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15384F" w:rsidRDefault="0015384F" w:rsidP="00764B6F">
          <w:pPr>
            <w:jc w:val="center"/>
            <w:rPr>
              <w:caps/>
            </w:rPr>
          </w:pPr>
          <w:r>
            <w:rPr>
              <w:caps/>
            </w:rPr>
            <w:t>statement of proceedings</w:t>
          </w:r>
        </w:p>
        <w:customXml w:uri="regular-agenda-item" w:element="AGENDA_ITEM_HEADER">
          <w:p w:rsidR="00764B6F" w:rsidRDefault="001426FF" w:rsidP="00764B6F">
            <w:pPr>
              <w:jc w:val="center"/>
              <w:rPr>
                <w:caps/>
              </w:rPr>
            </w:pPr>
            <w:r>
              <w:rPr>
                <w:caps/>
              </w:rPr>
              <w:t>COUNTY OF SAN DIEGO BOARD OF SUPERVISORS</w:t>
            </w:r>
          </w:p>
          <w:p w:rsidR="00414928" w:rsidRPr="005E67F1" w:rsidRDefault="00764B6F" w:rsidP="00414928">
            <w:pPr>
              <w:jc w:val="center"/>
              <w:rPr>
                <w:b/>
                <w:caps/>
              </w:rPr>
            </w:pPr>
            <w:bookmarkStart w:id="0" w:name="MeetingDate"/>
            <w:bookmarkEnd w:id="0"/>
            <w:r>
              <w:rPr>
                <w:b/>
                <w:caps/>
              </w:rPr>
              <w:t>SPECIAL</w:t>
            </w:r>
            <w:r w:rsidR="0021298D">
              <w:rPr>
                <w:b/>
                <w:caps/>
              </w:rPr>
              <w:t xml:space="preserve"> </w:t>
            </w:r>
            <w:r w:rsidR="00414928" w:rsidRPr="005E67F1">
              <w:rPr>
                <w:b/>
                <w:caps/>
              </w:rPr>
              <w:t>MEETING</w:t>
            </w:r>
          </w:p>
          <w:customXml w:uri="regular-agenda-item" w:element="DATE_TIME">
            <w:p w:rsidR="005611C8" w:rsidRDefault="00CE3FF8">
              <w:pPr>
                <w:jc w:val="center"/>
              </w:pPr>
              <w:r>
                <w:rPr>
                  <w:b/>
                </w:rPr>
                <w:t>MONDAY</w:t>
              </w:r>
              <w:r w:rsidR="0055502F">
                <w:rPr>
                  <w:b/>
                </w:rPr>
                <w:t>, JANUARY 0</w:t>
              </w:r>
              <w:r w:rsidR="0055799A">
                <w:rPr>
                  <w:b/>
                </w:rPr>
                <w:t>9</w:t>
              </w:r>
              <w:r w:rsidR="0055502F">
                <w:rPr>
                  <w:b/>
                </w:rPr>
                <w:t>, 201</w:t>
              </w:r>
              <w:r w:rsidR="0055799A">
                <w:rPr>
                  <w:b/>
                </w:rPr>
                <w:t>2</w:t>
              </w:r>
              <w:r w:rsidR="0021298D">
                <w:rPr>
                  <w:b/>
                </w:rPr>
                <w:t>, 9</w:t>
              </w:r>
              <w:r w:rsidR="00FB179D">
                <w:rPr>
                  <w:b/>
                </w:rPr>
                <w:t>:00</w:t>
              </w:r>
              <w:r w:rsidR="0021298D">
                <w:rPr>
                  <w:b/>
                </w:rPr>
                <w:t xml:space="preserve"> A.M.</w:t>
              </w:r>
              <w:r w:rsidR="00035E91">
                <w:rPr>
                  <w:b/>
                </w:rPr>
                <w:t xml:space="preserve"> – WEDNESDAY, JANUARY 11, 2012</w:t>
              </w:r>
            </w:p>
          </w:customXml>
          <w:customXml w:uri="regular-agenda-item" w:element="LOCATION">
            <w:p w:rsidR="005611C8" w:rsidRDefault="0055502F">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A46DA0" w:rsidRPr="00EC6BE5" w:rsidRDefault="00A46DA0" w:rsidP="00A46DA0">
            <w:pPr>
              <w:jc w:val="center"/>
              <w:rPr>
                <w:b/>
              </w:rPr>
            </w:pPr>
            <w:r w:rsidRPr="00EC6BE5">
              <w:rPr>
                <w:b/>
              </w:rPr>
              <w:t>Order of Business</w:t>
            </w:r>
          </w:p>
          <w:p w:rsidR="005611C8" w:rsidRDefault="005611C8">
            <w:pPr>
              <w:jc w:val="center"/>
            </w:pPr>
          </w:p>
          <w:p w:rsidR="002E5ED5" w:rsidRPr="00686B95" w:rsidRDefault="00EE42A0" w:rsidP="002E5ED5">
            <w:pPr>
              <w:spacing w:after="240"/>
            </w:pPr>
            <w:r>
              <w:t>SPECIAL SESSION</w:t>
            </w:r>
            <w:r w:rsidR="002E5ED5" w:rsidRPr="00686B95">
              <w:t xml:space="preserve"> –</w:t>
            </w:r>
            <w:r w:rsidR="00725BD2">
              <w:t xml:space="preserve"> The m</w:t>
            </w:r>
            <w:r w:rsidR="002E5ED5" w:rsidRPr="00686B95">
              <w:t>ee</w:t>
            </w:r>
            <w:r w:rsidR="002E5ED5">
              <w:t>ting was called to order at 9:0</w:t>
            </w:r>
            <w:r w:rsidR="003660F2">
              <w:t>2</w:t>
            </w:r>
            <w:r w:rsidR="002E5ED5" w:rsidRPr="00686B95">
              <w:t xml:space="preserve"> a.m.</w:t>
            </w:r>
          </w:p>
          <w:p w:rsidR="002E5ED5" w:rsidRDefault="002E5ED5" w:rsidP="002E5ED5">
            <w:pPr>
              <w:snapToGrid w:val="0"/>
              <w:ind w:right="216"/>
              <w:outlineLvl w:val="0"/>
            </w:pPr>
            <w:r w:rsidRPr="00686B95">
              <w:t>Present: Supervisors</w:t>
            </w:r>
            <w:r>
              <w:t xml:space="preserve"> Bill Horn, Chair</w:t>
            </w:r>
            <w:r w:rsidRPr="00686B95">
              <w:t xml:space="preserve">man; </w:t>
            </w:r>
            <w:r>
              <w:t>Ron Roberts</w:t>
            </w:r>
            <w:r w:rsidRPr="00686B95">
              <w:t xml:space="preserve">, Vice Chairman; Greg Cox; </w:t>
            </w:r>
            <w:r>
              <w:t xml:space="preserve">       </w:t>
            </w:r>
            <w:r w:rsidRPr="00686B95">
              <w:t>Dianne Jacob; Pam Slater-Price</w:t>
            </w:r>
            <w:r>
              <w:t xml:space="preserve">; </w:t>
            </w:r>
            <w:r w:rsidRPr="00686B95">
              <w:t>also Thomas J. Pastuszka, Clerk</w:t>
            </w:r>
            <w:r w:rsidRPr="005756AA">
              <w:t>.</w:t>
            </w:r>
          </w:p>
          <w:p w:rsidR="002E5ED5" w:rsidRPr="00686B95" w:rsidRDefault="002E5ED5" w:rsidP="002E5ED5">
            <w:pPr>
              <w:pStyle w:val="1Paragraph"/>
              <w:ind w:left="0" w:firstLine="0"/>
              <w:jc w:val="both"/>
            </w:pPr>
          </w:p>
          <w:p w:rsidR="002E5ED5" w:rsidRPr="001E1225" w:rsidRDefault="002E5ED5" w:rsidP="002E5ED5">
            <w:pPr>
              <w:rPr>
                <w:bCs/>
                <w:szCs w:val="24"/>
              </w:rPr>
            </w:pPr>
            <w:r w:rsidRPr="00AD5CCB">
              <w:rPr>
                <w:bCs/>
                <w:szCs w:val="24"/>
              </w:rPr>
              <w:t>Invocation was led by</w:t>
            </w:r>
            <w:r w:rsidR="00A46DA0">
              <w:rPr>
                <w:bCs/>
                <w:szCs w:val="24"/>
              </w:rPr>
              <w:t xml:space="preserve"> </w:t>
            </w:r>
            <w:r w:rsidR="00544C27" w:rsidRPr="00F503BF">
              <w:rPr>
                <w:szCs w:val="24"/>
              </w:rPr>
              <w:t xml:space="preserve">Mel </w:t>
            </w:r>
            <w:proofErr w:type="spellStart"/>
            <w:r w:rsidR="00544C27" w:rsidRPr="00F503BF">
              <w:rPr>
                <w:szCs w:val="24"/>
              </w:rPr>
              <w:t>Svendsen</w:t>
            </w:r>
            <w:proofErr w:type="spellEnd"/>
            <w:r w:rsidR="00544C27" w:rsidRPr="00F503BF">
              <w:rPr>
                <w:szCs w:val="24"/>
              </w:rPr>
              <w:t xml:space="preserve"> of Riverview Eva</w:t>
            </w:r>
            <w:r w:rsidR="00544C27">
              <w:rPr>
                <w:szCs w:val="24"/>
              </w:rPr>
              <w:t xml:space="preserve">ngelical Free Church in </w:t>
            </w:r>
            <w:proofErr w:type="spellStart"/>
            <w:r w:rsidR="00544C27">
              <w:rPr>
                <w:szCs w:val="24"/>
              </w:rPr>
              <w:t>Bonsall</w:t>
            </w:r>
            <w:proofErr w:type="spellEnd"/>
            <w:r w:rsidRPr="001E1225">
              <w:rPr>
                <w:bCs/>
                <w:szCs w:val="24"/>
              </w:rPr>
              <w:t>.</w:t>
            </w:r>
          </w:p>
          <w:p w:rsidR="002E5ED5" w:rsidRPr="009C77A3" w:rsidRDefault="002E5ED5" w:rsidP="002E5ED5"/>
          <w:p w:rsidR="002E5ED5" w:rsidRDefault="002E5ED5" w:rsidP="002E5ED5">
            <w:pPr>
              <w:rPr>
                <w:szCs w:val="24"/>
              </w:rPr>
            </w:pPr>
            <w:r w:rsidRPr="00686B95">
              <w:rPr>
                <w:bCs/>
              </w:rPr>
              <w:t xml:space="preserve">Pledge of </w:t>
            </w:r>
            <w:r w:rsidRPr="00AD5CCB">
              <w:rPr>
                <w:bCs/>
                <w:szCs w:val="24"/>
              </w:rPr>
              <w:t>Allegiance was led by</w:t>
            </w:r>
            <w:r w:rsidR="00A46DA0">
              <w:rPr>
                <w:bCs/>
                <w:szCs w:val="24"/>
              </w:rPr>
              <w:t xml:space="preserve"> </w:t>
            </w:r>
            <w:r w:rsidR="00544C27" w:rsidRPr="00F503BF">
              <w:rPr>
                <w:iCs/>
                <w:szCs w:val="24"/>
              </w:rPr>
              <w:t xml:space="preserve">Tri-City Christian students: </w:t>
            </w:r>
            <w:r w:rsidR="00544C27" w:rsidRPr="00F503BF">
              <w:rPr>
                <w:szCs w:val="24"/>
              </w:rPr>
              <w:t xml:space="preserve">Jordon Comma, Cody Hines, Olivia </w:t>
            </w:r>
            <w:proofErr w:type="spellStart"/>
            <w:r w:rsidR="00544C27" w:rsidRPr="00F503BF">
              <w:rPr>
                <w:szCs w:val="24"/>
              </w:rPr>
              <w:t>Sallaz</w:t>
            </w:r>
            <w:proofErr w:type="spellEnd"/>
            <w:r w:rsidR="00544C27" w:rsidRPr="00F503BF">
              <w:rPr>
                <w:szCs w:val="24"/>
              </w:rPr>
              <w:t xml:space="preserve">, and Ally </w:t>
            </w:r>
            <w:proofErr w:type="spellStart"/>
            <w:r w:rsidR="00544C27" w:rsidRPr="00F503BF">
              <w:rPr>
                <w:szCs w:val="24"/>
              </w:rPr>
              <w:t>Borgeson</w:t>
            </w:r>
            <w:proofErr w:type="spellEnd"/>
            <w:r w:rsidR="00544C27" w:rsidRPr="00F503BF">
              <w:rPr>
                <w:szCs w:val="24"/>
              </w:rPr>
              <w:t>.</w:t>
            </w:r>
          </w:p>
          <w:p w:rsidR="003660F2" w:rsidRDefault="003660F2" w:rsidP="002E5ED5">
            <w:pPr>
              <w:rPr>
                <w:szCs w:val="24"/>
              </w:rPr>
            </w:pPr>
          </w:p>
          <w:p w:rsidR="003660F2" w:rsidRDefault="003660F2" w:rsidP="003660F2">
            <w:pPr>
              <w:spacing w:after="240"/>
            </w:pPr>
            <w:r>
              <w:t>Approval of Statements of Board of Supervisor’s Proceedings/Minutes for the Meetings of December 6, 2011 and December 7, 2011; Air Pollution Control District, December 6, 2011 and December 7, 2011; In-Home Support Services Agency,</w:t>
            </w:r>
            <w:r w:rsidRPr="00672690">
              <w:t xml:space="preserve"> </w:t>
            </w:r>
            <w:r>
              <w:t>December 6, 2011; Redevelopment Agency,</w:t>
            </w:r>
            <w:r w:rsidRPr="00672690">
              <w:t xml:space="preserve"> </w:t>
            </w:r>
            <w:r>
              <w:t>December 6, 2011; and Sanitation District, December 6, 2011.</w:t>
            </w:r>
          </w:p>
          <w:p w:rsidR="003660F2" w:rsidRPr="002E5ED5" w:rsidRDefault="003660F2" w:rsidP="003660F2">
            <w:pPr>
              <w:rPr>
                <w:b/>
                <w:bCs/>
              </w:rPr>
            </w:pPr>
            <w:r w:rsidRPr="002E5ED5">
              <w:rPr>
                <w:b/>
              </w:rPr>
              <w:t>ACTION:</w:t>
            </w:r>
          </w:p>
          <w:p w:rsidR="003660F2" w:rsidRDefault="003660F2" w:rsidP="003660F2">
            <w:r>
              <w:t>ON MOTION of Supervisor Jacob, seconded by Supervisor Roberts</w:t>
            </w:r>
            <w:r w:rsidRPr="00686B95">
              <w:t>, the Board of Supervisors approved the Statement of Proceedings/Minutes</w:t>
            </w:r>
            <w:r>
              <w:t xml:space="preserve"> for</w:t>
            </w:r>
            <w:r w:rsidRPr="00686B95">
              <w:t xml:space="preserve"> </w:t>
            </w:r>
            <w:r>
              <w:t>the Meetings of December 6, 2011 and December 7, 2011; Air Pollution Control District, December 6, 2011 and December 7, 2011;     In-Home Support Services Agency,</w:t>
            </w:r>
            <w:r w:rsidRPr="00672690">
              <w:t xml:space="preserve"> </w:t>
            </w:r>
            <w:r>
              <w:t>December 6, 2011; Redevelopment Agency,            December 6, 2011; and Sanitation District, December 6, 2011.</w:t>
            </w:r>
          </w:p>
          <w:p w:rsidR="003660F2" w:rsidRDefault="003660F2" w:rsidP="003660F2">
            <w:pPr>
              <w:pStyle w:val="ListParagraph"/>
              <w:spacing w:after="120"/>
              <w:ind w:left="360"/>
            </w:pPr>
          </w:p>
          <w:p w:rsidR="002E5ED5" w:rsidRPr="00686B95" w:rsidRDefault="003660F2" w:rsidP="003660F2">
            <w:pPr>
              <w:spacing w:after="240"/>
            </w:pPr>
            <w:r w:rsidRPr="00280BC1">
              <w:t>AYES:  Cox, Jacob, Slater-Price, Roberts, Horn</w:t>
            </w:r>
          </w:p>
          <w:p w:rsidR="00A46DA0" w:rsidRDefault="00A46DA0" w:rsidP="00A46DA0">
            <w:pPr>
              <w:spacing w:after="240"/>
            </w:pPr>
            <w:proofErr w:type="gramStart"/>
            <w:r>
              <w:t>Comments by Chairman Horn</w:t>
            </w:r>
            <w:r w:rsidR="00B71883">
              <w:t>.</w:t>
            </w:r>
            <w:proofErr w:type="gramEnd"/>
          </w:p>
          <w:p w:rsidR="00A46DA0" w:rsidRDefault="00A46DA0" w:rsidP="00A46DA0">
            <w:pPr>
              <w:spacing w:after="240"/>
            </w:pPr>
            <w:r>
              <w:t>Selection of Chair, Vice Chair and Chair Pro Tem of the 2012 Board of Supervisors</w:t>
            </w:r>
          </w:p>
          <w:p w:rsidR="00A46DA0" w:rsidRPr="002E5ED5" w:rsidRDefault="00A46DA0" w:rsidP="00A46DA0">
            <w:pPr>
              <w:rPr>
                <w:b/>
                <w:bCs/>
              </w:rPr>
            </w:pPr>
            <w:r w:rsidRPr="002E5ED5">
              <w:rPr>
                <w:b/>
              </w:rPr>
              <w:t>ACTION:</w:t>
            </w:r>
          </w:p>
          <w:p w:rsidR="00A46DA0" w:rsidRDefault="00A46DA0" w:rsidP="00A46DA0">
            <w:pPr>
              <w:ind w:right="180"/>
            </w:pPr>
            <w:r w:rsidRPr="00997574">
              <w:rPr>
                <w:caps/>
              </w:rPr>
              <w:t>On motion</w:t>
            </w:r>
            <w:r>
              <w:t xml:space="preserve"> of Supervisor </w:t>
            </w:r>
            <w:r w:rsidR="009627FE">
              <w:t>Horn</w:t>
            </w:r>
            <w:r>
              <w:t xml:space="preserve">, seconded by Supervisor </w:t>
            </w:r>
            <w:r w:rsidR="009627FE">
              <w:t>Slater-Price</w:t>
            </w:r>
            <w:r>
              <w:t>, the Board of Supervisors appointed Supervisor Ron Roberts, Chair; Supervisor Greg Cox, Vice Chair; and Supervisor Dianne Jacob, Chair Pro Tem.</w:t>
            </w:r>
          </w:p>
          <w:p w:rsidR="00A46DA0" w:rsidRDefault="00A46DA0" w:rsidP="00A46DA0"/>
          <w:p w:rsidR="002E5ED5" w:rsidRDefault="00A46DA0" w:rsidP="002E5ED5">
            <w:pPr>
              <w:spacing w:after="240"/>
            </w:pPr>
            <w:r>
              <w:t>AYES:  Cox, Jacob, Slater-Price, Roberts, Horn</w:t>
            </w:r>
          </w:p>
          <w:p w:rsidR="00725BD2" w:rsidRDefault="00051581" w:rsidP="00A46DA0">
            <w:pPr>
              <w:jc w:val="left"/>
            </w:pPr>
            <w:r>
              <w:t>Public Speakers: [None.]</w:t>
            </w:r>
          </w:p>
          <w:p w:rsidR="005611C8" w:rsidRPr="009B295A" w:rsidRDefault="00725BD2" w:rsidP="009B295A">
            <w:pPr>
              <w:jc w:val="left"/>
              <w:sectPr w:rsidR="005611C8" w:rsidRPr="009B295A">
                <w:footerReference w:type="even" r:id="rId8"/>
                <w:footerReference w:type="default" r:id="rId9"/>
                <w:pgSz w:w="12240" w:h="15840" w:code="1"/>
                <w:pgMar w:top="1440" w:right="1440" w:bottom="1440" w:left="1440" w:header="720" w:footer="720" w:gutter="0"/>
                <w:cols w:space="720"/>
              </w:sectPr>
            </w:pPr>
            <w:r>
              <w:br w:type="page"/>
            </w:r>
          </w:p>
        </w:customXml>
        <w:tbl>
          <w:tblPr>
            <w:tblW w:w="0" w:type="auto"/>
            <w:tblInd w:w="108" w:type="dxa"/>
            <w:tblBorders>
              <w:top w:val="single" w:sz="12" w:space="0" w:color="auto"/>
              <w:bottom w:val="single" w:sz="12" w:space="0" w:color="auto"/>
            </w:tblBorders>
            <w:tblLayout w:type="fixed"/>
            <w:tblLook w:val="0000"/>
          </w:tblPr>
          <w:tblGrid>
            <w:gridCol w:w="2448"/>
            <w:gridCol w:w="1440"/>
            <w:gridCol w:w="5472"/>
          </w:tblGrid>
          <w:tr w:rsidR="000F7E02" w:rsidTr="00EE75F2">
            <w:tc>
              <w:tcPr>
                <w:tcW w:w="2448" w:type="dxa"/>
                <w:tcBorders>
                  <w:top w:val="single" w:sz="12" w:space="0" w:color="auto"/>
                  <w:bottom w:val="single" w:sz="12" w:space="0" w:color="auto"/>
                </w:tcBorders>
              </w:tcPr>
              <w:p w:rsidR="000F7E02" w:rsidRDefault="000F7E02" w:rsidP="002E57D4">
                <w:pPr>
                  <w:tabs>
                    <w:tab w:val="left" w:pos="1460"/>
                  </w:tabs>
                  <w:spacing w:before="120" w:after="120"/>
                  <w:rPr>
                    <w:b/>
                  </w:rPr>
                </w:pPr>
                <w:r>
                  <w:rPr>
                    <w:b/>
                  </w:rPr>
                  <w:lastRenderedPageBreak/>
                  <w:t>Category</w:t>
                </w:r>
                <w:r>
                  <w:rPr>
                    <w:b/>
                  </w:rPr>
                  <w:tab/>
                </w:r>
              </w:p>
            </w:tc>
            <w:tc>
              <w:tcPr>
                <w:tcW w:w="1440" w:type="dxa"/>
                <w:tcBorders>
                  <w:top w:val="single" w:sz="12" w:space="0" w:color="auto"/>
                  <w:bottom w:val="single" w:sz="12" w:space="0" w:color="auto"/>
                </w:tcBorders>
              </w:tcPr>
              <w:p w:rsidR="000F7E02" w:rsidRDefault="000F7E02" w:rsidP="002E57D4">
                <w:pPr>
                  <w:spacing w:before="120" w:after="120"/>
                  <w:jc w:val="center"/>
                  <w:rPr>
                    <w:b/>
                  </w:rPr>
                </w:pPr>
                <w:r>
                  <w:rPr>
                    <w:b/>
                  </w:rPr>
                  <w:t>Agenda No.</w:t>
                </w:r>
              </w:p>
            </w:tc>
            <w:tc>
              <w:tcPr>
                <w:tcW w:w="5472" w:type="dxa"/>
                <w:tcBorders>
                  <w:top w:val="single" w:sz="12" w:space="0" w:color="auto"/>
                  <w:bottom w:val="single" w:sz="12" w:space="0" w:color="auto"/>
                </w:tcBorders>
              </w:tcPr>
              <w:p w:rsidR="000F7E02" w:rsidRDefault="000F7E02" w:rsidP="002E57D4">
                <w:pPr>
                  <w:tabs>
                    <w:tab w:val="left" w:pos="5160"/>
                  </w:tabs>
                  <w:spacing w:before="120" w:after="120"/>
                  <w:rPr>
                    <w:b/>
                  </w:rPr>
                </w:pPr>
                <w:r>
                  <w:rPr>
                    <w:b/>
                  </w:rPr>
                  <w:t>Subject</w:t>
                </w:r>
                <w:r>
                  <w:rPr>
                    <w:b/>
                  </w:rPr>
                  <w:tab/>
                </w:r>
              </w:p>
            </w:tc>
          </w:tr>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Borders>
                      <w:top w:val="single" w:sz="12" w:space="0" w:color="auto"/>
                    </w:tcBorders>
                  </w:tcPr>
                  <w:p w:rsidR="000F7E02" w:rsidRDefault="000F7E02" w:rsidP="002E57D4">
                    <w:pPr>
                      <w:pStyle w:val="JustifiedCOB"/>
                      <w:jc w:val="left"/>
                    </w:pPr>
                    <w:r>
                      <w:t xml:space="preserve">Health and Human Services </w:t>
                    </w:r>
                  </w:p>
                </w:tc>
              </w:customXml>
              <w:customXml w:uri="regular-agenda-item" w:element="AGENDA_INDEX">
                <w:tc>
                  <w:tcPr>
                    <w:tcW w:w="1440" w:type="dxa"/>
                    <w:tcBorders>
                      <w:top w:val="single" w:sz="12" w:space="0" w:color="auto"/>
                    </w:tcBorders>
                  </w:tcPr>
                  <w:p w:rsidR="000F7E02" w:rsidRDefault="000F7E02" w:rsidP="002E57D4">
                    <w:pPr>
                      <w:pStyle w:val="JustifiedCOB"/>
                      <w:tabs>
                        <w:tab w:val="left" w:pos="564"/>
                      </w:tabs>
                      <w:jc w:val="center"/>
                    </w:pPr>
                    <w:r>
                      <w:t>1.</w:t>
                    </w:r>
                  </w:p>
                </w:tc>
              </w:customXml>
              <w:customXml w:uri="regular-agenda-item" w:element="SUBJECT">
                <w:tc>
                  <w:tcPr>
                    <w:tcW w:w="5472" w:type="dxa"/>
                    <w:tcBorders>
                      <w:top w:val="single" w:sz="12" w:space="0" w:color="auto"/>
                    </w:tcBorders>
                  </w:tcPr>
                  <w:p w:rsidR="000F7E02" w:rsidRDefault="000F7E02" w:rsidP="002E57D4">
                    <w:pPr>
                      <w:pStyle w:val="JustifiedCOB"/>
                      <w:spacing w:after="0"/>
                      <w:jc w:val="left"/>
                    </w:pPr>
                    <w:r w:rsidRPr="0073776A">
                      <w:t>COMMUNITY</w:t>
                    </w:r>
                    <w:r>
                      <w:t xml:space="preserve"> SERVICES BLOCK GRANT 2012 REVENUE AGREEMENT</w:t>
                    </w:r>
                  </w:p>
                  <w:p w:rsidR="000F7E02" w:rsidRDefault="000F7E02" w:rsidP="000F7E02">
                    <w:pPr>
                      <w:pStyle w:val="JustifiedCOB"/>
                      <w:spacing w:after="200"/>
                      <w:jc w:val="left"/>
                    </w:pPr>
                    <w:r>
                      <w:t>[FUNDING SOURCE(S): COMMUNITY SERVICES BLOCK GRANT FROM THE CALIFORNIA DEPARTMENT OF COMMUNITY SERVICES AND DEVELOPMENT]</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r>
                      <w:t xml:space="preserve">Community Services </w:t>
                    </w:r>
                  </w:p>
                </w:tc>
              </w:customXml>
              <w:customXml w:uri="regular-agenda-item" w:element="AGENDA_INDEX">
                <w:tc>
                  <w:tcPr>
                    <w:tcW w:w="1440" w:type="dxa"/>
                  </w:tcPr>
                  <w:p w:rsidR="000F7E02" w:rsidRDefault="000F7E02" w:rsidP="002E57D4">
                    <w:pPr>
                      <w:pStyle w:val="JustifiedCOB"/>
                      <w:tabs>
                        <w:tab w:val="left" w:pos="564"/>
                      </w:tabs>
                      <w:jc w:val="center"/>
                    </w:pPr>
                    <w:r>
                      <w:t>2.</w:t>
                    </w:r>
                  </w:p>
                </w:tc>
              </w:customXml>
              <w:customXml w:uri="regular-agenda-item" w:element="SUBJECT">
                <w:tc>
                  <w:tcPr>
                    <w:tcW w:w="5472" w:type="dxa"/>
                  </w:tcPr>
                  <w:p w:rsidR="000F7E02" w:rsidRDefault="000F7E02" w:rsidP="002E57D4">
                    <w:pPr>
                      <w:pStyle w:val="JustifiedCOB"/>
                      <w:spacing w:after="0"/>
                      <w:jc w:val="left"/>
                    </w:pPr>
                    <w:r>
                      <w:t>NOTICED PUBLIC HEARING:</w:t>
                    </w:r>
                  </w:p>
                  <w:p w:rsidR="000F7E02" w:rsidRDefault="000F7E02" w:rsidP="002E57D4">
                    <w:pPr>
                      <w:pStyle w:val="JustifiedCOB"/>
                      <w:spacing w:after="0"/>
                      <w:jc w:val="left"/>
                    </w:pPr>
                    <w:r>
                      <w:t>REALLOCATION AND APPROPRIATION OF COMMUNITY DEVELOPMENT BLOCK GRANT FUNDS FOR A DESCANSO FIRE ENGINE</w:t>
                    </w:r>
                    <w:r w:rsidRPr="007C30F9">
                      <w:t xml:space="preserve"> </w:t>
                    </w:r>
                  </w:p>
                  <w:p w:rsidR="000F7E02" w:rsidRDefault="000F7E02" w:rsidP="002E57D4">
                    <w:pPr>
                      <w:pStyle w:val="JustifiedCOB"/>
                      <w:spacing w:after="0"/>
                      <w:jc w:val="left"/>
                    </w:pPr>
                    <w:r>
                      <w:t>[FUNDING SOURCE(S): CDBG AND PUBLIC SAFETY GROUP FUND BALANCE AVAILABLE]</w:t>
                    </w:r>
                  </w:p>
                  <w:p w:rsidR="000F7E02" w:rsidRDefault="000F7E02" w:rsidP="000F7E02">
                    <w:pPr>
                      <w:pStyle w:val="JustifiedCOB"/>
                      <w:spacing w:after="200"/>
                      <w:jc w:val="left"/>
                    </w:pPr>
                    <w:r>
                      <w:t>(4 VOTES)</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r>
                      <w:t xml:space="preserve">Land Use and Environment </w:t>
                    </w:r>
                  </w:p>
                </w:tc>
              </w:customXml>
              <w:customXml w:uri="regular-agenda-item" w:element="AGENDA_INDEX">
                <w:tc>
                  <w:tcPr>
                    <w:tcW w:w="1440" w:type="dxa"/>
                  </w:tcPr>
                  <w:p w:rsidR="000F7E02" w:rsidRDefault="000F7E02" w:rsidP="002E57D4">
                    <w:pPr>
                      <w:pStyle w:val="JustifiedCOB"/>
                      <w:tabs>
                        <w:tab w:val="left" w:pos="564"/>
                      </w:tabs>
                      <w:jc w:val="center"/>
                    </w:pPr>
                    <w:r>
                      <w:t>3.</w:t>
                    </w:r>
                  </w:p>
                </w:tc>
              </w:customXml>
              <w:customXml w:uri="regular-agenda-item" w:element="SUBJECT">
                <w:tc>
                  <w:tcPr>
                    <w:tcW w:w="5472" w:type="dxa"/>
                  </w:tcPr>
                  <w:p w:rsidR="000F7E02" w:rsidRDefault="000F7E02" w:rsidP="002E57D4">
                    <w:pPr>
                      <w:pStyle w:val="JustifiedCOB"/>
                      <w:spacing w:after="0"/>
                      <w:jc w:val="left"/>
                      <w:rPr>
                        <w:szCs w:val="24"/>
                      </w:rPr>
                    </w:pPr>
                    <w:r>
                      <w:rPr>
                        <w:szCs w:val="24"/>
                      </w:rPr>
                      <w:t>NOTICED PUBLIC HEARING:</w:t>
                    </w:r>
                  </w:p>
                  <w:p w:rsidR="000F7E02" w:rsidRDefault="000F7E02" w:rsidP="002E57D4">
                    <w:pPr>
                      <w:pStyle w:val="JustifiedCOB"/>
                      <w:jc w:val="left"/>
                      <w:rPr>
                        <w:b/>
                      </w:rPr>
                    </w:pPr>
                    <w:r w:rsidRPr="00331EAB">
                      <w:rPr>
                        <w:szCs w:val="24"/>
                      </w:rPr>
                      <w:t xml:space="preserve">MEADOWOOD </w:t>
                    </w:r>
                    <w:r>
                      <w:rPr>
                        <w:szCs w:val="24"/>
                      </w:rPr>
                      <w:t xml:space="preserve">MASTER PLANNED COMMUNITY; FALLBROOK COMMUNITY PLAN AREA </w:t>
                    </w:r>
                  </w:p>
                  <w:p w:rsidR="000F7E02" w:rsidRPr="00AB4A3A" w:rsidRDefault="000F7E02" w:rsidP="000F7E02">
                    <w:pPr>
                      <w:pStyle w:val="JustifiedCOB"/>
                      <w:spacing w:after="200"/>
                      <w:jc w:val="left"/>
                      <w:rPr>
                        <w:b/>
                      </w:rPr>
                    </w:pPr>
                    <w:r>
                      <w:rPr>
                        <w:b/>
                      </w:rPr>
                      <w:t>(WEDNESDAY, JANUARY 11, 2012, 9:00 A.M. TIME CERTAIN)</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p>
                </w:tc>
              </w:customXml>
              <w:customXml w:uri="regular-agenda-item" w:element="AGENDA_INDEX">
                <w:tc>
                  <w:tcPr>
                    <w:tcW w:w="1440" w:type="dxa"/>
                  </w:tcPr>
                  <w:p w:rsidR="000F7E02" w:rsidRDefault="000F7E02" w:rsidP="002E57D4">
                    <w:pPr>
                      <w:pStyle w:val="JustifiedCOB"/>
                      <w:tabs>
                        <w:tab w:val="left" w:pos="504"/>
                      </w:tabs>
                      <w:jc w:val="center"/>
                    </w:pPr>
                    <w:r>
                      <w:t>4.</w:t>
                    </w:r>
                  </w:p>
                </w:tc>
              </w:customXml>
              <w:customXml w:uri="regular-agenda-item" w:element="SUBJECT">
                <w:tc>
                  <w:tcPr>
                    <w:tcW w:w="5472" w:type="dxa"/>
                  </w:tcPr>
                  <w:p w:rsidR="000F7E02" w:rsidRDefault="000F7E02" w:rsidP="002E57D4">
                    <w:pPr>
                      <w:pStyle w:val="JustifiedCOB"/>
                      <w:jc w:val="left"/>
                    </w:pPr>
                    <w:r>
                      <w:t>GENERAL PLAN PROPERTY SPECIFIC REQUESTS WORKSHOP</w:t>
                    </w:r>
                    <w:r w:rsidRPr="00350159">
                      <w:t xml:space="preserve"> </w:t>
                    </w:r>
                    <w:r>
                      <w:t xml:space="preserve"> </w:t>
                    </w:r>
                  </w:p>
                  <w:p w:rsidR="000F7E02" w:rsidRPr="00A43E82" w:rsidRDefault="000F7E02" w:rsidP="000F7E02">
                    <w:pPr>
                      <w:pStyle w:val="JustifiedCOB"/>
                      <w:spacing w:after="200"/>
                      <w:jc w:val="left"/>
                      <w:rPr>
                        <w:b/>
                      </w:rPr>
                    </w:pPr>
                    <w:r w:rsidRPr="00CE3FF8">
                      <w:rPr>
                        <w:b/>
                      </w:rPr>
                      <w:t>(</w:t>
                    </w:r>
                    <w:r w:rsidR="00020501">
                      <w:rPr>
                        <w:b/>
                      </w:rPr>
                      <w:t xml:space="preserve">MONDAY, JANUARY 9, 2012, </w:t>
                    </w:r>
                    <w:r w:rsidRPr="00CE3FF8">
                      <w:rPr>
                        <w:b/>
                      </w:rPr>
                      <w:t>10</w:t>
                    </w:r>
                    <w:r>
                      <w:rPr>
                        <w:b/>
                      </w:rPr>
                      <w:t>:00</w:t>
                    </w:r>
                    <w:r w:rsidRPr="00CE3FF8">
                      <w:rPr>
                        <w:b/>
                      </w:rPr>
                      <w:t xml:space="preserve"> A.M. TIME CERTAIN)</w:t>
                    </w:r>
                  </w:p>
                </w:tc>
              </w:customXml>
            </w:tr>
          </w:customXml>
          <w:customXml w:uri="regular-agenda-item" w:element="AGENDA_LIST">
            <w:tr w:rsidR="000F7E02" w:rsidTr="00721A8C">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p>
                </w:tc>
              </w:customXml>
              <w:customXml w:uri="regular-agenda-item" w:element="AGENDA_INDEX">
                <w:tc>
                  <w:tcPr>
                    <w:tcW w:w="1440" w:type="dxa"/>
                  </w:tcPr>
                  <w:p w:rsidR="000F7E02" w:rsidRDefault="000F7E02" w:rsidP="002E57D4">
                    <w:pPr>
                      <w:pStyle w:val="JustifiedCOB"/>
                      <w:jc w:val="center"/>
                    </w:pPr>
                    <w:r>
                      <w:t>5.</w:t>
                    </w:r>
                  </w:p>
                </w:tc>
              </w:customXml>
              <w:customXml w:uri="regular-agenda-item" w:element="SUBJECT">
                <w:tc>
                  <w:tcPr>
                    <w:tcW w:w="5472" w:type="dxa"/>
                  </w:tcPr>
                  <w:p w:rsidR="000F7E02" w:rsidRDefault="000F7E02" w:rsidP="000F7E02">
                    <w:pPr>
                      <w:pStyle w:val="JustifiedCOB"/>
                      <w:spacing w:after="200"/>
                      <w:jc w:val="left"/>
                    </w:pPr>
                    <w:r>
                      <w:t>APPROVAL OF INTERGOVERNMENTAL AGREEMENT BETWEEN THE COUNTY AND THE SYCUAN BAND OF THE KUMEYAAY NATION AND THE SYCUAN TRIBAL DEVELOPMENT CORPORATION FOR LAND TRUST MITIGATIONS</w:t>
                    </w:r>
                    <w:r w:rsidRPr="007C30F9">
                      <w:t xml:space="preserve"> </w:t>
                    </w:r>
                  </w:p>
                </w:tc>
              </w:customXml>
            </w:tr>
          </w:customXml>
          <w:customXml w:uri="regular-agenda-item" w:element="AGENDA_LIST">
            <w:tr w:rsidR="000F7E02" w:rsidTr="008F7FCE">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p>
                </w:tc>
              </w:customXml>
              <w:customXml w:uri="regular-agenda-item" w:element="AGENDA_INDEX">
                <w:tc>
                  <w:tcPr>
                    <w:tcW w:w="1440" w:type="dxa"/>
                  </w:tcPr>
                  <w:p w:rsidR="000F7E02" w:rsidRDefault="000F7E02" w:rsidP="002E57D4">
                    <w:pPr>
                      <w:pStyle w:val="JustifiedCOB"/>
                      <w:jc w:val="center"/>
                    </w:pPr>
                    <w:r>
                      <w:t>6.</w:t>
                    </w:r>
                  </w:p>
                </w:tc>
              </w:customXml>
              <w:customXml w:uri="regular-agenda-item" w:element="SUBJECT">
                <w:tc>
                  <w:tcPr>
                    <w:tcW w:w="5472" w:type="dxa"/>
                  </w:tcPr>
                  <w:p w:rsidR="000F7E02" w:rsidRDefault="000F7E02" w:rsidP="002E57D4">
                    <w:pPr>
                      <w:pStyle w:val="JustifiedCOB"/>
                      <w:spacing w:after="0"/>
                      <w:jc w:val="left"/>
                    </w:pPr>
                    <w:r>
                      <w:t>ADMINISTRATIVE ITEM:</w:t>
                    </w:r>
                  </w:p>
                  <w:p w:rsidR="000F7E02" w:rsidRDefault="000F7E02" w:rsidP="002E57D4">
                    <w:pPr>
                      <w:pStyle w:val="JustifiedCOB"/>
                      <w:jc w:val="left"/>
                    </w:pPr>
                    <w:r w:rsidRPr="00290461">
                      <w:t>SECOND CONSIDERATION AND ADOPTION OF ORDINANCE:</w:t>
                    </w:r>
                    <w:r>
                      <w:rPr>
                        <w:b/>
                      </w:rPr>
                      <w:t xml:space="preserve"> </w:t>
                    </w:r>
                    <w:r w:rsidRPr="00A6516F">
                      <w:t>S</w:t>
                    </w:r>
                    <w:r>
                      <w:t>UNSET REVIEW OF BOARD OF SUPERVISORS POLICY I-63, GEN</w:t>
                    </w:r>
                    <w:r w:rsidRPr="009639F0">
                      <w:t>ERAL PLAN AMENDMENTS AND ZONING GUIDELINES AND AMENDMENTS TO THE SAN DIEGO COUNTY ADMINISTRATIVE CODE; PO</w:t>
                    </w:r>
                    <w:r>
                      <w:t>D11-009</w:t>
                    </w:r>
                    <w:r w:rsidRPr="00350159">
                      <w:t xml:space="preserve"> </w:t>
                    </w:r>
                    <w:r>
                      <w:t xml:space="preserve">(FIRST READING – 12/07/2011; ADOPT ORDINANCE – 01/9/2012) </w:t>
                    </w:r>
                  </w:p>
                </w:tc>
              </w:customXml>
            </w:tr>
          </w:customXml>
          <w:tr w:rsidR="000F7E02" w:rsidTr="008F7FCE">
            <w:tc>
              <w:tcPr>
                <w:tcW w:w="2448" w:type="dxa"/>
                <w:tcBorders>
                  <w:top w:val="single" w:sz="12" w:space="0" w:color="auto"/>
                  <w:bottom w:val="single" w:sz="12" w:space="0" w:color="auto"/>
                </w:tcBorders>
              </w:tcPr>
              <w:p w:rsidR="000F7E02" w:rsidRDefault="000F7E02" w:rsidP="002E57D4">
                <w:pPr>
                  <w:tabs>
                    <w:tab w:val="left" w:pos="1460"/>
                  </w:tabs>
                  <w:spacing w:before="120" w:after="120"/>
                  <w:rPr>
                    <w:b/>
                  </w:rPr>
                </w:pPr>
                <w:r>
                  <w:rPr>
                    <w:b/>
                  </w:rPr>
                  <w:lastRenderedPageBreak/>
                  <w:t>Category</w:t>
                </w:r>
                <w:r>
                  <w:rPr>
                    <w:b/>
                  </w:rPr>
                  <w:tab/>
                </w:r>
              </w:p>
            </w:tc>
            <w:tc>
              <w:tcPr>
                <w:tcW w:w="1440" w:type="dxa"/>
                <w:tcBorders>
                  <w:top w:val="single" w:sz="12" w:space="0" w:color="auto"/>
                  <w:bottom w:val="single" w:sz="12" w:space="0" w:color="auto"/>
                </w:tcBorders>
              </w:tcPr>
              <w:p w:rsidR="000F7E02" w:rsidRDefault="000F7E02" w:rsidP="002E57D4">
                <w:pPr>
                  <w:spacing w:before="120" w:after="120"/>
                  <w:jc w:val="center"/>
                  <w:rPr>
                    <w:b/>
                  </w:rPr>
                </w:pPr>
                <w:r>
                  <w:rPr>
                    <w:b/>
                  </w:rPr>
                  <w:t>Agenda No.</w:t>
                </w:r>
              </w:p>
            </w:tc>
            <w:tc>
              <w:tcPr>
                <w:tcW w:w="5472" w:type="dxa"/>
                <w:tcBorders>
                  <w:top w:val="single" w:sz="12" w:space="0" w:color="auto"/>
                  <w:bottom w:val="single" w:sz="12" w:space="0" w:color="auto"/>
                </w:tcBorders>
              </w:tcPr>
              <w:p w:rsidR="000F7E02" w:rsidRDefault="000F7E02" w:rsidP="002E57D4">
                <w:pPr>
                  <w:tabs>
                    <w:tab w:val="left" w:pos="5160"/>
                  </w:tabs>
                  <w:spacing w:before="120" w:after="120"/>
                  <w:rPr>
                    <w:b/>
                  </w:rPr>
                </w:pPr>
                <w:r>
                  <w:rPr>
                    <w:b/>
                  </w:rPr>
                  <w:t>Subject</w:t>
                </w:r>
                <w:r>
                  <w:rPr>
                    <w:b/>
                  </w:rPr>
                  <w:tab/>
                </w:r>
              </w:p>
            </w:tc>
          </w:tr>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Borders>
                      <w:top w:val="single" w:sz="12" w:space="0" w:color="auto"/>
                    </w:tcBorders>
                  </w:tcPr>
                  <w:p w:rsidR="000F7E02" w:rsidRDefault="000F7E02" w:rsidP="002E57D4">
                    <w:pPr>
                      <w:pStyle w:val="JustifiedCOB"/>
                      <w:jc w:val="left"/>
                    </w:pPr>
                  </w:p>
                </w:tc>
              </w:customXml>
              <w:customXml w:uri="regular-agenda-item" w:element="AGENDA_INDEX">
                <w:tc>
                  <w:tcPr>
                    <w:tcW w:w="1440" w:type="dxa"/>
                    <w:tcBorders>
                      <w:top w:val="single" w:sz="12" w:space="0" w:color="auto"/>
                    </w:tcBorders>
                  </w:tcPr>
                  <w:p w:rsidR="000F7E02" w:rsidRDefault="000F7E02" w:rsidP="002E57D4">
                    <w:pPr>
                      <w:pStyle w:val="JustifiedCOB"/>
                      <w:jc w:val="center"/>
                    </w:pPr>
                    <w:r>
                      <w:t>7.</w:t>
                    </w:r>
                  </w:p>
                </w:tc>
              </w:customXml>
              <w:customXml w:uri="regular-agenda-item" w:element="SUBJECT">
                <w:tc>
                  <w:tcPr>
                    <w:tcW w:w="5472" w:type="dxa"/>
                    <w:tcBorders>
                      <w:top w:val="single" w:sz="12" w:space="0" w:color="auto"/>
                    </w:tcBorders>
                  </w:tcPr>
                  <w:p w:rsidR="000F7E02" w:rsidRDefault="000F7E02" w:rsidP="002E57D4">
                    <w:pPr>
                      <w:pStyle w:val="JustifiedCOB"/>
                      <w:jc w:val="left"/>
                    </w:pPr>
                    <w:r>
                      <w:t xml:space="preserve">EXTENSION OF PERFORMANCE COMPLETION DATES ON VARIOUS BONDED AGREEMENTS TO COMPLETE SUBDIVISION IMPROVEMENTS </w:t>
                    </w:r>
                    <w:r w:rsidRPr="00350159">
                      <w:t xml:space="preserve"> (</w:t>
                    </w:r>
                    <w:r w:rsidRPr="00525C3E">
                      <w:t>DISTRICT</w:t>
                    </w:r>
                    <w:r>
                      <w:t>S</w:t>
                    </w:r>
                    <w:r w:rsidRPr="00350159">
                      <w:t xml:space="preserve">: </w:t>
                    </w:r>
                    <w:r>
                      <w:t>2,5</w:t>
                    </w:r>
                    <w:r w:rsidRPr="00350159">
                      <w:t>)</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keepNext/>
                      <w:jc w:val="left"/>
                    </w:pPr>
                  </w:p>
                </w:tc>
              </w:customXml>
              <w:customXml w:uri="regular-agenda-item" w:element="AGENDA_INDEX">
                <w:tc>
                  <w:tcPr>
                    <w:tcW w:w="1440" w:type="dxa"/>
                  </w:tcPr>
                  <w:p w:rsidR="000F7E02" w:rsidRDefault="000F7E02" w:rsidP="002E57D4">
                    <w:pPr>
                      <w:pStyle w:val="JustifiedCOB"/>
                      <w:keepNext/>
                      <w:jc w:val="center"/>
                    </w:pPr>
                    <w:r>
                      <w:t>8.</w:t>
                    </w:r>
                  </w:p>
                </w:tc>
              </w:customXml>
              <w:customXml w:uri="regular-agenda-item" w:element="SUBJECT">
                <w:tc>
                  <w:tcPr>
                    <w:tcW w:w="5472" w:type="dxa"/>
                  </w:tcPr>
                  <w:p w:rsidR="000F7E02" w:rsidRDefault="000F7E02" w:rsidP="002E57D4">
                    <w:pPr>
                      <w:pStyle w:val="JustifiedCOB"/>
                      <w:keepNext/>
                      <w:jc w:val="left"/>
                    </w:pPr>
                    <w:r>
                      <w:t>COUNTY OF SAN DIEGO TRACT NO. 5021-1, REVERSION TO ACREAGE (FERNANDEZ TENTATIVE MAP) FINAL MAP NO. 13229, LOCATED IN VALLEY CENTER PLANNING GROUP AREA (12/7/11 – ADOPT RECOMMENDATIONS; 1/9/12 – ADOPT FINDINGS AND APPROVE FINAL MAP)</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r>
                      <w:t>Financial and General Government</w:t>
                    </w:r>
                  </w:p>
                </w:tc>
              </w:customXml>
              <w:customXml w:uri="regular-agenda-item" w:element="AGENDA_INDEX">
                <w:tc>
                  <w:tcPr>
                    <w:tcW w:w="1440" w:type="dxa"/>
                  </w:tcPr>
                  <w:p w:rsidR="000F7E02" w:rsidRDefault="000F7E02" w:rsidP="002E57D4">
                    <w:pPr>
                      <w:pStyle w:val="JustifiedCOB"/>
                      <w:jc w:val="center"/>
                    </w:pPr>
                    <w:r>
                      <w:t>9.</w:t>
                    </w:r>
                  </w:p>
                </w:tc>
              </w:customXml>
              <w:customXml w:uri="regular-agenda-item" w:element="SUBJECT">
                <w:tc>
                  <w:tcPr>
                    <w:tcW w:w="5472" w:type="dxa"/>
                  </w:tcPr>
                  <w:p w:rsidR="000F7E02" w:rsidRDefault="000F7E02" w:rsidP="002E57D4">
                    <w:pPr>
                      <w:pStyle w:val="JustifiedCOB"/>
                      <w:jc w:val="left"/>
                    </w:pPr>
                    <w:r>
                      <w:t>NATIONAL SCHOOL DISTRICT 2011-12 TAX AND REVENUE ANTICIPATION NOTES</w:t>
                    </w:r>
                    <w:r w:rsidRPr="007C30F9">
                      <w:t xml:space="preserve"> </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p>
                </w:tc>
              </w:customXml>
              <w:customXml w:uri="regular-agenda-item" w:element="AGENDA_INDEX">
                <w:tc>
                  <w:tcPr>
                    <w:tcW w:w="1440" w:type="dxa"/>
                  </w:tcPr>
                  <w:p w:rsidR="000F7E02" w:rsidRDefault="000F7E02" w:rsidP="002E57D4">
                    <w:pPr>
                      <w:pStyle w:val="JustifiedCOB"/>
                      <w:jc w:val="center"/>
                    </w:pPr>
                    <w:r>
                      <w:t>10.</w:t>
                    </w:r>
                  </w:p>
                </w:tc>
              </w:customXml>
              <w:customXml w:uri="regular-agenda-item" w:element="SUBJECT">
                <w:tc>
                  <w:tcPr>
                    <w:tcW w:w="5472" w:type="dxa"/>
                  </w:tcPr>
                  <w:p w:rsidR="000F7E02" w:rsidRPr="00B652EF" w:rsidRDefault="000F7E02" w:rsidP="002E57D4">
                    <w:pPr>
                      <w:pStyle w:val="JustifiedCOB"/>
                      <w:keepNext/>
                      <w:spacing w:after="0"/>
                      <w:jc w:val="left"/>
                    </w:pPr>
                    <w:r w:rsidRPr="00B652EF">
                      <w:t>ADMINISTRATIVE ITEM:</w:t>
                    </w:r>
                  </w:p>
                  <w:p w:rsidR="000F7E02" w:rsidRPr="00B652EF" w:rsidRDefault="000F7E02" w:rsidP="002E57D4">
                    <w:pPr>
                      <w:pStyle w:val="JustifiedCOB"/>
                      <w:jc w:val="left"/>
                    </w:pPr>
                    <w:r w:rsidRPr="00B652EF">
                      <w:t>SECOND CONSIDERATION AND ADOPTION OF ORDINANCE: AMENDMENTS TO THE COMPENSATION ORDINANCE</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r>
                      <w:t>Communications Received</w:t>
                    </w:r>
                  </w:p>
                </w:tc>
              </w:customXml>
              <w:customXml w:uri="regular-agenda-item" w:element="AGENDA_INDEX">
                <w:tc>
                  <w:tcPr>
                    <w:tcW w:w="1440" w:type="dxa"/>
                  </w:tcPr>
                  <w:p w:rsidR="000F7E02" w:rsidRDefault="000F7E02" w:rsidP="002E57D4">
                    <w:pPr>
                      <w:pStyle w:val="JustifiedCOB"/>
                      <w:jc w:val="center"/>
                    </w:pPr>
                    <w:r>
                      <w:t>11.</w:t>
                    </w:r>
                  </w:p>
                </w:tc>
              </w:customXml>
              <w:customXml w:uri="regular-agenda-item" w:element="SUBJECT">
                <w:tc>
                  <w:tcPr>
                    <w:tcW w:w="5472" w:type="dxa"/>
                  </w:tcPr>
                  <w:p w:rsidR="000F7E02" w:rsidRDefault="000F7E02" w:rsidP="002E57D4">
                    <w:pPr>
                      <w:pStyle w:val="JustifiedCOB"/>
                      <w:jc w:val="left"/>
                    </w:pPr>
                    <w:r>
                      <w:t>COMMUNICATIONS RECEIVED</w:t>
                    </w:r>
                  </w:p>
                </w:tc>
              </w:customXml>
            </w:tr>
          </w:customXml>
          <w:customXml w:uri="regular-agenda-item" w:element="AGENDA_LIST">
            <w:tr w:rsidR="000F7E02" w:rsidTr="00EE75F2">
              <w:tblPrEx>
                <w:tblBorders>
                  <w:top w:val="none" w:sz="0" w:space="0" w:color="auto"/>
                  <w:bottom w:val="none" w:sz="0" w:space="0" w:color="auto"/>
                </w:tblBorders>
              </w:tblPrEx>
              <w:customXml w:uri="regular-agenda-item" w:element="CATEGORY">
                <w:tc>
                  <w:tcPr>
                    <w:tcW w:w="2448" w:type="dxa"/>
                  </w:tcPr>
                  <w:p w:rsidR="000F7E02" w:rsidRDefault="000F7E02" w:rsidP="002E57D4">
                    <w:pPr>
                      <w:pStyle w:val="JustifiedCOB"/>
                      <w:jc w:val="left"/>
                    </w:pPr>
                    <w:r>
                      <w:t>Appointments</w:t>
                    </w:r>
                  </w:p>
                </w:tc>
              </w:customXml>
              <w:customXml w:uri="regular-agenda-item" w:element="AGENDA_INDEX">
                <w:tc>
                  <w:tcPr>
                    <w:tcW w:w="1440" w:type="dxa"/>
                  </w:tcPr>
                  <w:p w:rsidR="000F7E02" w:rsidRDefault="000F7E02" w:rsidP="002E57D4">
                    <w:pPr>
                      <w:pStyle w:val="JustifiedCOB"/>
                      <w:jc w:val="center"/>
                    </w:pPr>
                    <w:r>
                      <w:t>12.</w:t>
                    </w:r>
                  </w:p>
                </w:tc>
              </w:customXml>
              <w:customXml w:uri="regular-agenda-item" w:element="SUBJECT">
                <w:tc>
                  <w:tcPr>
                    <w:tcW w:w="5472" w:type="dxa"/>
                  </w:tcPr>
                  <w:p w:rsidR="000F7E02" w:rsidRDefault="000F7E02" w:rsidP="002E57D4">
                    <w:pPr>
                      <w:pStyle w:val="JustifiedCOB"/>
                      <w:spacing w:after="0"/>
                      <w:jc w:val="left"/>
                    </w:pPr>
                    <w:r>
                      <w:t>ADMINISTRATIVE ITEM:</w:t>
                    </w:r>
                  </w:p>
                  <w:p w:rsidR="000F7E02" w:rsidRDefault="000F7E02" w:rsidP="002E57D4">
                    <w:pPr>
                      <w:pStyle w:val="JustifiedCOB"/>
                      <w:jc w:val="left"/>
                    </w:pPr>
                    <w:r>
                      <w:t>APPOINTMENTS</w:t>
                    </w:r>
                  </w:p>
                </w:tc>
              </w:customXml>
            </w:tr>
          </w:customXml>
          <w:customXml w:uri="regular-agenda-item" w:element="AGENDA_LIST">
            <w:tr w:rsidR="00EE75F2" w:rsidRPr="00D25B37" w:rsidTr="00EE75F2">
              <w:tblPrEx>
                <w:tblBorders>
                  <w:top w:val="none" w:sz="0" w:space="0" w:color="auto"/>
                  <w:bottom w:val="none" w:sz="0" w:space="0" w:color="auto"/>
                </w:tblBorders>
              </w:tblPrEx>
              <w:customXml w:uri="regular-agenda-item" w:element="CATEGORY">
                <w:tc>
                  <w:tcPr>
                    <w:tcW w:w="2448" w:type="dxa"/>
                  </w:tcPr>
                  <w:p w:rsidR="00EE75F2" w:rsidRPr="00D25B37" w:rsidRDefault="00EE75F2" w:rsidP="002E57D4">
                    <w:pPr>
                      <w:pStyle w:val="JustifiedCOB"/>
                      <w:jc w:val="left"/>
                    </w:pPr>
                    <w:r w:rsidRPr="00D25B37">
                      <w:t>Financial and General Government</w:t>
                    </w:r>
                  </w:p>
                </w:tc>
              </w:customXml>
              <w:customXml w:uri="regular-agenda-item" w:element="AGENDA_INDEX">
                <w:tc>
                  <w:tcPr>
                    <w:tcW w:w="1440" w:type="dxa"/>
                  </w:tcPr>
                  <w:p w:rsidR="00EE75F2" w:rsidRPr="00D25B37" w:rsidRDefault="00EE75F2" w:rsidP="002E57D4">
                    <w:pPr>
                      <w:pStyle w:val="JustifiedCOB"/>
                      <w:tabs>
                        <w:tab w:val="left" w:pos="504"/>
                      </w:tabs>
                      <w:jc w:val="center"/>
                    </w:pPr>
                    <w:r w:rsidRPr="00D25B37">
                      <w:t>13.</w:t>
                    </w:r>
                  </w:p>
                </w:tc>
              </w:customXml>
              <w:customXml w:uri="regular-agenda-item" w:element="SUBJECT">
                <w:tc>
                  <w:tcPr>
                    <w:tcW w:w="5472" w:type="dxa"/>
                  </w:tcPr>
                  <w:p w:rsidR="00EE75F2" w:rsidRPr="00D25B37" w:rsidRDefault="00EE75F2" w:rsidP="002E57D4">
                    <w:pPr>
                      <w:pStyle w:val="JustifiedCOB"/>
                      <w:jc w:val="left"/>
                    </w:pPr>
                    <w:r w:rsidRPr="00D25B37">
                      <w:t xml:space="preserve">APPOINTMENTS OF BOARD MEMBERS TO BOARDS, COMMITTEES, AND COMMISSIONS </w:t>
                    </w:r>
                  </w:p>
                </w:tc>
              </w:customXml>
            </w:tr>
          </w:customXml>
          <w:customXml w:uri="regular-agenda-item" w:element="AGENDA_LIST">
            <w:tr w:rsidR="00EE75F2" w:rsidRPr="00D25B37" w:rsidTr="00EE75F2">
              <w:tblPrEx>
                <w:tblBorders>
                  <w:top w:val="none" w:sz="0" w:space="0" w:color="auto"/>
                  <w:bottom w:val="none" w:sz="0" w:space="0" w:color="auto"/>
                </w:tblBorders>
              </w:tblPrEx>
              <w:customXml w:uri="regular-agenda-item" w:element="CATEGORY">
                <w:tc>
                  <w:tcPr>
                    <w:tcW w:w="2448" w:type="dxa"/>
                  </w:tcPr>
                  <w:p w:rsidR="00EE75F2" w:rsidRPr="00D25B37" w:rsidRDefault="00D25B37" w:rsidP="002E57D4">
                    <w:pPr>
                      <w:pStyle w:val="JustifiedCOB"/>
                      <w:jc w:val="left"/>
                    </w:pPr>
                    <w:r w:rsidRPr="00D25B37">
                      <w:t>Closed Session</w:t>
                    </w:r>
                  </w:p>
                </w:tc>
              </w:customXml>
              <w:customXml w:uri="regular-agenda-item" w:element="AGENDA_INDEX">
                <w:tc>
                  <w:tcPr>
                    <w:tcW w:w="1440" w:type="dxa"/>
                  </w:tcPr>
                  <w:p w:rsidR="00EE75F2" w:rsidRPr="00D25B37" w:rsidRDefault="00EE75F2" w:rsidP="002E57D4">
                    <w:pPr>
                      <w:pStyle w:val="JustifiedCOB"/>
                      <w:tabs>
                        <w:tab w:val="left" w:pos="504"/>
                      </w:tabs>
                      <w:jc w:val="center"/>
                    </w:pPr>
                    <w:r w:rsidRPr="00D25B37">
                      <w:t>14.</w:t>
                    </w:r>
                  </w:p>
                </w:tc>
              </w:customXml>
              <w:customXml w:uri="regular-agenda-item" w:element="SUBJECT">
                <w:tc>
                  <w:tcPr>
                    <w:tcW w:w="5472" w:type="dxa"/>
                  </w:tcPr>
                  <w:p w:rsidR="00EE75F2" w:rsidRPr="00D25B37" w:rsidRDefault="00D25B37" w:rsidP="002E57D4">
                    <w:pPr>
                      <w:pStyle w:val="JustifiedCOB"/>
                      <w:jc w:val="left"/>
                    </w:pPr>
                    <w:r w:rsidRPr="00D25B37">
                      <w:t>CLOSED SESSION</w:t>
                    </w:r>
                  </w:p>
                </w:tc>
              </w:customXml>
            </w:tr>
          </w:customXml>
          <w:customXml w:uri="regular-agenda-item" w:element="AGENDA_LIST">
            <w:tr w:rsidR="00465BCC" w:rsidTr="00EE75F2">
              <w:tblPrEx>
                <w:tblBorders>
                  <w:top w:val="none" w:sz="0" w:space="0" w:color="auto"/>
                  <w:bottom w:val="none" w:sz="0" w:space="0" w:color="auto"/>
                </w:tblBorders>
              </w:tblPrEx>
              <w:customXml w:uri="regular-agenda-item" w:element="CATEGORY">
                <w:tc>
                  <w:tcPr>
                    <w:tcW w:w="2448" w:type="dxa"/>
                  </w:tcPr>
                  <w:p w:rsidR="00465BCC" w:rsidRDefault="00465BCC" w:rsidP="0055799A">
                    <w:pPr>
                      <w:pStyle w:val="JustifiedCOB"/>
                      <w:jc w:val="left"/>
                    </w:pPr>
                  </w:p>
                </w:tc>
              </w:customXml>
              <w:customXml w:uri="regular-agenda-item" w:element="AGENDA_INDEX">
                <w:tc>
                  <w:tcPr>
                    <w:tcW w:w="1440" w:type="dxa"/>
                  </w:tcPr>
                  <w:p w:rsidR="00465BCC" w:rsidRDefault="00465BCC" w:rsidP="0021298D">
                    <w:pPr>
                      <w:pStyle w:val="JustifiedCOB"/>
                      <w:jc w:val="center"/>
                    </w:pPr>
                  </w:p>
                </w:tc>
              </w:customXml>
              <w:customXml w:uri="regular-agenda-item" w:element="SUBJECT">
                <w:tc>
                  <w:tcPr>
                    <w:tcW w:w="5472" w:type="dxa"/>
                  </w:tcPr>
                  <w:p w:rsidR="00465BCC" w:rsidRDefault="00465BCC" w:rsidP="0021298D">
                    <w:pPr>
                      <w:pStyle w:val="JustifiedCOB"/>
                      <w:jc w:val="left"/>
                    </w:pPr>
                  </w:p>
                </w:tc>
              </w:customXml>
            </w:tr>
          </w:customXml>
        </w:tbl>
        <w:p w:rsidR="000F7E02" w:rsidRDefault="000F7E02" w:rsidP="0055799A">
          <w:bookmarkStart w:id="1" w:name="Catalog"/>
          <w:bookmarkEnd w:id="1"/>
        </w:p>
        <w:customXml w:uri="regular-agenda-item" w:element="DETAILS">
          <w:p w:rsidR="000F7E02" w:rsidRDefault="000F7E02" w:rsidP="0055799A">
            <w:pPr>
              <w:sectPr w:rsidR="000F7E02" w:rsidSect="00DE2727">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pgNumType w:start="1"/>
                <w:cols w:space="720"/>
                <w:docGrid w:linePitch="360"/>
              </w:sectPr>
            </w:pPr>
          </w:p>
          <w:tbl>
            <w:tblPr>
              <w:tblW w:w="9367" w:type="dxa"/>
              <w:tblInd w:w="108" w:type="dxa"/>
              <w:tblLayout w:type="fixed"/>
              <w:tblCellMar>
                <w:left w:w="115" w:type="dxa"/>
                <w:right w:w="115" w:type="dxa"/>
              </w:tblCellMar>
              <w:tblLook w:val="0000"/>
            </w:tblPr>
            <w:tblGrid>
              <w:gridCol w:w="7"/>
              <w:gridCol w:w="857"/>
              <w:gridCol w:w="43"/>
              <w:gridCol w:w="1403"/>
              <w:gridCol w:w="3547"/>
              <w:gridCol w:w="3503"/>
              <w:gridCol w:w="7"/>
            </w:tblGrid>
            <w:tr w:rsidR="000F7E02" w:rsidRPr="008C760C" w:rsidTr="00DA22D3">
              <w:trPr>
                <w:gridAfter w:val="1"/>
                <w:wAfter w:w="7" w:type="dxa"/>
                <w:cantSplit/>
              </w:trPr>
              <w:tc>
                <w:tcPr>
                  <w:tcW w:w="864" w:type="dxa"/>
                  <w:gridSpan w:val="2"/>
                </w:tcPr>
                <w:p w:rsidR="000F7E02" w:rsidRDefault="000F7E02" w:rsidP="002E57D4">
                  <w:pPr>
                    <w:pStyle w:val="BLTemplate"/>
                    <w:keepNext/>
                    <w:jc w:val="center"/>
                    <w:rPr>
                      <w:b/>
                    </w:rPr>
                  </w:pPr>
                  <w:r>
                    <w:rPr>
                      <w:b/>
                    </w:rPr>
                    <w:lastRenderedPageBreak/>
                    <w:t>1.</w:t>
                  </w:r>
                </w:p>
              </w:tc>
              <w:tc>
                <w:tcPr>
                  <w:tcW w:w="1446" w:type="dxa"/>
                  <w:gridSpan w:val="2"/>
                </w:tcPr>
                <w:p w:rsidR="000F7E02" w:rsidRDefault="000F7E02" w:rsidP="002E57D4">
                  <w:pPr>
                    <w:pStyle w:val="JustifiedCOB"/>
                    <w:keepNext/>
                    <w:jc w:val="left"/>
                    <w:rPr>
                      <w:b/>
                    </w:rPr>
                  </w:pPr>
                  <w:r>
                    <w:rPr>
                      <w:b/>
                    </w:rPr>
                    <w:t>SUBJECT:</w:t>
                  </w:r>
                </w:p>
              </w:tc>
              <w:tc>
                <w:tcPr>
                  <w:tcW w:w="7050" w:type="dxa"/>
                  <w:gridSpan w:val="2"/>
                </w:tcPr>
                <w:p w:rsidR="000F7E02" w:rsidRPr="008C760C" w:rsidRDefault="000F7E02" w:rsidP="002E57D4">
                  <w:pPr>
                    <w:pStyle w:val="JustifiedCOB"/>
                    <w:keepNext/>
                    <w:jc w:val="left"/>
                    <w:rPr>
                      <w:b/>
                    </w:rPr>
                  </w:pPr>
                  <w:r w:rsidRPr="008C760C">
                    <w:rPr>
                      <w:b/>
                    </w:rPr>
                    <w:t>COMMUNITY SERVICES BLOCK GRANT 2012 REVENUE AGREEMENT (DISTRICT</w:t>
                  </w:r>
                  <w:r>
                    <w:rPr>
                      <w:b/>
                    </w:rPr>
                    <w:t>S</w:t>
                  </w:r>
                  <w:r w:rsidRPr="008C760C">
                    <w:rPr>
                      <w:b/>
                    </w:rPr>
                    <w:t>: ALL)</w:t>
                  </w:r>
                </w:p>
              </w:tc>
            </w:tr>
            <w:tr w:rsidR="000F7E02" w:rsidTr="00DA22D3">
              <w:trPr>
                <w:gridAfter w:val="1"/>
                <w:wAfter w:w="7" w:type="dxa"/>
              </w:trPr>
              <w:tc>
                <w:tcPr>
                  <w:tcW w:w="864" w:type="dxa"/>
                  <w:gridSpan w:val="2"/>
                </w:tcPr>
                <w:p w:rsidR="000F7E02" w:rsidRDefault="000F7E02" w:rsidP="002E57D4">
                  <w:pPr>
                    <w:pStyle w:val="BLTemplate"/>
                    <w:keepNext/>
                    <w:jc w:val="center"/>
                    <w:rPr>
                      <w:b/>
                      <w:bCs/>
                    </w:rPr>
                  </w:pPr>
                </w:p>
              </w:tc>
              <w:tc>
                <w:tcPr>
                  <w:tcW w:w="8496" w:type="dxa"/>
                  <w:gridSpan w:val="4"/>
                </w:tcPr>
                <w:p w:rsidR="000F7E02" w:rsidRDefault="000F7E02" w:rsidP="002E57D4">
                  <w:pPr>
                    <w:pStyle w:val="BLTemplate"/>
                    <w:keepNext/>
                  </w:pPr>
                  <w:r>
                    <w:rPr>
                      <w:b/>
                    </w:rPr>
                    <w:t>OVERVIEW:</w:t>
                  </w:r>
                </w:p>
              </w:tc>
            </w:tr>
            <w:tr w:rsidR="000F7E02" w:rsidRPr="007C30F9" w:rsidTr="00DA22D3">
              <w:trPr>
                <w:gridAfter w:val="1"/>
                <w:wAfter w:w="7" w:type="dxa"/>
              </w:trPr>
              <w:tc>
                <w:tcPr>
                  <w:tcW w:w="864" w:type="dxa"/>
                  <w:gridSpan w:val="2"/>
                </w:tcPr>
                <w:p w:rsidR="000F7E02" w:rsidRDefault="000F7E02" w:rsidP="002E57D4">
                  <w:pPr>
                    <w:pStyle w:val="BLTemplate"/>
                    <w:keepNext/>
                    <w:jc w:val="center"/>
                    <w:rPr>
                      <w:b/>
                      <w:bCs/>
                    </w:rPr>
                  </w:pPr>
                </w:p>
              </w:tc>
              <w:tc>
                <w:tcPr>
                  <w:tcW w:w="8496" w:type="dxa"/>
                  <w:gridSpan w:val="4"/>
                </w:tcPr>
                <w:p w:rsidR="000F7E02" w:rsidRDefault="000F7E02" w:rsidP="002E57D4">
                  <w:pPr>
                    <w:pStyle w:val="JustifiedCOB"/>
                  </w:pPr>
                  <w:r>
                    <w:t>The Community Services Block Grant (CSBG) was established by the Federal Government to fund a national program, administered locally, for the purpose of assisting persons in becoming self-sufficient.  The County of San Diego is the region’s designated Community Action Agency and is eligible to receive an annual allocation of federal Community Services Block Grant revenue.  These funds are provided through a revenue agreement with the State Department of Community Services and Development. On May 24, 2011 (13)</w:t>
                  </w:r>
                  <w:r w:rsidRPr="005F4081">
                    <w:t>,</w:t>
                  </w:r>
                  <w:r>
                    <w:t xml:space="preserve"> the Board of Supervisors approved a two-year Community Action Plan with the State Department of Community Services and Development for calendar years 2012 and 2013.  Due to expedited timelines imposed by the State of California, it is necessary to bring this item forward at this time.  </w:t>
                  </w:r>
                </w:p>
                <w:p w:rsidR="000F7E02" w:rsidRDefault="000F7E02" w:rsidP="002E57D4">
                  <w:r>
                    <w:t xml:space="preserve">Today’s item requests Board authority to adopt the attached Resolution and authorize the Clerk of the Board to execute the CSBG 2012 Revenue Agreement and any amendments.  Additionally, today’s action will support the efforts of </w:t>
                  </w:r>
                  <w:r w:rsidRPr="00C4164D">
                    <w:rPr>
                      <w:i/>
                    </w:rPr>
                    <w:t xml:space="preserve">Live Well, </w:t>
                  </w:r>
                  <w:r>
                    <w:rPr>
                      <w:i/>
                    </w:rPr>
                    <w:t xml:space="preserve">    </w:t>
                  </w:r>
                  <w:r w:rsidRPr="00C4164D">
                    <w:rPr>
                      <w:i/>
                    </w:rPr>
                    <w:t>San Diego</w:t>
                  </w:r>
                  <w:proofErr w:type="gramStart"/>
                  <w:r w:rsidRPr="00C4164D">
                    <w:rPr>
                      <w:i/>
                    </w:rPr>
                    <w:t>!,</w:t>
                  </w:r>
                  <w:proofErr w:type="gramEnd"/>
                  <w:r>
                    <w:t xml:space="preserve"> the overarching strategy for achieving healthy, safe and thriving communities, by promoting self-sufficiency.</w:t>
                  </w:r>
                </w:p>
                <w:p w:rsidR="000F7E02" w:rsidRPr="007C30F9"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FISCAL IMPACT:</w:t>
                  </w:r>
                </w:p>
              </w:tc>
            </w:tr>
            <w:tr w:rsidR="000F7E02" w:rsidRPr="007C30F9"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t>Funds for this request are included in the Fiscal Year 2011-13 Operational Plan for the Health and Human Services Agency. If approved, this request will result in annual costs and revenue of $3,091,263. The funding source is the Community Services Block Grant from the California Department of Community Services and Development. There will be no change in net General Fund costs and no additional staff years.</w:t>
                  </w:r>
                </w:p>
                <w:p w:rsidR="000F7E02" w:rsidRPr="007C30F9"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BUSINESS IMPACT STATEMENT:</w:t>
                  </w:r>
                </w:p>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t>N/A</w:t>
                  </w:r>
                </w:p>
                <w:p w:rsidR="000F7E02"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RECOMMENDATION:</w:t>
                  </w:r>
                </w:p>
              </w:tc>
            </w:tr>
            <w:tr w:rsidR="000F7E02" w:rsidRPr="002D34D6"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Pr="000D7D8B" w:rsidRDefault="000F7E02" w:rsidP="002E57D4">
                  <w:pPr>
                    <w:pStyle w:val="BLTemplate"/>
                  </w:pPr>
                  <w:r w:rsidRPr="009B24DF">
                    <w:rPr>
                      <w:rStyle w:val="BoldCOB"/>
                    </w:rPr>
                    <w:t>CHIEF ADMINISTRATIVE OFFICER</w:t>
                  </w:r>
                </w:p>
                <w:p w:rsidR="000F7E02" w:rsidRPr="00CD3C9A" w:rsidRDefault="000F7E02" w:rsidP="002E57D4">
                  <w:pPr>
                    <w:pStyle w:val="NumberListCOB"/>
                    <w:numPr>
                      <w:ilvl w:val="0"/>
                      <w:numId w:val="2"/>
                    </w:numPr>
                  </w:pPr>
                  <w:r>
                    <w:t xml:space="preserve">Adopt a Resolution titled </w:t>
                  </w:r>
                  <w:r w:rsidRPr="00EE7E91">
                    <w:rPr>
                      <w:caps/>
                    </w:rPr>
                    <w:t>A Resolution of the Board of Supervisors of the County of San Diego Regarding the Administration of the 2012 Community Services Block Grant</w:t>
                  </w:r>
                  <w:r>
                    <w:rPr>
                      <w:caps/>
                    </w:rPr>
                    <w:t>.</w:t>
                  </w:r>
                </w:p>
                <w:p w:rsidR="000F7E02" w:rsidRDefault="000F7E02" w:rsidP="002E57D4">
                  <w:pPr>
                    <w:pStyle w:val="NumberListCOB"/>
                    <w:numPr>
                      <w:ilvl w:val="0"/>
                      <w:numId w:val="0"/>
                    </w:numPr>
                    <w:ind w:left="360"/>
                    <w:rPr>
                      <w:caps/>
                    </w:rPr>
                  </w:pPr>
                </w:p>
                <w:p w:rsidR="000F7E02" w:rsidRDefault="000F7E02" w:rsidP="002E57D4">
                  <w:pPr>
                    <w:pStyle w:val="NumberListCOB"/>
                    <w:numPr>
                      <w:ilvl w:val="0"/>
                      <w:numId w:val="0"/>
                    </w:numPr>
                    <w:ind w:left="360"/>
                    <w:rPr>
                      <w:caps/>
                    </w:rPr>
                  </w:pPr>
                </w:p>
                <w:p w:rsidR="000F7E02" w:rsidRDefault="000F7E02" w:rsidP="00D621E2">
                  <w:pPr>
                    <w:pStyle w:val="NumberListCOB"/>
                    <w:numPr>
                      <w:ilvl w:val="0"/>
                      <w:numId w:val="0"/>
                    </w:numPr>
                    <w:spacing w:after="0"/>
                    <w:ind w:left="360" w:hanging="360"/>
                    <w:rPr>
                      <w:caps/>
                    </w:rPr>
                  </w:pPr>
                </w:p>
                <w:p w:rsidR="000F7E02" w:rsidRDefault="000F7E02" w:rsidP="002E57D4">
                  <w:pPr>
                    <w:pStyle w:val="NumberListCOB"/>
                    <w:numPr>
                      <w:ilvl w:val="0"/>
                      <w:numId w:val="0"/>
                    </w:numPr>
                    <w:spacing w:after="0"/>
                    <w:ind w:left="360"/>
                    <w:rPr>
                      <w:caps/>
                    </w:rPr>
                  </w:pPr>
                </w:p>
                <w:p w:rsidR="000F7E02" w:rsidRDefault="000F7E02" w:rsidP="002E57D4">
                  <w:pPr>
                    <w:pStyle w:val="NumberListCOB"/>
                    <w:numPr>
                      <w:ilvl w:val="0"/>
                      <w:numId w:val="0"/>
                    </w:numPr>
                    <w:spacing w:after="0"/>
                    <w:ind w:left="360"/>
                  </w:pPr>
                  <w:r>
                    <w:t xml:space="preserve"> </w:t>
                  </w:r>
                </w:p>
                <w:p w:rsidR="000F7E02" w:rsidRPr="002D34D6" w:rsidRDefault="000F7E02" w:rsidP="00D621E2">
                  <w:pPr>
                    <w:pStyle w:val="NumberListCOB"/>
                    <w:numPr>
                      <w:ilvl w:val="0"/>
                      <w:numId w:val="2"/>
                    </w:numPr>
                  </w:pPr>
                  <w:r w:rsidRPr="008C760C">
                    <w:rPr>
                      <w:caps/>
                    </w:rPr>
                    <w:lastRenderedPageBreak/>
                    <w:t>A</w:t>
                  </w:r>
                  <w:r>
                    <w:t xml:space="preserve">pprove and authorize the Clerk of the Board of Supervisors to execute, upon receipt, the Community Services Block Grant Revenue Agreement in the estimated amount of </w:t>
                  </w:r>
                  <w:r w:rsidRPr="00982B1B">
                    <w:t>$</w:t>
                  </w:r>
                  <w:r>
                    <w:t>3</w:t>
                  </w:r>
                  <w:r w:rsidRPr="00982B1B">
                    <w:t>,</w:t>
                  </w:r>
                  <w:r>
                    <w:t>091,263 with the State Department of Community Services and Development for the period January 1, 2012 through          December 31, 2012, and any extensions and amendments that do not materially alter the program, subject to the approval of the Director, Health and Human Services Agency.</w:t>
                  </w:r>
                </w:p>
              </w:tc>
            </w:tr>
            <w:tr w:rsidR="00910E29" w:rsidTr="00DA22D3">
              <w:trPr>
                <w:gridAfter w:val="1"/>
                <w:wAfter w:w="7" w:type="dxa"/>
              </w:trPr>
              <w:tc>
                <w:tcPr>
                  <w:tcW w:w="864" w:type="dxa"/>
                  <w:gridSpan w:val="2"/>
                </w:tcPr>
                <w:p w:rsidR="00910E29" w:rsidRDefault="00910E29" w:rsidP="002E57D4">
                  <w:pPr>
                    <w:pStyle w:val="BLTemplate"/>
                    <w:keepNext/>
                    <w:jc w:val="center"/>
                    <w:rPr>
                      <w:b/>
                      <w:bCs/>
                    </w:rPr>
                  </w:pPr>
                </w:p>
              </w:tc>
              <w:tc>
                <w:tcPr>
                  <w:tcW w:w="8496" w:type="dxa"/>
                  <w:gridSpan w:val="4"/>
                </w:tcPr>
                <w:p w:rsidR="00910E29" w:rsidRDefault="00910E29" w:rsidP="002E57D4">
                  <w:pPr>
                    <w:pStyle w:val="BLTemplate"/>
                    <w:keepNext/>
                  </w:pPr>
                  <w:r>
                    <w:rPr>
                      <w:b/>
                    </w:rPr>
                    <w:t>ACTION:</w:t>
                  </w:r>
                </w:p>
              </w:tc>
            </w:tr>
            <w:tr w:rsidR="00910E29" w:rsidRPr="007C30F9" w:rsidTr="00DA22D3">
              <w:trPr>
                <w:gridAfter w:val="1"/>
                <w:wAfter w:w="7" w:type="dxa"/>
              </w:trPr>
              <w:tc>
                <w:tcPr>
                  <w:tcW w:w="864" w:type="dxa"/>
                  <w:gridSpan w:val="2"/>
                </w:tcPr>
                <w:p w:rsidR="00910E29" w:rsidRDefault="00910E29" w:rsidP="002E57D4">
                  <w:pPr>
                    <w:pStyle w:val="BLTemplate"/>
                    <w:keepNext/>
                    <w:jc w:val="center"/>
                    <w:rPr>
                      <w:b/>
                      <w:bCs/>
                    </w:rPr>
                  </w:pPr>
                </w:p>
              </w:tc>
              <w:tc>
                <w:tcPr>
                  <w:tcW w:w="8496" w:type="dxa"/>
                  <w:gridSpan w:val="4"/>
                </w:tcPr>
                <w:p w:rsidR="00910E29" w:rsidRDefault="00965F42" w:rsidP="00910E29">
                  <w:pPr>
                    <w:pStyle w:val="HangingIndent"/>
                    <w:keepNext/>
                    <w:tabs>
                      <w:tab w:val="clear" w:pos="5760"/>
                      <w:tab w:val="clear" w:pos="6480"/>
                      <w:tab w:val="clear" w:pos="7200"/>
                      <w:tab w:val="clear" w:pos="7920"/>
                      <w:tab w:val="clear" w:pos="8640"/>
                    </w:tabs>
                    <w:spacing w:after="120"/>
                    <w:ind w:left="0" w:firstLine="0"/>
                  </w:pPr>
                  <w:r w:rsidRPr="00965F42">
                    <w:t>ON MOTION of Supervisor Slater-Price, seconded by Supervisor Jacob,</w:t>
                  </w:r>
                  <w:r>
                    <w:t xml:space="preserve"> </w:t>
                  </w:r>
                  <w:r w:rsidR="00910E29">
                    <w:t>the Board took action as recommended, on Consent</w:t>
                  </w:r>
                  <w:r w:rsidR="00EC18EE">
                    <w:t>, adopting Resolution No. 12-001</w:t>
                  </w:r>
                  <w:r w:rsidR="00864C34">
                    <w:t xml:space="preserve">, entitled: </w:t>
                  </w:r>
                  <w:r w:rsidR="00864C34" w:rsidRPr="00EE7E91">
                    <w:rPr>
                      <w:caps/>
                    </w:rPr>
                    <w:t>A Resolution of the Board of Supervisors of the County of San Diego Regarding the Administration of the 2012 Community Services Block Grant</w:t>
                  </w:r>
                  <w:r w:rsidR="00910E29">
                    <w:t>.</w:t>
                  </w:r>
                </w:p>
                <w:p w:rsidR="00910E29" w:rsidRDefault="00910E29" w:rsidP="00910E29">
                  <w:pPr>
                    <w:pStyle w:val="HangingIndent"/>
                    <w:tabs>
                      <w:tab w:val="clear" w:pos="5760"/>
                      <w:tab w:val="clear" w:pos="6480"/>
                      <w:tab w:val="clear" w:pos="7200"/>
                      <w:tab w:val="clear" w:pos="7920"/>
                      <w:tab w:val="clear" w:pos="8640"/>
                    </w:tabs>
                    <w:ind w:left="0" w:firstLine="0"/>
                  </w:pPr>
                  <w:r>
                    <w:t>AYES:  Cox, Jacob, Slater-Price, Roberts, Horn</w:t>
                  </w:r>
                </w:p>
                <w:p w:rsidR="00910E29" w:rsidRDefault="00910E29" w:rsidP="002E57D4"/>
                <w:p w:rsidR="00910E29" w:rsidRPr="007C30F9" w:rsidRDefault="00910E29" w:rsidP="002E57D4"/>
              </w:tc>
            </w:tr>
            <w:tr w:rsidR="000F7E02" w:rsidRPr="008C760C" w:rsidTr="00DA22D3">
              <w:trPr>
                <w:gridAfter w:val="1"/>
                <w:wAfter w:w="7" w:type="dxa"/>
                <w:cantSplit/>
              </w:trPr>
              <w:tc>
                <w:tcPr>
                  <w:tcW w:w="864" w:type="dxa"/>
                  <w:gridSpan w:val="2"/>
                </w:tcPr>
                <w:p w:rsidR="000F7E02" w:rsidRDefault="000F7E02" w:rsidP="002E57D4">
                  <w:pPr>
                    <w:pStyle w:val="BLTemplate"/>
                    <w:keepNext/>
                    <w:jc w:val="center"/>
                    <w:rPr>
                      <w:b/>
                    </w:rPr>
                  </w:pPr>
                  <w:r>
                    <w:rPr>
                      <w:b/>
                    </w:rPr>
                    <w:t>2.</w:t>
                  </w:r>
                </w:p>
              </w:tc>
              <w:tc>
                <w:tcPr>
                  <w:tcW w:w="1446" w:type="dxa"/>
                  <w:gridSpan w:val="2"/>
                </w:tcPr>
                <w:p w:rsidR="000F7E02" w:rsidRDefault="000F7E02" w:rsidP="002E57D4">
                  <w:pPr>
                    <w:pStyle w:val="JustifiedCOB"/>
                    <w:keepNext/>
                    <w:jc w:val="left"/>
                    <w:rPr>
                      <w:b/>
                    </w:rPr>
                  </w:pPr>
                  <w:r>
                    <w:rPr>
                      <w:b/>
                    </w:rPr>
                    <w:t>SUBJECT:</w:t>
                  </w:r>
                </w:p>
              </w:tc>
              <w:tc>
                <w:tcPr>
                  <w:tcW w:w="7050" w:type="dxa"/>
                  <w:gridSpan w:val="2"/>
                </w:tcPr>
                <w:p w:rsidR="000F7E02" w:rsidRDefault="000F7E02" w:rsidP="002E57D4">
                  <w:pPr>
                    <w:pStyle w:val="JustifiedCOB"/>
                    <w:keepNext/>
                    <w:spacing w:after="0"/>
                    <w:jc w:val="left"/>
                    <w:rPr>
                      <w:b/>
                    </w:rPr>
                  </w:pPr>
                  <w:r w:rsidRPr="008C760C">
                    <w:rPr>
                      <w:b/>
                    </w:rPr>
                    <w:t>NOTICED PUBLIC HEARING</w:t>
                  </w:r>
                  <w:r>
                    <w:rPr>
                      <w:b/>
                    </w:rPr>
                    <w:t>:</w:t>
                  </w:r>
                </w:p>
                <w:p w:rsidR="000F7E02" w:rsidRPr="008C760C" w:rsidRDefault="000F7E02" w:rsidP="002E57D4">
                  <w:pPr>
                    <w:pStyle w:val="JustifiedCOB"/>
                    <w:keepNext/>
                    <w:jc w:val="left"/>
                    <w:rPr>
                      <w:b/>
                    </w:rPr>
                  </w:pPr>
                  <w:r w:rsidRPr="008C760C">
                    <w:rPr>
                      <w:b/>
                    </w:rPr>
                    <w:t>REALLOCATION AND APPROPRIATION OF COMMUNITY DEVELOPMENT BLOCK GRANT FUNDS FOR A DESCANSO FIRE ENGINE (DISTRICT: 2)</w:t>
                  </w:r>
                </w:p>
              </w:tc>
            </w:tr>
            <w:tr w:rsidR="000F7E02" w:rsidTr="00DA22D3">
              <w:trPr>
                <w:gridAfter w:val="1"/>
                <w:wAfter w:w="7" w:type="dxa"/>
              </w:trPr>
              <w:tc>
                <w:tcPr>
                  <w:tcW w:w="864" w:type="dxa"/>
                  <w:gridSpan w:val="2"/>
                </w:tcPr>
                <w:p w:rsidR="000F7E02" w:rsidRDefault="000F7E02" w:rsidP="002E57D4">
                  <w:pPr>
                    <w:pStyle w:val="BLTemplate"/>
                    <w:keepNext/>
                    <w:jc w:val="center"/>
                    <w:rPr>
                      <w:b/>
                      <w:bCs/>
                    </w:rPr>
                  </w:pPr>
                </w:p>
              </w:tc>
              <w:tc>
                <w:tcPr>
                  <w:tcW w:w="8496" w:type="dxa"/>
                  <w:gridSpan w:val="4"/>
                </w:tcPr>
                <w:p w:rsidR="000F7E02" w:rsidRDefault="000F7E02" w:rsidP="002E57D4">
                  <w:pPr>
                    <w:pStyle w:val="BLTemplate"/>
                    <w:keepNext/>
                  </w:pPr>
                  <w:r>
                    <w:rPr>
                      <w:b/>
                    </w:rPr>
                    <w:t>OVERVIEW:</w:t>
                  </w:r>
                </w:p>
              </w:tc>
            </w:tr>
            <w:tr w:rsidR="000F7E02" w:rsidRPr="007C30F9" w:rsidTr="00DA22D3">
              <w:trPr>
                <w:gridAfter w:val="1"/>
                <w:wAfter w:w="7" w:type="dxa"/>
              </w:trPr>
              <w:tc>
                <w:tcPr>
                  <w:tcW w:w="864" w:type="dxa"/>
                  <w:gridSpan w:val="2"/>
                </w:tcPr>
                <w:p w:rsidR="000F7E02" w:rsidRDefault="000F7E02" w:rsidP="002E57D4">
                  <w:pPr>
                    <w:pStyle w:val="BLTemplate"/>
                    <w:keepNext/>
                    <w:jc w:val="center"/>
                    <w:rPr>
                      <w:b/>
                      <w:bCs/>
                    </w:rPr>
                  </w:pPr>
                </w:p>
              </w:tc>
              <w:tc>
                <w:tcPr>
                  <w:tcW w:w="8496" w:type="dxa"/>
                  <w:gridSpan w:val="4"/>
                </w:tcPr>
                <w:p w:rsidR="000F7E02" w:rsidRDefault="000F7E02" w:rsidP="002E57D4">
                  <w:pPr>
                    <w:pStyle w:val="JustifiedCOB"/>
                  </w:pPr>
                  <w:r>
                    <w:t>The Community Development Block Grant (CDBG) provides U.S. Department of Housing and Urban Development (HUD) funds for public improvement projects and affordable housing to revitalize lower-income communities.  An eligible use of these funds is the purchase of fire equipment for unincorporated area lower-income communities vulnerable to wild fires.</w:t>
                  </w:r>
                </w:p>
                <w:p w:rsidR="000F7E02" w:rsidRDefault="000F7E02" w:rsidP="002E57D4">
                  <w:r>
                    <w:t xml:space="preserve">Today’s requested action will authorize the reallocation of up to $250,000 in CDBG funds in order to partially fund the purchase of a new Type I fire engine for the community of </w:t>
                  </w:r>
                  <w:proofErr w:type="spellStart"/>
                  <w:r>
                    <w:t>Descanso</w:t>
                  </w:r>
                  <w:proofErr w:type="spellEnd"/>
                  <w:r>
                    <w:t xml:space="preserve">. The requested action will also transfer appropriations of $250,000 to the Public Safety Group Executive Office, San Diego County Fire Authority for the </w:t>
                  </w:r>
                  <w:proofErr w:type="spellStart"/>
                  <w:r>
                    <w:t>Descanso</w:t>
                  </w:r>
                  <w:proofErr w:type="spellEnd"/>
                  <w:r>
                    <w:t xml:space="preserve"> fire engine purchase.  In order to obtain HUD authority to use CDBG funds for the purchase of the </w:t>
                  </w:r>
                  <w:proofErr w:type="spellStart"/>
                  <w:r>
                    <w:t>Descanso</w:t>
                  </w:r>
                  <w:proofErr w:type="spellEnd"/>
                  <w:r>
                    <w:t xml:space="preserve"> fire engine, today’s action will authorize and approve an amendment to the Fiscal Year 2011-12 County of San Diego Consortium Annual Funding Plan.  The requested amendment requires a public hearing, public notice and a 30-day public comment period.</w:t>
                  </w:r>
                </w:p>
                <w:p w:rsidR="000F7E02" w:rsidRPr="007C30F9"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FISCAL IMPACT:</w:t>
                  </w:r>
                </w:p>
              </w:tc>
            </w:tr>
            <w:tr w:rsidR="000F7E02" w:rsidRPr="007C30F9"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t xml:space="preserve">Funds in the amount of $250,000 are included in the Department of Housing and Community Development Fiscal Year 2011-12 Operational Plan.  If approved, this action will result in the reallocation of $250,000 in CDBG funds to the Public Safety Group Executive Office, San Diego County Fire Authority. Funds in the </w:t>
                  </w:r>
                  <w:r w:rsidRPr="000C7420">
                    <w:t xml:space="preserve">amount of $240,000 </w:t>
                  </w:r>
                  <w:r>
                    <w:t>are</w:t>
                  </w:r>
                  <w:r w:rsidRPr="000C7420">
                    <w:t xml:space="preserve"> included in the </w:t>
                  </w:r>
                  <w:r>
                    <w:t>San Diego County Fire Authority’s</w:t>
                  </w:r>
                  <w:r w:rsidRPr="000C7420">
                    <w:t xml:space="preserve"> Fiscal Year 2011-12 Operational Plan</w:t>
                  </w:r>
                  <w:r>
                    <w:t xml:space="preserve"> </w:t>
                  </w:r>
                  <w:r w:rsidRPr="000C7420">
                    <w:t xml:space="preserve">bringing total </w:t>
                  </w:r>
                  <w:r>
                    <w:t>funding for a new fire engine</w:t>
                  </w:r>
                  <w:r w:rsidRPr="000C7420">
                    <w:t xml:space="preserve"> to</w:t>
                  </w:r>
                  <w:r>
                    <w:t xml:space="preserve"> </w:t>
                  </w:r>
                  <w:r w:rsidRPr="00092EFC">
                    <w:t>$490,000.</w:t>
                  </w:r>
                  <w:r>
                    <w:t xml:space="preserve">  The </w:t>
                  </w:r>
                  <w:r>
                    <w:lastRenderedPageBreak/>
                    <w:t xml:space="preserve">funding sources are CDBG ($250,000) and Public Safety Group Fund balance available ($240,000). </w:t>
                  </w:r>
                  <w:r w:rsidRPr="00092EFC">
                    <w:t xml:space="preserve">Annual average vehicle maintenance costs of approximately $9,500 will be </w:t>
                  </w:r>
                  <w:r>
                    <w:t>provided for in future year operational plans for</w:t>
                  </w:r>
                  <w:r w:rsidRPr="00092EFC">
                    <w:t xml:space="preserve"> the </w:t>
                  </w:r>
                  <w:r>
                    <w:t>San Diego County Fire Authority. There will be no change in net General Fund costs and no additional staff years.</w:t>
                  </w:r>
                </w:p>
                <w:p w:rsidR="000F7E02" w:rsidRPr="007C30F9"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BUSINESS IMPACT STATEMENT:</w:t>
                  </w:r>
                </w:p>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rsidRPr="00092EFC">
                    <w:t>This recommendation will have a positive impact on the business community</w:t>
                  </w:r>
                  <w:r>
                    <w:t xml:space="preserve"> by</w:t>
                  </w:r>
                  <w:r w:rsidRPr="00092EFC">
                    <w:t xml:space="preserve"> enhanc</w:t>
                  </w:r>
                  <w:r>
                    <w:t>ing</w:t>
                  </w:r>
                  <w:r w:rsidRPr="00092EFC">
                    <w:t xml:space="preserve"> fire-fighting capabilities to preserve business assets in the community of </w:t>
                  </w:r>
                  <w:proofErr w:type="spellStart"/>
                  <w:r w:rsidRPr="00092EFC">
                    <w:t>Descanso</w:t>
                  </w:r>
                  <w:proofErr w:type="spellEnd"/>
                  <w:r w:rsidRPr="00092EFC">
                    <w:t>.</w:t>
                  </w:r>
                </w:p>
                <w:p w:rsidR="000F7E02"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RECOMMENDATION:</w:t>
                  </w:r>
                </w:p>
              </w:tc>
            </w:tr>
            <w:tr w:rsidR="000F7E02" w:rsidRPr="002D34D6"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Pr="000D7D8B" w:rsidRDefault="000F7E02" w:rsidP="002E57D4">
                  <w:pPr>
                    <w:pStyle w:val="BLTemplate"/>
                  </w:pPr>
                  <w:r w:rsidRPr="009B24DF">
                    <w:rPr>
                      <w:rStyle w:val="BoldCOB"/>
                    </w:rPr>
                    <w:t>CHIEF ADMINISTRATIVE OFFICER</w:t>
                  </w:r>
                </w:p>
                <w:p w:rsidR="000F7E02" w:rsidRDefault="000F7E02" w:rsidP="000F7E02">
                  <w:pPr>
                    <w:pStyle w:val="NumberListCOB"/>
                    <w:numPr>
                      <w:ilvl w:val="0"/>
                      <w:numId w:val="7"/>
                    </w:numPr>
                  </w:pPr>
                  <w:r>
                    <w:t xml:space="preserve">Authorize the reallocation of up to $250,000 of uncommitted CDBG funds currently appropriated in the Department of Housing and Community Development to the </w:t>
                  </w:r>
                  <w:proofErr w:type="spellStart"/>
                  <w:r>
                    <w:t>Descanso</w:t>
                  </w:r>
                  <w:proofErr w:type="spellEnd"/>
                  <w:r>
                    <w:t xml:space="preserve"> Fire Engine Project.</w:t>
                  </w:r>
                </w:p>
                <w:p w:rsidR="000F7E02" w:rsidRDefault="000F7E02" w:rsidP="002E57D4">
                  <w:pPr>
                    <w:pStyle w:val="NumberListCOB"/>
                    <w:numPr>
                      <w:ilvl w:val="0"/>
                      <w:numId w:val="2"/>
                    </w:numPr>
                  </w:pPr>
                  <w:r>
                    <w:t>Cancel appropriations of $250,000 and related CDBG revenue in the Housing and Community Development Department due to a reallocation of currently uncommitted funds.</w:t>
                  </w:r>
                </w:p>
                <w:p w:rsidR="000F7E02" w:rsidRDefault="000F7E02" w:rsidP="002E57D4">
                  <w:pPr>
                    <w:pStyle w:val="NumberListCOB"/>
                    <w:numPr>
                      <w:ilvl w:val="0"/>
                      <w:numId w:val="2"/>
                    </w:numPr>
                  </w:pPr>
                  <w:r>
                    <w:t xml:space="preserve">Establish appropriations of $250,000 in the Public Safety Group Executive Office, San Diego County Fire Authority, to provide supplemental funding for the </w:t>
                  </w:r>
                  <w:proofErr w:type="spellStart"/>
                  <w:r>
                    <w:t>Descanso</w:t>
                  </w:r>
                  <w:proofErr w:type="spellEnd"/>
                  <w:r>
                    <w:t xml:space="preserve"> Fire Engine based on unanticipated CDBG revenue.  </w:t>
                  </w:r>
                  <w:r w:rsidRPr="00471155">
                    <w:rPr>
                      <w:b/>
                    </w:rPr>
                    <w:t>(4 VOTES)</w:t>
                  </w:r>
                </w:p>
                <w:p w:rsidR="000F7E02" w:rsidRDefault="000F7E02" w:rsidP="002E57D4">
                  <w:pPr>
                    <w:pStyle w:val="NumberListCOB"/>
                    <w:numPr>
                      <w:ilvl w:val="0"/>
                      <w:numId w:val="2"/>
                    </w:numPr>
                  </w:pPr>
                  <w:r>
                    <w:t xml:space="preserve">Approve and authorize an amendment to the Fiscal Year 2011-12 County Consortium Annual Funding Plan to reallocate CDBG funds for the </w:t>
                  </w:r>
                  <w:proofErr w:type="spellStart"/>
                  <w:r>
                    <w:t>Descanso</w:t>
                  </w:r>
                  <w:proofErr w:type="spellEnd"/>
                  <w:r>
                    <w:t xml:space="preserve"> Fire Engine purchase.  </w:t>
                  </w:r>
                </w:p>
                <w:p w:rsidR="000F7E02" w:rsidRPr="002D34D6" w:rsidRDefault="000F7E02" w:rsidP="00D621E2">
                  <w:pPr>
                    <w:pStyle w:val="NumberListCOB"/>
                    <w:numPr>
                      <w:ilvl w:val="0"/>
                      <w:numId w:val="2"/>
                    </w:numPr>
                  </w:pPr>
                  <w:r>
                    <w:t>Authorize the Director, Department of Housing and Community Development, in consultation with County Counsel, to, as appropriate, publish notices, execute agreements, execute certification forms, and prepare and execute all necessary documents for the submittal, regulatory processing and implementation, as required by HUD, following the completion of environmental processing and HUD release of funds, if applicable</w:t>
                  </w:r>
                </w:p>
              </w:tc>
            </w:tr>
            <w:tr w:rsidR="00910E29" w:rsidTr="00DA22D3">
              <w:trPr>
                <w:gridAfter w:val="1"/>
                <w:wAfter w:w="7" w:type="dxa"/>
              </w:trPr>
              <w:tc>
                <w:tcPr>
                  <w:tcW w:w="864" w:type="dxa"/>
                  <w:gridSpan w:val="2"/>
                </w:tcPr>
                <w:p w:rsidR="00910E29" w:rsidRDefault="00910E29" w:rsidP="00EC18EE">
                  <w:pPr>
                    <w:pStyle w:val="BLTemplate"/>
                    <w:jc w:val="center"/>
                    <w:rPr>
                      <w:b/>
                      <w:bCs/>
                    </w:rPr>
                  </w:pPr>
                </w:p>
              </w:tc>
              <w:tc>
                <w:tcPr>
                  <w:tcW w:w="8496" w:type="dxa"/>
                  <w:gridSpan w:val="4"/>
                </w:tcPr>
                <w:p w:rsidR="00910E29" w:rsidRDefault="00910E29" w:rsidP="00EC18EE">
                  <w:pPr>
                    <w:pStyle w:val="BLTemplate"/>
                  </w:pPr>
                  <w:r>
                    <w:rPr>
                      <w:b/>
                    </w:rPr>
                    <w:t>ACTION:</w:t>
                  </w:r>
                </w:p>
              </w:tc>
            </w:tr>
            <w:tr w:rsidR="00910E29" w:rsidRPr="007C30F9" w:rsidTr="00DA22D3">
              <w:trPr>
                <w:gridAfter w:val="1"/>
                <w:wAfter w:w="7" w:type="dxa"/>
              </w:trPr>
              <w:tc>
                <w:tcPr>
                  <w:tcW w:w="864" w:type="dxa"/>
                  <w:gridSpan w:val="2"/>
                </w:tcPr>
                <w:p w:rsidR="00910E29" w:rsidRDefault="00910E29" w:rsidP="00EC18EE">
                  <w:pPr>
                    <w:pStyle w:val="BLTemplate"/>
                    <w:jc w:val="center"/>
                    <w:rPr>
                      <w:b/>
                      <w:bCs/>
                    </w:rPr>
                  </w:pPr>
                </w:p>
              </w:tc>
              <w:tc>
                <w:tcPr>
                  <w:tcW w:w="8496" w:type="dxa"/>
                  <w:gridSpan w:val="4"/>
                </w:tcPr>
                <w:p w:rsidR="00910E29" w:rsidRDefault="00965F42" w:rsidP="00EC18EE">
                  <w:pPr>
                    <w:pStyle w:val="HangingIndent"/>
                    <w:tabs>
                      <w:tab w:val="clear" w:pos="5760"/>
                      <w:tab w:val="clear" w:pos="6480"/>
                      <w:tab w:val="clear" w:pos="7200"/>
                      <w:tab w:val="clear" w:pos="7920"/>
                      <w:tab w:val="clear" w:pos="8640"/>
                    </w:tabs>
                    <w:spacing w:after="120"/>
                    <w:ind w:left="0" w:firstLine="0"/>
                  </w:pPr>
                  <w:r w:rsidRPr="00965F42">
                    <w:t>ON MOTION of Supervisor Slater-Price, seconded by Supervisor Jacob,</w:t>
                  </w:r>
                  <w:r w:rsidR="00910E29">
                    <w:t xml:space="preserve"> the Board </w:t>
                  </w:r>
                  <w:r w:rsidR="00FA337A">
                    <w:t>closed the H</w:t>
                  </w:r>
                  <w:r w:rsidR="002F36B4">
                    <w:t xml:space="preserve">earing and </w:t>
                  </w:r>
                  <w:r w:rsidR="00910E29">
                    <w:t>took action as recommended, on Consent.</w:t>
                  </w:r>
                </w:p>
                <w:p w:rsidR="00910E29" w:rsidRDefault="00910E29" w:rsidP="00EC18EE">
                  <w:pPr>
                    <w:pStyle w:val="HangingIndent"/>
                    <w:tabs>
                      <w:tab w:val="clear" w:pos="5760"/>
                      <w:tab w:val="clear" w:pos="6480"/>
                      <w:tab w:val="clear" w:pos="7200"/>
                      <w:tab w:val="clear" w:pos="7920"/>
                      <w:tab w:val="clear" w:pos="8640"/>
                    </w:tabs>
                    <w:ind w:left="0" w:firstLine="0"/>
                  </w:pPr>
                  <w:r>
                    <w:t>AYES:  Cox, Jacob, Slater-Price, Roberts, Horn</w:t>
                  </w:r>
                </w:p>
                <w:p w:rsidR="00910E29" w:rsidRDefault="00910E29" w:rsidP="00EC18EE"/>
                <w:p w:rsidR="00910E29" w:rsidRPr="007C30F9" w:rsidRDefault="00910E29" w:rsidP="00EC18EE"/>
              </w:tc>
            </w:tr>
            <w:tr w:rsidR="000F7E02" w:rsidRPr="00F328E0" w:rsidTr="00DA22D3">
              <w:trPr>
                <w:gridAfter w:val="1"/>
                <w:wAfter w:w="7" w:type="dxa"/>
                <w:cantSplit/>
              </w:trPr>
              <w:tc>
                <w:tcPr>
                  <w:tcW w:w="864" w:type="dxa"/>
                  <w:gridSpan w:val="2"/>
                </w:tcPr>
                <w:p w:rsidR="000F7E02" w:rsidRDefault="000F7E02" w:rsidP="00EC18EE">
                  <w:pPr>
                    <w:pStyle w:val="BLTemplate"/>
                    <w:keepNext/>
                    <w:jc w:val="center"/>
                    <w:rPr>
                      <w:b/>
                    </w:rPr>
                  </w:pPr>
                  <w:r>
                    <w:rPr>
                      <w:b/>
                    </w:rPr>
                    <w:lastRenderedPageBreak/>
                    <w:t>3.</w:t>
                  </w:r>
                </w:p>
              </w:tc>
              <w:tc>
                <w:tcPr>
                  <w:tcW w:w="1446" w:type="dxa"/>
                  <w:gridSpan w:val="2"/>
                </w:tcPr>
                <w:p w:rsidR="000F7E02" w:rsidRDefault="000F7E02" w:rsidP="00EC18EE">
                  <w:pPr>
                    <w:pStyle w:val="JustifiedCOB"/>
                    <w:keepNext/>
                    <w:jc w:val="left"/>
                    <w:rPr>
                      <w:b/>
                    </w:rPr>
                  </w:pPr>
                  <w:r>
                    <w:rPr>
                      <w:b/>
                    </w:rPr>
                    <w:t>SUBJECT:</w:t>
                  </w:r>
                </w:p>
              </w:tc>
              <w:tc>
                <w:tcPr>
                  <w:tcW w:w="7050" w:type="dxa"/>
                  <w:gridSpan w:val="2"/>
                </w:tcPr>
                <w:p w:rsidR="000F7E02" w:rsidRDefault="000F7E02" w:rsidP="00EC18EE">
                  <w:pPr>
                    <w:pStyle w:val="JustifiedCOB"/>
                    <w:keepNext/>
                    <w:spacing w:after="0"/>
                    <w:jc w:val="left"/>
                    <w:rPr>
                      <w:b/>
                      <w:szCs w:val="24"/>
                    </w:rPr>
                  </w:pPr>
                  <w:bookmarkStart w:id="2" w:name="OLE_LINK1"/>
                  <w:r>
                    <w:rPr>
                      <w:b/>
                      <w:szCs w:val="24"/>
                    </w:rPr>
                    <w:t xml:space="preserve">NOTICED PUBLIC HEARING: </w:t>
                  </w:r>
                </w:p>
                <w:p w:rsidR="000F7E02" w:rsidRPr="00F328E0" w:rsidRDefault="000F7E02" w:rsidP="00EC18EE">
                  <w:pPr>
                    <w:pStyle w:val="JustifiedCOB"/>
                    <w:keepNext/>
                    <w:jc w:val="left"/>
                    <w:rPr>
                      <w:b/>
                    </w:rPr>
                  </w:pPr>
                  <w:r w:rsidRPr="00F328E0">
                    <w:rPr>
                      <w:b/>
                      <w:szCs w:val="24"/>
                    </w:rPr>
                    <w:t xml:space="preserve">MEADOWOOD MASTER PLANNED COMMUNITY; FALLBROOK COMMUNITY PLAN AREA </w:t>
                  </w:r>
                  <w:bookmarkEnd w:id="2"/>
                  <w:r w:rsidRPr="00F328E0">
                    <w:rPr>
                      <w:b/>
                    </w:rPr>
                    <w:t>(DISTRICT: 5)</w:t>
                  </w:r>
                </w:p>
              </w:tc>
            </w:tr>
            <w:tr w:rsidR="000F7E02" w:rsidTr="00DA22D3">
              <w:trPr>
                <w:gridAfter w:val="1"/>
                <w:wAfter w:w="7" w:type="dxa"/>
              </w:trPr>
              <w:tc>
                <w:tcPr>
                  <w:tcW w:w="864" w:type="dxa"/>
                  <w:gridSpan w:val="2"/>
                </w:tcPr>
                <w:p w:rsidR="000F7E02" w:rsidRDefault="000F7E02" w:rsidP="00EC18EE">
                  <w:pPr>
                    <w:pStyle w:val="BLTemplate"/>
                    <w:keepNext/>
                    <w:jc w:val="center"/>
                    <w:rPr>
                      <w:b/>
                      <w:bCs/>
                    </w:rPr>
                  </w:pPr>
                </w:p>
              </w:tc>
              <w:tc>
                <w:tcPr>
                  <w:tcW w:w="8496" w:type="dxa"/>
                  <w:gridSpan w:val="4"/>
                </w:tcPr>
                <w:p w:rsidR="000F7E02" w:rsidRDefault="000F7E02" w:rsidP="00EC18EE">
                  <w:pPr>
                    <w:pStyle w:val="BLTemplate"/>
                    <w:keepNext/>
                  </w:pPr>
                  <w:r>
                    <w:rPr>
                      <w:b/>
                    </w:rPr>
                    <w:t>OVERVIEW:</w:t>
                  </w:r>
                </w:p>
              </w:tc>
            </w:tr>
            <w:tr w:rsidR="000F7E02" w:rsidRPr="007C30F9"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Pr="00E10101" w:rsidRDefault="000F7E02" w:rsidP="002E57D4">
                  <w:r>
                    <w:t xml:space="preserve">The </w:t>
                  </w:r>
                  <w:proofErr w:type="spellStart"/>
                  <w:r>
                    <w:t>Meadowood</w:t>
                  </w:r>
                  <w:proofErr w:type="spellEnd"/>
                  <w:r w:rsidRPr="00E10101">
                    <w:t xml:space="preserve"> Master Planned </w:t>
                  </w:r>
                  <w:r>
                    <w:t xml:space="preserve">Community is a 389-acre project with an overall density of 2.3 dwelling units per acre that consists of 844 single and multi-family residences, public and private active and passive recreational facilities, open space preserve areas, a wastewater treatment plant and new public roadways to serve the project.  Applications to be considered by the County decision-makers include a General Plan Amendment, Specific Plan, a Zone Reclassification, Vesting Tentative Map, a Major Use Permit, and three Site Plans.  Additional actions required are the adoption of a Water Supply Assessment and Verification Report and a Statement of Reasons to extinguish access to mineral resources of statewide significance.  </w:t>
                  </w:r>
                </w:p>
                <w:p w:rsidR="000F7E02" w:rsidRDefault="000F7E02" w:rsidP="002E57D4">
                  <w:pPr>
                    <w:rPr>
                      <w:bCs/>
                      <w:szCs w:val="24"/>
                    </w:rPr>
                  </w:pPr>
                </w:p>
                <w:p w:rsidR="000F7E02" w:rsidRDefault="000F7E02" w:rsidP="002E57D4">
                  <w:r>
                    <w:rPr>
                      <w:szCs w:val="24"/>
                    </w:rPr>
                    <w:t xml:space="preserve">The project </w:t>
                  </w:r>
                  <w:r w:rsidRPr="00CD281B">
                    <w:rPr>
                      <w:szCs w:val="24"/>
                    </w:rPr>
                    <w:t>site is located in the</w:t>
                  </w:r>
                  <w:r w:rsidRPr="00202BA3">
                    <w:t xml:space="preserve"> northeast quadrant of the SR-76 and I-15 Interchange</w:t>
                  </w:r>
                  <w:r>
                    <w:t>, within the Fallbrook Community Plan area, County of San Diego (2008 Thomas Guide Page 1028, J-6, 7 and 1029, A-5-7).</w:t>
                  </w:r>
                </w:p>
                <w:p w:rsidR="000F7E02" w:rsidRDefault="000F7E02" w:rsidP="002E57D4"/>
                <w:p w:rsidR="000F7E02" w:rsidRDefault="000F7E02" w:rsidP="002E57D4">
                  <w:pPr>
                    <w:rPr>
                      <w:szCs w:val="24"/>
                    </w:rPr>
                  </w:pPr>
                  <w:r>
                    <w:t xml:space="preserve">The project case numbers are: </w:t>
                  </w:r>
                  <w:r>
                    <w:rPr>
                      <w:szCs w:val="24"/>
                    </w:rPr>
                    <w:t>3810-</w:t>
                  </w:r>
                  <w:r w:rsidRPr="00331EAB">
                    <w:rPr>
                      <w:szCs w:val="24"/>
                    </w:rPr>
                    <w:t>04-001 (SP); 3800</w:t>
                  </w:r>
                  <w:r>
                    <w:rPr>
                      <w:szCs w:val="24"/>
                    </w:rPr>
                    <w:t xml:space="preserve"> 04-002 (GPA); 3600 </w:t>
                  </w:r>
                  <w:r w:rsidRPr="00331EAB">
                    <w:rPr>
                      <w:szCs w:val="24"/>
                    </w:rPr>
                    <w:t>04-004 (R); 3100</w:t>
                  </w:r>
                  <w:r>
                    <w:rPr>
                      <w:szCs w:val="24"/>
                    </w:rPr>
                    <w:t xml:space="preserve"> </w:t>
                  </w:r>
                  <w:r w:rsidRPr="00331EAB">
                    <w:rPr>
                      <w:szCs w:val="24"/>
                    </w:rPr>
                    <w:t xml:space="preserve">5354 </w:t>
                  </w:r>
                  <w:r>
                    <w:rPr>
                      <w:szCs w:val="24"/>
                    </w:rPr>
                    <w:t>RPL</w:t>
                  </w:r>
                  <w:r w:rsidRPr="00564AFD">
                    <w:rPr>
                      <w:szCs w:val="24"/>
                      <w:vertAlign w:val="superscript"/>
                    </w:rPr>
                    <w:t>4</w:t>
                  </w:r>
                  <w:r>
                    <w:rPr>
                      <w:szCs w:val="24"/>
                    </w:rPr>
                    <w:t xml:space="preserve"> </w:t>
                  </w:r>
                  <w:r w:rsidRPr="00331EAB">
                    <w:rPr>
                      <w:szCs w:val="24"/>
                    </w:rPr>
                    <w:t>(VTM); 3500</w:t>
                  </w:r>
                  <w:r>
                    <w:rPr>
                      <w:szCs w:val="24"/>
                    </w:rPr>
                    <w:t xml:space="preserve"> </w:t>
                  </w:r>
                  <w:r w:rsidRPr="00331EAB">
                    <w:rPr>
                      <w:szCs w:val="24"/>
                    </w:rPr>
                    <w:t>04-005 (VSTP)</w:t>
                  </w:r>
                  <w:r>
                    <w:rPr>
                      <w:szCs w:val="24"/>
                    </w:rPr>
                    <w:t>;</w:t>
                  </w:r>
                  <w:r w:rsidRPr="00331EAB">
                    <w:rPr>
                      <w:szCs w:val="24"/>
                    </w:rPr>
                    <w:t xml:space="preserve"> 3500</w:t>
                  </w:r>
                  <w:r>
                    <w:rPr>
                      <w:szCs w:val="24"/>
                    </w:rPr>
                    <w:t xml:space="preserve"> </w:t>
                  </w:r>
                  <w:r w:rsidRPr="00331EAB">
                    <w:rPr>
                      <w:szCs w:val="24"/>
                    </w:rPr>
                    <w:t>04-006 (STP); 3500</w:t>
                  </w:r>
                  <w:r>
                    <w:rPr>
                      <w:szCs w:val="24"/>
                    </w:rPr>
                    <w:t xml:space="preserve"> </w:t>
                  </w:r>
                  <w:r w:rsidRPr="00331EAB">
                    <w:rPr>
                      <w:szCs w:val="24"/>
                    </w:rPr>
                    <w:t>04-007 (STP); 3300</w:t>
                  </w:r>
                  <w:r>
                    <w:rPr>
                      <w:szCs w:val="24"/>
                    </w:rPr>
                    <w:t xml:space="preserve"> </w:t>
                  </w:r>
                  <w:r w:rsidRPr="00331EAB">
                    <w:rPr>
                      <w:szCs w:val="24"/>
                    </w:rPr>
                    <w:t>08-023 (MUP); 3910</w:t>
                  </w:r>
                  <w:r>
                    <w:rPr>
                      <w:szCs w:val="24"/>
                    </w:rPr>
                    <w:t xml:space="preserve"> </w:t>
                  </w:r>
                  <w:r w:rsidRPr="00331EAB">
                    <w:rPr>
                      <w:szCs w:val="24"/>
                    </w:rPr>
                    <w:t>04-02-004 (ER); SCH No. 2004051028</w:t>
                  </w:r>
                  <w:r>
                    <w:rPr>
                      <w:szCs w:val="24"/>
                    </w:rPr>
                    <w:t>.</w:t>
                  </w:r>
                </w:p>
                <w:p w:rsidR="000F7E02" w:rsidRPr="007C30F9"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FISCAL IMPACT:</w:t>
                  </w:r>
                </w:p>
              </w:tc>
            </w:tr>
            <w:tr w:rsidR="000F7E02" w:rsidRPr="007C30F9"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t>N/A</w:t>
                  </w:r>
                </w:p>
                <w:p w:rsidR="000F7E02" w:rsidRPr="007C30F9"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BUSINESS IMPACT STATEMENT:</w:t>
                  </w:r>
                </w:p>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t>The residential development would generate jobs related to the design and construction of the project site.</w:t>
                  </w:r>
                </w:p>
                <w:p w:rsidR="000F7E02"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RECOMMENDATION:</w:t>
                  </w:r>
                </w:p>
              </w:tc>
            </w:tr>
            <w:tr w:rsidR="000F7E02" w:rsidRPr="002D34D6"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Pr="00007835" w:rsidRDefault="000F7E02" w:rsidP="002E57D4">
                  <w:pPr>
                    <w:pStyle w:val="BLTemplate"/>
                  </w:pPr>
                  <w:permStart w:id="0" w:edGrp="everyone"/>
                  <w:r w:rsidRPr="0064039D">
                    <w:rPr>
                      <w:rStyle w:val="BoldCOB"/>
                    </w:rPr>
                    <w:t>PLANNING COMMISSION</w:t>
                  </w:r>
                </w:p>
                <w:p w:rsidR="000F7E02" w:rsidRDefault="000F7E02" w:rsidP="002E57D4">
                  <w:pPr>
                    <w:pStyle w:val="HangingIndent"/>
                    <w:tabs>
                      <w:tab w:val="left" w:pos="1143"/>
                      <w:tab w:val="left" w:pos="3483"/>
                      <w:tab w:val="left" w:pos="4923"/>
                    </w:tabs>
                    <w:ind w:left="0" w:firstLine="0"/>
                  </w:pPr>
                  <w:r>
                    <w:t>The Planning Commission mad</w:t>
                  </w:r>
                  <w:r w:rsidRPr="00F51EFE">
                    <w:t>e the following recommendations to the Board of Supervisors:</w:t>
                  </w:r>
                </w:p>
                <w:p w:rsidR="000F7E02" w:rsidRDefault="000F7E02" w:rsidP="000F7E02">
                  <w:pPr>
                    <w:pStyle w:val="HangingIndent"/>
                    <w:numPr>
                      <w:ilvl w:val="0"/>
                      <w:numId w:val="9"/>
                    </w:numPr>
                    <w:tabs>
                      <w:tab w:val="clear" w:pos="360"/>
                      <w:tab w:val="num" w:pos="603"/>
                      <w:tab w:val="left" w:pos="3483"/>
                      <w:tab w:val="left" w:pos="4923"/>
                    </w:tabs>
                    <w:ind w:left="603" w:hanging="603"/>
                  </w:pPr>
                  <w:r w:rsidRPr="00F81D37">
                    <w:t>Adopt</w:t>
                  </w:r>
                  <w:r>
                    <w:t xml:space="preserve"> the E</w:t>
                  </w:r>
                  <w:r w:rsidRPr="00F51EFE">
                    <w:t xml:space="preserve">nvironmental </w:t>
                  </w:r>
                  <w:r>
                    <w:t>F</w:t>
                  </w:r>
                  <w:r w:rsidRPr="00F51EFE">
                    <w:t>indings included in Attachment</w:t>
                  </w:r>
                  <w:r>
                    <w:t xml:space="preserve"> J.</w:t>
                  </w:r>
                </w:p>
                <w:p w:rsidR="000F7E02" w:rsidRDefault="000F7E02" w:rsidP="002E57D4">
                  <w:pPr>
                    <w:pStyle w:val="HangingIndent"/>
                    <w:tabs>
                      <w:tab w:val="left" w:pos="3483"/>
                      <w:tab w:val="left" w:pos="4923"/>
                    </w:tabs>
                    <w:ind w:left="603" w:firstLine="0"/>
                  </w:pPr>
                </w:p>
                <w:p w:rsidR="000F7E02" w:rsidRDefault="000F7E02" w:rsidP="000F7E02">
                  <w:pPr>
                    <w:pStyle w:val="HangingIndent"/>
                    <w:numPr>
                      <w:ilvl w:val="0"/>
                      <w:numId w:val="9"/>
                    </w:numPr>
                    <w:tabs>
                      <w:tab w:val="clear" w:pos="360"/>
                      <w:tab w:val="num" w:pos="603"/>
                      <w:tab w:val="left" w:pos="3483"/>
                      <w:tab w:val="left" w:pos="4923"/>
                    </w:tabs>
                    <w:ind w:left="603" w:hanging="603"/>
                  </w:pPr>
                  <w:r>
                    <w:t>Adopt the Water Supply Assessment and Verification Report (WSA) which finds there is an adequate supply of imported water to serve the project as required by the State Water Code, Sections 10910-12. (Appendix N-2 of EIR</w:t>
                  </w:r>
                  <w:r w:rsidRPr="008D135D">
                    <w:t>)</w:t>
                  </w:r>
                </w:p>
                <w:p w:rsidR="000F7E02" w:rsidRDefault="000F7E02" w:rsidP="002E57D4">
                  <w:pPr>
                    <w:pStyle w:val="HangingIndent"/>
                    <w:tabs>
                      <w:tab w:val="num" w:pos="603"/>
                      <w:tab w:val="left" w:pos="3483"/>
                      <w:tab w:val="left" w:pos="492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81D37">
                    <w:t>Adopt</w:t>
                  </w:r>
                  <w:r>
                    <w:t xml:space="preserve"> the Statement of Reasons to permit the proposed use and extinguish access to mineral resources of statewide significance as required by the State Public Resources Code, Sections 2762 and 2763 of the California Surface Mining and Reclamation Act. (</w:t>
                  </w:r>
                  <w:r w:rsidRPr="008519D9">
                    <w:t xml:space="preserve">Attachment </w:t>
                  </w:r>
                  <w:r>
                    <w:t>Q)</w:t>
                  </w:r>
                </w:p>
                <w:p w:rsidR="000F7E02" w:rsidRDefault="000F7E02" w:rsidP="002E57D4">
                  <w:pPr>
                    <w:pStyle w:val="ListParagraph"/>
                    <w:tabs>
                      <w:tab w:val="num" w:pos="603"/>
                    </w:tabs>
                    <w:ind w:left="603" w:hanging="603"/>
                  </w:pPr>
                </w:p>
                <w:p w:rsidR="00EC18EE" w:rsidRDefault="00EC18EE" w:rsidP="002E57D4">
                  <w:pPr>
                    <w:pStyle w:val="ListParagraph"/>
                    <w:tabs>
                      <w:tab w:val="num" w:pos="603"/>
                    </w:tabs>
                    <w:ind w:left="603" w:hanging="603"/>
                  </w:pPr>
                </w:p>
                <w:p w:rsidR="00EC18EE" w:rsidRDefault="00EC18EE" w:rsidP="002E57D4">
                  <w:pPr>
                    <w:pStyle w:val="ListParagraph"/>
                    <w:tabs>
                      <w:tab w:val="num" w:pos="60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51EFE">
                    <w:lastRenderedPageBreak/>
                    <w:t xml:space="preserve">Adopt the Resolution </w:t>
                  </w:r>
                  <w:r>
                    <w:t xml:space="preserve">approving GENERAL PLAN AMENDMENT GPA     04-002. (Attachment </w:t>
                  </w:r>
                  <w:r w:rsidRPr="008D135D">
                    <w:t>B</w:t>
                  </w:r>
                  <w:r>
                    <w:t xml:space="preserve">) </w:t>
                  </w:r>
                  <w:r w:rsidRPr="00F51EFE">
                    <w:t>for the reasons stated therein and discussed in th</w:t>
                  </w:r>
                  <w:r>
                    <w:t>is</w:t>
                  </w:r>
                  <w:r w:rsidRPr="00F51EFE">
                    <w:t xml:space="preserve"> report</w:t>
                  </w:r>
                  <w:r>
                    <w:t>.</w:t>
                  </w:r>
                </w:p>
                <w:p w:rsidR="000F7E02" w:rsidRDefault="000F7E02" w:rsidP="002E57D4">
                  <w:pPr>
                    <w:pStyle w:val="ListParagraph"/>
                    <w:tabs>
                      <w:tab w:val="num" w:pos="60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51EFE">
                    <w:t xml:space="preserve">Adopt the Resolution </w:t>
                  </w:r>
                  <w:r>
                    <w:t>approving SPECIFIC PLAN</w:t>
                  </w:r>
                  <w:r w:rsidRPr="00F51EFE">
                    <w:t xml:space="preserve"> </w:t>
                  </w:r>
                  <w:r>
                    <w:t xml:space="preserve">SP 04-001 (Attachment </w:t>
                  </w:r>
                  <w:r w:rsidRPr="008D135D">
                    <w:t>C</w:t>
                  </w:r>
                  <w:r>
                    <w:t xml:space="preserve">) </w:t>
                  </w:r>
                  <w:r w:rsidRPr="00F51EFE">
                    <w:t>for the reasons stated therein and discussed in th</w:t>
                  </w:r>
                  <w:r>
                    <w:t>is</w:t>
                  </w:r>
                  <w:r w:rsidRPr="00F51EFE">
                    <w:t xml:space="preserve"> report</w:t>
                  </w:r>
                  <w:r>
                    <w:t>.</w:t>
                  </w:r>
                </w:p>
                <w:p w:rsidR="000F7E02" w:rsidRDefault="000F7E02" w:rsidP="002E57D4">
                  <w:pPr>
                    <w:pStyle w:val="HangingIndent"/>
                    <w:tabs>
                      <w:tab w:val="left" w:pos="3483"/>
                      <w:tab w:val="left" w:pos="4923"/>
                    </w:tabs>
                    <w:ind w:left="603" w:firstLine="0"/>
                  </w:pPr>
                </w:p>
                <w:p w:rsidR="000F7E02" w:rsidRPr="00E51D50" w:rsidRDefault="000F7E02" w:rsidP="000F7E02">
                  <w:pPr>
                    <w:pStyle w:val="HangingIndent"/>
                    <w:numPr>
                      <w:ilvl w:val="0"/>
                      <w:numId w:val="9"/>
                    </w:numPr>
                    <w:tabs>
                      <w:tab w:val="clear" w:pos="360"/>
                      <w:tab w:val="num" w:pos="603"/>
                      <w:tab w:val="left" w:pos="3483"/>
                      <w:tab w:val="left" w:pos="4923"/>
                    </w:tabs>
                    <w:ind w:left="603" w:hanging="603"/>
                  </w:pPr>
                  <w:r w:rsidRPr="00E51D50">
                    <w:rPr>
                      <w:bCs/>
                    </w:rPr>
                    <w:t xml:space="preserve">Adopt the Ordinance </w:t>
                  </w:r>
                  <w:r>
                    <w:rPr>
                      <w:bCs/>
                    </w:rPr>
                    <w:t>en</w:t>
                  </w:r>
                  <w:r w:rsidRPr="00E51D50">
                    <w:rPr>
                      <w:bCs/>
                    </w:rPr>
                    <w:t>titled</w:t>
                  </w:r>
                  <w:r>
                    <w:rPr>
                      <w:bCs/>
                    </w:rPr>
                    <w:t>:</w:t>
                  </w:r>
                </w:p>
                <w:p w:rsidR="000F7E02" w:rsidRPr="00F51EFE" w:rsidRDefault="000F7E02" w:rsidP="002E57D4">
                  <w:pPr>
                    <w:pStyle w:val="HangingIndent"/>
                    <w:tabs>
                      <w:tab w:val="num" w:pos="603"/>
                      <w:tab w:val="left" w:pos="1143"/>
                      <w:tab w:val="left" w:pos="3483"/>
                      <w:tab w:val="left" w:pos="4923"/>
                    </w:tabs>
                    <w:ind w:left="603" w:hanging="603"/>
                    <w:rPr>
                      <w:bCs/>
                    </w:rPr>
                  </w:pPr>
                </w:p>
                <w:p w:rsidR="000F7E02" w:rsidRPr="00F37847" w:rsidRDefault="000F7E02" w:rsidP="002E57D4">
                  <w:pPr>
                    <w:pStyle w:val="HangingIndent"/>
                    <w:tabs>
                      <w:tab w:val="clear" w:pos="7200"/>
                      <w:tab w:val="left" w:pos="783"/>
                      <w:tab w:val="num" w:pos="1098"/>
                      <w:tab w:val="left" w:pos="1143"/>
                      <w:tab w:val="left" w:pos="3483"/>
                      <w:tab w:val="left" w:pos="4923"/>
                      <w:tab w:val="right" w:pos="7398"/>
                    </w:tabs>
                    <w:ind w:left="1098" w:right="688" w:firstLine="0"/>
                  </w:pPr>
                  <w:r w:rsidRPr="00F51EFE">
                    <w:rPr>
                      <w:bCs/>
                    </w:rPr>
                    <w:t xml:space="preserve">AN ORDINANCE CHANGING THE ZONING CLASSIFICATION </w:t>
                  </w:r>
                  <w:r>
                    <w:rPr>
                      <w:bCs/>
                    </w:rPr>
                    <w:t xml:space="preserve">OF CERTAIN PROPERTY IN THE FALLBROOK COMMUNITY </w:t>
                  </w:r>
                  <w:proofErr w:type="gramStart"/>
                  <w:r>
                    <w:rPr>
                      <w:bCs/>
                    </w:rPr>
                    <w:t>PLAN</w:t>
                  </w:r>
                  <w:proofErr w:type="gramEnd"/>
                  <w:r>
                    <w:rPr>
                      <w:bCs/>
                    </w:rPr>
                    <w:t xml:space="preserve"> AREA, REF: R 04-004. (Attachment </w:t>
                  </w:r>
                  <w:r w:rsidRPr="008D135D">
                    <w:rPr>
                      <w:bCs/>
                    </w:rPr>
                    <w:t>D</w:t>
                  </w:r>
                  <w:r>
                    <w:rPr>
                      <w:bCs/>
                    </w:rPr>
                    <w:t>)</w:t>
                  </w:r>
                </w:p>
                <w:p w:rsidR="000F7E02" w:rsidRDefault="000F7E02" w:rsidP="002E57D4">
                  <w:pPr>
                    <w:pStyle w:val="ListParagraph"/>
                    <w:tabs>
                      <w:tab w:val="num" w:pos="60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51EFE">
                    <w:t>Grant</w:t>
                  </w:r>
                  <w:r>
                    <w:t xml:space="preserve"> Major Use Permit P08-023 a</w:t>
                  </w:r>
                  <w:r w:rsidRPr="00F51EFE">
                    <w:t xml:space="preserve">nd </w:t>
                  </w:r>
                  <w:r>
                    <w:t>impose the</w:t>
                  </w:r>
                  <w:r w:rsidRPr="00F51EFE">
                    <w:t xml:space="preserve"> requirements and conditions </w:t>
                  </w:r>
                  <w:r>
                    <w:t xml:space="preserve">set forth in the Major Use Permit Form of Decision. </w:t>
                  </w:r>
                  <w:r w:rsidRPr="00F51EFE">
                    <w:t>(Attachment</w:t>
                  </w:r>
                  <w:r>
                    <w:t xml:space="preserve"> I</w:t>
                  </w:r>
                  <w:r w:rsidRPr="00F51EFE">
                    <w:t>)</w:t>
                  </w:r>
                </w:p>
                <w:p w:rsidR="000F7E02" w:rsidRDefault="000F7E02" w:rsidP="002E57D4">
                  <w:pPr>
                    <w:pStyle w:val="HangingIndent"/>
                    <w:tabs>
                      <w:tab w:val="num" w:pos="603"/>
                      <w:tab w:val="left" w:pos="3483"/>
                      <w:tab w:val="left" w:pos="492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51EFE">
                    <w:t xml:space="preserve">Adopt the </w:t>
                  </w:r>
                  <w:r>
                    <w:t>Resolution approving VESTING TENTATIVE MAP 5354RPL</w:t>
                  </w:r>
                  <w:r>
                    <w:rPr>
                      <w:vertAlign w:val="superscript"/>
                    </w:rPr>
                    <w:t>4</w:t>
                  </w:r>
                  <w:r>
                    <w:t xml:space="preserve">, which includes those requirements and conditions necessary </w:t>
                  </w:r>
                  <w:r w:rsidRPr="00F51EFE">
                    <w:t>to ensure that the project is implemented in a manner consistent with State Law and County of San Diego Regulations</w:t>
                  </w:r>
                  <w:r>
                    <w:t>.</w:t>
                  </w:r>
                  <w:r w:rsidRPr="00F51EFE">
                    <w:t xml:space="preserve"> (Attachment</w:t>
                  </w:r>
                  <w:r>
                    <w:t xml:space="preserve"> </w:t>
                  </w:r>
                  <w:r w:rsidRPr="008D135D">
                    <w:t>E</w:t>
                  </w:r>
                  <w:r w:rsidRPr="00F51EFE">
                    <w:t>)</w:t>
                  </w:r>
                  <w:r>
                    <w:t xml:space="preserve"> </w:t>
                  </w:r>
                </w:p>
                <w:p w:rsidR="000F7E02" w:rsidRDefault="000F7E02" w:rsidP="002E57D4">
                  <w:pPr>
                    <w:pStyle w:val="ListParagraph"/>
                    <w:tabs>
                      <w:tab w:val="num" w:pos="60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51EFE">
                    <w:t>Grant</w:t>
                  </w:r>
                  <w:r>
                    <w:t xml:space="preserve"> Vesting Site Plan Permit S04-005 a</w:t>
                  </w:r>
                  <w:r w:rsidRPr="00F51EFE">
                    <w:t xml:space="preserve">nd </w:t>
                  </w:r>
                  <w:r>
                    <w:t>impose the</w:t>
                  </w:r>
                  <w:r w:rsidRPr="00F51EFE">
                    <w:t xml:space="preserve"> requirements and conditions </w:t>
                  </w:r>
                  <w:r>
                    <w:t xml:space="preserve">set forth in the Vesting Site Plan Form of Decision. </w:t>
                  </w:r>
                  <w:r w:rsidRPr="00F51EFE">
                    <w:t>(Attachment</w:t>
                  </w:r>
                  <w:r>
                    <w:t xml:space="preserve"> </w:t>
                  </w:r>
                  <w:r w:rsidRPr="008D135D">
                    <w:t>F)</w:t>
                  </w:r>
                </w:p>
                <w:p w:rsidR="000F7E02" w:rsidRDefault="000F7E02" w:rsidP="002E57D4">
                  <w:pPr>
                    <w:pStyle w:val="ListParagraph"/>
                    <w:tabs>
                      <w:tab w:val="num" w:pos="60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51EFE">
                    <w:t>Grant</w:t>
                  </w:r>
                  <w:r>
                    <w:t xml:space="preserve"> “V”-Setback Site Plan Permit S04-006 a</w:t>
                  </w:r>
                  <w:r w:rsidRPr="00F51EFE">
                    <w:t xml:space="preserve">nd </w:t>
                  </w:r>
                  <w:r>
                    <w:t>impose the</w:t>
                  </w:r>
                  <w:r w:rsidRPr="00F51EFE">
                    <w:t xml:space="preserve"> requirements and conditions </w:t>
                  </w:r>
                  <w:r>
                    <w:t xml:space="preserve">set forth in the Site Plan Form of Decision. </w:t>
                  </w:r>
                  <w:r w:rsidRPr="00F51EFE">
                    <w:t>(Attachment</w:t>
                  </w:r>
                  <w:r>
                    <w:t xml:space="preserve"> </w:t>
                  </w:r>
                  <w:r w:rsidRPr="008D135D">
                    <w:t>G</w:t>
                  </w:r>
                  <w:r w:rsidRPr="00F51EFE">
                    <w:t>)</w:t>
                  </w:r>
                </w:p>
                <w:p w:rsidR="000F7E02" w:rsidRDefault="000F7E02" w:rsidP="002E57D4">
                  <w:pPr>
                    <w:pStyle w:val="ListParagraph"/>
                    <w:tabs>
                      <w:tab w:val="num" w:pos="603"/>
                    </w:tabs>
                    <w:ind w:left="603" w:hanging="603"/>
                  </w:pPr>
                </w:p>
                <w:p w:rsidR="000F7E02" w:rsidRDefault="000F7E02" w:rsidP="000F7E02">
                  <w:pPr>
                    <w:pStyle w:val="HangingIndent"/>
                    <w:numPr>
                      <w:ilvl w:val="0"/>
                      <w:numId w:val="9"/>
                    </w:numPr>
                    <w:tabs>
                      <w:tab w:val="clear" w:pos="360"/>
                      <w:tab w:val="num" w:pos="603"/>
                      <w:tab w:val="left" w:pos="3483"/>
                      <w:tab w:val="left" w:pos="4923"/>
                    </w:tabs>
                    <w:ind w:left="603" w:hanging="603"/>
                  </w:pPr>
                  <w:r w:rsidRPr="00F51EFE">
                    <w:t>Grant</w:t>
                  </w:r>
                  <w:r>
                    <w:t xml:space="preserve"> “B”-Designator Site Plan Permit S04-007 a</w:t>
                  </w:r>
                  <w:r w:rsidRPr="00F51EFE">
                    <w:t xml:space="preserve">nd </w:t>
                  </w:r>
                  <w:r>
                    <w:t>impose the</w:t>
                  </w:r>
                  <w:r w:rsidRPr="00F51EFE">
                    <w:t xml:space="preserve"> requirements and conditions </w:t>
                  </w:r>
                  <w:r>
                    <w:t xml:space="preserve">set forth in the Site Plan Form of Decision. </w:t>
                  </w:r>
                  <w:r w:rsidRPr="00F51EFE">
                    <w:t>(Attachment</w:t>
                  </w:r>
                  <w:r>
                    <w:t xml:space="preserve"> H</w:t>
                  </w:r>
                  <w:r w:rsidRPr="00F51EFE">
                    <w:t>)</w:t>
                  </w:r>
                </w:p>
                <w:p w:rsidR="000F7E02" w:rsidRDefault="000F7E02" w:rsidP="002E57D4">
                  <w:pPr>
                    <w:pStyle w:val="ListParagraph"/>
                    <w:tabs>
                      <w:tab w:val="num" w:pos="603"/>
                    </w:tabs>
                    <w:ind w:left="603" w:hanging="603"/>
                  </w:pPr>
                </w:p>
                <w:p w:rsidR="000F7E02" w:rsidRPr="0064039D" w:rsidRDefault="000F7E02" w:rsidP="002E57D4">
                  <w:pPr>
                    <w:pStyle w:val="BLTemplate"/>
                    <w:rPr>
                      <w:rStyle w:val="BoldCOB"/>
                    </w:rPr>
                  </w:pPr>
                  <w:r w:rsidRPr="0064039D">
                    <w:rPr>
                      <w:rStyle w:val="BoldCOB"/>
                    </w:rPr>
                    <w:t>DEPARTMENT OF PLANNING AND LAND USE</w:t>
                  </w:r>
                  <w:r>
                    <w:rPr>
                      <w:rStyle w:val="BoldCOB"/>
                    </w:rPr>
                    <w:t xml:space="preserve"> </w:t>
                  </w:r>
                  <w:permEnd w:id="0"/>
                </w:p>
                <w:p w:rsidR="000F7E02" w:rsidRDefault="000F7E02" w:rsidP="002E57D4">
                  <w:pPr>
                    <w:pStyle w:val="NumberListCOB"/>
                    <w:numPr>
                      <w:ilvl w:val="0"/>
                      <w:numId w:val="0"/>
                    </w:numPr>
                    <w:spacing w:after="0"/>
                  </w:pPr>
                  <w:r>
                    <w:t xml:space="preserve">The Department of Planning and Land Use concurs with the Planning Commission’s recommendation (including the Commission’s October 7, 2011, recommendations below) and recommends that the Board of Supervisors require </w:t>
                  </w:r>
                  <w:proofErr w:type="spellStart"/>
                  <w:r>
                    <w:t>Pardee</w:t>
                  </w:r>
                  <w:proofErr w:type="spellEnd"/>
                  <w:r>
                    <w:t xml:space="preserve"> Homes to enter into an agreement to defend and indemnify the County, as specified in San Diego County Code Section 86.201, et seq.  In accordance with Section 86.202, </w:t>
                  </w:r>
                  <w:proofErr w:type="spellStart"/>
                  <w:r>
                    <w:t>Pardee</w:t>
                  </w:r>
                  <w:proofErr w:type="spellEnd"/>
                  <w:r>
                    <w:t xml:space="preserve"> Homes shall provide security at the time of project approval in the amount of $250,000.00, in the form of an irrevocable letter of credit or bond, in a form acceptable to County Counsel.</w:t>
                  </w:r>
                </w:p>
                <w:p w:rsidR="000F7E02" w:rsidRPr="002D34D6" w:rsidRDefault="000F7E02" w:rsidP="00D621E2">
                  <w:pPr>
                    <w:pStyle w:val="NumberListCOB"/>
                    <w:numPr>
                      <w:ilvl w:val="0"/>
                      <w:numId w:val="0"/>
                    </w:numPr>
                    <w:spacing w:after="0"/>
                  </w:pPr>
                </w:p>
              </w:tc>
            </w:tr>
            <w:tr w:rsidR="009B295A" w:rsidTr="006D42D8">
              <w:trPr>
                <w:gridAfter w:val="1"/>
                <w:wAfter w:w="7" w:type="dxa"/>
              </w:trPr>
              <w:tc>
                <w:tcPr>
                  <w:tcW w:w="9360" w:type="dxa"/>
                  <w:gridSpan w:val="6"/>
                </w:tcPr>
                <w:p w:rsidR="009B295A" w:rsidRDefault="009B295A" w:rsidP="009B295A">
                  <w:pPr>
                    <w:pStyle w:val="BLTemplate"/>
                    <w:keepNext/>
                    <w:rPr>
                      <w:b/>
                    </w:rPr>
                  </w:pPr>
                  <w:r>
                    <w:rPr>
                      <w:b/>
                    </w:rPr>
                    <w:lastRenderedPageBreak/>
                    <w:t xml:space="preserve">NOTE: </w:t>
                  </w:r>
                  <w:r>
                    <w:t xml:space="preserve"> The Board took action on this item on Wednesday, January 11, 2012.</w:t>
                  </w:r>
                </w:p>
                <w:p w:rsidR="009B295A" w:rsidRPr="00801984" w:rsidRDefault="009B295A" w:rsidP="009B295A">
                  <w:pPr>
                    <w:pStyle w:val="BLTemplate"/>
                    <w:keepNext/>
                    <w:rPr>
                      <w:b/>
                    </w:rPr>
                  </w:pPr>
                </w:p>
              </w:tc>
            </w:tr>
            <w:tr w:rsidR="00910E29" w:rsidRPr="00F2244F" w:rsidTr="00DA22D3">
              <w:trPr>
                <w:gridAfter w:val="1"/>
                <w:wAfter w:w="7" w:type="dxa"/>
              </w:trPr>
              <w:tc>
                <w:tcPr>
                  <w:tcW w:w="864" w:type="dxa"/>
                  <w:gridSpan w:val="2"/>
                </w:tcPr>
                <w:p w:rsidR="00910E29" w:rsidRPr="00F2244F" w:rsidRDefault="00DA623E" w:rsidP="00EC18EE">
                  <w:pPr>
                    <w:pStyle w:val="BLTemplate"/>
                    <w:keepNext/>
                    <w:jc w:val="center"/>
                    <w:rPr>
                      <w:b/>
                      <w:bCs/>
                    </w:rPr>
                  </w:pPr>
                  <w:r w:rsidRPr="00F2244F">
                    <w:rPr>
                      <w:b/>
                      <w:bCs/>
                    </w:rPr>
                    <w:t>3.1</w:t>
                  </w:r>
                </w:p>
              </w:tc>
              <w:tc>
                <w:tcPr>
                  <w:tcW w:w="8496" w:type="dxa"/>
                  <w:gridSpan w:val="4"/>
                </w:tcPr>
                <w:p w:rsidR="00910E29" w:rsidRPr="00F2244F" w:rsidRDefault="00910E29" w:rsidP="00EC18EE">
                  <w:pPr>
                    <w:pStyle w:val="BLTemplate"/>
                    <w:keepNext/>
                  </w:pPr>
                  <w:r w:rsidRPr="00F2244F">
                    <w:rPr>
                      <w:b/>
                    </w:rPr>
                    <w:t>ACTION:</w:t>
                  </w:r>
                </w:p>
              </w:tc>
            </w:tr>
            <w:tr w:rsidR="00910E29" w:rsidRPr="00F2244F" w:rsidTr="00DA22D3">
              <w:trPr>
                <w:gridAfter w:val="1"/>
                <w:wAfter w:w="7" w:type="dxa"/>
              </w:trPr>
              <w:tc>
                <w:tcPr>
                  <w:tcW w:w="864" w:type="dxa"/>
                  <w:gridSpan w:val="2"/>
                </w:tcPr>
                <w:p w:rsidR="00910E29" w:rsidRPr="00F2244F" w:rsidRDefault="00910E29" w:rsidP="00EC18EE">
                  <w:pPr>
                    <w:pStyle w:val="BLTemplate"/>
                    <w:keepNext/>
                    <w:jc w:val="center"/>
                    <w:rPr>
                      <w:bCs/>
                    </w:rPr>
                  </w:pPr>
                </w:p>
              </w:tc>
              <w:tc>
                <w:tcPr>
                  <w:tcW w:w="8496" w:type="dxa"/>
                  <w:gridSpan w:val="4"/>
                </w:tcPr>
                <w:p w:rsidR="00910E29" w:rsidRPr="00F2244F" w:rsidRDefault="00910E29" w:rsidP="001D0C96">
                  <w:pPr>
                    <w:pStyle w:val="HangingIndent"/>
                    <w:keepNext/>
                    <w:tabs>
                      <w:tab w:val="clear" w:pos="5760"/>
                      <w:tab w:val="clear" w:pos="6480"/>
                      <w:tab w:val="clear" w:pos="7200"/>
                      <w:tab w:val="clear" w:pos="7920"/>
                      <w:tab w:val="clear" w:pos="8640"/>
                    </w:tabs>
                    <w:spacing w:after="240"/>
                    <w:ind w:left="0" w:firstLine="0"/>
                  </w:pPr>
                  <w:r w:rsidRPr="00F2244F">
                    <w:t>ON MOTION of Supervisor</w:t>
                  </w:r>
                  <w:r w:rsidR="007C5019" w:rsidRPr="00F2244F">
                    <w:t xml:space="preserve"> Horn</w:t>
                  </w:r>
                  <w:r w:rsidRPr="00F2244F">
                    <w:t>, seconded by Supervisor</w:t>
                  </w:r>
                  <w:r w:rsidR="007C5019" w:rsidRPr="00F2244F">
                    <w:t xml:space="preserve"> Jacob</w:t>
                  </w:r>
                  <w:r w:rsidRPr="00F2244F">
                    <w:t xml:space="preserve">, the Board </w:t>
                  </w:r>
                  <w:r w:rsidR="00D73686" w:rsidRPr="00F2244F">
                    <w:t xml:space="preserve">closed the </w:t>
                  </w:r>
                  <w:r w:rsidR="00FA337A" w:rsidRPr="00F2244F">
                    <w:t>H</w:t>
                  </w:r>
                  <w:r w:rsidR="00D73686" w:rsidRPr="00F2244F">
                    <w:t xml:space="preserve">earing and </w:t>
                  </w:r>
                  <w:r w:rsidRPr="00F2244F">
                    <w:t>took a</w:t>
                  </w:r>
                  <w:r w:rsidR="00965F42" w:rsidRPr="00F2244F">
                    <w:t>ction as recommended</w:t>
                  </w:r>
                  <w:r w:rsidR="00585B4B" w:rsidRPr="00F2244F">
                    <w:t>, adopting Resolution No. 12-</w:t>
                  </w:r>
                  <w:r w:rsidR="00AB161E" w:rsidRPr="00F2244F">
                    <w:t>003</w:t>
                  </w:r>
                  <w:r w:rsidR="00585B4B" w:rsidRPr="00F2244F">
                    <w:t xml:space="preserve">, entitled: </w:t>
                  </w:r>
                  <w:r w:rsidR="00DD533C" w:rsidRPr="00F2244F">
                    <w:t>A RESOLUTION OF THE SAN DIEGO COUNTY BOARD OF SUPERVISORS ADOPTING GENERAL PLAN AMENDMENT (GPA) 04-002</w:t>
                  </w:r>
                  <w:r w:rsidR="00585B4B" w:rsidRPr="00F2244F">
                    <w:t>; Resolution No.</w:t>
                  </w:r>
                  <w:r w:rsidR="00AB161E" w:rsidRPr="00F2244F">
                    <w:t xml:space="preserve"> </w:t>
                  </w:r>
                  <w:r w:rsidR="00585B4B" w:rsidRPr="00F2244F">
                    <w:t>12-</w:t>
                  </w:r>
                  <w:r w:rsidR="00AB161E" w:rsidRPr="00F2244F">
                    <w:t>004</w:t>
                  </w:r>
                  <w:r w:rsidR="00585B4B" w:rsidRPr="00F2244F">
                    <w:t xml:space="preserve"> entitled: </w:t>
                  </w:r>
                  <w:r w:rsidR="00DD533C" w:rsidRPr="00F2244F">
                    <w:t>RESOLUTION OF THE SAN DIEGO COUNTY BOARD OF SUPERVISORS APPROVING SPECIFIC PLAN SP04-001 MEADOWOOD SPECIFIC PLAN</w:t>
                  </w:r>
                  <w:r w:rsidR="00585B4B" w:rsidRPr="00F2244F">
                    <w:t>; Resolution No. 12-</w:t>
                  </w:r>
                  <w:r w:rsidR="00AB161E" w:rsidRPr="00F2244F">
                    <w:t>005</w:t>
                  </w:r>
                  <w:r w:rsidR="00585B4B" w:rsidRPr="00F2244F">
                    <w:t xml:space="preserve"> entitled: </w:t>
                  </w:r>
                  <w:r w:rsidR="00DD533C" w:rsidRPr="00F2244F">
                    <w:t>RESOLUTION OF SAN DIEGO COUNTY CONDITIONALLY APPROVING VESTING TENTATIVE MAP NO. 5354RPL</w:t>
                  </w:r>
                  <w:r w:rsidR="008646E7" w:rsidRPr="008646E7">
                    <w:rPr>
                      <w:vertAlign w:val="superscript"/>
                    </w:rPr>
                    <w:t>4</w:t>
                  </w:r>
                  <w:r w:rsidR="00DD533C" w:rsidRPr="00F2244F">
                    <w:t xml:space="preserve"> (VTM)</w:t>
                  </w:r>
                  <w:r w:rsidR="001D0C96" w:rsidRPr="00F2244F">
                    <w:t xml:space="preserve">; </w:t>
                  </w:r>
                  <w:r w:rsidR="00585B4B" w:rsidRPr="00F2244F">
                    <w:t>adopting Ordinance No. 101</w:t>
                  </w:r>
                  <w:r w:rsidR="00AB161E" w:rsidRPr="00F2244F">
                    <w:t>96</w:t>
                  </w:r>
                  <w:r w:rsidR="00585B4B" w:rsidRPr="00F2244F">
                    <w:t xml:space="preserve"> (N.S.) entitled: </w:t>
                  </w:r>
                  <w:r w:rsidR="00585B4B" w:rsidRPr="00F2244F">
                    <w:rPr>
                      <w:bCs/>
                    </w:rPr>
                    <w:t>AN ORDINANCE CHANGING THE ZONING CLASSIFICATION OF CERTAIN PROPERTY IN THE FALLBROOK COMMUNITY PLAN AREA REF: R 04-004</w:t>
                  </w:r>
                  <w:r w:rsidR="001D0C96" w:rsidRPr="00F2244F">
                    <w:t>; and directing the Chief Administrative Officer to</w:t>
                  </w:r>
                  <w:r w:rsidR="00FD1508">
                    <w:t xml:space="preserve"> add a requirement that the applicant</w:t>
                  </w:r>
                  <w:r w:rsidR="001D0C96" w:rsidRPr="00F2244F">
                    <w:t xml:space="preserve"> </w:t>
                  </w:r>
                  <w:r w:rsidR="00FD1508">
                    <w:t>extend the</w:t>
                  </w:r>
                  <w:r w:rsidR="001D0C96" w:rsidRPr="00F2244F">
                    <w:t xml:space="preserve"> </w:t>
                  </w:r>
                  <w:r w:rsidR="00FD1508">
                    <w:t xml:space="preserve">timeframe to six years for </w:t>
                  </w:r>
                  <w:r w:rsidR="001D0C96" w:rsidRPr="00F2244F">
                    <w:t xml:space="preserve">the </w:t>
                  </w:r>
                  <w:r w:rsidR="00FD1508">
                    <w:t>Valley Center School District to acquire property to develop a school</w:t>
                  </w:r>
                  <w:r w:rsidR="001D0C96" w:rsidRPr="00F2244F">
                    <w:t>.</w:t>
                  </w:r>
                </w:p>
                <w:p w:rsidR="00910E29" w:rsidRPr="00F2244F" w:rsidRDefault="00910E29" w:rsidP="00EC18EE">
                  <w:pPr>
                    <w:pStyle w:val="HangingIndent"/>
                    <w:keepNext/>
                    <w:tabs>
                      <w:tab w:val="clear" w:pos="5760"/>
                      <w:tab w:val="clear" w:pos="6480"/>
                      <w:tab w:val="clear" w:pos="7200"/>
                      <w:tab w:val="clear" w:pos="7920"/>
                      <w:tab w:val="clear" w:pos="8640"/>
                    </w:tabs>
                    <w:ind w:left="0" w:firstLine="0"/>
                  </w:pPr>
                  <w:r w:rsidRPr="00F2244F">
                    <w:t>AYES:  Cox, Jacob, Slater-Price, Roberts, Horn</w:t>
                  </w:r>
                </w:p>
                <w:p w:rsidR="00910E29" w:rsidRPr="00F2244F" w:rsidRDefault="00910E29" w:rsidP="00EC18EE">
                  <w:pPr>
                    <w:keepNext/>
                  </w:pPr>
                </w:p>
                <w:p w:rsidR="00910E29" w:rsidRPr="00F2244F" w:rsidRDefault="00910E29" w:rsidP="00EC18EE">
                  <w:pPr>
                    <w:keepNext/>
                  </w:pPr>
                </w:p>
              </w:tc>
            </w:tr>
            <w:tr w:rsidR="001D0C96" w:rsidRPr="00F2244F" w:rsidTr="00642315">
              <w:trPr>
                <w:gridAfter w:val="1"/>
                <w:wAfter w:w="7" w:type="dxa"/>
              </w:trPr>
              <w:tc>
                <w:tcPr>
                  <w:tcW w:w="864" w:type="dxa"/>
                  <w:gridSpan w:val="2"/>
                </w:tcPr>
                <w:p w:rsidR="001D0C96" w:rsidRPr="00F2244F" w:rsidRDefault="001D0C96" w:rsidP="00642315">
                  <w:pPr>
                    <w:pStyle w:val="BLTemplate"/>
                    <w:keepNext/>
                    <w:jc w:val="center"/>
                    <w:rPr>
                      <w:b/>
                      <w:bCs/>
                    </w:rPr>
                  </w:pPr>
                  <w:r w:rsidRPr="00F2244F">
                    <w:rPr>
                      <w:b/>
                      <w:bCs/>
                    </w:rPr>
                    <w:t>3.2</w:t>
                  </w:r>
                </w:p>
              </w:tc>
              <w:tc>
                <w:tcPr>
                  <w:tcW w:w="8496" w:type="dxa"/>
                  <w:gridSpan w:val="4"/>
                </w:tcPr>
                <w:p w:rsidR="001D0C96" w:rsidRPr="00F2244F" w:rsidRDefault="001D0C96" w:rsidP="00642315">
                  <w:pPr>
                    <w:pStyle w:val="BLTemplate"/>
                    <w:keepNext/>
                  </w:pPr>
                  <w:r w:rsidRPr="00F2244F">
                    <w:rPr>
                      <w:b/>
                    </w:rPr>
                    <w:t>ACTION:</w:t>
                  </w:r>
                </w:p>
              </w:tc>
            </w:tr>
            <w:tr w:rsidR="001D0C96" w:rsidRPr="00EC18EE" w:rsidTr="00642315">
              <w:trPr>
                <w:gridAfter w:val="1"/>
                <w:wAfter w:w="7" w:type="dxa"/>
              </w:trPr>
              <w:tc>
                <w:tcPr>
                  <w:tcW w:w="864" w:type="dxa"/>
                  <w:gridSpan w:val="2"/>
                </w:tcPr>
                <w:p w:rsidR="001D0C96" w:rsidRPr="00F2244F" w:rsidRDefault="001D0C96" w:rsidP="00642315">
                  <w:pPr>
                    <w:pStyle w:val="BLTemplate"/>
                    <w:keepNext/>
                    <w:jc w:val="center"/>
                    <w:rPr>
                      <w:bCs/>
                    </w:rPr>
                  </w:pPr>
                </w:p>
              </w:tc>
              <w:tc>
                <w:tcPr>
                  <w:tcW w:w="8496" w:type="dxa"/>
                  <w:gridSpan w:val="4"/>
                </w:tcPr>
                <w:p w:rsidR="001D0C96" w:rsidRPr="00F2244F" w:rsidRDefault="001D0C96" w:rsidP="001D0C96">
                  <w:pPr>
                    <w:pStyle w:val="HangingIndent"/>
                    <w:keepNext/>
                    <w:tabs>
                      <w:tab w:val="clear" w:pos="5760"/>
                      <w:tab w:val="clear" w:pos="6480"/>
                      <w:tab w:val="clear" w:pos="7200"/>
                      <w:tab w:val="clear" w:pos="7920"/>
                      <w:tab w:val="clear" w:pos="8640"/>
                    </w:tabs>
                    <w:spacing w:after="240"/>
                    <w:ind w:left="0" w:firstLine="0"/>
                  </w:pPr>
                  <w:r w:rsidRPr="00F2244F">
                    <w:t xml:space="preserve">ON MOTION of Supervisor Cox, seconded by Supervisor Jacob, the Board </w:t>
                  </w:r>
                  <w:r w:rsidR="00FD1508">
                    <w:t xml:space="preserve">directed </w:t>
                  </w:r>
                  <w:r w:rsidRPr="00F2244F">
                    <w:t xml:space="preserve">the Chief Administrative Officer to work with representatives from the </w:t>
                  </w:r>
                  <w:proofErr w:type="spellStart"/>
                  <w:r w:rsidRPr="00F2244F">
                    <w:t>Meadowood</w:t>
                  </w:r>
                  <w:proofErr w:type="spellEnd"/>
                  <w:r w:rsidRPr="00F2244F">
                    <w:t xml:space="preserve"> </w:t>
                  </w:r>
                  <w:r w:rsidR="00FD1508">
                    <w:t>Master Planned Community</w:t>
                  </w:r>
                  <w:r w:rsidRPr="00F2244F">
                    <w:t xml:space="preserve">, developers of Campus Park Project, the Campus Park West, Palomar Community College, and representatives from </w:t>
                  </w:r>
                  <w:r w:rsidR="00FD1508">
                    <w:t xml:space="preserve">applicable </w:t>
                  </w:r>
                  <w:r w:rsidRPr="00F2244F">
                    <w:t>Native American tribes to find a suitable and acceptable site to accommodate the re</w:t>
                  </w:r>
                  <w:r w:rsidR="00FD1508">
                    <w:t>-</w:t>
                  </w:r>
                  <w:r w:rsidRPr="00F2244F">
                    <w:t xml:space="preserve">internment of </w:t>
                  </w:r>
                  <w:r w:rsidR="00FD1508">
                    <w:t xml:space="preserve">Native American </w:t>
                  </w:r>
                  <w:r w:rsidRPr="00F2244F">
                    <w:t>remains.</w:t>
                  </w:r>
                </w:p>
                <w:p w:rsidR="001D0C96" w:rsidRPr="00EC18EE" w:rsidRDefault="001D0C96" w:rsidP="00642315">
                  <w:pPr>
                    <w:pStyle w:val="HangingIndent"/>
                    <w:keepNext/>
                    <w:tabs>
                      <w:tab w:val="clear" w:pos="5760"/>
                      <w:tab w:val="clear" w:pos="6480"/>
                      <w:tab w:val="clear" w:pos="7200"/>
                      <w:tab w:val="clear" w:pos="7920"/>
                      <w:tab w:val="clear" w:pos="8640"/>
                    </w:tabs>
                    <w:ind w:left="0" w:firstLine="0"/>
                  </w:pPr>
                  <w:r w:rsidRPr="00F2244F">
                    <w:t>AYES:  Cox, Jacob, Slater-Price, Roberts, Horn</w:t>
                  </w:r>
                </w:p>
                <w:p w:rsidR="001D0C96" w:rsidRPr="00EC18EE" w:rsidRDefault="001D0C96" w:rsidP="00642315">
                  <w:pPr>
                    <w:keepNext/>
                  </w:pPr>
                </w:p>
                <w:p w:rsidR="001D0C96" w:rsidRPr="00EC18EE" w:rsidRDefault="001D0C96" w:rsidP="00642315">
                  <w:pPr>
                    <w:keepNext/>
                  </w:pPr>
                </w:p>
              </w:tc>
            </w:tr>
            <w:tr w:rsidR="000F7E02" w:rsidRPr="00F328E0" w:rsidTr="00DA22D3">
              <w:trPr>
                <w:gridAfter w:val="1"/>
                <w:wAfter w:w="7" w:type="dxa"/>
                <w:cantSplit/>
              </w:trPr>
              <w:tc>
                <w:tcPr>
                  <w:tcW w:w="864" w:type="dxa"/>
                  <w:gridSpan w:val="2"/>
                </w:tcPr>
                <w:p w:rsidR="000F7E02" w:rsidRDefault="000F7E02" w:rsidP="00B60254">
                  <w:pPr>
                    <w:pStyle w:val="BLTemplate"/>
                    <w:jc w:val="center"/>
                    <w:rPr>
                      <w:b/>
                    </w:rPr>
                  </w:pPr>
                  <w:r>
                    <w:rPr>
                      <w:b/>
                    </w:rPr>
                    <w:t>4.</w:t>
                  </w:r>
                </w:p>
              </w:tc>
              <w:tc>
                <w:tcPr>
                  <w:tcW w:w="1446" w:type="dxa"/>
                  <w:gridSpan w:val="2"/>
                </w:tcPr>
                <w:p w:rsidR="000F7E02" w:rsidRDefault="000F7E02" w:rsidP="00B60254">
                  <w:pPr>
                    <w:pStyle w:val="JustifiedCOB"/>
                    <w:jc w:val="left"/>
                    <w:rPr>
                      <w:b/>
                    </w:rPr>
                  </w:pPr>
                  <w:r>
                    <w:rPr>
                      <w:b/>
                    </w:rPr>
                    <w:t>SUBJECT:</w:t>
                  </w:r>
                </w:p>
              </w:tc>
              <w:tc>
                <w:tcPr>
                  <w:tcW w:w="7050" w:type="dxa"/>
                  <w:gridSpan w:val="2"/>
                </w:tcPr>
                <w:p w:rsidR="000F7E02" w:rsidRPr="00F328E0" w:rsidRDefault="000F7E02" w:rsidP="00B60254">
                  <w:pPr>
                    <w:pStyle w:val="JustifiedCOB"/>
                    <w:jc w:val="left"/>
                    <w:rPr>
                      <w:b/>
                    </w:rPr>
                  </w:pPr>
                  <w:r w:rsidRPr="00F328E0">
                    <w:rPr>
                      <w:b/>
                    </w:rPr>
                    <w:t>GENERAL PLAN PROPERTY SPECIFIC REQUESTS WORKSHOP (DISTRICT</w:t>
                  </w:r>
                  <w:r>
                    <w:rPr>
                      <w:b/>
                    </w:rPr>
                    <w:t>S</w:t>
                  </w:r>
                  <w:r w:rsidRPr="00F328E0">
                    <w:rPr>
                      <w:b/>
                    </w:rPr>
                    <w:t>: ALL)</w:t>
                  </w:r>
                </w:p>
              </w:tc>
            </w:tr>
            <w:tr w:rsidR="000F7E02" w:rsidTr="00DA22D3">
              <w:trPr>
                <w:gridAfter w:val="1"/>
                <w:wAfter w:w="7" w:type="dxa"/>
              </w:trPr>
              <w:tc>
                <w:tcPr>
                  <w:tcW w:w="864" w:type="dxa"/>
                  <w:gridSpan w:val="2"/>
                </w:tcPr>
                <w:p w:rsidR="000F7E02" w:rsidRDefault="000F7E02" w:rsidP="00B60254">
                  <w:pPr>
                    <w:pStyle w:val="BLTemplate"/>
                    <w:jc w:val="center"/>
                    <w:rPr>
                      <w:b/>
                      <w:bCs/>
                    </w:rPr>
                  </w:pPr>
                </w:p>
              </w:tc>
              <w:tc>
                <w:tcPr>
                  <w:tcW w:w="8496" w:type="dxa"/>
                  <w:gridSpan w:val="4"/>
                </w:tcPr>
                <w:p w:rsidR="000F7E02" w:rsidRDefault="000F7E02" w:rsidP="00B60254">
                  <w:pPr>
                    <w:pStyle w:val="BLTemplate"/>
                  </w:pPr>
                  <w:r>
                    <w:rPr>
                      <w:b/>
                    </w:rPr>
                    <w:t>OVERVIEW:</w:t>
                  </w:r>
                </w:p>
              </w:tc>
            </w:tr>
            <w:tr w:rsidR="000F7E02" w:rsidRPr="007C30F9" w:rsidTr="00DA22D3">
              <w:trPr>
                <w:gridAfter w:val="1"/>
                <w:wAfter w:w="7" w:type="dxa"/>
              </w:trPr>
              <w:tc>
                <w:tcPr>
                  <w:tcW w:w="864" w:type="dxa"/>
                  <w:gridSpan w:val="2"/>
                </w:tcPr>
                <w:p w:rsidR="000F7E02" w:rsidRDefault="000F7E02" w:rsidP="00B60254">
                  <w:pPr>
                    <w:pStyle w:val="BLTemplate"/>
                    <w:jc w:val="center"/>
                    <w:rPr>
                      <w:b/>
                      <w:bCs/>
                    </w:rPr>
                  </w:pPr>
                </w:p>
              </w:tc>
              <w:tc>
                <w:tcPr>
                  <w:tcW w:w="8496" w:type="dxa"/>
                  <w:gridSpan w:val="4"/>
                </w:tcPr>
                <w:p w:rsidR="000F7E02" w:rsidRDefault="000F7E02" w:rsidP="00B60254">
                  <w:r w:rsidRPr="007434AA">
                    <w:t xml:space="preserve">On </w:t>
                  </w:r>
                  <w:r>
                    <w:t>August 3</w:t>
                  </w:r>
                  <w:r w:rsidRPr="007434AA">
                    <w:t>, 2011</w:t>
                  </w:r>
                  <w:r>
                    <w:t>(1)</w:t>
                  </w:r>
                  <w:r w:rsidRPr="007434AA">
                    <w:t xml:space="preserve">, the Board of Supervisors </w:t>
                  </w:r>
                  <w:r>
                    <w:t>adopted</w:t>
                  </w:r>
                  <w:r w:rsidRPr="007434AA">
                    <w:t xml:space="preserve"> the General Plan Update</w:t>
                  </w:r>
                  <w:r>
                    <w:t xml:space="preserve">. After adoption of the General Plan Update, the Board directed staff to hold a workshop to review property specific requests that had arisen during public testimony on the General Plan Update that were not included in the adopted plan. The Board also asked that each request be evaluated against the General Plan Guiding Principles and for potential impact to the Forest Conservation Initiative remapping efforts. This analysis and other relevant information on the </w:t>
                  </w:r>
                  <w:r>
                    <w:rPr>
                      <w:color w:val="000000"/>
                    </w:rPr>
                    <w:t>137</w:t>
                  </w:r>
                  <w:r w:rsidRPr="002C4B7D">
                    <w:t xml:space="preserve"> re</w:t>
                  </w:r>
                  <w:r>
                    <w:t xml:space="preserve">maining requests are included in this staff report for use and consideration during the workshop.  </w:t>
                  </w:r>
                  <w:r w:rsidRPr="00103EAD">
                    <w:t xml:space="preserve">The number of remaining requests has been reduced from 187 to </w:t>
                  </w:r>
                  <w:r>
                    <w:t>137</w:t>
                  </w:r>
                  <w:r w:rsidRPr="00103EAD">
                    <w:t xml:space="preserve"> because those requests already considered by the Board are not included.</w:t>
                  </w:r>
                </w:p>
                <w:p w:rsidR="00D71F2A" w:rsidRPr="007C30F9" w:rsidRDefault="00D71F2A" w:rsidP="00B6025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FISCAL IMPACT:</w:t>
                  </w:r>
                </w:p>
              </w:tc>
            </w:tr>
            <w:tr w:rsidR="000F7E02" w:rsidRPr="007C30F9"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t xml:space="preserve">There are no fiscal impacts associated with this workshop.  If the Board provides staff with specific direction for further action, the fiscal impacts of that action will be addressed at a subsequent meeting as part of a detailed </w:t>
                  </w:r>
                  <w:proofErr w:type="spellStart"/>
                  <w:r>
                    <w:t>workplan</w:t>
                  </w:r>
                  <w:proofErr w:type="spellEnd"/>
                  <w:r>
                    <w:t>.</w:t>
                  </w:r>
                </w:p>
                <w:p w:rsidR="000F7E02" w:rsidRPr="007C30F9"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BUSINESS IMPACT STATEMENT:</w:t>
                  </w:r>
                </w:p>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r>
                    <w:t>N/A</w:t>
                  </w:r>
                </w:p>
                <w:p w:rsidR="000F7E02" w:rsidRDefault="000F7E02" w:rsidP="002E57D4"/>
              </w:tc>
            </w:tr>
            <w:tr w:rsidR="000F7E02" w:rsidTr="00DA22D3">
              <w:trPr>
                <w:gridAfter w:val="1"/>
                <w:wAfter w:w="7" w:type="dxa"/>
              </w:trPr>
              <w:tc>
                <w:tcPr>
                  <w:tcW w:w="864" w:type="dxa"/>
                  <w:gridSpan w:val="2"/>
                </w:tcPr>
                <w:p w:rsidR="000F7E02" w:rsidRDefault="000F7E02" w:rsidP="002E57D4">
                  <w:pPr>
                    <w:pStyle w:val="BLTemplate"/>
                    <w:jc w:val="center"/>
                    <w:rPr>
                      <w:b/>
                      <w:bCs/>
                    </w:rPr>
                  </w:pPr>
                </w:p>
              </w:tc>
              <w:tc>
                <w:tcPr>
                  <w:tcW w:w="8496" w:type="dxa"/>
                  <w:gridSpan w:val="4"/>
                </w:tcPr>
                <w:p w:rsidR="000F7E02" w:rsidRDefault="000F7E02" w:rsidP="002E57D4">
                  <w:pPr>
                    <w:pStyle w:val="BLTemplate"/>
                  </w:pPr>
                  <w:r>
                    <w:rPr>
                      <w:b/>
                    </w:rPr>
                    <w:t>RECOMMENDATION:</w:t>
                  </w:r>
                </w:p>
              </w:tc>
            </w:tr>
            <w:tr w:rsidR="000F7E02" w:rsidRPr="002D34D6" w:rsidTr="00DA22D3">
              <w:trPr>
                <w:gridAfter w:val="1"/>
                <w:wAfter w:w="7" w:type="dxa"/>
              </w:trPr>
              <w:tc>
                <w:tcPr>
                  <w:tcW w:w="864" w:type="dxa"/>
                  <w:gridSpan w:val="2"/>
                </w:tcPr>
                <w:p w:rsidR="000F7E02" w:rsidRDefault="000F7E02" w:rsidP="00910E29">
                  <w:pPr>
                    <w:pStyle w:val="BLTemplate"/>
                    <w:jc w:val="center"/>
                    <w:rPr>
                      <w:b/>
                      <w:bCs/>
                    </w:rPr>
                  </w:pPr>
                </w:p>
              </w:tc>
              <w:tc>
                <w:tcPr>
                  <w:tcW w:w="8496" w:type="dxa"/>
                  <w:gridSpan w:val="4"/>
                </w:tcPr>
                <w:p w:rsidR="000F7E02" w:rsidRDefault="000F7E02" w:rsidP="002E57D4">
                  <w:pPr>
                    <w:pStyle w:val="BLTemplate"/>
                    <w:rPr>
                      <w:rStyle w:val="BoldCOB"/>
                    </w:rPr>
                  </w:pPr>
                  <w:permStart w:id="1" w:edGrp="everyone"/>
                  <w:r w:rsidRPr="00350159">
                    <w:rPr>
                      <w:rStyle w:val="BoldCOB"/>
                    </w:rPr>
                    <w:t>CHIEF ADMINISTRATIVE OFFICER</w:t>
                  </w:r>
                </w:p>
                <w:p w:rsidR="000F7E02" w:rsidRPr="00F328E0" w:rsidRDefault="000F7E02" w:rsidP="000F7E02">
                  <w:pPr>
                    <w:pStyle w:val="NumberListCOB"/>
                    <w:numPr>
                      <w:ilvl w:val="0"/>
                      <w:numId w:val="10"/>
                    </w:numPr>
                    <w:rPr>
                      <w:vanish/>
                      <w:szCs w:val="24"/>
                    </w:rPr>
                  </w:pPr>
                  <w:r w:rsidRPr="007434AA">
                    <w:t xml:space="preserve">Receive this report of staff’s </w:t>
                  </w:r>
                  <w:r>
                    <w:t xml:space="preserve">review of </w:t>
                  </w:r>
                  <w:r w:rsidRPr="00730075">
                    <w:t>property specific requests</w:t>
                  </w:r>
                  <w:r>
                    <w:t xml:space="preserve"> for amendments to the County’s General Plan</w:t>
                  </w:r>
                  <w:r w:rsidRPr="00F328E0">
                    <w:rPr>
                      <w:szCs w:val="24"/>
                    </w:rPr>
                    <w:t>.</w:t>
                  </w:r>
                  <w:r>
                    <w:t xml:space="preserve"> </w:t>
                  </w:r>
                </w:p>
                <w:p w:rsidR="000F7E02" w:rsidRDefault="000F7E02" w:rsidP="002E57D4">
                  <w:pPr>
                    <w:pStyle w:val="BLTemplate"/>
                  </w:pPr>
                </w:p>
                <w:p w:rsidR="000F7E02" w:rsidRDefault="000F7E02" w:rsidP="002E57D4">
                  <w:pPr>
                    <w:pStyle w:val="BLTemplate"/>
                  </w:pPr>
                </w:p>
                <w:p w:rsidR="000F7E02" w:rsidRPr="008C2BE8" w:rsidRDefault="000F7E02" w:rsidP="002E57D4">
                  <w:pPr>
                    <w:pStyle w:val="NumberListCOB"/>
                    <w:numPr>
                      <w:ilvl w:val="0"/>
                      <w:numId w:val="2"/>
                    </w:numPr>
                    <w:rPr>
                      <w:vanish/>
                      <w:szCs w:val="24"/>
                    </w:rPr>
                  </w:pPr>
                  <w:r>
                    <w:t xml:space="preserve">Provide direction to staff on any desired actions related to the </w:t>
                  </w:r>
                  <w:r w:rsidRPr="00730075">
                    <w:t>property specific requests</w:t>
                  </w:r>
                  <w:r>
                    <w:t xml:space="preserve">.  </w:t>
                  </w:r>
                </w:p>
                <w:p w:rsidR="000F7E02" w:rsidRDefault="000F7E02" w:rsidP="002E57D4">
                  <w:pPr>
                    <w:pStyle w:val="BLTemplate"/>
                  </w:pPr>
                </w:p>
                <w:p w:rsidR="000F7E02" w:rsidRPr="007434AA" w:rsidRDefault="000F7E02" w:rsidP="002E57D4">
                  <w:pPr>
                    <w:pStyle w:val="BLTemplate"/>
                  </w:pPr>
                </w:p>
                <w:p w:rsidR="000F7E02" w:rsidRPr="002D34D6" w:rsidRDefault="000F7E02" w:rsidP="00D621E2">
                  <w:pPr>
                    <w:pStyle w:val="NumberListCOB"/>
                    <w:numPr>
                      <w:ilvl w:val="0"/>
                      <w:numId w:val="2"/>
                    </w:numPr>
                  </w:pPr>
                  <w:r w:rsidRPr="00AA1121">
                    <w:rPr>
                      <w:szCs w:val="24"/>
                    </w:rPr>
                    <w:t xml:space="preserve">If </w:t>
                  </w:r>
                  <w:r w:rsidRPr="00F328E0">
                    <w:t>further</w:t>
                  </w:r>
                  <w:r w:rsidRPr="00AA1121">
                    <w:rPr>
                      <w:szCs w:val="24"/>
                    </w:rPr>
                    <w:t xml:space="preserve"> action is desired, </w:t>
                  </w:r>
                  <w:r w:rsidRPr="00AA1121">
                    <w:t xml:space="preserve">direct the Chief Administrative Officer to return to the Board with a </w:t>
                  </w:r>
                  <w:proofErr w:type="spellStart"/>
                  <w:r w:rsidRPr="00AA1121">
                    <w:t>workplan</w:t>
                  </w:r>
                  <w:proofErr w:type="spellEnd"/>
                  <w:r w:rsidRPr="00AA1121">
                    <w:t xml:space="preserve"> including cost and schedule estimates for completing the </w:t>
                  </w:r>
                  <w:proofErr w:type="spellStart"/>
                  <w:r w:rsidRPr="00AA1121">
                    <w:t>workplan</w:t>
                  </w:r>
                  <w:proofErr w:type="spellEnd"/>
                  <w:r w:rsidRPr="00AA1121">
                    <w:t>.</w:t>
                  </w:r>
                  <w:permEnd w:id="1"/>
                </w:p>
              </w:tc>
            </w:tr>
            <w:tr w:rsidR="00CD2FC9" w:rsidTr="00CB26D8">
              <w:trPr>
                <w:gridAfter w:val="1"/>
                <w:wAfter w:w="7" w:type="dxa"/>
              </w:trPr>
              <w:tc>
                <w:tcPr>
                  <w:tcW w:w="9360" w:type="dxa"/>
                  <w:gridSpan w:val="6"/>
                </w:tcPr>
                <w:p w:rsidR="00801984" w:rsidRDefault="00801984" w:rsidP="00801984">
                  <w:pPr>
                    <w:pStyle w:val="BLTemplate"/>
                  </w:pPr>
                  <w:r>
                    <w:rPr>
                      <w:b/>
                    </w:rPr>
                    <w:t xml:space="preserve">NOTE: </w:t>
                  </w:r>
                  <w:r>
                    <w:t xml:space="preserve"> The </w:t>
                  </w:r>
                  <w:r w:rsidR="00210BBA">
                    <w:t xml:space="preserve">actions taken by the </w:t>
                  </w:r>
                  <w:r>
                    <w:t>Board</w:t>
                  </w:r>
                  <w:r w:rsidR="00210BBA">
                    <w:t xml:space="preserve"> </w:t>
                  </w:r>
                  <w:r>
                    <w:t>during the General Plan Update Property Specific Workshop were tentative until formally acted upon at the conclusion of the workshop.</w:t>
                  </w:r>
                </w:p>
                <w:p w:rsidR="00801984" w:rsidRDefault="00801984" w:rsidP="00801984">
                  <w:pPr>
                    <w:pStyle w:val="BLTemplate"/>
                    <w:rPr>
                      <w:b/>
                    </w:rPr>
                  </w:pPr>
                </w:p>
                <w:p w:rsidR="00642315" w:rsidRPr="00801984" w:rsidRDefault="00CD2FC9" w:rsidP="00801984">
                  <w:pPr>
                    <w:pStyle w:val="BLTemplate"/>
                    <w:rPr>
                      <w:b/>
                    </w:rPr>
                  </w:pPr>
                  <w:r>
                    <w:rPr>
                      <w:b/>
                    </w:rPr>
                    <w:t>ACTIONS TAKEN MONDAY, JANUARY 9, 2012</w:t>
                  </w:r>
                </w:p>
              </w:tc>
            </w:tr>
            <w:tr w:rsidR="00975D5C" w:rsidTr="00DA22D3">
              <w:trPr>
                <w:gridAfter w:val="1"/>
                <w:wAfter w:w="7" w:type="dxa"/>
              </w:trPr>
              <w:tc>
                <w:tcPr>
                  <w:tcW w:w="864" w:type="dxa"/>
                  <w:gridSpan w:val="2"/>
                </w:tcPr>
                <w:p w:rsidR="00975D5C" w:rsidRDefault="00975D5C" w:rsidP="002D6EC2">
                  <w:pPr>
                    <w:pStyle w:val="BLTemplate"/>
                    <w:jc w:val="center"/>
                    <w:rPr>
                      <w:b/>
                      <w:bCs/>
                    </w:rPr>
                  </w:pPr>
                  <w:r>
                    <w:rPr>
                      <w:b/>
                      <w:bCs/>
                    </w:rPr>
                    <w:t>4.1</w:t>
                  </w:r>
                </w:p>
              </w:tc>
              <w:tc>
                <w:tcPr>
                  <w:tcW w:w="8496" w:type="dxa"/>
                  <w:gridSpan w:val="4"/>
                </w:tcPr>
                <w:p w:rsidR="00975D5C" w:rsidRDefault="00975D5C" w:rsidP="002D6EC2">
                  <w:pPr>
                    <w:pStyle w:val="BLTemplate"/>
                  </w:pPr>
                  <w:r>
                    <w:rPr>
                      <w:b/>
                    </w:rPr>
                    <w:t>ACTION</w:t>
                  </w:r>
                  <w:r w:rsidR="00642315">
                    <w:rPr>
                      <w:b/>
                    </w:rPr>
                    <w:t xml:space="preserve"> – CD14</w:t>
                  </w:r>
                  <w:r>
                    <w:rPr>
                      <w:b/>
                    </w:rPr>
                    <w:t>:</w:t>
                  </w:r>
                </w:p>
              </w:tc>
            </w:tr>
            <w:tr w:rsidR="00975D5C" w:rsidRPr="007C30F9" w:rsidTr="00DA22D3">
              <w:trPr>
                <w:gridAfter w:val="1"/>
                <w:wAfter w:w="7" w:type="dxa"/>
              </w:trPr>
              <w:tc>
                <w:tcPr>
                  <w:tcW w:w="864" w:type="dxa"/>
                  <w:gridSpan w:val="2"/>
                </w:tcPr>
                <w:p w:rsidR="00975D5C" w:rsidRDefault="00975D5C" w:rsidP="002D6EC2">
                  <w:pPr>
                    <w:pStyle w:val="BLTemplate"/>
                    <w:jc w:val="center"/>
                    <w:rPr>
                      <w:b/>
                      <w:bCs/>
                    </w:rPr>
                  </w:pPr>
                </w:p>
              </w:tc>
              <w:tc>
                <w:tcPr>
                  <w:tcW w:w="8496" w:type="dxa"/>
                  <w:gridSpan w:val="4"/>
                </w:tcPr>
                <w:p w:rsidR="00F95492" w:rsidRDefault="00975D5C" w:rsidP="00F95492">
                  <w:r>
                    <w:t>ON MOTION of Supervisor</w:t>
                  </w:r>
                  <w:r w:rsidR="00F95492">
                    <w:t xml:space="preserve"> Jacob</w:t>
                  </w:r>
                  <w:r>
                    <w:t>, seconded by Supervisor</w:t>
                  </w:r>
                  <w:r w:rsidR="00F95492">
                    <w:t xml:space="preserve"> Slater-Price</w:t>
                  </w:r>
                  <w:r w:rsidRPr="002D3312">
                    <w:t xml:space="preserve">, </w:t>
                  </w:r>
                  <w:r>
                    <w:t xml:space="preserve">the Board of Supervisors </w:t>
                  </w:r>
                  <w:r w:rsidR="00642315">
                    <w:t xml:space="preserve">tentatively </w:t>
                  </w:r>
                  <w:r w:rsidR="00F95492">
                    <w:t>directed the Chief Administrative Officer to review the speaker’s request to change the proposed land use designation for Property Specific Request CD14 from SR1/RL20 to SR2/RL20</w:t>
                  </w:r>
                  <w:r w:rsidR="00E12B8B">
                    <w:t>, ensuring the request does</w:t>
                  </w:r>
                  <w:r w:rsidR="00F95492">
                    <w:t xml:space="preserve"> not </w:t>
                  </w:r>
                  <w:r w:rsidR="00E12B8B">
                    <w:t xml:space="preserve">exceed </w:t>
                  </w:r>
                  <w:r w:rsidR="00AF4F0B">
                    <w:t xml:space="preserve">the yield </w:t>
                  </w:r>
                  <w:r w:rsidR="00E12B8B">
                    <w:t>that was approved in the General Plan Update</w:t>
                  </w:r>
                  <w:r w:rsidR="00AF4F0B">
                    <w:t>.</w:t>
                  </w:r>
                </w:p>
                <w:p w:rsidR="00F95492" w:rsidRDefault="00F95492" w:rsidP="00F95492">
                  <w:pPr>
                    <w:pStyle w:val="HangingIndent"/>
                    <w:tabs>
                      <w:tab w:val="clear" w:pos="5760"/>
                      <w:tab w:val="clear" w:pos="6480"/>
                      <w:tab w:val="clear" w:pos="7200"/>
                      <w:tab w:val="clear" w:pos="7920"/>
                      <w:tab w:val="clear" w:pos="8640"/>
                    </w:tabs>
                    <w:ind w:left="0" w:firstLine="0"/>
                  </w:pPr>
                </w:p>
                <w:p w:rsidR="00F95492" w:rsidRDefault="00F95492" w:rsidP="00F95492">
                  <w:r>
                    <w:t>AYES:  Cox, Jacob, Slater-Price, Roberts, Horn</w:t>
                  </w:r>
                </w:p>
                <w:p w:rsidR="00F95492" w:rsidRDefault="00F95492" w:rsidP="00F95492"/>
                <w:p w:rsidR="00AF4F0B" w:rsidRPr="007C30F9" w:rsidRDefault="00AF4F0B" w:rsidP="00F95492"/>
              </w:tc>
            </w:tr>
            <w:tr w:rsidR="0084668C" w:rsidTr="00DA22D3">
              <w:trPr>
                <w:gridAfter w:val="1"/>
                <w:wAfter w:w="7" w:type="dxa"/>
              </w:trPr>
              <w:tc>
                <w:tcPr>
                  <w:tcW w:w="864" w:type="dxa"/>
                  <w:gridSpan w:val="2"/>
                </w:tcPr>
                <w:p w:rsidR="0084668C" w:rsidRDefault="0084668C" w:rsidP="002D6EC2">
                  <w:pPr>
                    <w:pStyle w:val="BLTemplate"/>
                    <w:jc w:val="center"/>
                    <w:rPr>
                      <w:b/>
                      <w:bCs/>
                    </w:rPr>
                  </w:pPr>
                  <w:r>
                    <w:rPr>
                      <w:b/>
                      <w:bCs/>
                    </w:rPr>
                    <w:t>4.</w:t>
                  </w:r>
                  <w:r w:rsidR="00417753">
                    <w:rPr>
                      <w:b/>
                      <w:bCs/>
                    </w:rPr>
                    <w:t>2</w:t>
                  </w:r>
                </w:p>
              </w:tc>
              <w:tc>
                <w:tcPr>
                  <w:tcW w:w="8496" w:type="dxa"/>
                  <w:gridSpan w:val="4"/>
                </w:tcPr>
                <w:p w:rsidR="0084668C" w:rsidRDefault="0084668C" w:rsidP="002D6EC2">
                  <w:pPr>
                    <w:pStyle w:val="BLTemplate"/>
                  </w:pPr>
                  <w:r>
                    <w:rPr>
                      <w:b/>
                    </w:rPr>
                    <w:t>ACTION</w:t>
                  </w:r>
                  <w:r w:rsidR="00642315">
                    <w:rPr>
                      <w:b/>
                    </w:rPr>
                    <w:t xml:space="preserve"> – LS7-A and LS27</w:t>
                  </w:r>
                  <w:r>
                    <w:rPr>
                      <w:b/>
                    </w:rPr>
                    <w:t>:</w:t>
                  </w:r>
                </w:p>
              </w:tc>
            </w:tr>
            <w:tr w:rsidR="0084668C" w:rsidRPr="007C30F9" w:rsidTr="00DA22D3">
              <w:trPr>
                <w:gridAfter w:val="1"/>
                <w:wAfter w:w="7" w:type="dxa"/>
              </w:trPr>
              <w:tc>
                <w:tcPr>
                  <w:tcW w:w="864" w:type="dxa"/>
                  <w:gridSpan w:val="2"/>
                </w:tcPr>
                <w:p w:rsidR="0084668C" w:rsidRDefault="0084668C" w:rsidP="002D6EC2">
                  <w:pPr>
                    <w:pStyle w:val="BLTemplate"/>
                    <w:jc w:val="center"/>
                    <w:rPr>
                      <w:b/>
                      <w:bCs/>
                    </w:rPr>
                  </w:pPr>
                </w:p>
              </w:tc>
              <w:tc>
                <w:tcPr>
                  <w:tcW w:w="8496" w:type="dxa"/>
                  <w:gridSpan w:val="4"/>
                </w:tcPr>
                <w:p w:rsidR="00417753" w:rsidRDefault="00F95492" w:rsidP="002D6EC2">
                  <w:r>
                    <w:t>ON MOTION of Supervisor Jacob, seconded by Supervisor Slater-Price</w:t>
                  </w:r>
                  <w:r w:rsidRPr="002D3312">
                    <w:t xml:space="preserve">, </w:t>
                  </w:r>
                  <w:r>
                    <w:t xml:space="preserve">the Board of Supervisors </w:t>
                  </w:r>
                  <w:r w:rsidR="00642315">
                    <w:t xml:space="preserve">tentatively </w:t>
                  </w:r>
                  <w:r>
                    <w:t>took the following actions regarding proposed land use designations for Property Specific</w:t>
                  </w:r>
                  <w:r w:rsidR="00417753">
                    <w:t xml:space="preserve"> Requests in the Lakeside area:</w:t>
                  </w:r>
                </w:p>
                <w:p w:rsidR="0084668C" w:rsidRDefault="00417753" w:rsidP="00417753">
                  <w:pPr>
                    <w:pStyle w:val="ListParagraph"/>
                    <w:numPr>
                      <w:ilvl w:val="0"/>
                      <w:numId w:val="17"/>
                    </w:numPr>
                  </w:pPr>
                  <w:r>
                    <w:t>D</w:t>
                  </w:r>
                  <w:r w:rsidR="00F95492">
                    <w:t>irected the Chief Administrative Officer to analyze</w:t>
                  </w:r>
                  <w:r>
                    <w:t xml:space="preserve"> LS7-A and</w:t>
                  </w:r>
                  <w:r w:rsidR="00F95492">
                    <w:t xml:space="preserve"> the </w:t>
                  </w:r>
                  <w:r>
                    <w:t xml:space="preserve">speaker’s </w:t>
                  </w:r>
                  <w:r w:rsidR="00F95492">
                    <w:t>request in terms of Industrial I-2</w:t>
                  </w:r>
                  <w:r>
                    <w:t xml:space="preserve"> zoning</w:t>
                  </w:r>
                  <w:r w:rsidR="00F95492">
                    <w:t>;</w:t>
                  </w:r>
                </w:p>
                <w:p w:rsidR="00F95492" w:rsidRDefault="00417753" w:rsidP="00417753">
                  <w:pPr>
                    <w:pStyle w:val="ListParagraph"/>
                    <w:numPr>
                      <w:ilvl w:val="0"/>
                      <w:numId w:val="17"/>
                    </w:numPr>
                  </w:pPr>
                  <w:r>
                    <w:t>Directed the Chief Administrative Officer to refer LS27</w:t>
                  </w:r>
                  <w:r w:rsidR="00F95492">
                    <w:t xml:space="preserve"> </w:t>
                  </w:r>
                  <w:r>
                    <w:t xml:space="preserve">to the </w:t>
                  </w:r>
                  <w:r w:rsidR="00E12B8B">
                    <w:t xml:space="preserve">Community </w:t>
                  </w:r>
                  <w:r>
                    <w:t xml:space="preserve">Planning Group </w:t>
                  </w:r>
                  <w:r w:rsidR="00E12B8B">
                    <w:t xml:space="preserve">for community input </w:t>
                  </w:r>
                  <w:r>
                    <w:t xml:space="preserve">and return with </w:t>
                  </w:r>
                  <w:r w:rsidR="00F55205">
                    <w:t xml:space="preserve">a </w:t>
                  </w:r>
                  <w:r>
                    <w:t>recommendation</w:t>
                  </w:r>
                  <w:r w:rsidR="00F95492">
                    <w:t>.</w:t>
                  </w:r>
                </w:p>
                <w:p w:rsidR="0084668C" w:rsidRDefault="0084668C" w:rsidP="002D6EC2">
                  <w:pPr>
                    <w:pStyle w:val="HangingIndent"/>
                    <w:tabs>
                      <w:tab w:val="clear" w:pos="5760"/>
                      <w:tab w:val="clear" w:pos="6480"/>
                      <w:tab w:val="clear" w:pos="7200"/>
                      <w:tab w:val="clear" w:pos="7920"/>
                      <w:tab w:val="clear" w:pos="8640"/>
                    </w:tabs>
                    <w:ind w:left="0" w:firstLine="0"/>
                  </w:pPr>
                </w:p>
                <w:p w:rsidR="00016F65" w:rsidRDefault="0084668C" w:rsidP="002D6EC2">
                  <w:r>
                    <w:t>AYES:  Co</w:t>
                  </w:r>
                  <w:r w:rsidR="00016F65">
                    <w:t>x, Jacob, Slater-Price, Roberts</w:t>
                  </w:r>
                </w:p>
                <w:p w:rsidR="0084668C" w:rsidRDefault="00016F65" w:rsidP="002D6EC2">
                  <w:r>
                    <w:t xml:space="preserve">ABSENT: </w:t>
                  </w:r>
                  <w:r w:rsidR="0084668C">
                    <w:t xml:space="preserve"> Horn</w:t>
                  </w:r>
                </w:p>
                <w:p w:rsidR="00D71F2A" w:rsidRPr="007C30F9" w:rsidRDefault="00D71F2A" w:rsidP="002D6EC2"/>
              </w:tc>
            </w:tr>
            <w:tr w:rsidR="00D92BA5" w:rsidTr="00DA22D3">
              <w:tblPrEx>
                <w:tblLook w:val="04A0"/>
              </w:tblPrEx>
              <w:trPr>
                <w:gridAfter w:val="1"/>
                <w:wAfter w:w="7" w:type="dxa"/>
              </w:trPr>
              <w:tc>
                <w:tcPr>
                  <w:tcW w:w="864" w:type="dxa"/>
                  <w:gridSpan w:val="2"/>
                  <w:hideMark/>
                </w:tcPr>
                <w:p w:rsidR="00D92BA5" w:rsidRDefault="003012C1" w:rsidP="002D6EC2">
                  <w:pPr>
                    <w:pStyle w:val="BLTemplate"/>
                    <w:jc w:val="center"/>
                    <w:rPr>
                      <w:b/>
                      <w:bCs/>
                    </w:rPr>
                  </w:pPr>
                  <w:r>
                    <w:rPr>
                      <w:b/>
                      <w:bCs/>
                    </w:rPr>
                    <w:lastRenderedPageBreak/>
                    <w:t>4.3</w:t>
                  </w:r>
                </w:p>
              </w:tc>
              <w:tc>
                <w:tcPr>
                  <w:tcW w:w="8496" w:type="dxa"/>
                  <w:gridSpan w:val="4"/>
                  <w:hideMark/>
                </w:tcPr>
                <w:p w:rsidR="00D92BA5" w:rsidRDefault="00D92BA5" w:rsidP="002D6EC2">
                  <w:pPr>
                    <w:pStyle w:val="BLTemplate"/>
                  </w:pPr>
                  <w:r>
                    <w:rPr>
                      <w:b/>
                    </w:rPr>
                    <w:t>ACTION</w:t>
                  </w:r>
                  <w:r w:rsidR="00642315">
                    <w:rPr>
                      <w:b/>
                    </w:rPr>
                    <w:t xml:space="preserve"> – RM15 and RM22</w:t>
                  </w:r>
                  <w:r>
                    <w:rPr>
                      <w:b/>
                    </w:rPr>
                    <w:t>:</w:t>
                  </w:r>
                </w:p>
              </w:tc>
            </w:tr>
            <w:tr w:rsidR="00D92BA5" w:rsidTr="00DA22D3">
              <w:tblPrEx>
                <w:tblLook w:val="04A0"/>
              </w:tblPrEx>
              <w:trPr>
                <w:gridAfter w:val="1"/>
                <w:wAfter w:w="7" w:type="dxa"/>
              </w:trPr>
              <w:tc>
                <w:tcPr>
                  <w:tcW w:w="864" w:type="dxa"/>
                  <w:gridSpan w:val="2"/>
                </w:tcPr>
                <w:p w:rsidR="00D92BA5" w:rsidRDefault="00D92BA5" w:rsidP="002D6EC2">
                  <w:pPr>
                    <w:pStyle w:val="BLTemplate"/>
                    <w:jc w:val="center"/>
                    <w:rPr>
                      <w:b/>
                      <w:bCs/>
                    </w:rPr>
                  </w:pPr>
                </w:p>
              </w:tc>
              <w:tc>
                <w:tcPr>
                  <w:tcW w:w="8496" w:type="dxa"/>
                  <w:gridSpan w:val="4"/>
                </w:tcPr>
                <w:p w:rsidR="003012C1" w:rsidRDefault="003012C1" w:rsidP="002D6EC2">
                  <w:r>
                    <w:t>ON MOTION of Supervisor Jacob, seconded by Supervisor Slater-Price</w:t>
                  </w:r>
                  <w:r w:rsidRPr="002D3312">
                    <w:t xml:space="preserve">, </w:t>
                  </w:r>
                  <w:r>
                    <w:t xml:space="preserve">the Board of Supervisors </w:t>
                  </w:r>
                  <w:r w:rsidR="00642315">
                    <w:t xml:space="preserve">tentatively </w:t>
                  </w:r>
                  <w:r>
                    <w:t>took the following actions regarding proposed land use designations for Property Specific Requests in the Ramona area:</w:t>
                  </w:r>
                </w:p>
                <w:p w:rsidR="00D92BA5" w:rsidRDefault="003012C1" w:rsidP="003012C1">
                  <w:pPr>
                    <w:pStyle w:val="ListParagraph"/>
                    <w:numPr>
                      <w:ilvl w:val="0"/>
                      <w:numId w:val="17"/>
                    </w:numPr>
                  </w:pPr>
                  <w:r>
                    <w:t>Directed the Chief Admin</w:t>
                  </w:r>
                  <w:r w:rsidR="008F0978">
                    <w:t>i</w:t>
                  </w:r>
                  <w:r>
                    <w:t>strative Officer to review RM15.</w:t>
                  </w:r>
                </w:p>
                <w:p w:rsidR="003012C1" w:rsidRDefault="003012C1" w:rsidP="003012C1">
                  <w:pPr>
                    <w:pStyle w:val="ListParagraph"/>
                    <w:numPr>
                      <w:ilvl w:val="0"/>
                      <w:numId w:val="17"/>
                    </w:numPr>
                  </w:pPr>
                  <w:r>
                    <w:t>Directed the Chief Administrative Officer to refer RM22 to the Ramona Community Planning Group</w:t>
                  </w:r>
                  <w:r w:rsidR="00E12B8B">
                    <w:t xml:space="preserve"> </w:t>
                  </w:r>
                  <w:r w:rsidR="00F55205">
                    <w:t>to review and consider the zoning transition between the property</w:t>
                  </w:r>
                  <w:r w:rsidR="00E12B8B">
                    <w:t xml:space="preserve"> to the south and </w:t>
                  </w:r>
                  <w:r w:rsidR="00F55205">
                    <w:t xml:space="preserve">the properties to the </w:t>
                  </w:r>
                  <w:r w:rsidR="00E12B8B">
                    <w:t xml:space="preserve">north </w:t>
                  </w:r>
                  <w:r w:rsidR="00F55205">
                    <w:t>of the property described in RM22</w:t>
                  </w:r>
                  <w:r>
                    <w:t>.</w:t>
                  </w:r>
                </w:p>
                <w:p w:rsidR="003012C1" w:rsidRDefault="003012C1" w:rsidP="002D6EC2"/>
                <w:p w:rsidR="00D92BA5" w:rsidRDefault="00D92BA5" w:rsidP="002D6EC2">
                  <w:r>
                    <w:t>AYES:  Cox, Jacob, Slater-Price, Roberts, Horn</w:t>
                  </w:r>
                </w:p>
                <w:p w:rsidR="00D92BA5" w:rsidRDefault="00D92BA5" w:rsidP="002D6EC2"/>
                <w:p w:rsidR="00AF4F0B" w:rsidRDefault="00AF4F0B" w:rsidP="002D6EC2"/>
              </w:tc>
            </w:tr>
            <w:tr w:rsidR="00D92BA5" w:rsidTr="00DA22D3">
              <w:tblPrEx>
                <w:tblLook w:val="04A0"/>
              </w:tblPrEx>
              <w:trPr>
                <w:gridAfter w:val="1"/>
                <w:wAfter w:w="7" w:type="dxa"/>
              </w:trPr>
              <w:tc>
                <w:tcPr>
                  <w:tcW w:w="864" w:type="dxa"/>
                  <w:gridSpan w:val="2"/>
                  <w:hideMark/>
                </w:tcPr>
                <w:p w:rsidR="00D92BA5" w:rsidRDefault="00016F65" w:rsidP="00EC18EE">
                  <w:pPr>
                    <w:pStyle w:val="BLTemplate"/>
                    <w:keepNext/>
                    <w:jc w:val="center"/>
                    <w:rPr>
                      <w:b/>
                      <w:bCs/>
                    </w:rPr>
                  </w:pPr>
                  <w:r>
                    <w:rPr>
                      <w:b/>
                      <w:bCs/>
                    </w:rPr>
                    <w:t>4.4</w:t>
                  </w:r>
                </w:p>
              </w:tc>
              <w:tc>
                <w:tcPr>
                  <w:tcW w:w="8496" w:type="dxa"/>
                  <w:gridSpan w:val="4"/>
                  <w:hideMark/>
                </w:tcPr>
                <w:p w:rsidR="00D92BA5" w:rsidRDefault="00D92BA5" w:rsidP="00EC18EE">
                  <w:pPr>
                    <w:pStyle w:val="BLTemplate"/>
                    <w:keepNext/>
                  </w:pPr>
                  <w:r>
                    <w:rPr>
                      <w:b/>
                    </w:rPr>
                    <w:t>ACTION</w:t>
                  </w:r>
                  <w:r w:rsidR="00642315">
                    <w:rPr>
                      <w:b/>
                    </w:rPr>
                    <w:t xml:space="preserve"> – DS8 and DS24</w:t>
                  </w:r>
                  <w:r>
                    <w:rPr>
                      <w:b/>
                    </w:rPr>
                    <w:t>:</w:t>
                  </w:r>
                </w:p>
              </w:tc>
            </w:tr>
            <w:tr w:rsidR="00D92BA5" w:rsidTr="00DA22D3">
              <w:tblPrEx>
                <w:tblLook w:val="04A0"/>
              </w:tblPrEx>
              <w:trPr>
                <w:gridAfter w:val="1"/>
                <w:wAfter w:w="7" w:type="dxa"/>
              </w:trPr>
              <w:tc>
                <w:tcPr>
                  <w:tcW w:w="864" w:type="dxa"/>
                  <w:gridSpan w:val="2"/>
                </w:tcPr>
                <w:p w:rsidR="00D92BA5" w:rsidRDefault="00D92BA5" w:rsidP="00EC18EE">
                  <w:pPr>
                    <w:pStyle w:val="BLTemplate"/>
                    <w:keepNext/>
                    <w:jc w:val="center"/>
                    <w:rPr>
                      <w:b/>
                      <w:bCs/>
                    </w:rPr>
                  </w:pPr>
                </w:p>
              </w:tc>
              <w:tc>
                <w:tcPr>
                  <w:tcW w:w="8496" w:type="dxa"/>
                  <w:gridSpan w:val="4"/>
                </w:tcPr>
                <w:p w:rsidR="00A76B7E" w:rsidRDefault="00016F65" w:rsidP="00EC18EE">
                  <w:pPr>
                    <w:keepNext/>
                  </w:pPr>
                  <w:r>
                    <w:t xml:space="preserve">ON MOTION of Supervisor </w:t>
                  </w:r>
                  <w:r w:rsidR="00706CD4">
                    <w:t>Horn</w:t>
                  </w:r>
                  <w:r>
                    <w:t xml:space="preserve">, seconded by Supervisor </w:t>
                  </w:r>
                  <w:r w:rsidR="00706CD4">
                    <w:t>Jacob</w:t>
                  </w:r>
                  <w:r w:rsidRPr="002D3312">
                    <w:t xml:space="preserve">, </w:t>
                  </w:r>
                  <w:r>
                    <w:t xml:space="preserve">the Board of Supervisors </w:t>
                  </w:r>
                  <w:r w:rsidR="00642315">
                    <w:t xml:space="preserve">tentatively </w:t>
                  </w:r>
                  <w:r w:rsidR="00A76B7E">
                    <w:t>directed the Chief Administrative Officer to review Property Specific Requests DS8 and DS24 in the Desert area, notify property owners in the area of any proposed changes, and return to the Board of Supervisors for further consideration and action.</w:t>
                  </w:r>
                </w:p>
                <w:p w:rsidR="00D92BA5" w:rsidRDefault="00D92BA5" w:rsidP="00EC18EE">
                  <w:pPr>
                    <w:pStyle w:val="HangingIndent"/>
                    <w:keepNext/>
                    <w:tabs>
                      <w:tab w:val="left" w:pos="720"/>
                    </w:tabs>
                    <w:ind w:left="0" w:firstLine="0"/>
                  </w:pPr>
                </w:p>
                <w:p w:rsidR="00D92BA5" w:rsidRDefault="00D92BA5" w:rsidP="00EC18EE">
                  <w:pPr>
                    <w:keepNext/>
                  </w:pPr>
                  <w:r>
                    <w:t>AYES:  Cox, Jacob, Slater-Price, Roberts, Horn</w:t>
                  </w:r>
                </w:p>
                <w:p w:rsidR="00D92BA5" w:rsidRDefault="00D92BA5" w:rsidP="00EC18EE">
                  <w:pPr>
                    <w:keepNext/>
                  </w:pPr>
                </w:p>
                <w:p w:rsidR="00AF4F0B" w:rsidRDefault="00AF4F0B" w:rsidP="00EC18EE">
                  <w:pPr>
                    <w:keepNext/>
                  </w:pPr>
                </w:p>
              </w:tc>
            </w:tr>
            <w:tr w:rsidR="00200DDE" w:rsidTr="00DA22D3">
              <w:trPr>
                <w:gridAfter w:val="1"/>
                <w:wAfter w:w="7" w:type="dxa"/>
              </w:trPr>
              <w:tc>
                <w:tcPr>
                  <w:tcW w:w="864" w:type="dxa"/>
                  <w:gridSpan w:val="2"/>
                </w:tcPr>
                <w:p w:rsidR="00200DDE" w:rsidRDefault="00CE0E17" w:rsidP="002D6EC2">
                  <w:pPr>
                    <w:pStyle w:val="BLTemplate"/>
                    <w:jc w:val="center"/>
                    <w:rPr>
                      <w:b/>
                      <w:bCs/>
                    </w:rPr>
                  </w:pPr>
                  <w:r>
                    <w:rPr>
                      <w:b/>
                      <w:bCs/>
                    </w:rPr>
                    <w:t>4.</w:t>
                  </w:r>
                  <w:r w:rsidR="00BC5E44">
                    <w:rPr>
                      <w:b/>
                      <w:bCs/>
                    </w:rPr>
                    <w:t>5</w:t>
                  </w:r>
                </w:p>
              </w:tc>
              <w:tc>
                <w:tcPr>
                  <w:tcW w:w="8496" w:type="dxa"/>
                  <w:gridSpan w:val="4"/>
                </w:tcPr>
                <w:p w:rsidR="00200DDE" w:rsidRDefault="00200DDE" w:rsidP="002D6EC2">
                  <w:pPr>
                    <w:pStyle w:val="BLTemplate"/>
                  </w:pPr>
                  <w:r>
                    <w:rPr>
                      <w:b/>
                    </w:rPr>
                    <w:t>ACTION</w:t>
                  </w:r>
                  <w:r w:rsidR="00642315">
                    <w:rPr>
                      <w:b/>
                    </w:rPr>
                    <w:t xml:space="preserve"> – JL5</w:t>
                  </w:r>
                  <w:r>
                    <w:rPr>
                      <w:b/>
                    </w:rPr>
                    <w:t>:</w:t>
                  </w:r>
                </w:p>
              </w:tc>
            </w:tr>
            <w:tr w:rsidR="00200DDE" w:rsidRPr="007C30F9" w:rsidTr="00DA22D3">
              <w:trPr>
                <w:gridAfter w:val="1"/>
                <w:wAfter w:w="7" w:type="dxa"/>
              </w:trPr>
              <w:tc>
                <w:tcPr>
                  <w:tcW w:w="864" w:type="dxa"/>
                  <w:gridSpan w:val="2"/>
                </w:tcPr>
                <w:p w:rsidR="00200DDE" w:rsidRDefault="00200DDE" w:rsidP="002D6EC2">
                  <w:pPr>
                    <w:pStyle w:val="BLTemplate"/>
                    <w:jc w:val="center"/>
                    <w:rPr>
                      <w:b/>
                      <w:bCs/>
                    </w:rPr>
                  </w:pPr>
                </w:p>
              </w:tc>
              <w:tc>
                <w:tcPr>
                  <w:tcW w:w="8496" w:type="dxa"/>
                  <w:gridSpan w:val="4"/>
                </w:tcPr>
                <w:p w:rsidR="00200DDE" w:rsidRPr="003B5F15" w:rsidRDefault="00BC5E44" w:rsidP="00AF4F0B">
                  <w:r>
                    <w:t xml:space="preserve">ON MOTION of Supervisor Jacob, seconded by Supervisor </w:t>
                  </w:r>
                  <w:r w:rsidR="00587834">
                    <w:t>Cox</w:t>
                  </w:r>
                  <w:r w:rsidRPr="002D3312">
                    <w:t xml:space="preserve">, </w:t>
                  </w:r>
                  <w:r>
                    <w:t xml:space="preserve">the Board of Supervisors </w:t>
                  </w:r>
                  <w:r w:rsidR="00642315">
                    <w:t xml:space="preserve">tentatively </w:t>
                  </w:r>
                  <w:r w:rsidR="00AF4F0B">
                    <w:t xml:space="preserve">directed the Chief Administrative Officer </w:t>
                  </w:r>
                  <w:r w:rsidR="00864C34">
                    <w:t xml:space="preserve">to </w:t>
                  </w:r>
                  <w:r w:rsidR="00587834">
                    <w:t>review</w:t>
                  </w:r>
                  <w:r w:rsidR="00AF4F0B">
                    <w:t xml:space="preserve"> </w:t>
                  </w:r>
                  <w:r w:rsidR="00177FE1">
                    <w:t xml:space="preserve">Property Specific Request </w:t>
                  </w:r>
                  <w:r w:rsidR="00AF4F0B">
                    <w:t>JL5</w:t>
                  </w:r>
                  <w:r w:rsidR="00177FE1">
                    <w:t>, specifically the area along SR-78, to determine if it is feasible to continue the RC zone land use designation to the south,</w:t>
                  </w:r>
                  <w:r>
                    <w:t xml:space="preserve"> </w:t>
                  </w:r>
                  <w:r w:rsidR="00587834">
                    <w:t xml:space="preserve">and </w:t>
                  </w:r>
                  <w:r w:rsidR="00177FE1">
                    <w:t xml:space="preserve">refer </w:t>
                  </w:r>
                  <w:r w:rsidR="00587834">
                    <w:t xml:space="preserve">to the </w:t>
                  </w:r>
                  <w:r w:rsidR="00177FE1">
                    <w:t>Julian Community Planning Group.</w:t>
                  </w:r>
                </w:p>
                <w:p w:rsidR="00200DDE" w:rsidRDefault="00200DDE" w:rsidP="002D6EC2">
                  <w:pPr>
                    <w:pStyle w:val="HangingIndent"/>
                    <w:tabs>
                      <w:tab w:val="clear" w:pos="5760"/>
                      <w:tab w:val="clear" w:pos="6480"/>
                      <w:tab w:val="clear" w:pos="7200"/>
                      <w:tab w:val="clear" w:pos="7920"/>
                      <w:tab w:val="clear" w:pos="8640"/>
                    </w:tabs>
                    <w:ind w:left="0" w:firstLine="0"/>
                  </w:pPr>
                </w:p>
                <w:p w:rsidR="00200DDE" w:rsidRDefault="00200DDE" w:rsidP="002D6EC2">
                  <w:r>
                    <w:t>AYES:  Cox, Jacob, Slater-Price, Roberts, Horn</w:t>
                  </w:r>
                </w:p>
                <w:p w:rsidR="00200DDE" w:rsidRDefault="00200DDE" w:rsidP="002D6EC2"/>
                <w:p w:rsidR="00CB71DF" w:rsidRPr="007C30F9" w:rsidRDefault="00CB71DF" w:rsidP="002D6EC2"/>
              </w:tc>
            </w:tr>
            <w:tr w:rsidR="00200DDE" w:rsidTr="00DA22D3">
              <w:trPr>
                <w:gridAfter w:val="1"/>
                <w:wAfter w:w="7" w:type="dxa"/>
              </w:trPr>
              <w:tc>
                <w:tcPr>
                  <w:tcW w:w="864" w:type="dxa"/>
                  <w:gridSpan w:val="2"/>
                </w:tcPr>
                <w:p w:rsidR="00200DDE" w:rsidRDefault="00CE0E17" w:rsidP="002D6EC2">
                  <w:pPr>
                    <w:pStyle w:val="BLTemplate"/>
                    <w:jc w:val="center"/>
                    <w:rPr>
                      <w:b/>
                      <w:bCs/>
                    </w:rPr>
                  </w:pPr>
                  <w:r>
                    <w:rPr>
                      <w:b/>
                      <w:bCs/>
                    </w:rPr>
                    <w:t>4.</w:t>
                  </w:r>
                  <w:r w:rsidR="00BC5E44">
                    <w:rPr>
                      <w:b/>
                      <w:bCs/>
                    </w:rPr>
                    <w:t>6</w:t>
                  </w:r>
                </w:p>
              </w:tc>
              <w:tc>
                <w:tcPr>
                  <w:tcW w:w="8496" w:type="dxa"/>
                  <w:gridSpan w:val="4"/>
                </w:tcPr>
                <w:p w:rsidR="00200DDE" w:rsidRDefault="00200DDE" w:rsidP="002D6EC2">
                  <w:pPr>
                    <w:pStyle w:val="BLTemplate"/>
                  </w:pPr>
                  <w:r>
                    <w:rPr>
                      <w:b/>
                    </w:rPr>
                    <w:t>ACTION</w:t>
                  </w:r>
                  <w:r w:rsidR="00642315">
                    <w:rPr>
                      <w:b/>
                    </w:rPr>
                    <w:t xml:space="preserve"> – ME19, ME26 and ME30-A</w:t>
                  </w:r>
                  <w:r>
                    <w:rPr>
                      <w:b/>
                    </w:rPr>
                    <w:t>:</w:t>
                  </w:r>
                </w:p>
              </w:tc>
            </w:tr>
            <w:tr w:rsidR="00200DDE" w:rsidRPr="007C30F9" w:rsidTr="00DA22D3">
              <w:trPr>
                <w:gridAfter w:val="1"/>
                <w:wAfter w:w="7" w:type="dxa"/>
              </w:trPr>
              <w:tc>
                <w:tcPr>
                  <w:tcW w:w="864" w:type="dxa"/>
                  <w:gridSpan w:val="2"/>
                </w:tcPr>
                <w:p w:rsidR="00200DDE" w:rsidRDefault="00200DDE" w:rsidP="002D6EC2">
                  <w:pPr>
                    <w:pStyle w:val="BLTemplate"/>
                    <w:jc w:val="center"/>
                    <w:rPr>
                      <w:b/>
                      <w:bCs/>
                    </w:rPr>
                  </w:pPr>
                </w:p>
              </w:tc>
              <w:tc>
                <w:tcPr>
                  <w:tcW w:w="8496" w:type="dxa"/>
                  <w:gridSpan w:val="4"/>
                </w:tcPr>
                <w:p w:rsidR="00864C34" w:rsidRPr="00864C34" w:rsidRDefault="00BC5E44" w:rsidP="00EC18EE">
                  <w:r>
                    <w:t>ON MOTION of Supervisor</w:t>
                  </w:r>
                  <w:r w:rsidR="00E84D19">
                    <w:t xml:space="preserve"> Jacob</w:t>
                  </w:r>
                  <w:r>
                    <w:t>, seconded by Supervisor</w:t>
                  </w:r>
                  <w:r w:rsidR="00E84D19">
                    <w:t xml:space="preserve"> Slater-Price</w:t>
                  </w:r>
                  <w:r w:rsidRPr="002D3312">
                    <w:t xml:space="preserve">, </w:t>
                  </w:r>
                  <w:r>
                    <w:t xml:space="preserve">the Board of Supervisors </w:t>
                  </w:r>
                  <w:r w:rsidR="00642315">
                    <w:t xml:space="preserve">tentatively </w:t>
                  </w:r>
                  <w:r w:rsidR="00EC18EE">
                    <w:t xml:space="preserve">directed the Chief Administrative Officer to review ME19, ME26, and ME30-A </w:t>
                  </w:r>
                  <w:r w:rsidR="00E84D19">
                    <w:t xml:space="preserve">to work </w:t>
                  </w:r>
                  <w:r w:rsidR="00EC18EE">
                    <w:t xml:space="preserve">with the property owners and </w:t>
                  </w:r>
                  <w:r w:rsidR="00E84D19">
                    <w:t xml:space="preserve">the applicable Community </w:t>
                  </w:r>
                  <w:r w:rsidR="00EC18EE">
                    <w:t>Planning Group</w:t>
                  </w:r>
                  <w:r w:rsidR="00E84D19">
                    <w:t xml:space="preserve">s to determine </w:t>
                  </w:r>
                  <w:r w:rsidR="00D71C95">
                    <w:t>an agreeable solution</w:t>
                  </w:r>
                  <w:r w:rsidR="00EC18EE">
                    <w:t>.</w:t>
                  </w:r>
                </w:p>
                <w:p w:rsidR="00CB71DF" w:rsidRDefault="00CB71DF" w:rsidP="00CB71DF">
                  <w:pPr>
                    <w:pStyle w:val="ListParagraph"/>
                  </w:pPr>
                </w:p>
                <w:p w:rsidR="00200DDE" w:rsidRDefault="00200DDE" w:rsidP="002D6EC2">
                  <w:r>
                    <w:t>AYES:  Cox, Jacob, Slater-Price, Roberts, Horn</w:t>
                  </w:r>
                </w:p>
                <w:p w:rsidR="00200DDE" w:rsidRDefault="00200DDE" w:rsidP="002D6EC2"/>
                <w:p w:rsidR="00CB71DF" w:rsidRDefault="00CB71DF" w:rsidP="002D6EC2"/>
                <w:p w:rsidR="00D71F2A" w:rsidRDefault="00D71F2A" w:rsidP="002D6EC2"/>
                <w:p w:rsidR="00D71F2A" w:rsidRDefault="00D71F2A" w:rsidP="002D6EC2"/>
                <w:p w:rsidR="00D71F2A" w:rsidRDefault="00D71F2A" w:rsidP="002D6EC2"/>
                <w:p w:rsidR="00D71F2A" w:rsidRPr="007C30F9" w:rsidRDefault="00D71F2A" w:rsidP="002D6EC2"/>
              </w:tc>
            </w:tr>
            <w:tr w:rsidR="00E45D61" w:rsidTr="00DA22D3">
              <w:trPr>
                <w:gridAfter w:val="1"/>
                <w:wAfter w:w="7" w:type="dxa"/>
              </w:trPr>
              <w:tc>
                <w:tcPr>
                  <w:tcW w:w="864" w:type="dxa"/>
                  <w:gridSpan w:val="2"/>
                </w:tcPr>
                <w:p w:rsidR="00E45D61" w:rsidRDefault="000E167F" w:rsidP="002D6EC2">
                  <w:pPr>
                    <w:pStyle w:val="BLTemplate"/>
                    <w:jc w:val="center"/>
                    <w:rPr>
                      <w:b/>
                      <w:bCs/>
                    </w:rPr>
                  </w:pPr>
                  <w:r>
                    <w:rPr>
                      <w:b/>
                      <w:bCs/>
                    </w:rPr>
                    <w:lastRenderedPageBreak/>
                    <w:t>4.</w:t>
                  </w:r>
                  <w:r w:rsidR="00CB71DF">
                    <w:rPr>
                      <w:b/>
                      <w:bCs/>
                    </w:rPr>
                    <w:t>7</w:t>
                  </w:r>
                </w:p>
              </w:tc>
              <w:tc>
                <w:tcPr>
                  <w:tcW w:w="8496" w:type="dxa"/>
                  <w:gridSpan w:val="4"/>
                </w:tcPr>
                <w:p w:rsidR="00E45D61" w:rsidRDefault="00E45D61" w:rsidP="002D6EC2">
                  <w:pPr>
                    <w:pStyle w:val="BLTemplate"/>
                  </w:pPr>
                  <w:r>
                    <w:rPr>
                      <w:b/>
                    </w:rPr>
                    <w:t>ACTION</w:t>
                  </w:r>
                  <w:r w:rsidR="00642315">
                    <w:rPr>
                      <w:b/>
                    </w:rPr>
                    <w:t xml:space="preserve"> – NM15 and NM16</w:t>
                  </w:r>
                  <w:r>
                    <w:rPr>
                      <w:b/>
                    </w:rPr>
                    <w:t>:</w:t>
                  </w:r>
                </w:p>
              </w:tc>
            </w:tr>
            <w:tr w:rsidR="00E45D61" w:rsidRPr="007C30F9" w:rsidTr="00DA22D3">
              <w:trPr>
                <w:gridAfter w:val="1"/>
                <w:wAfter w:w="7" w:type="dxa"/>
              </w:trPr>
              <w:tc>
                <w:tcPr>
                  <w:tcW w:w="864" w:type="dxa"/>
                  <w:gridSpan w:val="2"/>
                </w:tcPr>
                <w:p w:rsidR="00E45D61" w:rsidRDefault="00E45D61" w:rsidP="002D6EC2">
                  <w:pPr>
                    <w:pStyle w:val="BLTemplate"/>
                    <w:jc w:val="center"/>
                    <w:rPr>
                      <w:b/>
                      <w:bCs/>
                    </w:rPr>
                  </w:pPr>
                </w:p>
              </w:tc>
              <w:tc>
                <w:tcPr>
                  <w:tcW w:w="8496" w:type="dxa"/>
                  <w:gridSpan w:val="4"/>
                </w:tcPr>
                <w:p w:rsidR="00D71C95" w:rsidRDefault="00192253" w:rsidP="00192253">
                  <w:r>
                    <w:t xml:space="preserve">ON MOTION of Supervisor </w:t>
                  </w:r>
                  <w:r w:rsidR="00864C34">
                    <w:t>Horn</w:t>
                  </w:r>
                  <w:r>
                    <w:t xml:space="preserve">, seconded by Supervisor </w:t>
                  </w:r>
                  <w:r w:rsidR="00864C34">
                    <w:t>Jacob</w:t>
                  </w:r>
                  <w:r w:rsidRPr="002D3312">
                    <w:t xml:space="preserve">, </w:t>
                  </w:r>
                  <w:r>
                    <w:t xml:space="preserve">the Board of Supervisors </w:t>
                  </w:r>
                  <w:r w:rsidR="00642315">
                    <w:t xml:space="preserve">tentatively </w:t>
                  </w:r>
                  <w:r w:rsidR="00D71C95">
                    <w:t xml:space="preserve">directed the Chief Administrative Officer to review Property Specific Request NM15 in the North Mountain area, </w:t>
                  </w:r>
                  <w:r w:rsidR="00D11D02">
                    <w:t xml:space="preserve">working with the property owner on a solution along the corridor </w:t>
                  </w:r>
                  <w:r w:rsidR="00D71C95">
                    <w:t xml:space="preserve">immediately adjacent to the existing commercial </w:t>
                  </w:r>
                  <w:r w:rsidR="00D11D02">
                    <w:t xml:space="preserve">zone and to the highway interchange, </w:t>
                  </w:r>
                  <w:r w:rsidR="00D71C95">
                    <w:t xml:space="preserve">and review </w:t>
                  </w:r>
                  <w:r w:rsidR="00D11D02">
                    <w:t xml:space="preserve">Property Specific Request NM16 in the North Mountain area to </w:t>
                  </w:r>
                  <w:r w:rsidR="00D71C95">
                    <w:t>work with the prop</w:t>
                  </w:r>
                  <w:r w:rsidR="00D11D02">
                    <w:t>erty owner on potential options</w:t>
                  </w:r>
                  <w:r w:rsidR="00D71C95">
                    <w:t>.</w:t>
                  </w:r>
                </w:p>
                <w:p w:rsidR="00E45D61" w:rsidRDefault="00E45D61" w:rsidP="002D6EC2">
                  <w:pPr>
                    <w:pStyle w:val="HangingIndent"/>
                    <w:tabs>
                      <w:tab w:val="clear" w:pos="5760"/>
                      <w:tab w:val="clear" w:pos="6480"/>
                      <w:tab w:val="clear" w:pos="7200"/>
                      <w:tab w:val="clear" w:pos="7920"/>
                      <w:tab w:val="clear" w:pos="8640"/>
                    </w:tabs>
                    <w:ind w:left="0" w:firstLine="0"/>
                  </w:pPr>
                </w:p>
                <w:p w:rsidR="00E45D61" w:rsidRDefault="00E45D61" w:rsidP="002D6EC2">
                  <w:r>
                    <w:t>AYES:  Cox, Jacob, Slater-Price, Roberts, Horn</w:t>
                  </w:r>
                </w:p>
                <w:p w:rsidR="00CB71DF" w:rsidRPr="007C30F9" w:rsidRDefault="00CB71DF" w:rsidP="00801984">
                  <w:pPr>
                    <w:spacing w:after="120"/>
                  </w:pPr>
                </w:p>
              </w:tc>
            </w:tr>
            <w:tr w:rsidR="00CD2FC9" w:rsidRPr="00251020" w:rsidTr="00CB26D8">
              <w:trPr>
                <w:gridAfter w:val="1"/>
                <w:wAfter w:w="7" w:type="dxa"/>
              </w:trPr>
              <w:tc>
                <w:tcPr>
                  <w:tcW w:w="9360" w:type="dxa"/>
                  <w:gridSpan w:val="6"/>
                </w:tcPr>
                <w:p w:rsidR="00642315" w:rsidRDefault="00CD2FC9" w:rsidP="00AE5D1F">
                  <w:pPr>
                    <w:pStyle w:val="BLTemplate"/>
                    <w:keepNext/>
                    <w:rPr>
                      <w:b/>
                    </w:rPr>
                  </w:pPr>
                  <w:r>
                    <w:rPr>
                      <w:b/>
                    </w:rPr>
                    <w:t>ACTIONS TAKEN TUESDAY, JANUARY 10, 2012</w:t>
                  </w:r>
                </w:p>
                <w:p w:rsidR="00801984" w:rsidRDefault="00801984" w:rsidP="00AE5D1F">
                  <w:pPr>
                    <w:pStyle w:val="BLTemplate"/>
                    <w:keepNext/>
                    <w:rPr>
                      <w:b/>
                    </w:rPr>
                  </w:pPr>
                </w:p>
              </w:tc>
            </w:tr>
            <w:tr w:rsidR="00E45D61" w:rsidRPr="00251020" w:rsidTr="00DA22D3">
              <w:trPr>
                <w:gridAfter w:val="1"/>
                <w:wAfter w:w="7" w:type="dxa"/>
              </w:trPr>
              <w:tc>
                <w:tcPr>
                  <w:tcW w:w="864" w:type="dxa"/>
                  <w:gridSpan w:val="2"/>
                </w:tcPr>
                <w:p w:rsidR="00E45D61" w:rsidRPr="00251020" w:rsidRDefault="000E167F" w:rsidP="00EC18EE">
                  <w:pPr>
                    <w:pStyle w:val="BLTemplate"/>
                    <w:keepNext/>
                    <w:jc w:val="center"/>
                    <w:rPr>
                      <w:b/>
                      <w:bCs/>
                    </w:rPr>
                  </w:pPr>
                  <w:r w:rsidRPr="00251020">
                    <w:rPr>
                      <w:b/>
                      <w:bCs/>
                    </w:rPr>
                    <w:t>4.</w:t>
                  </w:r>
                  <w:r w:rsidR="00CB71DF" w:rsidRPr="00251020">
                    <w:rPr>
                      <w:b/>
                      <w:bCs/>
                    </w:rPr>
                    <w:t>8</w:t>
                  </w:r>
                </w:p>
              </w:tc>
              <w:tc>
                <w:tcPr>
                  <w:tcW w:w="8496" w:type="dxa"/>
                  <w:gridSpan w:val="4"/>
                </w:tcPr>
                <w:p w:rsidR="00E45D61" w:rsidRPr="00251020" w:rsidRDefault="00E45D61" w:rsidP="00EC18EE">
                  <w:pPr>
                    <w:pStyle w:val="BLTemplate"/>
                    <w:keepNext/>
                  </w:pPr>
                  <w:r w:rsidRPr="00251020">
                    <w:rPr>
                      <w:b/>
                    </w:rPr>
                    <w:t>ACTION</w:t>
                  </w:r>
                  <w:r w:rsidR="00801984">
                    <w:rPr>
                      <w:b/>
                    </w:rPr>
                    <w:t xml:space="preserve"> </w:t>
                  </w:r>
                  <w:r w:rsidR="00801984" w:rsidRPr="00801984">
                    <w:rPr>
                      <w:b/>
                    </w:rPr>
                    <w:t>- BO18, BO20, BO22, BO29, BO32, and BO33</w:t>
                  </w:r>
                  <w:r w:rsidRPr="00801984">
                    <w:rPr>
                      <w:b/>
                    </w:rPr>
                    <w:t>:</w:t>
                  </w:r>
                </w:p>
              </w:tc>
            </w:tr>
            <w:tr w:rsidR="00E45D61" w:rsidRPr="00D2463E" w:rsidTr="00DA22D3">
              <w:trPr>
                <w:gridAfter w:val="1"/>
                <w:wAfter w:w="7" w:type="dxa"/>
              </w:trPr>
              <w:tc>
                <w:tcPr>
                  <w:tcW w:w="864" w:type="dxa"/>
                  <w:gridSpan w:val="2"/>
                </w:tcPr>
                <w:p w:rsidR="00E45D61" w:rsidRPr="00251020" w:rsidRDefault="00E45D61" w:rsidP="00EC18EE">
                  <w:pPr>
                    <w:pStyle w:val="BLTemplate"/>
                    <w:keepNext/>
                    <w:jc w:val="center"/>
                    <w:rPr>
                      <w:b/>
                      <w:bCs/>
                    </w:rPr>
                  </w:pPr>
                </w:p>
              </w:tc>
              <w:tc>
                <w:tcPr>
                  <w:tcW w:w="8496" w:type="dxa"/>
                  <w:gridSpan w:val="4"/>
                </w:tcPr>
                <w:p w:rsidR="00D5035A" w:rsidRPr="00251020" w:rsidRDefault="00CB71DF" w:rsidP="00642315">
                  <w:pPr>
                    <w:keepNext/>
                  </w:pPr>
                  <w:r w:rsidRPr="00251020">
                    <w:t>ON MOTION of Supervisor</w:t>
                  </w:r>
                  <w:r w:rsidR="00251020" w:rsidRPr="00251020">
                    <w:t xml:space="preserve"> </w:t>
                  </w:r>
                  <w:r w:rsidR="00504FDE" w:rsidRPr="00251020">
                    <w:t>Horn</w:t>
                  </w:r>
                  <w:r w:rsidRPr="00251020">
                    <w:t>, seconded by Supervisor</w:t>
                  </w:r>
                  <w:r w:rsidR="00251020" w:rsidRPr="00251020">
                    <w:t xml:space="preserve"> </w:t>
                  </w:r>
                  <w:r w:rsidR="00504FDE" w:rsidRPr="00251020">
                    <w:t>Cox</w:t>
                  </w:r>
                  <w:r w:rsidRPr="00251020">
                    <w:t xml:space="preserve">, the Board of Supervisors </w:t>
                  </w:r>
                  <w:r w:rsidR="00642315">
                    <w:t>tentatively d</w:t>
                  </w:r>
                  <w:r w:rsidR="0038473A" w:rsidRPr="00251020">
                    <w:t>irected the Chief Administrative Officer</w:t>
                  </w:r>
                  <w:r w:rsidR="00D5035A" w:rsidRPr="00251020">
                    <w:t xml:space="preserve"> to </w:t>
                  </w:r>
                  <w:r w:rsidR="00642315">
                    <w:t xml:space="preserve">re-examine </w:t>
                  </w:r>
                  <w:r w:rsidR="00D5035A" w:rsidRPr="00251020">
                    <w:t>BO18</w:t>
                  </w:r>
                  <w:r w:rsidR="00642315">
                    <w:t xml:space="preserve">, BO20, BO22, BO29, BO32, and BO33 </w:t>
                  </w:r>
                  <w:r w:rsidR="00C577B9">
                    <w:t xml:space="preserve">and the surrounding study area </w:t>
                  </w:r>
                  <w:r w:rsidR="00642315">
                    <w:t>as SR4</w:t>
                  </w:r>
                  <w:r w:rsidR="00C577B9">
                    <w:t xml:space="preserve">, which is considered </w:t>
                  </w:r>
                  <w:r w:rsidR="00642315">
                    <w:t>to be a moderate change; and notify property owners in the</w:t>
                  </w:r>
                  <w:r w:rsidR="00C577B9">
                    <w:t xml:space="preserve"> study</w:t>
                  </w:r>
                  <w:r w:rsidR="00642315">
                    <w:t xml:space="preserve"> area of any changes</w:t>
                  </w:r>
                  <w:r w:rsidR="00D5035A" w:rsidRPr="00251020">
                    <w:t>.</w:t>
                  </w:r>
                </w:p>
                <w:p w:rsidR="00CB71DF" w:rsidRPr="00251020" w:rsidRDefault="00CB71DF" w:rsidP="00EC18EE">
                  <w:pPr>
                    <w:pStyle w:val="HangingIndent"/>
                    <w:keepNext/>
                    <w:tabs>
                      <w:tab w:val="clear" w:pos="5760"/>
                      <w:tab w:val="clear" w:pos="6480"/>
                      <w:tab w:val="clear" w:pos="7200"/>
                      <w:tab w:val="clear" w:pos="7920"/>
                      <w:tab w:val="clear" w:pos="8640"/>
                    </w:tabs>
                    <w:ind w:left="0" w:firstLine="0"/>
                  </w:pPr>
                </w:p>
                <w:p w:rsidR="00E45D61" w:rsidRPr="00251020" w:rsidRDefault="00E45D61" w:rsidP="00EC18EE">
                  <w:pPr>
                    <w:keepNext/>
                  </w:pPr>
                  <w:r w:rsidRPr="00251020">
                    <w:t>AYES:  Cox, Jacob, Slater-Price, Roberts, Horn</w:t>
                  </w:r>
                </w:p>
                <w:p w:rsidR="00801984" w:rsidRPr="00251020" w:rsidRDefault="00801984" w:rsidP="00801984">
                  <w:pPr>
                    <w:keepNext/>
                    <w:spacing w:after="120"/>
                  </w:pPr>
                </w:p>
              </w:tc>
            </w:tr>
            <w:tr w:rsidR="00DA22D3" w:rsidRPr="00251020" w:rsidTr="00DA22D3">
              <w:tblPrEx>
                <w:tblLook w:val="04A0"/>
              </w:tblPrEx>
              <w:trPr>
                <w:gridAfter w:val="1"/>
                <w:wAfter w:w="7" w:type="dxa"/>
              </w:trPr>
              <w:tc>
                <w:tcPr>
                  <w:tcW w:w="864" w:type="dxa"/>
                  <w:gridSpan w:val="2"/>
                  <w:hideMark/>
                </w:tcPr>
                <w:p w:rsidR="00DA22D3" w:rsidRPr="00251020" w:rsidRDefault="00DA22D3" w:rsidP="002D6EC2">
                  <w:pPr>
                    <w:pStyle w:val="BLTemplate"/>
                    <w:jc w:val="center"/>
                    <w:rPr>
                      <w:b/>
                      <w:bCs/>
                    </w:rPr>
                  </w:pPr>
                  <w:r w:rsidRPr="00251020">
                    <w:rPr>
                      <w:b/>
                      <w:bCs/>
                    </w:rPr>
                    <w:t>4.</w:t>
                  </w:r>
                  <w:r w:rsidR="00587834" w:rsidRPr="00251020">
                    <w:rPr>
                      <w:b/>
                      <w:bCs/>
                    </w:rPr>
                    <w:t>9</w:t>
                  </w:r>
                </w:p>
              </w:tc>
              <w:tc>
                <w:tcPr>
                  <w:tcW w:w="8496" w:type="dxa"/>
                  <w:gridSpan w:val="4"/>
                  <w:hideMark/>
                </w:tcPr>
                <w:p w:rsidR="00DA22D3" w:rsidRPr="00251020" w:rsidRDefault="00DA22D3" w:rsidP="00C6064D">
                  <w:pPr>
                    <w:pStyle w:val="BLTemplate"/>
                  </w:pPr>
                  <w:r w:rsidRPr="00251020">
                    <w:rPr>
                      <w:b/>
                    </w:rPr>
                    <w:t>ACTION</w:t>
                  </w:r>
                  <w:r w:rsidR="00C6064D">
                    <w:rPr>
                      <w:b/>
                    </w:rPr>
                    <w:t xml:space="preserve"> </w:t>
                  </w:r>
                  <w:r w:rsidR="00C6064D" w:rsidRPr="00C6064D">
                    <w:rPr>
                      <w:b/>
                    </w:rPr>
                    <w:t>- FB2 and FB18</w:t>
                  </w:r>
                  <w:r w:rsidRPr="00251020">
                    <w:rPr>
                      <w:b/>
                    </w:rPr>
                    <w:t>:</w:t>
                  </w:r>
                </w:p>
              </w:tc>
            </w:tr>
            <w:tr w:rsidR="00DA22D3" w:rsidRPr="00251020" w:rsidTr="00DA22D3">
              <w:tblPrEx>
                <w:tblLook w:val="04A0"/>
              </w:tblPrEx>
              <w:trPr>
                <w:gridAfter w:val="1"/>
                <w:wAfter w:w="7" w:type="dxa"/>
              </w:trPr>
              <w:tc>
                <w:tcPr>
                  <w:tcW w:w="864" w:type="dxa"/>
                  <w:gridSpan w:val="2"/>
                </w:tcPr>
                <w:p w:rsidR="00DA22D3" w:rsidRPr="00251020" w:rsidRDefault="00DA22D3" w:rsidP="002D6EC2">
                  <w:pPr>
                    <w:pStyle w:val="BLTemplate"/>
                    <w:jc w:val="center"/>
                    <w:rPr>
                      <w:b/>
                      <w:bCs/>
                    </w:rPr>
                  </w:pPr>
                </w:p>
              </w:tc>
              <w:tc>
                <w:tcPr>
                  <w:tcW w:w="8496" w:type="dxa"/>
                  <w:gridSpan w:val="4"/>
                </w:tcPr>
                <w:p w:rsidR="00251020" w:rsidRDefault="00FD414D" w:rsidP="00251020">
                  <w:r w:rsidRPr="00251020">
                    <w:t>ON MOTION of Supervisor</w:t>
                  </w:r>
                  <w:r w:rsidR="00251020">
                    <w:t xml:space="preserve"> Horn</w:t>
                  </w:r>
                  <w:r w:rsidRPr="00251020">
                    <w:t>, seconded by Supervisor</w:t>
                  </w:r>
                  <w:r w:rsidR="00251020">
                    <w:t xml:space="preserve"> Cox</w:t>
                  </w:r>
                  <w:r w:rsidRPr="00251020">
                    <w:t xml:space="preserve">, the Board of Supervisors </w:t>
                  </w:r>
                  <w:r w:rsidR="00C6064D">
                    <w:t xml:space="preserve">tentatively </w:t>
                  </w:r>
                  <w:r w:rsidR="00251020">
                    <w:t xml:space="preserve">directed the Chief Administrative Officer to review </w:t>
                  </w:r>
                  <w:r w:rsidR="007053F5">
                    <w:t xml:space="preserve">the </w:t>
                  </w:r>
                  <w:r w:rsidR="007053F5" w:rsidRPr="00251020">
                    <w:t xml:space="preserve">proposed land use designations </w:t>
                  </w:r>
                  <w:r w:rsidR="007053F5">
                    <w:t xml:space="preserve">in </w:t>
                  </w:r>
                  <w:r w:rsidR="007053F5" w:rsidRPr="00251020">
                    <w:t xml:space="preserve">Property Specific Requests </w:t>
                  </w:r>
                  <w:r w:rsidR="00251020">
                    <w:t>FB2 and FB18</w:t>
                  </w:r>
                  <w:r w:rsidR="00F73140">
                    <w:t xml:space="preserve"> in the Fallbrook area</w:t>
                  </w:r>
                  <w:r w:rsidR="00251020">
                    <w:t xml:space="preserve"> </w:t>
                  </w:r>
                  <w:r w:rsidR="007053F5">
                    <w:t>to</w:t>
                  </w:r>
                  <w:r w:rsidR="00251020">
                    <w:t xml:space="preserve"> find a compromise solution with the property owner</w:t>
                  </w:r>
                  <w:r w:rsidR="00C577B9">
                    <w:t>, if feasible,</w:t>
                  </w:r>
                  <w:r w:rsidR="00251020">
                    <w:t xml:space="preserve"> for a less than major change to the proposed land use designation.</w:t>
                  </w:r>
                </w:p>
                <w:p w:rsidR="00DA22D3" w:rsidRPr="00251020" w:rsidRDefault="00DA22D3" w:rsidP="002D6EC2">
                  <w:pPr>
                    <w:pStyle w:val="HangingIndent"/>
                    <w:tabs>
                      <w:tab w:val="left" w:pos="720"/>
                    </w:tabs>
                    <w:ind w:left="0" w:firstLine="0"/>
                  </w:pPr>
                </w:p>
                <w:p w:rsidR="00DA22D3" w:rsidRPr="00251020" w:rsidRDefault="00DA22D3" w:rsidP="002D6EC2">
                  <w:r w:rsidRPr="00251020">
                    <w:t>AYES:  Cox, Jacob, Slater-Price, Roberts, Horn</w:t>
                  </w:r>
                </w:p>
                <w:p w:rsidR="00251020" w:rsidRPr="00251020" w:rsidRDefault="00251020" w:rsidP="00C6064D"/>
              </w:tc>
            </w:tr>
            <w:tr w:rsidR="00251020" w:rsidRPr="00251020" w:rsidTr="00251020">
              <w:tblPrEx>
                <w:tblLook w:val="04A0"/>
              </w:tblPrEx>
              <w:trPr>
                <w:gridAfter w:val="1"/>
                <w:wAfter w:w="7" w:type="dxa"/>
              </w:trPr>
              <w:tc>
                <w:tcPr>
                  <w:tcW w:w="864" w:type="dxa"/>
                  <w:gridSpan w:val="2"/>
                  <w:hideMark/>
                </w:tcPr>
                <w:p w:rsidR="00251020" w:rsidRPr="00251020" w:rsidRDefault="00251020" w:rsidP="00251020">
                  <w:pPr>
                    <w:pStyle w:val="BLTemplate"/>
                    <w:jc w:val="center"/>
                    <w:rPr>
                      <w:b/>
                      <w:bCs/>
                    </w:rPr>
                  </w:pPr>
                  <w:r w:rsidRPr="00251020">
                    <w:rPr>
                      <w:b/>
                      <w:bCs/>
                    </w:rPr>
                    <w:t>4.</w:t>
                  </w:r>
                  <w:r>
                    <w:rPr>
                      <w:b/>
                      <w:bCs/>
                    </w:rPr>
                    <w:t>10</w:t>
                  </w:r>
                </w:p>
              </w:tc>
              <w:tc>
                <w:tcPr>
                  <w:tcW w:w="8496" w:type="dxa"/>
                  <w:gridSpan w:val="4"/>
                  <w:hideMark/>
                </w:tcPr>
                <w:p w:rsidR="00251020" w:rsidRPr="00251020" w:rsidRDefault="00251020" w:rsidP="00251020">
                  <w:pPr>
                    <w:pStyle w:val="BLTemplate"/>
                  </w:pPr>
                  <w:r w:rsidRPr="00251020">
                    <w:rPr>
                      <w:b/>
                    </w:rPr>
                    <w:t>ACTION</w:t>
                  </w:r>
                  <w:r w:rsidR="00C6064D">
                    <w:rPr>
                      <w:b/>
                    </w:rPr>
                    <w:t xml:space="preserve"> – FB17</w:t>
                  </w:r>
                  <w:r w:rsidRPr="00251020">
                    <w:rPr>
                      <w:b/>
                    </w:rPr>
                    <w:t>:</w:t>
                  </w:r>
                </w:p>
              </w:tc>
            </w:tr>
            <w:tr w:rsidR="00251020" w:rsidRPr="00251020" w:rsidTr="00251020">
              <w:tblPrEx>
                <w:tblLook w:val="04A0"/>
              </w:tblPrEx>
              <w:trPr>
                <w:gridAfter w:val="1"/>
                <w:wAfter w:w="7" w:type="dxa"/>
              </w:trPr>
              <w:tc>
                <w:tcPr>
                  <w:tcW w:w="864" w:type="dxa"/>
                  <w:gridSpan w:val="2"/>
                </w:tcPr>
                <w:p w:rsidR="00251020" w:rsidRPr="00251020" w:rsidRDefault="00251020" w:rsidP="00251020">
                  <w:pPr>
                    <w:pStyle w:val="BLTemplate"/>
                    <w:jc w:val="center"/>
                    <w:rPr>
                      <w:b/>
                      <w:bCs/>
                    </w:rPr>
                  </w:pPr>
                </w:p>
              </w:tc>
              <w:tc>
                <w:tcPr>
                  <w:tcW w:w="8496" w:type="dxa"/>
                  <w:gridSpan w:val="4"/>
                </w:tcPr>
                <w:p w:rsidR="00251020" w:rsidRDefault="00251020" w:rsidP="00251020">
                  <w:r w:rsidRPr="00251020">
                    <w:t>ON MOTION of Supervisor</w:t>
                  </w:r>
                  <w:r>
                    <w:t xml:space="preserve"> Horn</w:t>
                  </w:r>
                  <w:r w:rsidRPr="00251020">
                    <w:t>, seconded by Supervisor</w:t>
                  </w:r>
                  <w:r>
                    <w:t xml:space="preserve"> Cox</w:t>
                  </w:r>
                  <w:r w:rsidRPr="00251020">
                    <w:t xml:space="preserve">, the Board of Supervisors </w:t>
                  </w:r>
                  <w:r w:rsidR="00C6064D">
                    <w:t xml:space="preserve">tentatively </w:t>
                  </w:r>
                  <w:r>
                    <w:t xml:space="preserve">directed the Chief Administrative Officer to review </w:t>
                  </w:r>
                  <w:r w:rsidR="007053F5">
                    <w:t>the proposed land use designation</w:t>
                  </w:r>
                  <w:r w:rsidR="007053F5" w:rsidRPr="00251020">
                    <w:t xml:space="preserve"> </w:t>
                  </w:r>
                  <w:r w:rsidR="007053F5">
                    <w:t xml:space="preserve">in </w:t>
                  </w:r>
                  <w:r w:rsidR="007053F5" w:rsidRPr="00251020">
                    <w:t>Property Specific Request</w:t>
                  </w:r>
                  <w:r w:rsidR="007053F5">
                    <w:t xml:space="preserve"> </w:t>
                  </w:r>
                  <w:r>
                    <w:t>FB17</w:t>
                  </w:r>
                  <w:r w:rsidR="00F73140">
                    <w:t xml:space="preserve"> in the Fallbrook area</w:t>
                  </w:r>
                  <w:r w:rsidRPr="00251020">
                    <w:t xml:space="preserve"> </w:t>
                  </w:r>
                  <w:r w:rsidR="007053F5">
                    <w:t xml:space="preserve">to determine if it can be </w:t>
                  </w:r>
                  <w:r w:rsidR="00207B64">
                    <w:t>change</w:t>
                  </w:r>
                  <w:r w:rsidR="007053F5">
                    <w:t>d</w:t>
                  </w:r>
                  <w:r w:rsidR="00207B64">
                    <w:t xml:space="preserve"> from SR2 to SR1</w:t>
                  </w:r>
                  <w:r>
                    <w:t>.</w:t>
                  </w:r>
                </w:p>
                <w:p w:rsidR="00251020" w:rsidRDefault="00251020" w:rsidP="00251020">
                  <w:pPr>
                    <w:pStyle w:val="ListParagraph"/>
                  </w:pPr>
                </w:p>
                <w:p w:rsidR="00251020" w:rsidRPr="00251020" w:rsidRDefault="00251020" w:rsidP="00251020">
                  <w:r w:rsidRPr="00251020">
                    <w:t>AYES:  Cox, Jacob, Slater-Price, Roberts, Horn</w:t>
                  </w:r>
                </w:p>
                <w:p w:rsidR="00AE5D1F" w:rsidRPr="00251020" w:rsidRDefault="00AE5D1F" w:rsidP="00C6064D"/>
              </w:tc>
            </w:tr>
            <w:tr w:rsidR="00530D35" w:rsidRPr="00251020" w:rsidTr="00251020">
              <w:tblPrEx>
                <w:tblLook w:val="04A0"/>
              </w:tblPrEx>
              <w:trPr>
                <w:gridAfter w:val="1"/>
                <w:wAfter w:w="7" w:type="dxa"/>
              </w:trPr>
              <w:tc>
                <w:tcPr>
                  <w:tcW w:w="864" w:type="dxa"/>
                  <w:gridSpan w:val="2"/>
                </w:tcPr>
                <w:p w:rsidR="00530D35" w:rsidRPr="00251020" w:rsidRDefault="00530D35" w:rsidP="00530D35">
                  <w:pPr>
                    <w:pStyle w:val="BLTemplate"/>
                    <w:jc w:val="center"/>
                    <w:rPr>
                      <w:b/>
                      <w:bCs/>
                    </w:rPr>
                  </w:pPr>
                  <w:r w:rsidRPr="00251020">
                    <w:rPr>
                      <w:b/>
                      <w:bCs/>
                    </w:rPr>
                    <w:t>4.</w:t>
                  </w:r>
                  <w:r>
                    <w:rPr>
                      <w:b/>
                      <w:bCs/>
                    </w:rPr>
                    <w:t>11</w:t>
                  </w:r>
                </w:p>
              </w:tc>
              <w:tc>
                <w:tcPr>
                  <w:tcW w:w="8496" w:type="dxa"/>
                  <w:gridSpan w:val="4"/>
                </w:tcPr>
                <w:p w:rsidR="00530D35" w:rsidRPr="00251020" w:rsidRDefault="00530D35" w:rsidP="00530D35">
                  <w:pPr>
                    <w:pStyle w:val="BLTemplate"/>
                  </w:pPr>
                  <w:r w:rsidRPr="00251020">
                    <w:rPr>
                      <w:b/>
                    </w:rPr>
                    <w:t>ACTION</w:t>
                  </w:r>
                  <w:r w:rsidR="00C6064D">
                    <w:rPr>
                      <w:b/>
                    </w:rPr>
                    <w:t xml:space="preserve"> – FB19, FB25, AND FB26</w:t>
                  </w:r>
                  <w:r w:rsidRPr="00251020">
                    <w:rPr>
                      <w:b/>
                    </w:rPr>
                    <w:t>:</w:t>
                  </w:r>
                </w:p>
              </w:tc>
            </w:tr>
            <w:tr w:rsidR="00530D35" w:rsidRPr="00251020" w:rsidTr="00251020">
              <w:tblPrEx>
                <w:tblLook w:val="04A0"/>
              </w:tblPrEx>
              <w:trPr>
                <w:gridAfter w:val="1"/>
                <w:wAfter w:w="7" w:type="dxa"/>
              </w:trPr>
              <w:tc>
                <w:tcPr>
                  <w:tcW w:w="864" w:type="dxa"/>
                  <w:gridSpan w:val="2"/>
                </w:tcPr>
                <w:p w:rsidR="00530D35" w:rsidRPr="00251020" w:rsidRDefault="00530D35" w:rsidP="00530D35">
                  <w:pPr>
                    <w:pStyle w:val="BLTemplate"/>
                    <w:jc w:val="center"/>
                    <w:rPr>
                      <w:b/>
                      <w:bCs/>
                    </w:rPr>
                  </w:pPr>
                </w:p>
              </w:tc>
              <w:tc>
                <w:tcPr>
                  <w:tcW w:w="8496" w:type="dxa"/>
                  <w:gridSpan w:val="4"/>
                </w:tcPr>
                <w:p w:rsidR="00530D35" w:rsidRDefault="00530D35" w:rsidP="00530D35">
                  <w:r w:rsidRPr="00251020">
                    <w:t>ON MOTION of Supervisor</w:t>
                  </w:r>
                  <w:r>
                    <w:t xml:space="preserve"> Horn</w:t>
                  </w:r>
                  <w:r w:rsidRPr="00251020">
                    <w:t>, seconded by Supervisor</w:t>
                  </w:r>
                  <w:r>
                    <w:t xml:space="preserve"> Roberts</w:t>
                  </w:r>
                  <w:r w:rsidRPr="00251020">
                    <w:t xml:space="preserve">, the Board of Supervisors </w:t>
                  </w:r>
                  <w:r w:rsidR="00C6064D">
                    <w:t xml:space="preserve">tentatively </w:t>
                  </w:r>
                  <w:r>
                    <w:t xml:space="preserve">directed the Chief Administrative Officer to review </w:t>
                  </w:r>
                  <w:r w:rsidRPr="00251020">
                    <w:t>Property Specific Request</w:t>
                  </w:r>
                  <w:r>
                    <w:t xml:space="preserve">s </w:t>
                  </w:r>
                  <w:r w:rsidR="00C33DDF">
                    <w:t xml:space="preserve">FB19, FB25, and </w:t>
                  </w:r>
                  <w:r w:rsidR="00C6064D">
                    <w:t>all parcels in the surrounding area</w:t>
                  </w:r>
                  <w:r>
                    <w:t xml:space="preserve"> to determine if they can be</w:t>
                  </w:r>
                  <w:r w:rsidR="00C577B9">
                    <w:t xml:space="preserve"> considered</w:t>
                  </w:r>
                  <w:r>
                    <w:t xml:space="preserve"> consistent with land use designation SR10.</w:t>
                  </w:r>
                </w:p>
                <w:p w:rsidR="00530D35" w:rsidRDefault="00530D35" w:rsidP="00530D35">
                  <w:pPr>
                    <w:pStyle w:val="ListParagraph"/>
                  </w:pPr>
                </w:p>
                <w:p w:rsidR="00530D35" w:rsidRPr="00251020" w:rsidRDefault="00530D35" w:rsidP="00530D35">
                  <w:r w:rsidRPr="00251020">
                    <w:t>AYES:  Cox, Jacob, Slater-Price, Roberts, Horn</w:t>
                  </w:r>
                </w:p>
              </w:tc>
            </w:tr>
            <w:tr w:rsidR="00530D35" w:rsidRPr="00251020" w:rsidTr="001146C4">
              <w:tblPrEx>
                <w:tblLook w:val="04A0"/>
              </w:tblPrEx>
              <w:trPr>
                <w:gridAfter w:val="1"/>
                <w:wAfter w:w="7" w:type="dxa"/>
              </w:trPr>
              <w:tc>
                <w:tcPr>
                  <w:tcW w:w="864" w:type="dxa"/>
                  <w:gridSpan w:val="2"/>
                  <w:hideMark/>
                </w:tcPr>
                <w:p w:rsidR="00530D35" w:rsidRPr="00251020" w:rsidRDefault="00530D35" w:rsidP="00530D35">
                  <w:pPr>
                    <w:pStyle w:val="BLTemplate"/>
                    <w:keepNext/>
                    <w:jc w:val="center"/>
                    <w:rPr>
                      <w:b/>
                      <w:bCs/>
                    </w:rPr>
                  </w:pPr>
                  <w:r w:rsidRPr="00251020">
                    <w:rPr>
                      <w:b/>
                      <w:bCs/>
                    </w:rPr>
                    <w:lastRenderedPageBreak/>
                    <w:t>4.</w:t>
                  </w:r>
                  <w:r>
                    <w:rPr>
                      <w:b/>
                      <w:bCs/>
                    </w:rPr>
                    <w:t>12</w:t>
                  </w:r>
                </w:p>
              </w:tc>
              <w:tc>
                <w:tcPr>
                  <w:tcW w:w="8496" w:type="dxa"/>
                  <w:gridSpan w:val="4"/>
                  <w:hideMark/>
                </w:tcPr>
                <w:p w:rsidR="00530D35" w:rsidRPr="00251020" w:rsidRDefault="00530D35" w:rsidP="00392E76">
                  <w:pPr>
                    <w:pStyle w:val="BLTemplate"/>
                    <w:keepNext/>
                  </w:pPr>
                  <w:r w:rsidRPr="00251020">
                    <w:rPr>
                      <w:b/>
                    </w:rPr>
                    <w:t>ACTION</w:t>
                  </w:r>
                  <w:r w:rsidR="00C6064D">
                    <w:rPr>
                      <w:b/>
                    </w:rPr>
                    <w:t>- FB21, FB22, AND FB23</w:t>
                  </w:r>
                  <w:r w:rsidRPr="00251020">
                    <w:rPr>
                      <w:b/>
                    </w:rPr>
                    <w:t>:</w:t>
                  </w:r>
                </w:p>
              </w:tc>
            </w:tr>
            <w:tr w:rsidR="00530D35" w:rsidRPr="00251020" w:rsidTr="001146C4">
              <w:tblPrEx>
                <w:tblLook w:val="04A0"/>
              </w:tblPrEx>
              <w:trPr>
                <w:gridAfter w:val="1"/>
                <w:wAfter w:w="7" w:type="dxa"/>
              </w:trPr>
              <w:tc>
                <w:tcPr>
                  <w:tcW w:w="864" w:type="dxa"/>
                  <w:gridSpan w:val="2"/>
                </w:tcPr>
                <w:p w:rsidR="00530D35" w:rsidRPr="00251020" w:rsidRDefault="00530D35" w:rsidP="00392E76">
                  <w:pPr>
                    <w:pStyle w:val="BLTemplate"/>
                    <w:keepNext/>
                    <w:jc w:val="center"/>
                    <w:rPr>
                      <w:b/>
                      <w:bCs/>
                    </w:rPr>
                  </w:pPr>
                </w:p>
              </w:tc>
              <w:tc>
                <w:tcPr>
                  <w:tcW w:w="8496" w:type="dxa"/>
                  <w:gridSpan w:val="4"/>
                </w:tcPr>
                <w:p w:rsidR="00530D35" w:rsidRDefault="00530D35" w:rsidP="00392E76">
                  <w:pPr>
                    <w:keepNext/>
                  </w:pPr>
                  <w:r w:rsidRPr="00251020">
                    <w:t>ON MOTION of Supervisor</w:t>
                  </w:r>
                  <w:r>
                    <w:t xml:space="preserve"> Horn</w:t>
                  </w:r>
                  <w:r w:rsidRPr="00251020">
                    <w:t>, seconded by Supervisor</w:t>
                  </w:r>
                  <w:r>
                    <w:t xml:space="preserve"> Cox</w:t>
                  </w:r>
                  <w:r w:rsidRPr="00251020">
                    <w:t xml:space="preserve">, the Board of Supervisors </w:t>
                  </w:r>
                  <w:r w:rsidR="00C6064D">
                    <w:t xml:space="preserve">tentatively </w:t>
                  </w:r>
                  <w:r>
                    <w:t>directed the Chief Administrative Officer to review the proposed land use designations</w:t>
                  </w:r>
                  <w:r w:rsidRPr="00251020">
                    <w:t xml:space="preserve"> </w:t>
                  </w:r>
                  <w:r>
                    <w:t>in</w:t>
                  </w:r>
                  <w:r w:rsidRPr="00251020">
                    <w:t xml:space="preserve"> Property Specific Request</w:t>
                  </w:r>
                  <w:r>
                    <w:t>s FB21, FB22, and FB23</w:t>
                  </w:r>
                  <w:r w:rsidR="00F73140">
                    <w:t xml:space="preserve"> in the Fallbrook area</w:t>
                  </w:r>
                  <w:r>
                    <w:t xml:space="preserve"> to work with the property owners and review the surrounding properties to identify a solution that would allow the requests to be a moderate change, while not changing the Guiding Principles set forth in the adopted General Plan.</w:t>
                  </w:r>
                </w:p>
                <w:p w:rsidR="00530D35" w:rsidRPr="00251020" w:rsidRDefault="00530D35" w:rsidP="00392E76">
                  <w:pPr>
                    <w:pStyle w:val="HangingIndent"/>
                    <w:keepNext/>
                    <w:tabs>
                      <w:tab w:val="left" w:pos="720"/>
                    </w:tabs>
                    <w:ind w:left="0" w:firstLine="0"/>
                  </w:pPr>
                </w:p>
                <w:p w:rsidR="00530D35" w:rsidRPr="00251020" w:rsidRDefault="00530D35" w:rsidP="00392E76">
                  <w:pPr>
                    <w:keepNext/>
                  </w:pPr>
                  <w:r w:rsidRPr="00251020">
                    <w:t>AYES:  Cox, Jacob, Slater-Price, Roberts, Horn</w:t>
                  </w:r>
                </w:p>
                <w:p w:rsidR="00530D35" w:rsidRDefault="00530D35" w:rsidP="00392E76">
                  <w:pPr>
                    <w:keepNext/>
                  </w:pPr>
                </w:p>
                <w:p w:rsidR="00530D35" w:rsidRPr="00251020" w:rsidRDefault="00530D35" w:rsidP="00392E76">
                  <w:pPr>
                    <w:keepNext/>
                  </w:pPr>
                </w:p>
              </w:tc>
            </w:tr>
            <w:tr w:rsidR="00530D35" w:rsidRPr="00251020" w:rsidTr="00DA22D3">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t>4.1</w:t>
                  </w:r>
                  <w:r>
                    <w:rPr>
                      <w:b/>
                      <w:bCs/>
                    </w:rPr>
                    <w:t>3</w:t>
                  </w:r>
                </w:p>
              </w:tc>
              <w:tc>
                <w:tcPr>
                  <w:tcW w:w="8496" w:type="dxa"/>
                  <w:gridSpan w:val="4"/>
                  <w:hideMark/>
                </w:tcPr>
                <w:p w:rsidR="00530D35" w:rsidRPr="00251020" w:rsidRDefault="00530D35" w:rsidP="002D6EC2">
                  <w:pPr>
                    <w:pStyle w:val="BLTemplate"/>
                  </w:pPr>
                  <w:r w:rsidRPr="00251020">
                    <w:rPr>
                      <w:b/>
                    </w:rPr>
                    <w:t>ACTION</w:t>
                  </w:r>
                  <w:r w:rsidR="00C6064D">
                    <w:rPr>
                      <w:b/>
                    </w:rPr>
                    <w:t xml:space="preserve"> – NC3-A</w:t>
                  </w:r>
                  <w:r w:rsidRPr="00251020">
                    <w:rPr>
                      <w:b/>
                    </w:rPr>
                    <w:t>:</w:t>
                  </w:r>
                </w:p>
              </w:tc>
            </w:tr>
            <w:tr w:rsidR="00530D35" w:rsidRPr="00D2463E" w:rsidTr="00DA22D3">
              <w:tblPrEx>
                <w:tblLook w:val="04A0"/>
              </w:tblPrEx>
              <w:trPr>
                <w:gridAfter w:val="1"/>
                <w:wAfter w:w="7" w:type="dxa"/>
              </w:trPr>
              <w:tc>
                <w:tcPr>
                  <w:tcW w:w="864" w:type="dxa"/>
                  <w:gridSpan w:val="2"/>
                </w:tcPr>
                <w:p w:rsidR="00530D35" w:rsidRPr="00251020" w:rsidRDefault="00530D35" w:rsidP="002D6EC2">
                  <w:pPr>
                    <w:pStyle w:val="BLTemplate"/>
                    <w:jc w:val="center"/>
                    <w:rPr>
                      <w:b/>
                      <w:bCs/>
                    </w:rPr>
                  </w:pPr>
                </w:p>
              </w:tc>
              <w:tc>
                <w:tcPr>
                  <w:tcW w:w="8496" w:type="dxa"/>
                  <w:gridSpan w:val="4"/>
                </w:tcPr>
                <w:p w:rsidR="00530D35" w:rsidRDefault="00530D35" w:rsidP="002D6EC2">
                  <w:pPr>
                    <w:pStyle w:val="HangingIndent"/>
                    <w:tabs>
                      <w:tab w:val="left" w:pos="720"/>
                    </w:tabs>
                    <w:ind w:left="0" w:firstLine="0"/>
                  </w:pPr>
                  <w:r w:rsidRPr="00251020">
                    <w:t xml:space="preserve">ON MOTION of Supervisor </w:t>
                  </w:r>
                  <w:r>
                    <w:t>Horn</w:t>
                  </w:r>
                  <w:r w:rsidRPr="00251020">
                    <w:t>, seconded by Supervisor Slater-Price,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NC3-A</w:t>
                  </w:r>
                  <w:r w:rsidR="00F73140">
                    <w:t xml:space="preserve"> in the North County Metro area</w:t>
                  </w:r>
                  <w:r>
                    <w:t xml:space="preserve"> </w:t>
                  </w:r>
                  <w:r w:rsidR="00C6064D">
                    <w:t xml:space="preserve">and the parcels in the surrounding RL20 area </w:t>
                  </w:r>
                  <w:r>
                    <w:t xml:space="preserve">and work with the </w:t>
                  </w:r>
                  <w:r w:rsidR="00F73140">
                    <w:t xml:space="preserve">property </w:t>
                  </w:r>
                  <w:r>
                    <w:t xml:space="preserve">owners to </w:t>
                  </w:r>
                  <w:r w:rsidR="00F73140">
                    <w:t xml:space="preserve">determine if the request can be adjusted to </w:t>
                  </w:r>
                  <w:r>
                    <w:t>a moderate change and verify</w:t>
                  </w:r>
                  <w:r w:rsidR="00C6064D">
                    <w:t xml:space="preserve"> whether</w:t>
                  </w:r>
                  <w:r>
                    <w:t xml:space="preserve"> the area is under </w:t>
                  </w:r>
                  <w:r w:rsidR="00F73140">
                    <w:t xml:space="preserve">the City of </w:t>
                  </w:r>
                  <w:r>
                    <w:t>Escondido sphere of influence.</w:t>
                  </w:r>
                </w:p>
                <w:p w:rsidR="00530D35" w:rsidRPr="00251020" w:rsidRDefault="00530D35" w:rsidP="002D6EC2">
                  <w:pPr>
                    <w:pStyle w:val="HangingIndent"/>
                    <w:tabs>
                      <w:tab w:val="left" w:pos="720"/>
                    </w:tabs>
                    <w:ind w:left="0" w:firstLine="0"/>
                  </w:pPr>
                </w:p>
                <w:p w:rsidR="00530D35" w:rsidRPr="00251020" w:rsidRDefault="00530D35" w:rsidP="002D6EC2">
                  <w:r w:rsidRPr="00251020">
                    <w:t>AYES:  Cox, Jacob, Slater-Price, Roberts, Horn</w:t>
                  </w:r>
                </w:p>
                <w:p w:rsidR="00530D35" w:rsidRDefault="00530D35" w:rsidP="002D6EC2"/>
                <w:p w:rsidR="00D71F2A" w:rsidRPr="00251020" w:rsidRDefault="00D71F2A" w:rsidP="00801984"/>
              </w:tc>
            </w:tr>
            <w:tr w:rsidR="00530D35" w:rsidRPr="00251020" w:rsidTr="001146C4">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t>4.1</w:t>
                  </w:r>
                  <w:r>
                    <w:rPr>
                      <w:b/>
                      <w:bCs/>
                    </w:rPr>
                    <w:t>4</w:t>
                  </w:r>
                </w:p>
              </w:tc>
              <w:tc>
                <w:tcPr>
                  <w:tcW w:w="8496" w:type="dxa"/>
                  <w:gridSpan w:val="4"/>
                  <w:hideMark/>
                </w:tcPr>
                <w:p w:rsidR="00530D35" w:rsidRPr="00251020" w:rsidRDefault="00530D35" w:rsidP="001146C4">
                  <w:pPr>
                    <w:pStyle w:val="BLTemplate"/>
                  </w:pPr>
                  <w:r w:rsidRPr="00251020">
                    <w:rPr>
                      <w:b/>
                    </w:rPr>
                    <w:t>ACTION</w:t>
                  </w:r>
                  <w:r w:rsidR="00C6064D">
                    <w:rPr>
                      <w:b/>
                    </w:rPr>
                    <w:t xml:space="preserve"> – NC18-A</w:t>
                  </w:r>
                  <w:r w:rsidRPr="00251020">
                    <w:rPr>
                      <w:b/>
                    </w:rPr>
                    <w:t>:</w:t>
                  </w:r>
                </w:p>
              </w:tc>
            </w:tr>
            <w:tr w:rsidR="00530D35" w:rsidRPr="00D2463E" w:rsidTr="001146C4">
              <w:tblPrEx>
                <w:tblLook w:val="04A0"/>
              </w:tblPrEx>
              <w:trPr>
                <w:gridAfter w:val="1"/>
                <w:wAfter w:w="7" w:type="dxa"/>
              </w:trPr>
              <w:tc>
                <w:tcPr>
                  <w:tcW w:w="864" w:type="dxa"/>
                  <w:gridSpan w:val="2"/>
                </w:tcPr>
                <w:p w:rsidR="00530D35" w:rsidRPr="00251020" w:rsidRDefault="00530D35" w:rsidP="001146C4">
                  <w:pPr>
                    <w:pStyle w:val="BLTemplate"/>
                    <w:jc w:val="center"/>
                    <w:rPr>
                      <w:b/>
                      <w:bCs/>
                    </w:rPr>
                  </w:pPr>
                </w:p>
              </w:tc>
              <w:tc>
                <w:tcPr>
                  <w:tcW w:w="8496" w:type="dxa"/>
                  <w:gridSpan w:val="4"/>
                </w:tcPr>
                <w:p w:rsidR="00530D35" w:rsidRDefault="00530D35" w:rsidP="001146C4">
                  <w:pPr>
                    <w:pStyle w:val="HangingIndent"/>
                    <w:tabs>
                      <w:tab w:val="left" w:pos="720"/>
                    </w:tabs>
                    <w:ind w:left="0" w:firstLine="0"/>
                  </w:pPr>
                  <w:r w:rsidRPr="00251020">
                    <w:t xml:space="preserve">ON MOTION of Supervisor </w:t>
                  </w:r>
                  <w:r>
                    <w:t>Horn</w:t>
                  </w:r>
                  <w:r w:rsidRPr="00251020">
                    <w:t xml:space="preserve">, seconded by Supervisor </w:t>
                  </w:r>
                  <w:r>
                    <w:t>Cox</w:t>
                  </w:r>
                  <w:r w:rsidRPr="00251020">
                    <w:t>,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NC18-A</w:t>
                  </w:r>
                  <w:r w:rsidR="00F73140">
                    <w:t xml:space="preserve"> in the North County Metro area</w:t>
                  </w:r>
                  <w:r w:rsidR="00C6064D">
                    <w:t xml:space="preserve"> as a change in the “moderate” category</w:t>
                  </w:r>
                  <w:r>
                    <w:t>.</w:t>
                  </w:r>
                </w:p>
                <w:p w:rsidR="00530D35" w:rsidRPr="00251020" w:rsidRDefault="00530D35" w:rsidP="001146C4">
                  <w:pPr>
                    <w:pStyle w:val="HangingIndent"/>
                    <w:tabs>
                      <w:tab w:val="left" w:pos="720"/>
                    </w:tabs>
                    <w:ind w:left="0" w:firstLine="0"/>
                  </w:pPr>
                </w:p>
                <w:p w:rsidR="00530D35" w:rsidRPr="00251020" w:rsidRDefault="00530D35" w:rsidP="001146C4">
                  <w:r w:rsidRPr="00251020">
                    <w:t>AYES:  Cox, Jacob, Slater-Price, Roberts, Horn</w:t>
                  </w:r>
                </w:p>
                <w:p w:rsidR="00530D35" w:rsidRDefault="00530D35" w:rsidP="001146C4"/>
                <w:p w:rsidR="00530D35" w:rsidRPr="00251020" w:rsidRDefault="00530D35" w:rsidP="001146C4"/>
              </w:tc>
            </w:tr>
            <w:tr w:rsidR="00530D35" w:rsidRPr="00251020" w:rsidTr="001146C4">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t>4.1</w:t>
                  </w:r>
                  <w:r>
                    <w:rPr>
                      <w:b/>
                      <w:bCs/>
                    </w:rPr>
                    <w:t>5</w:t>
                  </w:r>
                </w:p>
              </w:tc>
              <w:tc>
                <w:tcPr>
                  <w:tcW w:w="8496" w:type="dxa"/>
                  <w:gridSpan w:val="4"/>
                  <w:hideMark/>
                </w:tcPr>
                <w:p w:rsidR="00530D35" w:rsidRPr="00251020" w:rsidRDefault="00530D35" w:rsidP="001146C4">
                  <w:pPr>
                    <w:pStyle w:val="BLTemplate"/>
                  </w:pPr>
                  <w:r w:rsidRPr="00251020">
                    <w:rPr>
                      <w:b/>
                    </w:rPr>
                    <w:t>ACTION</w:t>
                  </w:r>
                  <w:r w:rsidR="00C6064D">
                    <w:rPr>
                      <w:b/>
                    </w:rPr>
                    <w:t xml:space="preserve"> – NC22</w:t>
                  </w:r>
                  <w:r w:rsidRPr="00251020">
                    <w:rPr>
                      <w:b/>
                    </w:rPr>
                    <w:t>:</w:t>
                  </w:r>
                </w:p>
              </w:tc>
            </w:tr>
            <w:tr w:rsidR="00530D35" w:rsidRPr="00D2463E" w:rsidTr="001146C4">
              <w:tblPrEx>
                <w:tblLook w:val="04A0"/>
              </w:tblPrEx>
              <w:trPr>
                <w:gridAfter w:val="1"/>
                <w:wAfter w:w="7" w:type="dxa"/>
              </w:trPr>
              <w:tc>
                <w:tcPr>
                  <w:tcW w:w="864" w:type="dxa"/>
                  <w:gridSpan w:val="2"/>
                </w:tcPr>
                <w:p w:rsidR="00530D35" w:rsidRPr="00251020" w:rsidRDefault="00530D35" w:rsidP="001146C4">
                  <w:pPr>
                    <w:pStyle w:val="BLTemplate"/>
                    <w:jc w:val="center"/>
                    <w:rPr>
                      <w:b/>
                      <w:bCs/>
                    </w:rPr>
                  </w:pPr>
                </w:p>
              </w:tc>
              <w:tc>
                <w:tcPr>
                  <w:tcW w:w="8496" w:type="dxa"/>
                  <w:gridSpan w:val="4"/>
                </w:tcPr>
                <w:p w:rsidR="00530D35" w:rsidRDefault="00530D35" w:rsidP="001146C4">
                  <w:pPr>
                    <w:pStyle w:val="HangingIndent"/>
                    <w:tabs>
                      <w:tab w:val="left" w:pos="720"/>
                    </w:tabs>
                    <w:ind w:left="0" w:firstLine="0"/>
                  </w:pPr>
                  <w:r w:rsidRPr="00251020">
                    <w:t xml:space="preserve">ON MOTION of Supervisor </w:t>
                  </w:r>
                  <w:r>
                    <w:t>Horn</w:t>
                  </w:r>
                  <w:r w:rsidRPr="00251020">
                    <w:t xml:space="preserve">, seconded by Supervisor </w:t>
                  </w:r>
                  <w:r>
                    <w:t>Cox</w:t>
                  </w:r>
                  <w:r w:rsidRPr="00251020">
                    <w:t>,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NC22</w:t>
                  </w:r>
                  <w:r w:rsidR="00F73140">
                    <w:t xml:space="preserve"> in the North County Metro area</w:t>
                  </w:r>
                  <w:r w:rsidR="00C6064D">
                    <w:t xml:space="preserve"> to determine whether it can be moved to the “moderate” category</w:t>
                  </w:r>
                  <w:r>
                    <w:t>.</w:t>
                  </w:r>
                </w:p>
                <w:p w:rsidR="00530D35" w:rsidRPr="00251020" w:rsidRDefault="00530D35" w:rsidP="001146C4">
                  <w:pPr>
                    <w:pStyle w:val="HangingIndent"/>
                    <w:tabs>
                      <w:tab w:val="left" w:pos="720"/>
                    </w:tabs>
                    <w:ind w:left="0" w:firstLine="0"/>
                  </w:pPr>
                </w:p>
                <w:p w:rsidR="00530D35" w:rsidRPr="00251020" w:rsidRDefault="00530D35" w:rsidP="001146C4">
                  <w:r w:rsidRPr="00251020">
                    <w:t>AYES:  Cox, Roberts, Horn</w:t>
                  </w:r>
                </w:p>
                <w:p w:rsidR="00530D35" w:rsidRDefault="00530D35" w:rsidP="001146C4">
                  <w:r>
                    <w:t xml:space="preserve">NOES: </w:t>
                  </w:r>
                  <w:r w:rsidRPr="00251020">
                    <w:t>Jacob, Slater-Price</w:t>
                  </w:r>
                </w:p>
                <w:p w:rsidR="00530D35" w:rsidRDefault="00530D35" w:rsidP="001146C4"/>
                <w:p w:rsidR="00530D35" w:rsidRDefault="00530D35" w:rsidP="001146C4"/>
                <w:p w:rsidR="00C6064D" w:rsidRDefault="00C6064D" w:rsidP="001146C4"/>
                <w:p w:rsidR="00C6064D" w:rsidRDefault="00C6064D" w:rsidP="001146C4"/>
                <w:p w:rsidR="00C6064D" w:rsidRDefault="00C6064D" w:rsidP="001146C4"/>
                <w:p w:rsidR="00C6064D" w:rsidRPr="00251020" w:rsidRDefault="00C6064D" w:rsidP="001146C4"/>
              </w:tc>
            </w:tr>
            <w:tr w:rsidR="00530D35" w:rsidRPr="00251020" w:rsidTr="001146C4">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lastRenderedPageBreak/>
                    <w:t>4.1</w:t>
                  </w:r>
                  <w:r>
                    <w:rPr>
                      <w:b/>
                      <w:bCs/>
                    </w:rPr>
                    <w:t>6</w:t>
                  </w:r>
                </w:p>
              </w:tc>
              <w:tc>
                <w:tcPr>
                  <w:tcW w:w="8496" w:type="dxa"/>
                  <w:gridSpan w:val="4"/>
                  <w:hideMark/>
                </w:tcPr>
                <w:p w:rsidR="00530D35" w:rsidRPr="00251020" w:rsidRDefault="00530D35" w:rsidP="001146C4">
                  <w:pPr>
                    <w:pStyle w:val="BLTemplate"/>
                  </w:pPr>
                  <w:r w:rsidRPr="00251020">
                    <w:rPr>
                      <w:b/>
                    </w:rPr>
                    <w:t>ACTION</w:t>
                  </w:r>
                  <w:r w:rsidR="00C6064D">
                    <w:rPr>
                      <w:b/>
                    </w:rPr>
                    <w:t xml:space="preserve"> – NC37</w:t>
                  </w:r>
                  <w:r w:rsidRPr="00251020">
                    <w:rPr>
                      <w:b/>
                    </w:rPr>
                    <w:t>:</w:t>
                  </w:r>
                </w:p>
              </w:tc>
            </w:tr>
            <w:tr w:rsidR="00530D35" w:rsidRPr="00D2463E" w:rsidTr="001146C4">
              <w:tblPrEx>
                <w:tblLook w:val="04A0"/>
              </w:tblPrEx>
              <w:trPr>
                <w:gridAfter w:val="1"/>
                <w:wAfter w:w="7" w:type="dxa"/>
              </w:trPr>
              <w:tc>
                <w:tcPr>
                  <w:tcW w:w="864" w:type="dxa"/>
                  <w:gridSpan w:val="2"/>
                </w:tcPr>
                <w:p w:rsidR="00530D35" w:rsidRPr="00251020" w:rsidRDefault="00530D35" w:rsidP="001146C4">
                  <w:pPr>
                    <w:pStyle w:val="BLTemplate"/>
                    <w:jc w:val="center"/>
                    <w:rPr>
                      <w:b/>
                      <w:bCs/>
                    </w:rPr>
                  </w:pPr>
                </w:p>
              </w:tc>
              <w:tc>
                <w:tcPr>
                  <w:tcW w:w="8496" w:type="dxa"/>
                  <w:gridSpan w:val="4"/>
                </w:tcPr>
                <w:p w:rsidR="00530D35" w:rsidRDefault="00530D35" w:rsidP="001146C4">
                  <w:pPr>
                    <w:pStyle w:val="HangingIndent"/>
                    <w:tabs>
                      <w:tab w:val="left" w:pos="720"/>
                    </w:tabs>
                    <w:ind w:left="0" w:firstLine="0"/>
                  </w:pPr>
                  <w:r w:rsidRPr="00251020">
                    <w:t xml:space="preserve">ON MOTION of Supervisor </w:t>
                  </w:r>
                  <w:r>
                    <w:t>Horn</w:t>
                  </w:r>
                  <w:r w:rsidRPr="00251020">
                    <w:t xml:space="preserve">, seconded by Supervisor </w:t>
                  </w:r>
                  <w:r>
                    <w:t>Slater-Price</w:t>
                  </w:r>
                  <w:r w:rsidRPr="00251020">
                    <w:t>, the Board of Superv</w:t>
                  </w:r>
                  <w:r>
                    <w:t xml:space="preserve">isors </w:t>
                  </w:r>
                  <w:r w:rsidR="00C6064D">
                    <w:t xml:space="preserve">tentatively </w:t>
                  </w:r>
                  <w:r>
                    <w:t xml:space="preserve">directed the Chief Administrative Officer to review </w:t>
                  </w:r>
                  <w:r w:rsidRPr="00251020">
                    <w:t>Property Specific Request</w:t>
                  </w:r>
                  <w:r>
                    <w:t xml:space="preserve"> NC37 </w:t>
                  </w:r>
                  <w:r w:rsidR="00F73140">
                    <w:t xml:space="preserve">in the North County Metro area </w:t>
                  </w:r>
                  <w:r w:rsidR="00C6064D">
                    <w:t xml:space="preserve">and the parcels in the surrounding area </w:t>
                  </w:r>
                  <w:r w:rsidR="00F73140">
                    <w:t xml:space="preserve">to determine if the designation can be </w:t>
                  </w:r>
                  <w:r>
                    <w:t>change</w:t>
                  </w:r>
                  <w:r w:rsidR="00F73140">
                    <w:t>d</w:t>
                  </w:r>
                  <w:r>
                    <w:t xml:space="preserve"> from SR10 to SR4.</w:t>
                  </w:r>
                </w:p>
                <w:p w:rsidR="00530D35" w:rsidRPr="00251020" w:rsidRDefault="00530D35" w:rsidP="001146C4">
                  <w:pPr>
                    <w:pStyle w:val="HangingIndent"/>
                    <w:tabs>
                      <w:tab w:val="left" w:pos="720"/>
                    </w:tabs>
                    <w:ind w:left="0" w:firstLine="0"/>
                  </w:pPr>
                </w:p>
                <w:p w:rsidR="00530D35" w:rsidRPr="00251020" w:rsidRDefault="00530D35" w:rsidP="001146C4">
                  <w:r w:rsidRPr="00251020">
                    <w:t>AYES:  Cox, Jacob, Slater-Price, Roberts, Horn</w:t>
                  </w:r>
                </w:p>
                <w:p w:rsidR="00530D35" w:rsidRPr="00C6064D" w:rsidRDefault="00530D35" w:rsidP="00C6064D">
                  <w:pPr>
                    <w:spacing w:after="120"/>
                    <w:rPr>
                      <w:szCs w:val="24"/>
                    </w:rPr>
                  </w:pPr>
                </w:p>
              </w:tc>
            </w:tr>
            <w:tr w:rsidR="00530D35" w:rsidRPr="00251020" w:rsidTr="001146C4">
              <w:tblPrEx>
                <w:tblLook w:val="04A0"/>
              </w:tblPrEx>
              <w:trPr>
                <w:gridAfter w:val="1"/>
                <w:wAfter w:w="7" w:type="dxa"/>
              </w:trPr>
              <w:tc>
                <w:tcPr>
                  <w:tcW w:w="864" w:type="dxa"/>
                  <w:gridSpan w:val="2"/>
                  <w:hideMark/>
                </w:tcPr>
                <w:p w:rsidR="00530D35" w:rsidRPr="00251020" w:rsidRDefault="00530D35" w:rsidP="00530D35">
                  <w:pPr>
                    <w:pStyle w:val="BLTemplate"/>
                    <w:keepNext/>
                    <w:jc w:val="center"/>
                    <w:rPr>
                      <w:b/>
                      <w:bCs/>
                    </w:rPr>
                  </w:pPr>
                  <w:r w:rsidRPr="00251020">
                    <w:rPr>
                      <w:b/>
                      <w:bCs/>
                    </w:rPr>
                    <w:t>4.1</w:t>
                  </w:r>
                  <w:r>
                    <w:rPr>
                      <w:b/>
                      <w:bCs/>
                    </w:rPr>
                    <w:t>7</w:t>
                  </w:r>
                </w:p>
              </w:tc>
              <w:tc>
                <w:tcPr>
                  <w:tcW w:w="8496" w:type="dxa"/>
                  <w:gridSpan w:val="4"/>
                  <w:hideMark/>
                </w:tcPr>
                <w:p w:rsidR="00530D35" w:rsidRPr="00251020" w:rsidRDefault="00530D35" w:rsidP="00392E76">
                  <w:pPr>
                    <w:pStyle w:val="BLTemplate"/>
                    <w:keepNext/>
                  </w:pPr>
                  <w:r w:rsidRPr="00251020">
                    <w:rPr>
                      <w:b/>
                    </w:rPr>
                    <w:t>ACTION</w:t>
                  </w:r>
                  <w:r w:rsidR="00C6064D">
                    <w:rPr>
                      <w:b/>
                    </w:rPr>
                    <w:t xml:space="preserve"> – NC38, NC41, and NC48</w:t>
                  </w:r>
                  <w:r w:rsidRPr="00251020">
                    <w:rPr>
                      <w:b/>
                    </w:rPr>
                    <w:t>:</w:t>
                  </w:r>
                </w:p>
              </w:tc>
            </w:tr>
            <w:tr w:rsidR="00530D35" w:rsidRPr="00D2463E" w:rsidTr="001146C4">
              <w:tblPrEx>
                <w:tblLook w:val="04A0"/>
              </w:tblPrEx>
              <w:trPr>
                <w:gridAfter w:val="1"/>
                <w:wAfter w:w="7" w:type="dxa"/>
              </w:trPr>
              <w:tc>
                <w:tcPr>
                  <w:tcW w:w="864" w:type="dxa"/>
                  <w:gridSpan w:val="2"/>
                </w:tcPr>
                <w:p w:rsidR="00530D35" w:rsidRPr="00251020" w:rsidRDefault="00530D35" w:rsidP="00392E76">
                  <w:pPr>
                    <w:pStyle w:val="BLTemplate"/>
                    <w:keepNext/>
                    <w:jc w:val="center"/>
                    <w:rPr>
                      <w:b/>
                      <w:bCs/>
                    </w:rPr>
                  </w:pPr>
                </w:p>
              </w:tc>
              <w:tc>
                <w:tcPr>
                  <w:tcW w:w="8496" w:type="dxa"/>
                  <w:gridSpan w:val="4"/>
                </w:tcPr>
                <w:p w:rsidR="00530D35" w:rsidRDefault="00530D35" w:rsidP="00392E76">
                  <w:pPr>
                    <w:pStyle w:val="HangingIndent"/>
                    <w:keepNext/>
                    <w:tabs>
                      <w:tab w:val="left" w:pos="720"/>
                    </w:tabs>
                    <w:ind w:left="0" w:firstLine="0"/>
                  </w:pPr>
                  <w:r w:rsidRPr="00251020">
                    <w:t xml:space="preserve">ON MOTION of Supervisor </w:t>
                  </w:r>
                  <w:r>
                    <w:t>Horn</w:t>
                  </w:r>
                  <w:r w:rsidRPr="00251020">
                    <w:t xml:space="preserve">, seconded by Supervisor </w:t>
                  </w:r>
                  <w:r w:rsidR="00C6064D">
                    <w:t>Slater-Price</w:t>
                  </w:r>
                  <w:r w:rsidRPr="00251020">
                    <w:t>, the Board of Superv</w:t>
                  </w:r>
                  <w:r>
                    <w:t xml:space="preserve">isors </w:t>
                  </w:r>
                  <w:r w:rsidR="00C6064D">
                    <w:t xml:space="preserve">tentatively </w:t>
                  </w:r>
                  <w:r>
                    <w:t xml:space="preserve">directed the Chief Administrative Officer to review the proposed land use designations for </w:t>
                  </w:r>
                  <w:r w:rsidRPr="00251020">
                    <w:t>Property Specific Request</w:t>
                  </w:r>
                  <w:r>
                    <w:t xml:space="preserve">s NC38, NC41, and NC48 </w:t>
                  </w:r>
                  <w:r w:rsidR="00F73140">
                    <w:t xml:space="preserve">in the North County Metro area to determine if the designations can be </w:t>
                  </w:r>
                  <w:r>
                    <w:t>change</w:t>
                  </w:r>
                  <w:r w:rsidR="00F73140">
                    <w:t>d</w:t>
                  </w:r>
                  <w:r>
                    <w:t xml:space="preserve"> from SR2 to SR1.</w:t>
                  </w:r>
                </w:p>
                <w:p w:rsidR="00530D35" w:rsidRPr="00251020" w:rsidRDefault="00530D35" w:rsidP="00392E76">
                  <w:pPr>
                    <w:pStyle w:val="HangingIndent"/>
                    <w:keepNext/>
                    <w:tabs>
                      <w:tab w:val="left" w:pos="720"/>
                    </w:tabs>
                    <w:ind w:left="0" w:firstLine="0"/>
                  </w:pPr>
                </w:p>
                <w:p w:rsidR="00530D35" w:rsidRPr="00251020" w:rsidRDefault="00530D35" w:rsidP="00392E76">
                  <w:pPr>
                    <w:keepNext/>
                  </w:pPr>
                  <w:r w:rsidRPr="00251020">
                    <w:t>AYES:  Cox, Jacob, Slater-Price, Roberts, Horn</w:t>
                  </w:r>
                </w:p>
                <w:p w:rsidR="00530D35" w:rsidRPr="00251020" w:rsidRDefault="00530D35" w:rsidP="00C6064D">
                  <w:pPr>
                    <w:spacing w:after="120"/>
                  </w:pPr>
                </w:p>
              </w:tc>
            </w:tr>
            <w:tr w:rsidR="00530D35" w:rsidRPr="00251020" w:rsidTr="001146C4">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t>4.1</w:t>
                  </w:r>
                  <w:r>
                    <w:rPr>
                      <w:b/>
                      <w:bCs/>
                    </w:rPr>
                    <w:t>8</w:t>
                  </w:r>
                </w:p>
              </w:tc>
              <w:tc>
                <w:tcPr>
                  <w:tcW w:w="8496" w:type="dxa"/>
                  <w:gridSpan w:val="4"/>
                  <w:hideMark/>
                </w:tcPr>
                <w:p w:rsidR="00530D35" w:rsidRPr="00251020" w:rsidRDefault="00530D35" w:rsidP="001146C4">
                  <w:pPr>
                    <w:pStyle w:val="BLTemplate"/>
                  </w:pPr>
                  <w:r w:rsidRPr="00251020">
                    <w:rPr>
                      <w:b/>
                    </w:rPr>
                    <w:t>ACTION</w:t>
                  </w:r>
                  <w:r w:rsidR="00F747F8">
                    <w:rPr>
                      <w:b/>
                    </w:rPr>
                    <w:t xml:space="preserve"> – NC42</w:t>
                  </w:r>
                  <w:r w:rsidRPr="00251020">
                    <w:rPr>
                      <w:b/>
                    </w:rPr>
                    <w:t>:</w:t>
                  </w:r>
                </w:p>
              </w:tc>
            </w:tr>
            <w:tr w:rsidR="00530D35" w:rsidRPr="00D2463E" w:rsidTr="001146C4">
              <w:tblPrEx>
                <w:tblLook w:val="04A0"/>
              </w:tblPrEx>
              <w:trPr>
                <w:gridAfter w:val="1"/>
                <w:wAfter w:w="7" w:type="dxa"/>
              </w:trPr>
              <w:tc>
                <w:tcPr>
                  <w:tcW w:w="864" w:type="dxa"/>
                  <w:gridSpan w:val="2"/>
                </w:tcPr>
                <w:p w:rsidR="00530D35" w:rsidRPr="00251020" w:rsidRDefault="00530D35" w:rsidP="001146C4">
                  <w:pPr>
                    <w:pStyle w:val="BLTemplate"/>
                    <w:jc w:val="center"/>
                    <w:rPr>
                      <w:b/>
                      <w:bCs/>
                    </w:rPr>
                  </w:pPr>
                </w:p>
              </w:tc>
              <w:tc>
                <w:tcPr>
                  <w:tcW w:w="8496" w:type="dxa"/>
                  <w:gridSpan w:val="4"/>
                </w:tcPr>
                <w:p w:rsidR="00530D35" w:rsidRDefault="00530D35" w:rsidP="001146C4">
                  <w:pPr>
                    <w:pStyle w:val="HangingIndent"/>
                    <w:tabs>
                      <w:tab w:val="left" w:pos="720"/>
                    </w:tabs>
                    <w:ind w:left="0" w:firstLine="0"/>
                  </w:pPr>
                  <w:r w:rsidRPr="00251020">
                    <w:t xml:space="preserve">ON MOTION of Supervisor </w:t>
                  </w:r>
                  <w:r>
                    <w:t>Horn</w:t>
                  </w:r>
                  <w:r w:rsidRPr="00251020">
                    <w:t xml:space="preserve">, seconded by Supervisor </w:t>
                  </w:r>
                  <w:r>
                    <w:t>Cox</w:t>
                  </w:r>
                  <w:r w:rsidRPr="00251020">
                    <w:t>,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NC42</w:t>
                  </w:r>
                  <w:r w:rsidR="00C90D88">
                    <w:t xml:space="preserve"> in the North County Metro area</w:t>
                  </w:r>
                  <w:r>
                    <w:t xml:space="preserve"> and work with the property owners to </w:t>
                  </w:r>
                  <w:r w:rsidR="00C90D88">
                    <w:t xml:space="preserve">determine a solution that is within the Guiding Principles of the General Plan to change the request </w:t>
                  </w:r>
                  <w:r>
                    <w:t>from a major to a moderate</w:t>
                  </w:r>
                  <w:r w:rsidR="00C90D88">
                    <w:t xml:space="preserve"> request</w:t>
                  </w:r>
                  <w:r>
                    <w:t>.</w:t>
                  </w:r>
                </w:p>
                <w:p w:rsidR="00530D35" w:rsidRPr="00251020" w:rsidRDefault="00530D35" w:rsidP="001146C4">
                  <w:pPr>
                    <w:pStyle w:val="HangingIndent"/>
                    <w:tabs>
                      <w:tab w:val="left" w:pos="720"/>
                    </w:tabs>
                    <w:ind w:left="0" w:firstLine="0"/>
                  </w:pPr>
                </w:p>
                <w:p w:rsidR="00530D35" w:rsidRPr="00251020" w:rsidRDefault="00530D35" w:rsidP="001146C4">
                  <w:r w:rsidRPr="00251020">
                    <w:t>AYES:  Cox, Roberts, Horn</w:t>
                  </w:r>
                </w:p>
                <w:p w:rsidR="00530D35" w:rsidRDefault="00530D35" w:rsidP="001146C4">
                  <w:r>
                    <w:t xml:space="preserve">NOES: </w:t>
                  </w:r>
                  <w:r w:rsidRPr="00251020">
                    <w:t>Jacob, Slater-Price</w:t>
                  </w:r>
                </w:p>
                <w:p w:rsidR="00C6064D" w:rsidRPr="00251020" w:rsidRDefault="00C6064D" w:rsidP="00C6064D">
                  <w:pPr>
                    <w:spacing w:after="120"/>
                  </w:pPr>
                </w:p>
              </w:tc>
            </w:tr>
            <w:tr w:rsidR="00530D35" w:rsidRPr="00251020" w:rsidTr="00035E91">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t>4.1</w:t>
                  </w:r>
                  <w:r>
                    <w:rPr>
                      <w:b/>
                      <w:bCs/>
                    </w:rPr>
                    <w:t>9</w:t>
                  </w:r>
                </w:p>
              </w:tc>
              <w:tc>
                <w:tcPr>
                  <w:tcW w:w="8496" w:type="dxa"/>
                  <w:gridSpan w:val="4"/>
                  <w:hideMark/>
                </w:tcPr>
                <w:p w:rsidR="00530D35" w:rsidRPr="00251020" w:rsidRDefault="00530D35" w:rsidP="00AA3F39">
                  <w:pPr>
                    <w:pStyle w:val="BLTemplate"/>
                  </w:pPr>
                  <w:r w:rsidRPr="00251020">
                    <w:rPr>
                      <w:b/>
                    </w:rPr>
                    <w:t>ACTION</w:t>
                  </w:r>
                  <w:r w:rsidR="00F747F8">
                    <w:rPr>
                      <w:b/>
                    </w:rPr>
                    <w:t xml:space="preserve"> – PP30</w:t>
                  </w:r>
                  <w:r w:rsidRPr="00251020">
                    <w:rPr>
                      <w:b/>
                    </w:rPr>
                    <w:t>:</w:t>
                  </w:r>
                </w:p>
              </w:tc>
            </w:tr>
            <w:tr w:rsidR="00530D35" w:rsidRPr="00D2463E" w:rsidTr="00035E91">
              <w:tblPrEx>
                <w:tblLook w:val="04A0"/>
              </w:tblPrEx>
              <w:trPr>
                <w:gridAfter w:val="1"/>
                <w:wAfter w:w="7" w:type="dxa"/>
              </w:trPr>
              <w:tc>
                <w:tcPr>
                  <w:tcW w:w="864" w:type="dxa"/>
                  <w:gridSpan w:val="2"/>
                </w:tcPr>
                <w:p w:rsidR="00530D35" w:rsidRPr="00251020" w:rsidRDefault="00530D35" w:rsidP="00AA3F39">
                  <w:pPr>
                    <w:pStyle w:val="BLTemplate"/>
                    <w:jc w:val="center"/>
                    <w:rPr>
                      <w:b/>
                      <w:bCs/>
                    </w:rPr>
                  </w:pPr>
                </w:p>
              </w:tc>
              <w:tc>
                <w:tcPr>
                  <w:tcW w:w="8496" w:type="dxa"/>
                  <w:gridSpan w:val="4"/>
                </w:tcPr>
                <w:p w:rsidR="00530D35" w:rsidRDefault="00530D35" w:rsidP="00AA3F39">
                  <w:pPr>
                    <w:pStyle w:val="HangingIndent"/>
                    <w:tabs>
                      <w:tab w:val="left" w:pos="720"/>
                    </w:tabs>
                    <w:ind w:left="0" w:firstLine="0"/>
                  </w:pPr>
                  <w:r w:rsidRPr="00251020">
                    <w:t>ON MOTION of Supervisor</w:t>
                  </w:r>
                  <w:r>
                    <w:t xml:space="preserve"> Horn</w:t>
                  </w:r>
                  <w:r w:rsidRPr="00251020">
                    <w:t>, seconded by Supervisor</w:t>
                  </w:r>
                  <w:r>
                    <w:t xml:space="preserve"> Cox</w:t>
                  </w:r>
                  <w:r w:rsidRPr="00251020">
                    <w:t>,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PP30</w:t>
                  </w:r>
                  <w:r w:rsidR="00C90D88">
                    <w:t xml:space="preserve"> in the Pala Pauma area</w:t>
                  </w:r>
                  <w:r>
                    <w:t xml:space="preserve"> </w:t>
                  </w:r>
                  <w:r w:rsidR="00C90D88">
                    <w:t xml:space="preserve">to determine a </w:t>
                  </w:r>
                  <w:r>
                    <w:t xml:space="preserve">solution </w:t>
                  </w:r>
                  <w:r w:rsidR="00C90D88">
                    <w:t xml:space="preserve">that would change the request from a </w:t>
                  </w:r>
                  <w:r>
                    <w:t>major to moderate</w:t>
                  </w:r>
                  <w:r w:rsidR="00C90D88">
                    <w:t xml:space="preserve"> request</w:t>
                  </w:r>
                  <w:r>
                    <w:t>.</w:t>
                  </w:r>
                </w:p>
                <w:p w:rsidR="00530D35" w:rsidRPr="00251020" w:rsidRDefault="00530D35" w:rsidP="00AA3F39">
                  <w:pPr>
                    <w:pStyle w:val="HangingIndent"/>
                    <w:tabs>
                      <w:tab w:val="left" w:pos="720"/>
                    </w:tabs>
                    <w:ind w:left="0" w:firstLine="0"/>
                  </w:pPr>
                </w:p>
                <w:p w:rsidR="00530D35" w:rsidRPr="00251020" w:rsidRDefault="00530D35" w:rsidP="00AA3F39">
                  <w:r w:rsidRPr="00251020">
                    <w:t>AYES:  Cox, Jacob, Slater-Price, Roberts, Horn</w:t>
                  </w:r>
                </w:p>
                <w:p w:rsidR="00530D35" w:rsidRPr="00251020" w:rsidRDefault="00530D35" w:rsidP="00C6064D">
                  <w:pPr>
                    <w:spacing w:after="120"/>
                  </w:pPr>
                </w:p>
              </w:tc>
            </w:tr>
            <w:tr w:rsidR="00530D35" w:rsidRPr="00251020" w:rsidTr="00035E91">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t>4.</w:t>
                  </w:r>
                  <w:r>
                    <w:rPr>
                      <w:b/>
                      <w:bCs/>
                    </w:rPr>
                    <w:t>20</w:t>
                  </w:r>
                </w:p>
              </w:tc>
              <w:tc>
                <w:tcPr>
                  <w:tcW w:w="8496" w:type="dxa"/>
                  <w:gridSpan w:val="4"/>
                  <w:hideMark/>
                </w:tcPr>
                <w:p w:rsidR="00530D35" w:rsidRPr="00251020" w:rsidRDefault="00530D35" w:rsidP="00AA3F39">
                  <w:pPr>
                    <w:pStyle w:val="BLTemplate"/>
                  </w:pPr>
                  <w:r w:rsidRPr="00251020">
                    <w:rPr>
                      <w:b/>
                    </w:rPr>
                    <w:t>ACTION</w:t>
                  </w:r>
                  <w:r w:rsidR="00F747F8">
                    <w:rPr>
                      <w:b/>
                    </w:rPr>
                    <w:t xml:space="preserve"> – SD2</w:t>
                  </w:r>
                  <w:r w:rsidRPr="00251020">
                    <w:rPr>
                      <w:b/>
                    </w:rPr>
                    <w:t>:</w:t>
                  </w:r>
                </w:p>
              </w:tc>
            </w:tr>
            <w:tr w:rsidR="00530D35" w:rsidRPr="00D2463E" w:rsidTr="00035E91">
              <w:tblPrEx>
                <w:tblLook w:val="04A0"/>
              </w:tblPrEx>
              <w:trPr>
                <w:gridAfter w:val="1"/>
                <w:wAfter w:w="7" w:type="dxa"/>
              </w:trPr>
              <w:tc>
                <w:tcPr>
                  <w:tcW w:w="864" w:type="dxa"/>
                  <w:gridSpan w:val="2"/>
                </w:tcPr>
                <w:p w:rsidR="00530D35" w:rsidRPr="00251020" w:rsidRDefault="00530D35" w:rsidP="00AA3F39">
                  <w:pPr>
                    <w:pStyle w:val="BLTemplate"/>
                    <w:jc w:val="center"/>
                    <w:rPr>
                      <w:b/>
                      <w:bCs/>
                    </w:rPr>
                  </w:pPr>
                </w:p>
              </w:tc>
              <w:tc>
                <w:tcPr>
                  <w:tcW w:w="8496" w:type="dxa"/>
                  <w:gridSpan w:val="4"/>
                </w:tcPr>
                <w:p w:rsidR="00530D35" w:rsidRDefault="00530D35" w:rsidP="00AA3F39">
                  <w:pPr>
                    <w:pStyle w:val="HangingIndent"/>
                    <w:tabs>
                      <w:tab w:val="left" w:pos="720"/>
                    </w:tabs>
                    <w:ind w:left="0" w:firstLine="0"/>
                  </w:pPr>
                  <w:r w:rsidRPr="00251020">
                    <w:t>ON MOTION of Supervisor</w:t>
                  </w:r>
                  <w:r>
                    <w:t xml:space="preserve"> Horn</w:t>
                  </w:r>
                  <w:r w:rsidRPr="00251020">
                    <w:t>, seconded by Supervisor</w:t>
                  </w:r>
                  <w:r>
                    <w:t xml:space="preserve"> </w:t>
                  </w:r>
                  <w:r w:rsidR="00C6064D">
                    <w:t>Cox</w:t>
                  </w:r>
                  <w:r w:rsidRPr="00251020">
                    <w:t>,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SD2</w:t>
                  </w:r>
                  <w:r w:rsidR="00C90D88">
                    <w:t xml:space="preserve"> in the San </w:t>
                  </w:r>
                  <w:proofErr w:type="spellStart"/>
                  <w:r w:rsidR="00C90D88">
                    <w:t>Dieguito</w:t>
                  </w:r>
                  <w:proofErr w:type="spellEnd"/>
                  <w:r w:rsidR="00C90D88">
                    <w:t xml:space="preserve"> area</w:t>
                  </w:r>
                  <w:r w:rsidR="00C6064D">
                    <w:t xml:space="preserve"> to evaluate whether the issue can be resolved as a moderate request</w:t>
                  </w:r>
                  <w:r>
                    <w:t>.</w:t>
                  </w:r>
                </w:p>
                <w:p w:rsidR="00530D35" w:rsidRPr="00251020" w:rsidRDefault="00530D35" w:rsidP="00AA3F39">
                  <w:pPr>
                    <w:pStyle w:val="HangingIndent"/>
                    <w:tabs>
                      <w:tab w:val="left" w:pos="720"/>
                    </w:tabs>
                    <w:ind w:left="0" w:firstLine="0"/>
                  </w:pPr>
                </w:p>
                <w:p w:rsidR="00530D35" w:rsidRPr="00251020" w:rsidRDefault="00530D35" w:rsidP="00AA3F39">
                  <w:r w:rsidRPr="00251020">
                    <w:t>AYES:  Cox, Jacob, Slater-Price, Roberts, Horn</w:t>
                  </w:r>
                </w:p>
                <w:p w:rsidR="00530D35" w:rsidRPr="00251020" w:rsidRDefault="00530D35" w:rsidP="00AA3F39"/>
              </w:tc>
            </w:tr>
            <w:tr w:rsidR="00530D35" w:rsidRPr="00251020" w:rsidTr="00035E91">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251020">
                    <w:rPr>
                      <w:b/>
                      <w:bCs/>
                    </w:rPr>
                    <w:lastRenderedPageBreak/>
                    <w:t>4.</w:t>
                  </w:r>
                  <w:r>
                    <w:rPr>
                      <w:b/>
                      <w:bCs/>
                    </w:rPr>
                    <w:t>21</w:t>
                  </w:r>
                </w:p>
              </w:tc>
              <w:tc>
                <w:tcPr>
                  <w:tcW w:w="8496" w:type="dxa"/>
                  <w:gridSpan w:val="4"/>
                  <w:hideMark/>
                </w:tcPr>
                <w:p w:rsidR="00530D35" w:rsidRPr="00251020" w:rsidRDefault="00530D35" w:rsidP="00E51640">
                  <w:pPr>
                    <w:pStyle w:val="BLTemplate"/>
                  </w:pPr>
                  <w:r w:rsidRPr="00251020">
                    <w:rPr>
                      <w:b/>
                    </w:rPr>
                    <w:t>ACTION</w:t>
                  </w:r>
                  <w:r w:rsidR="00F747F8">
                    <w:rPr>
                      <w:b/>
                    </w:rPr>
                    <w:t xml:space="preserve"> – SD15</w:t>
                  </w:r>
                  <w:r w:rsidRPr="00251020">
                    <w:rPr>
                      <w:b/>
                    </w:rPr>
                    <w:t>:</w:t>
                  </w:r>
                </w:p>
              </w:tc>
            </w:tr>
            <w:tr w:rsidR="00530D35" w:rsidRPr="00D2463E" w:rsidTr="00035E91">
              <w:tblPrEx>
                <w:tblLook w:val="04A0"/>
              </w:tblPrEx>
              <w:trPr>
                <w:gridAfter w:val="1"/>
                <w:wAfter w:w="7" w:type="dxa"/>
              </w:trPr>
              <w:tc>
                <w:tcPr>
                  <w:tcW w:w="864" w:type="dxa"/>
                  <w:gridSpan w:val="2"/>
                </w:tcPr>
                <w:p w:rsidR="00530D35" w:rsidRPr="00251020" w:rsidRDefault="00530D35" w:rsidP="00E51640">
                  <w:pPr>
                    <w:pStyle w:val="BLTemplate"/>
                    <w:jc w:val="center"/>
                    <w:rPr>
                      <w:b/>
                      <w:bCs/>
                    </w:rPr>
                  </w:pPr>
                </w:p>
              </w:tc>
              <w:tc>
                <w:tcPr>
                  <w:tcW w:w="8496" w:type="dxa"/>
                  <w:gridSpan w:val="4"/>
                </w:tcPr>
                <w:p w:rsidR="00530D35" w:rsidRDefault="00530D35" w:rsidP="00E51640">
                  <w:pPr>
                    <w:pStyle w:val="HangingIndent"/>
                    <w:tabs>
                      <w:tab w:val="left" w:pos="720"/>
                    </w:tabs>
                    <w:ind w:left="0" w:firstLine="0"/>
                  </w:pPr>
                  <w:r w:rsidRPr="00251020">
                    <w:t>ON MOTION of Supervisor</w:t>
                  </w:r>
                  <w:r>
                    <w:t xml:space="preserve"> Horn</w:t>
                  </w:r>
                  <w:r w:rsidRPr="00251020">
                    <w:t>, seconded by Supervisor</w:t>
                  </w:r>
                  <w:r>
                    <w:t xml:space="preserve"> Slater-Price</w:t>
                  </w:r>
                  <w:r w:rsidRPr="00251020">
                    <w:t>, the Board of Superv</w:t>
                  </w:r>
                  <w:r>
                    <w:t xml:space="preserve">isors </w:t>
                  </w:r>
                  <w:r w:rsidR="00C6064D">
                    <w:t xml:space="preserve">tentatively </w:t>
                  </w:r>
                  <w:r>
                    <w:t xml:space="preserve">directed the Chief Administrative Officer to review the proposed land use designations for </w:t>
                  </w:r>
                  <w:r w:rsidRPr="00251020">
                    <w:t>Property Specific Request</w:t>
                  </w:r>
                  <w:r>
                    <w:t xml:space="preserve"> </w:t>
                  </w:r>
                  <w:r w:rsidR="00BE0D83">
                    <w:t>SD15</w:t>
                  </w:r>
                  <w:r w:rsidR="00F747F8">
                    <w:t>.</w:t>
                  </w:r>
                </w:p>
                <w:p w:rsidR="00F747F8" w:rsidRPr="00251020" w:rsidRDefault="00F747F8" w:rsidP="00E51640">
                  <w:pPr>
                    <w:pStyle w:val="HangingIndent"/>
                    <w:tabs>
                      <w:tab w:val="left" w:pos="720"/>
                    </w:tabs>
                    <w:ind w:left="0" w:firstLine="0"/>
                  </w:pPr>
                </w:p>
                <w:p w:rsidR="00530D35" w:rsidRPr="00251020" w:rsidRDefault="00530D35" w:rsidP="00E51640">
                  <w:r w:rsidRPr="00251020">
                    <w:t>AYES:  Cox, Jacob, Slater-Price, Roberts, Horn</w:t>
                  </w:r>
                </w:p>
                <w:p w:rsidR="00530D35" w:rsidRDefault="00530D35" w:rsidP="00E51640"/>
                <w:p w:rsidR="00530D35" w:rsidRPr="00251020" w:rsidRDefault="00530D35" w:rsidP="00E51640"/>
              </w:tc>
            </w:tr>
            <w:tr w:rsidR="00530D35" w:rsidRPr="00734AFC" w:rsidTr="00035E91">
              <w:tblPrEx>
                <w:tblLook w:val="04A0"/>
              </w:tblPrEx>
              <w:trPr>
                <w:gridAfter w:val="1"/>
                <w:wAfter w:w="7" w:type="dxa"/>
              </w:trPr>
              <w:tc>
                <w:tcPr>
                  <w:tcW w:w="864" w:type="dxa"/>
                  <w:gridSpan w:val="2"/>
                  <w:hideMark/>
                </w:tcPr>
                <w:p w:rsidR="00530D35" w:rsidRPr="00327A3A" w:rsidRDefault="00530D35" w:rsidP="00530D35">
                  <w:pPr>
                    <w:pStyle w:val="BLTemplate"/>
                    <w:jc w:val="center"/>
                    <w:rPr>
                      <w:b/>
                      <w:bCs/>
                    </w:rPr>
                  </w:pPr>
                  <w:r w:rsidRPr="00327A3A">
                    <w:rPr>
                      <w:b/>
                      <w:bCs/>
                    </w:rPr>
                    <w:t>4.22</w:t>
                  </w:r>
                </w:p>
              </w:tc>
              <w:tc>
                <w:tcPr>
                  <w:tcW w:w="8496" w:type="dxa"/>
                  <w:gridSpan w:val="4"/>
                  <w:hideMark/>
                </w:tcPr>
                <w:p w:rsidR="00530D35" w:rsidRPr="00327A3A" w:rsidRDefault="00530D35" w:rsidP="00035E91">
                  <w:pPr>
                    <w:pStyle w:val="BLTemplate"/>
                  </w:pPr>
                  <w:r w:rsidRPr="00327A3A">
                    <w:rPr>
                      <w:b/>
                    </w:rPr>
                    <w:t>ACTION</w:t>
                  </w:r>
                  <w:r w:rsidR="00F747F8">
                    <w:rPr>
                      <w:b/>
                    </w:rPr>
                    <w:t xml:space="preserve"> – NC17</w:t>
                  </w:r>
                  <w:r w:rsidRPr="00327A3A">
                    <w:rPr>
                      <w:b/>
                    </w:rPr>
                    <w:t>:</w:t>
                  </w:r>
                </w:p>
              </w:tc>
            </w:tr>
            <w:tr w:rsidR="00530D35" w:rsidRPr="00D2463E" w:rsidTr="00035E91">
              <w:tblPrEx>
                <w:tblLook w:val="04A0"/>
              </w:tblPrEx>
              <w:trPr>
                <w:gridAfter w:val="1"/>
                <w:wAfter w:w="7" w:type="dxa"/>
              </w:trPr>
              <w:tc>
                <w:tcPr>
                  <w:tcW w:w="864" w:type="dxa"/>
                  <w:gridSpan w:val="2"/>
                </w:tcPr>
                <w:p w:rsidR="00530D35" w:rsidRPr="00327A3A" w:rsidRDefault="00530D35" w:rsidP="00035E91">
                  <w:pPr>
                    <w:pStyle w:val="BLTemplate"/>
                    <w:jc w:val="center"/>
                    <w:rPr>
                      <w:b/>
                      <w:bCs/>
                    </w:rPr>
                  </w:pPr>
                </w:p>
              </w:tc>
              <w:tc>
                <w:tcPr>
                  <w:tcW w:w="8496" w:type="dxa"/>
                  <w:gridSpan w:val="4"/>
                </w:tcPr>
                <w:p w:rsidR="00530D35" w:rsidRPr="00327A3A" w:rsidRDefault="00530D35" w:rsidP="00035E91">
                  <w:pPr>
                    <w:pStyle w:val="HangingIndent"/>
                    <w:tabs>
                      <w:tab w:val="left" w:pos="720"/>
                    </w:tabs>
                    <w:ind w:left="0" w:firstLine="0"/>
                  </w:pPr>
                  <w:r w:rsidRPr="00327A3A">
                    <w:t xml:space="preserve">ON MOTION of Supervisor Horn, seconded by Supervisor Cox, the Board of Supervisors </w:t>
                  </w:r>
                  <w:r w:rsidR="00C6064D">
                    <w:t>tentatively</w:t>
                  </w:r>
                  <w:r w:rsidR="00C6064D" w:rsidRPr="00327A3A">
                    <w:t xml:space="preserve"> </w:t>
                  </w:r>
                  <w:r w:rsidRPr="00327A3A">
                    <w:t xml:space="preserve">directed the Chief Administrative Officer to review the proposed land use designation for Property Specific Request NC17 to </w:t>
                  </w:r>
                  <w:r w:rsidR="00327A3A">
                    <w:t>determine if the request can be modified to be categorized as a moderate request</w:t>
                  </w:r>
                  <w:r w:rsidRPr="00327A3A">
                    <w:t>.</w:t>
                  </w:r>
                </w:p>
                <w:p w:rsidR="00530D35" w:rsidRPr="00327A3A" w:rsidRDefault="00530D35" w:rsidP="00035E91">
                  <w:pPr>
                    <w:pStyle w:val="HangingIndent"/>
                    <w:tabs>
                      <w:tab w:val="left" w:pos="720"/>
                    </w:tabs>
                    <w:ind w:left="0" w:firstLine="0"/>
                  </w:pPr>
                </w:p>
                <w:p w:rsidR="00530D35" w:rsidRPr="00327A3A" w:rsidRDefault="00530D35" w:rsidP="00035E91">
                  <w:r w:rsidRPr="00327A3A">
                    <w:t>AYES:  Cox, Horn</w:t>
                  </w:r>
                </w:p>
                <w:p w:rsidR="00530D35" w:rsidRPr="00327A3A" w:rsidRDefault="00530D35" w:rsidP="00035E91">
                  <w:r w:rsidRPr="00327A3A">
                    <w:t>NOES: Jacob, Slater-Price, Roberts</w:t>
                  </w:r>
                </w:p>
                <w:p w:rsidR="00530D35" w:rsidRPr="00D71F2A" w:rsidRDefault="00530D35" w:rsidP="00035E91">
                  <w:pPr>
                    <w:rPr>
                      <w:sz w:val="20"/>
                    </w:rPr>
                  </w:pPr>
                </w:p>
                <w:p w:rsidR="00530D35" w:rsidRPr="00327A3A" w:rsidRDefault="00530D35" w:rsidP="00035E91">
                  <w:r w:rsidRPr="00327A3A">
                    <w:t>Motion failed due to lack of majority vote.</w:t>
                  </w:r>
                </w:p>
                <w:p w:rsidR="00530D35" w:rsidRPr="00D71F2A" w:rsidRDefault="00530D35" w:rsidP="00035E91">
                  <w:pPr>
                    <w:rPr>
                      <w:sz w:val="18"/>
                      <w:szCs w:val="18"/>
                    </w:rPr>
                  </w:pPr>
                </w:p>
                <w:p w:rsidR="00530D35" w:rsidRPr="00327A3A" w:rsidRDefault="00530D35" w:rsidP="00035E91"/>
              </w:tc>
            </w:tr>
            <w:tr w:rsidR="00530D35" w:rsidRPr="00251020" w:rsidTr="00035E91">
              <w:tblPrEx>
                <w:tblLook w:val="04A0"/>
              </w:tblPrEx>
              <w:trPr>
                <w:gridAfter w:val="1"/>
                <w:wAfter w:w="7" w:type="dxa"/>
              </w:trPr>
              <w:tc>
                <w:tcPr>
                  <w:tcW w:w="864" w:type="dxa"/>
                  <w:gridSpan w:val="2"/>
                  <w:hideMark/>
                </w:tcPr>
                <w:p w:rsidR="00530D35" w:rsidRPr="00251020" w:rsidRDefault="00530D35" w:rsidP="00530D35">
                  <w:pPr>
                    <w:pStyle w:val="BLTemplate"/>
                    <w:jc w:val="center"/>
                    <w:rPr>
                      <w:b/>
                      <w:bCs/>
                    </w:rPr>
                  </w:pPr>
                  <w:r w:rsidRPr="00327A3A">
                    <w:rPr>
                      <w:b/>
                      <w:bCs/>
                    </w:rPr>
                    <w:t>4.23</w:t>
                  </w:r>
                </w:p>
              </w:tc>
              <w:tc>
                <w:tcPr>
                  <w:tcW w:w="8496" w:type="dxa"/>
                  <w:gridSpan w:val="4"/>
                  <w:hideMark/>
                </w:tcPr>
                <w:p w:rsidR="00530D35" w:rsidRPr="00251020" w:rsidRDefault="00530D35" w:rsidP="00C577B9">
                  <w:pPr>
                    <w:pStyle w:val="BLTemplate"/>
                  </w:pPr>
                  <w:r w:rsidRPr="00251020">
                    <w:rPr>
                      <w:b/>
                    </w:rPr>
                    <w:t>ACTION</w:t>
                  </w:r>
                  <w:r w:rsidR="00F747F8">
                    <w:rPr>
                      <w:b/>
                    </w:rPr>
                    <w:t xml:space="preserve"> – </w:t>
                  </w:r>
                  <w:r w:rsidR="00C577B9">
                    <w:rPr>
                      <w:b/>
                    </w:rPr>
                    <w:t xml:space="preserve">VC7, VC9, VC11, VC20A, VC20B, VC54, VC60, VC61, </w:t>
                  </w:r>
                  <w:r w:rsidR="00C577B9">
                    <w:rPr>
                      <w:b/>
                    </w:rPr>
                    <w:t xml:space="preserve">and </w:t>
                  </w:r>
                  <w:r w:rsidR="00C577B9">
                    <w:rPr>
                      <w:b/>
                    </w:rPr>
                    <w:t>VC66</w:t>
                  </w:r>
                  <w:r w:rsidRPr="00251020">
                    <w:rPr>
                      <w:b/>
                    </w:rPr>
                    <w:t>:</w:t>
                  </w:r>
                </w:p>
              </w:tc>
            </w:tr>
            <w:tr w:rsidR="00530D35" w:rsidRPr="00D2463E" w:rsidTr="00035E91">
              <w:tblPrEx>
                <w:tblLook w:val="04A0"/>
              </w:tblPrEx>
              <w:trPr>
                <w:gridAfter w:val="1"/>
                <w:wAfter w:w="7" w:type="dxa"/>
              </w:trPr>
              <w:tc>
                <w:tcPr>
                  <w:tcW w:w="864" w:type="dxa"/>
                  <w:gridSpan w:val="2"/>
                </w:tcPr>
                <w:p w:rsidR="00530D35" w:rsidRPr="00251020" w:rsidRDefault="00530D35" w:rsidP="00035E91">
                  <w:pPr>
                    <w:pStyle w:val="BLTemplate"/>
                    <w:jc w:val="center"/>
                    <w:rPr>
                      <w:b/>
                      <w:bCs/>
                    </w:rPr>
                  </w:pPr>
                </w:p>
              </w:tc>
              <w:tc>
                <w:tcPr>
                  <w:tcW w:w="8496" w:type="dxa"/>
                  <w:gridSpan w:val="4"/>
                </w:tcPr>
                <w:p w:rsidR="00C577B9" w:rsidRPr="00D71F2A" w:rsidRDefault="00C577B9" w:rsidP="00C577B9">
                  <w:pPr>
                    <w:pStyle w:val="HangingIndent"/>
                    <w:keepNext/>
                    <w:tabs>
                      <w:tab w:val="left" w:pos="720"/>
                    </w:tabs>
                    <w:ind w:left="0" w:firstLine="0"/>
                  </w:pPr>
                  <w:r w:rsidRPr="00D71F2A">
                    <w:t xml:space="preserve">ON MOTION of Supervisor Horn, seconded by Supervisor Cox, the Board of Supervisors </w:t>
                  </w:r>
                  <w:r>
                    <w:t>tentatively</w:t>
                  </w:r>
                  <w:r w:rsidRPr="00D71F2A">
                    <w:t xml:space="preserve"> directed the Chief Administrative Officer to review the proposed land use designation for Property Specific Requests VC11, VC20A, VC20B, VC54 and other related </w:t>
                  </w:r>
                  <w:r>
                    <w:t>parcels</w:t>
                  </w:r>
                  <w:r w:rsidRPr="00D71F2A">
                    <w:t xml:space="preserve"> in the Valley Center </w:t>
                  </w:r>
                  <w:r>
                    <w:t xml:space="preserve">West Lilac study </w:t>
                  </w:r>
                  <w:r w:rsidRPr="00D71F2A">
                    <w:t>area</w:t>
                  </w:r>
                  <w:r>
                    <w:t>, including VC7, VC9, VC60, VC61and VC66,</w:t>
                  </w:r>
                  <w:r w:rsidRPr="00D71F2A">
                    <w:t xml:space="preserve"> to determine if the request can be modified to be categorized as a moderate request and to determine if the designations can be changed from SR4 to SR2.</w:t>
                  </w:r>
                </w:p>
                <w:p w:rsidR="00530D35" w:rsidRPr="00D71F2A" w:rsidRDefault="00530D35" w:rsidP="00035E91">
                  <w:pPr>
                    <w:pStyle w:val="HangingIndent"/>
                    <w:tabs>
                      <w:tab w:val="left" w:pos="720"/>
                    </w:tabs>
                    <w:ind w:left="0" w:firstLine="0"/>
                  </w:pPr>
                </w:p>
                <w:p w:rsidR="00530D35" w:rsidRDefault="00530D35" w:rsidP="00D71F2A">
                  <w:r w:rsidRPr="00D71F2A">
                    <w:t>AYES:  Cox, Jacob, Slater-Price, Roberts, Horn</w:t>
                  </w:r>
                </w:p>
                <w:p w:rsidR="00F747F8" w:rsidRDefault="00F747F8" w:rsidP="00D71F2A"/>
                <w:p w:rsidR="00F747F8" w:rsidRPr="00D71F2A" w:rsidRDefault="00F747F8" w:rsidP="00D71F2A"/>
              </w:tc>
            </w:tr>
            <w:tr w:rsidR="00722473" w:rsidRPr="00251020" w:rsidTr="00722473">
              <w:tblPrEx>
                <w:tblLook w:val="04A0"/>
              </w:tblPrEx>
              <w:trPr>
                <w:gridAfter w:val="1"/>
                <w:wAfter w:w="7" w:type="dxa"/>
              </w:trPr>
              <w:tc>
                <w:tcPr>
                  <w:tcW w:w="864" w:type="dxa"/>
                  <w:gridSpan w:val="2"/>
                  <w:hideMark/>
                </w:tcPr>
                <w:p w:rsidR="00722473" w:rsidRPr="00251020" w:rsidRDefault="00722473" w:rsidP="00722473">
                  <w:pPr>
                    <w:pStyle w:val="BLTemplate"/>
                    <w:jc w:val="center"/>
                    <w:rPr>
                      <w:b/>
                      <w:bCs/>
                    </w:rPr>
                  </w:pPr>
                  <w:r w:rsidRPr="00251020">
                    <w:rPr>
                      <w:b/>
                      <w:bCs/>
                    </w:rPr>
                    <w:t>4.</w:t>
                  </w:r>
                  <w:r>
                    <w:rPr>
                      <w:b/>
                      <w:bCs/>
                    </w:rPr>
                    <w:t>24</w:t>
                  </w:r>
                </w:p>
              </w:tc>
              <w:tc>
                <w:tcPr>
                  <w:tcW w:w="8496" w:type="dxa"/>
                  <w:gridSpan w:val="4"/>
                  <w:hideMark/>
                </w:tcPr>
                <w:p w:rsidR="00722473" w:rsidRPr="00251020" w:rsidRDefault="00722473" w:rsidP="00722473">
                  <w:pPr>
                    <w:pStyle w:val="BLTemplate"/>
                  </w:pPr>
                  <w:r w:rsidRPr="00251020">
                    <w:rPr>
                      <w:b/>
                    </w:rPr>
                    <w:t>ACTION</w:t>
                  </w:r>
                  <w:r w:rsidR="00F747F8">
                    <w:rPr>
                      <w:b/>
                    </w:rPr>
                    <w:t xml:space="preserve"> – VC51</w:t>
                  </w:r>
                  <w:r w:rsidRPr="00251020">
                    <w:rPr>
                      <w:b/>
                    </w:rPr>
                    <w:t>:</w:t>
                  </w:r>
                </w:p>
              </w:tc>
            </w:tr>
            <w:tr w:rsidR="00722473" w:rsidRPr="00D2463E" w:rsidTr="00722473">
              <w:tblPrEx>
                <w:tblLook w:val="04A0"/>
              </w:tblPrEx>
              <w:trPr>
                <w:gridAfter w:val="1"/>
                <w:wAfter w:w="7" w:type="dxa"/>
              </w:trPr>
              <w:tc>
                <w:tcPr>
                  <w:tcW w:w="864" w:type="dxa"/>
                  <w:gridSpan w:val="2"/>
                </w:tcPr>
                <w:p w:rsidR="00722473" w:rsidRPr="00251020" w:rsidRDefault="00722473" w:rsidP="00722473">
                  <w:pPr>
                    <w:pStyle w:val="BLTemplate"/>
                    <w:jc w:val="center"/>
                    <w:rPr>
                      <w:b/>
                      <w:bCs/>
                    </w:rPr>
                  </w:pPr>
                </w:p>
              </w:tc>
              <w:tc>
                <w:tcPr>
                  <w:tcW w:w="8496" w:type="dxa"/>
                  <w:gridSpan w:val="4"/>
                </w:tcPr>
                <w:p w:rsidR="00722473" w:rsidRDefault="00722473" w:rsidP="00722473">
                  <w:pPr>
                    <w:pStyle w:val="HangingIndent"/>
                    <w:tabs>
                      <w:tab w:val="left" w:pos="720"/>
                    </w:tabs>
                    <w:ind w:left="0" w:firstLine="0"/>
                  </w:pPr>
                  <w:r w:rsidRPr="00251020">
                    <w:t>ON MOTION of Supervisor</w:t>
                  </w:r>
                  <w:r>
                    <w:t xml:space="preserve"> Horn</w:t>
                  </w:r>
                  <w:r w:rsidRPr="00251020">
                    <w:t>, seconded by Supervisor</w:t>
                  </w:r>
                  <w:r>
                    <w:t xml:space="preserve"> Slater-Price</w:t>
                  </w:r>
                  <w:r w:rsidRPr="00251020">
                    <w:t>,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VC51 in the Valley Center area to </w:t>
                  </w:r>
                  <w:r w:rsidR="00F747F8">
                    <w:t>identify a moderate solution such as SR4</w:t>
                  </w:r>
                  <w:r>
                    <w:t>.</w:t>
                  </w:r>
                </w:p>
                <w:p w:rsidR="00722473" w:rsidRPr="00251020" w:rsidRDefault="00722473" w:rsidP="00722473">
                  <w:pPr>
                    <w:pStyle w:val="HangingIndent"/>
                    <w:tabs>
                      <w:tab w:val="left" w:pos="720"/>
                    </w:tabs>
                    <w:ind w:left="0" w:firstLine="0"/>
                  </w:pPr>
                </w:p>
                <w:p w:rsidR="00722473" w:rsidRPr="00251020" w:rsidRDefault="001E2C91" w:rsidP="00722473">
                  <w:r>
                    <w:t xml:space="preserve">AYES:  Cox, </w:t>
                  </w:r>
                  <w:r w:rsidR="00722473" w:rsidRPr="00251020">
                    <w:t>Slater-Price, Roberts, Horn</w:t>
                  </w:r>
                </w:p>
                <w:p w:rsidR="00722473" w:rsidRDefault="001E2C91" w:rsidP="00722473">
                  <w:r>
                    <w:t>NOES:  Jacob</w:t>
                  </w:r>
                </w:p>
                <w:p w:rsidR="00722473" w:rsidRDefault="00722473" w:rsidP="00722473"/>
                <w:p w:rsidR="001E2C91" w:rsidRDefault="001E2C91" w:rsidP="00722473"/>
                <w:p w:rsidR="00F747F8" w:rsidRDefault="00F747F8" w:rsidP="00722473"/>
                <w:p w:rsidR="00F747F8" w:rsidRDefault="00F747F8" w:rsidP="00722473"/>
                <w:p w:rsidR="00F747F8" w:rsidRDefault="00F747F8" w:rsidP="00722473"/>
                <w:p w:rsidR="00F747F8" w:rsidRDefault="00F747F8" w:rsidP="00722473"/>
                <w:p w:rsidR="00F747F8" w:rsidRPr="00251020" w:rsidRDefault="00F747F8" w:rsidP="00722473"/>
              </w:tc>
            </w:tr>
            <w:tr w:rsidR="00E60226" w:rsidRPr="00D2463E" w:rsidTr="00035E91">
              <w:tblPrEx>
                <w:tblLook w:val="04A0"/>
              </w:tblPrEx>
              <w:trPr>
                <w:gridAfter w:val="1"/>
                <w:wAfter w:w="7" w:type="dxa"/>
              </w:trPr>
              <w:tc>
                <w:tcPr>
                  <w:tcW w:w="864" w:type="dxa"/>
                  <w:gridSpan w:val="2"/>
                </w:tcPr>
                <w:p w:rsidR="00E60226" w:rsidRPr="00251020" w:rsidRDefault="00E60226" w:rsidP="00E60226">
                  <w:pPr>
                    <w:pStyle w:val="BLTemplate"/>
                    <w:jc w:val="center"/>
                    <w:rPr>
                      <w:b/>
                      <w:bCs/>
                    </w:rPr>
                  </w:pPr>
                  <w:r w:rsidRPr="00327A3A">
                    <w:rPr>
                      <w:b/>
                      <w:bCs/>
                    </w:rPr>
                    <w:lastRenderedPageBreak/>
                    <w:t>4.2</w:t>
                  </w:r>
                  <w:r w:rsidR="001E2C91">
                    <w:rPr>
                      <w:b/>
                      <w:bCs/>
                    </w:rPr>
                    <w:t>5</w:t>
                  </w:r>
                </w:p>
              </w:tc>
              <w:tc>
                <w:tcPr>
                  <w:tcW w:w="8496" w:type="dxa"/>
                  <w:gridSpan w:val="4"/>
                </w:tcPr>
                <w:p w:rsidR="00E60226" w:rsidRPr="00251020" w:rsidRDefault="00E60226" w:rsidP="005D00CA">
                  <w:pPr>
                    <w:pStyle w:val="BLTemplate"/>
                  </w:pPr>
                  <w:r w:rsidRPr="00251020">
                    <w:rPr>
                      <w:b/>
                    </w:rPr>
                    <w:t>ACTION</w:t>
                  </w:r>
                  <w:r w:rsidR="00F747F8">
                    <w:rPr>
                      <w:b/>
                    </w:rPr>
                    <w:t xml:space="preserve"> – VC57</w:t>
                  </w:r>
                  <w:r w:rsidR="00C577B9">
                    <w:rPr>
                      <w:b/>
                    </w:rPr>
                    <w:t xml:space="preserve"> and VC63</w:t>
                  </w:r>
                  <w:r w:rsidRPr="00251020">
                    <w:rPr>
                      <w:b/>
                    </w:rPr>
                    <w:t>:</w:t>
                  </w:r>
                </w:p>
              </w:tc>
            </w:tr>
            <w:tr w:rsidR="00E60226" w:rsidRPr="00D2463E" w:rsidTr="00035E91">
              <w:tblPrEx>
                <w:tblLook w:val="04A0"/>
              </w:tblPrEx>
              <w:trPr>
                <w:gridAfter w:val="1"/>
                <w:wAfter w:w="7" w:type="dxa"/>
              </w:trPr>
              <w:tc>
                <w:tcPr>
                  <w:tcW w:w="864" w:type="dxa"/>
                  <w:gridSpan w:val="2"/>
                </w:tcPr>
                <w:p w:rsidR="00E60226" w:rsidRPr="00251020" w:rsidRDefault="00E60226" w:rsidP="00E60226">
                  <w:pPr>
                    <w:pStyle w:val="BLTemplate"/>
                    <w:rPr>
                      <w:b/>
                      <w:bCs/>
                    </w:rPr>
                  </w:pPr>
                </w:p>
              </w:tc>
              <w:tc>
                <w:tcPr>
                  <w:tcW w:w="8496" w:type="dxa"/>
                  <w:gridSpan w:val="4"/>
                </w:tcPr>
                <w:p w:rsidR="00E60226" w:rsidRDefault="001E2C91" w:rsidP="001E2C91">
                  <w:pPr>
                    <w:pStyle w:val="HangingIndent"/>
                    <w:tabs>
                      <w:tab w:val="left" w:pos="720"/>
                    </w:tabs>
                    <w:ind w:left="0" w:firstLine="0"/>
                  </w:pPr>
                  <w:r w:rsidRPr="00251020">
                    <w:t>ON MOTION of Supervisor</w:t>
                  </w:r>
                  <w:r>
                    <w:t xml:space="preserve"> Horn</w:t>
                  </w:r>
                  <w:r w:rsidRPr="00251020">
                    <w:t>, seconded by Supervisor</w:t>
                  </w:r>
                  <w:r>
                    <w:t xml:space="preserve"> Roberts</w:t>
                  </w:r>
                  <w:r w:rsidRPr="00251020">
                    <w:t>, the Board of Superv</w:t>
                  </w:r>
                  <w:r>
                    <w:t xml:space="preserve">isors </w:t>
                  </w:r>
                  <w:r w:rsidR="00C6064D">
                    <w:t xml:space="preserve">tentatively </w:t>
                  </w:r>
                  <w:r>
                    <w:t xml:space="preserve">directed the Chief Administrative Officer to review the proposed land use designations for </w:t>
                  </w:r>
                  <w:r w:rsidRPr="00251020">
                    <w:t>Property Specific Request</w:t>
                  </w:r>
                  <w:r>
                    <w:t xml:space="preserve">s VC57 </w:t>
                  </w:r>
                  <w:r w:rsidR="00F747F8">
                    <w:t xml:space="preserve">in the Valley Center area </w:t>
                  </w:r>
                  <w:r>
                    <w:t xml:space="preserve">and </w:t>
                  </w:r>
                  <w:r w:rsidR="00F747F8">
                    <w:t>other parcels</w:t>
                  </w:r>
                  <w:r>
                    <w:t xml:space="preserve"> in the same study area</w:t>
                  </w:r>
                  <w:r w:rsidR="00C577B9">
                    <w:t>, including VC63,</w:t>
                  </w:r>
                  <w:r>
                    <w:t xml:space="preserve"> to determine if the </w:t>
                  </w:r>
                  <w:r w:rsidR="00C33DDF">
                    <w:t xml:space="preserve">land use </w:t>
                  </w:r>
                  <w:r>
                    <w:t>designations can be changed from SR4 to SR2.</w:t>
                  </w:r>
                </w:p>
                <w:p w:rsidR="001E2C91" w:rsidRDefault="001E2C91" w:rsidP="001E2C91">
                  <w:pPr>
                    <w:pStyle w:val="HangingIndent"/>
                    <w:tabs>
                      <w:tab w:val="left" w:pos="720"/>
                    </w:tabs>
                    <w:ind w:left="0" w:firstLine="0"/>
                  </w:pPr>
                </w:p>
                <w:p w:rsidR="001E2C91" w:rsidRPr="00251020" w:rsidRDefault="001E2C91" w:rsidP="001E2C91">
                  <w:r w:rsidRPr="00251020">
                    <w:t>AYES:  Cox, Jacob, Slater-Price, Roberts, Horn</w:t>
                  </w:r>
                </w:p>
                <w:p w:rsidR="001E2C91" w:rsidRDefault="001E2C91" w:rsidP="001E2C91">
                  <w:pPr>
                    <w:pStyle w:val="HangingIndent"/>
                    <w:tabs>
                      <w:tab w:val="left" w:pos="720"/>
                    </w:tabs>
                    <w:ind w:left="0" w:firstLine="0"/>
                  </w:pPr>
                </w:p>
                <w:p w:rsidR="001E2C91" w:rsidRPr="00251020" w:rsidRDefault="001E2C91" w:rsidP="001E2C91">
                  <w:pPr>
                    <w:pStyle w:val="HangingIndent"/>
                    <w:tabs>
                      <w:tab w:val="left" w:pos="720"/>
                    </w:tabs>
                    <w:ind w:left="0" w:firstLine="0"/>
                  </w:pPr>
                </w:p>
              </w:tc>
            </w:tr>
            <w:tr w:rsidR="00E60226" w:rsidRPr="00D2463E" w:rsidTr="00035E91">
              <w:tblPrEx>
                <w:tblLook w:val="04A0"/>
              </w:tblPrEx>
              <w:trPr>
                <w:gridAfter w:val="1"/>
                <w:wAfter w:w="7" w:type="dxa"/>
              </w:trPr>
              <w:tc>
                <w:tcPr>
                  <w:tcW w:w="864" w:type="dxa"/>
                  <w:gridSpan w:val="2"/>
                </w:tcPr>
                <w:p w:rsidR="00E60226" w:rsidRPr="00251020" w:rsidRDefault="00E60226" w:rsidP="005D00CA">
                  <w:pPr>
                    <w:pStyle w:val="BLTemplate"/>
                    <w:jc w:val="center"/>
                    <w:rPr>
                      <w:b/>
                      <w:bCs/>
                    </w:rPr>
                  </w:pPr>
                  <w:r w:rsidRPr="00327A3A">
                    <w:rPr>
                      <w:b/>
                      <w:bCs/>
                    </w:rPr>
                    <w:t>4.2</w:t>
                  </w:r>
                  <w:r w:rsidR="001E2C91">
                    <w:rPr>
                      <w:b/>
                      <w:bCs/>
                    </w:rPr>
                    <w:t>6</w:t>
                  </w:r>
                </w:p>
              </w:tc>
              <w:tc>
                <w:tcPr>
                  <w:tcW w:w="8496" w:type="dxa"/>
                  <w:gridSpan w:val="4"/>
                </w:tcPr>
                <w:p w:rsidR="00E60226" w:rsidRPr="00251020" w:rsidRDefault="00E60226" w:rsidP="005D00CA">
                  <w:pPr>
                    <w:pStyle w:val="BLTemplate"/>
                  </w:pPr>
                  <w:r w:rsidRPr="00251020">
                    <w:rPr>
                      <w:b/>
                    </w:rPr>
                    <w:t>ACTION</w:t>
                  </w:r>
                  <w:r w:rsidR="00C23C1C">
                    <w:rPr>
                      <w:b/>
                    </w:rPr>
                    <w:t xml:space="preserve"> – VC64</w:t>
                  </w:r>
                  <w:r w:rsidRPr="00251020">
                    <w:rPr>
                      <w:b/>
                    </w:rPr>
                    <w:t>:</w:t>
                  </w:r>
                </w:p>
              </w:tc>
            </w:tr>
            <w:tr w:rsidR="00E60226" w:rsidRPr="00D2463E" w:rsidTr="00035E91">
              <w:tblPrEx>
                <w:tblLook w:val="04A0"/>
              </w:tblPrEx>
              <w:trPr>
                <w:gridAfter w:val="1"/>
                <w:wAfter w:w="7" w:type="dxa"/>
              </w:trPr>
              <w:tc>
                <w:tcPr>
                  <w:tcW w:w="864" w:type="dxa"/>
                  <w:gridSpan w:val="2"/>
                </w:tcPr>
                <w:p w:rsidR="00E60226" w:rsidRPr="00251020" w:rsidRDefault="00E60226" w:rsidP="00035E91">
                  <w:pPr>
                    <w:pStyle w:val="BLTemplate"/>
                    <w:jc w:val="center"/>
                    <w:rPr>
                      <w:b/>
                      <w:bCs/>
                    </w:rPr>
                  </w:pPr>
                </w:p>
              </w:tc>
              <w:tc>
                <w:tcPr>
                  <w:tcW w:w="8496" w:type="dxa"/>
                  <w:gridSpan w:val="4"/>
                </w:tcPr>
                <w:p w:rsidR="001E2C91" w:rsidRDefault="001E2C91" w:rsidP="001E2C91">
                  <w:pPr>
                    <w:pStyle w:val="HangingIndent"/>
                    <w:tabs>
                      <w:tab w:val="left" w:pos="720"/>
                    </w:tabs>
                    <w:ind w:left="0" w:firstLine="0"/>
                  </w:pPr>
                  <w:r w:rsidRPr="00251020">
                    <w:t>ON MOTION of Supervisor</w:t>
                  </w:r>
                  <w:r>
                    <w:t xml:space="preserve"> Horn</w:t>
                  </w:r>
                  <w:r w:rsidRPr="00251020">
                    <w:t>, seconded by Supervisor</w:t>
                  </w:r>
                  <w:r>
                    <w:t xml:space="preserve"> Cox</w:t>
                  </w:r>
                  <w:r w:rsidRPr="00251020">
                    <w:t>, the Board of Superv</w:t>
                  </w:r>
                  <w:r>
                    <w:t xml:space="preserve">isors </w:t>
                  </w:r>
                  <w:r w:rsidR="00C6064D">
                    <w:t xml:space="preserve">tentatively </w:t>
                  </w:r>
                  <w:r>
                    <w:t xml:space="preserve">directed the Chief Administrative Officer to review the proposed land use designation for </w:t>
                  </w:r>
                  <w:r w:rsidRPr="00251020">
                    <w:t>Property Specific Request</w:t>
                  </w:r>
                  <w:r>
                    <w:t xml:space="preserve"> VC64 in the Valley Center area</w:t>
                  </w:r>
                  <w:r w:rsidR="00F747F8">
                    <w:t xml:space="preserve"> and other parcels in the same study area</w:t>
                  </w:r>
                  <w:r>
                    <w:t>.</w:t>
                  </w:r>
                </w:p>
                <w:p w:rsidR="001E2C91" w:rsidRPr="00251020" w:rsidRDefault="001E2C91" w:rsidP="001E2C91">
                  <w:pPr>
                    <w:pStyle w:val="HangingIndent"/>
                    <w:tabs>
                      <w:tab w:val="left" w:pos="720"/>
                    </w:tabs>
                    <w:ind w:left="0" w:firstLine="0"/>
                  </w:pPr>
                </w:p>
                <w:p w:rsidR="001E2C91" w:rsidRPr="00251020" w:rsidRDefault="001E2C91" w:rsidP="001E2C91">
                  <w:r w:rsidRPr="00251020">
                    <w:t>AYES:  Cox, Jacob, Slater-Price, Roberts, Horn</w:t>
                  </w:r>
                </w:p>
                <w:p w:rsidR="00E60226" w:rsidRDefault="00E60226" w:rsidP="00035E91">
                  <w:pPr>
                    <w:pStyle w:val="HangingIndent"/>
                    <w:tabs>
                      <w:tab w:val="left" w:pos="720"/>
                    </w:tabs>
                    <w:ind w:left="0" w:firstLine="0"/>
                  </w:pPr>
                </w:p>
                <w:p w:rsidR="001E2C91" w:rsidRPr="00251020" w:rsidRDefault="001E2C91" w:rsidP="00035E91">
                  <w:pPr>
                    <w:pStyle w:val="HangingIndent"/>
                    <w:tabs>
                      <w:tab w:val="left" w:pos="720"/>
                    </w:tabs>
                    <w:ind w:left="0" w:firstLine="0"/>
                  </w:pPr>
                </w:p>
              </w:tc>
            </w:tr>
            <w:tr w:rsidR="00515336" w:rsidRPr="00251020" w:rsidTr="000E499A">
              <w:trPr>
                <w:gridAfter w:val="1"/>
                <w:wAfter w:w="7" w:type="dxa"/>
              </w:trPr>
              <w:tc>
                <w:tcPr>
                  <w:tcW w:w="9360" w:type="dxa"/>
                  <w:gridSpan w:val="6"/>
                </w:tcPr>
                <w:p w:rsidR="00515336" w:rsidRDefault="00515336" w:rsidP="00515336">
                  <w:pPr>
                    <w:pStyle w:val="BLTemplate"/>
                    <w:keepNext/>
                    <w:rPr>
                      <w:b/>
                    </w:rPr>
                  </w:pPr>
                  <w:r>
                    <w:rPr>
                      <w:b/>
                    </w:rPr>
                    <w:t>ACTIONS TAKEN WEDNESDAY, JANUARY 11, 2012</w:t>
                  </w:r>
                </w:p>
                <w:p w:rsidR="00C6064D" w:rsidRDefault="00C6064D" w:rsidP="00515336">
                  <w:pPr>
                    <w:pStyle w:val="BLTemplate"/>
                    <w:keepNext/>
                    <w:rPr>
                      <w:b/>
                    </w:rPr>
                  </w:pPr>
                </w:p>
              </w:tc>
            </w:tr>
            <w:tr w:rsidR="00E60226" w:rsidRPr="00D71F2A" w:rsidTr="00035E91">
              <w:tblPrEx>
                <w:tblLook w:val="04A0"/>
              </w:tblPrEx>
              <w:trPr>
                <w:gridAfter w:val="1"/>
                <w:wAfter w:w="7" w:type="dxa"/>
              </w:trPr>
              <w:tc>
                <w:tcPr>
                  <w:tcW w:w="864" w:type="dxa"/>
                  <w:gridSpan w:val="2"/>
                </w:tcPr>
                <w:p w:rsidR="00E60226" w:rsidRPr="00D71F2A" w:rsidRDefault="00E60226" w:rsidP="005D00CA">
                  <w:pPr>
                    <w:pStyle w:val="BLTemplate"/>
                    <w:jc w:val="center"/>
                    <w:rPr>
                      <w:b/>
                      <w:bCs/>
                    </w:rPr>
                  </w:pPr>
                  <w:r w:rsidRPr="00D71F2A">
                    <w:rPr>
                      <w:b/>
                      <w:bCs/>
                    </w:rPr>
                    <w:t>4.2</w:t>
                  </w:r>
                  <w:r w:rsidR="001E2C91" w:rsidRPr="00D71F2A">
                    <w:rPr>
                      <w:b/>
                      <w:bCs/>
                    </w:rPr>
                    <w:t>7</w:t>
                  </w:r>
                </w:p>
              </w:tc>
              <w:tc>
                <w:tcPr>
                  <w:tcW w:w="8496" w:type="dxa"/>
                  <w:gridSpan w:val="4"/>
                </w:tcPr>
                <w:p w:rsidR="00E60226" w:rsidRPr="00D71F2A" w:rsidRDefault="00E60226" w:rsidP="005D00CA">
                  <w:pPr>
                    <w:pStyle w:val="BLTemplate"/>
                  </w:pPr>
                  <w:r w:rsidRPr="00D71F2A">
                    <w:rPr>
                      <w:b/>
                    </w:rPr>
                    <w:t>ACTION:</w:t>
                  </w:r>
                </w:p>
              </w:tc>
            </w:tr>
            <w:tr w:rsidR="00E60226" w:rsidRPr="00D71F2A" w:rsidTr="00035E91">
              <w:tblPrEx>
                <w:tblLook w:val="04A0"/>
              </w:tblPrEx>
              <w:trPr>
                <w:gridAfter w:val="1"/>
                <w:wAfter w:w="7" w:type="dxa"/>
              </w:trPr>
              <w:tc>
                <w:tcPr>
                  <w:tcW w:w="864" w:type="dxa"/>
                  <w:gridSpan w:val="2"/>
                </w:tcPr>
                <w:p w:rsidR="00E60226" w:rsidRPr="00D71F2A" w:rsidRDefault="00E60226" w:rsidP="00035E91">
                  <w:pPr>
                    <w:pStyle w:val="BLTemplate"/>
                    <w:jc w:val="center"/>
                    <w:rPr>
                      <w:b/>
                      <w:bCs/>
                    </w:rPr>
                  </w:pPr>
                </w:p>
              </w:tc>
              <w:tc>
                <w:tcPr>
                  <w:tcW w:w="8496" w:type="dxa"/>
                  <w:gridSpan w:val="4"/>
                </w:tcPr>
                <w:p w:rsidR="00515336" w:rsidRPr="00D71F2A" w:rsidRDefault="00515336" w:rsidP="00515336">
                  <w:pPr>
                    <w:pStyle w:val="HangingIndent"/>
                    <w:tabs>
                      <w:tab w:val="left" w:pos="720"/>
                    </w:tabs>
                    <w:ind w:left="0" w:firstLine="0"/>
                  </w:pPr>
                  <w:r w:rsidRPr="00D71F2A">
                    <w:t xml:space="preserve">ON MOTION of Supervisor </w:t>
                  </w:r>
                  <w:r w:rsidR="000E499A" w:rsidRPr="00D71F2A">
                    <w:t>Horn</w:t>
                  </w:r>
                  <w:r w:rsidRPr="00D71F2A">
                    <w:t>, seconded by Supervisor</w:t>
                  </w:r>
                  <w:r w:rsidR="000E499A" w:rsidRPr="00D71F2A">
                    <w:t xml:space="preserve"> Jacob</w:t>
                  </w:r>
                  <w:r w:rsidRPr="00D71F2A">
                    <w:t xml:space="preserve">, the Board of Supervisors </w:t>
                  </w:r>
                  <w:r w:rsidR="00C6064D">
                    <w:t>tentatively</w:t>
                  </w:r>
                  <w:r w:rsidR="00C6064D" w:rsidRPr="00D71F2A">
                    <w:t xml:space="preserve"> </w:t>
                  </w:r>
                  <w:r w:rsidRPr="00D71F2A">
                    <w:t>directed the Chief Administrative Officer to review the proposed land use designation for</w:t>
                  </w:r>
                  <w:r w:rsidR="00A045DA" w:rsidRPr="00D71F2A">
                    <w:t xml:space="preserve"> the property described by</w:t>
                  </w:r>
                  <w:r w:rsidRPr="00D71F2A">
                    <w:t xml:space="preserve"> </w:t>
                  </w:r>
                  <w:r w:rsidR="00A045DA" w:rsidRPr="00D71F2A">
                    <w:t xml:space="preserve">Jerry </w:t>
                  </w:r>
                  <w:proofErr w:type="spellStart"/>
                  <w:r w:rsidR="00A045DA" w:rsidRPr="00D71F2A">
                    <w:t>Gaughan</w:t>
                  </w:r>
                  <w:proofErr w:type="spellEnd"/>
                  <w:r w:rsidR="00A045DA" w:rsidRPr="00D71F2A">
                    <w:t xml:space="preserve"> located</w:t>
                  </w:r>
                  <w:r w:rsidR="002F3C6C" w:rsidRPr="00D71F2A">
                    <w:t xml:space="preserve"> on Cole</w:t>
                  </w:r>
                  <w:r w:rsidR="00C577B9">
                    <w:t xml:space="preserve"> G</w:t>
                  </w:r>
                  <w:r w:rsidR="002F3C6C" w:rsidRPr="00D71F2A">
                    <w:t>rade Road</w:t>
                  </w:r>
                  <w:r w:rsidRPr="00D71F2A">
                    <w:t xml:space="preserve"> in the </w:t>
                  </w:r>
                  <w:r w:rsidR="002F3C6C" w:rsidRPr="00D71F2A">
                    <w:t>Valley Center</w:t>
                  </w:r>
                  <w:r w:rsidRPr="00D71F2A">
                    <w:t xml:space="preserve"> area</w:t>
                  </w:r>
                  <w:r w:rsidR="00C23C1C">
                    <w:t xml:space="preserve"> and include adjacent parcels</w:t>
                  </w:r>
                  <w:r w:rsidRPr="00D71F2A">
                    <w:t>.</w:t>
                  </w:r>
                </w:p>
                <w:p w:rsidR="00515336" w:rsidRPr="00D71F2A" w:rsidRDefault="00515336" w:rsidP="00515336">
                  <w:pPr>
                    <w:pStyle w:val="HangingIndent"/>
                    <w:tabs>
                      <w:tab w:val="left" w:pos="720"/>
                    </w:tabs>
                    <w:ind w:left="0" w:firstLine="0"/>
                  </w:pPr>
                </w:p>
                <w:p w:rsidR="00515336" w:rsidRPr="00D71F2A" w:rsidRDefault="00515336" w:rsidP="00515336">
                  <w:r w:rsidRPr="00D71F2A">
                    <w:t>AYES:  Cox, Jacob, Slater-Price, Roberts, Horn</w:t>
                  </w:r>
                </w:p>
                <w:p w:rsidR="00E60226" w:rsidRPr="00D71F2A" w:rsidRDefault="00E60226" w:rsidP="00C23C1C">
                  <w:pPr>
                    <w:pStyle w:val="HangingIndent"/>
                    <w:tabs>
                      <w:tab w:val="left" w:pos="720"/>
                    </w:tabs>
                    <w:spacing w:after="120"/>
                    <w:ind w:left="0" w:firstLine="0"/>
                  </w:pPr>
                </w:p>
              </w:tc>
            </w:tr>
            <w:tr w:rsidR="00E60226" w:rsidRPr="00D71F2A" w:rsidTr="00035E91">
              <w:tblPrEx>
                <w:tblLook w:val="04A0"/>
              </w:tblPrEx>
              <w:trPr>
                <w:gridAfter w:val="1"/>
                <w:wAfter w:w="7" w:type="dxa"/>
              </w:trPr>
              <w:tc>
                <w:tcPr>
                  <w:tcW w:w="864" w:type="dxa"/>
                  <w:gridSpan w:val="2"/>
                </w:tcPr>
                <w:p w:rsidR="00E60226" w:rsidRPr="00D71F2A" w:rsidRDefault="00E60226" w:rsidP="005D00CA">
                  <w:pPr>
                    <w:pStyle w:val="BLTemplate"/>
                    <w:jc w:val="center"/>
                    <w:rPr>
                      <w:b/>
                      <w:bCs/>
                    </w:rPr>
                  </w:pPr>
                  <w:r w:rsidRPr="00D71F2A">
                    <w:rPr>
                      <w:b/>
                      <w:bCs/>
                    </w:rPr>
                    <w:t>4.2</w:t>
                  </w:r>
                  <w:r w:rsidR="001E2C91" w:rsidRPr="00D71F2A">
                    <w:rPr>
                      <w:b/>
                      <w:bCs/>
                    </w:rPr>
                    <w:t>8</w:t>
                  </w:r>
                </w:p>
              </w:tc>
              <w:tc>
                <w:tcPr>
                  <w:tcW w:w="8496" w:type="dxa"/>
                  <w:gridSpan w:val="4"/>
                </w:tcPr>
                <w:p w:rsidR="00E60226" w:rsidRPr="00D71F2A" w:rsidRDefault="00E60226" w:rsidP="005D00CA">
                  <w:pPr>
                    <w:pStyle w:val="BLTemplate"/>
                  </w:pPr>
                  <w:r w:rsidRPr="00D71F2A">
                    <w:rPr>
                      <w:b/>
                    </w:rPr>
                    <w:t>ACTION:</w:t>
                  </w:r>
                </w:p>
              </w:tc>
            </w:tr>
            <w:tr w:rsidR="00E60226" w:rsidRPr="000E499A" w:rsidTr="00035E91">
              <w:tblPrEx>
                <w:tblLook w:val="04A0"/>
              </w:tblPrEx>
              <w:trPr>
                <w:gridAfter w:val="1"/>
                <w:wAfter w:w="7" w:type="dxa"/>
              </w:trPr>
              <w:tc>
                <w:tcPr>
                  <w:tcW w:w="864" w:type="dxa"/>
                  <w:gridSpan w:val="2"/>
                </w:tcPr>
                <w:p w:rsidR="00E60226" w:rsidRPr="00D71F2A" w:rsidRDefault="00E60226" w:rsidP="00035E91">
                  <w:pPr>
                    <w:pStyle w:val="BLTemplate"/>
                    <w:jc w:val="center"/>
                    <w:rPr>
                      <w:b/>
                      <w:bCs/>
                    </w:rPr>
                  </w:pPr>
                </w:p>
              </w:tc>
              <w:tc>
                <w:tcPr>
                  <w:tcW w:w="8496" w:type="dxa"/>
                  <w:gridSpan w:val="4"/>
                </w:tcPr>
                <w:p w:rsidR="000E499A" w:rsidRPr="00D71F2A" w:rsidRDefault="000E499A" w:rsidP="000E499A">
                  <w:pPr>
                    <w:pStyle w:val="HangingIndent"/>
                    <w:tabs>
                      <w:tab w:val="left" w:pos="720"/>
                    </w:tabs>
                    <w:ind w:left="0" w:firstLine="0"/>
                  </w:pPr>
                  <w:r w:rsidRPr="00D71F2A">
                    <w:t>ON MOTION of Supervisor Jacob, seconded by Supervisor</w:t>
                  </w:r>
                  <w:r w:rsidR="002F3C6C" w:rsidRPr="00D71F2A">
                    <w:t xml:space="preserve"> Slater-Price</w:t>
                  </w:r>
                  <w:r w:rsidRPr="00D71F2A">
                    <w:t xml:space="preserve">, the Board of Supervisors </w:t>
                  </w:r>
                  <w:r w:rsidR="00C6064D">
                    <w:t>tentatively</w:t>
                  </w:r>
                  <w:r w:rsidR="00C6064D" w:rsidRPr="00D71F2A">
                    <w:t xml:space="preserve"> </w:t>
                  </w:r>
                  <w:r w:rsidRPr="00D71F2A">
                    <w:t xml:space="preserve">directed the Chief Administrative Officer to review the proposed land use designation for </w:t>
                  </w:r>
                  <w:r w:rsidR="00A045DA" w:rsidRPr="00D71F2A">
                    <w:t xml:space="preserve">the property described by </w:t>
                  </w:r>
                  <w:r w:rsidR="002F3C6C" w:rsidRPr="00D71F2A">
                    <w:t>Carl Cal</w:t>
                  </w:r>
                  <w:r w:rsidR="00A045DA" w:rsidRPr="00D71F2A">
                    <w:t>vert</w:t>
                  </w:r>
                  <w:r w:rsidR="002F3C6C" w:rsidRPr="00D71F2A">
                    <w:t xml:space="preserve"> </w:t>
                  </w:r>
                  <w:r w:rsidR="00A045DA" w:rsidRPr="00D71F2A">
                    <w:t>related to</w:t>
                  </w:r>
                  <w:r w:rsidR="002F3C6C" w:rsidRPr="00D71F2A">
                    <w:t xml:space="preserve"> </w:t>
                  </w:r>
                  <w:r w:rsidR="009809CB" w:rsidRPr="00D71F2A">
                    <w:t xml:space="preserve">the Motor Transport Museum </w:t>
                  </w:r>
                  <w:r w:rsidRPr="00D71F2A">
                    <w:t xml:space="preserve">in the </w:t>
                  </w:r>
                  <w:r w:rsidR="009809CB" w:rsidRPr="00D71F2A">
                    <w:t>Campo</w:t>
                  </w:r>
                  <w:r w:rsidRPr="00D71F2A">
                    <w:t xml:space="preserve"> area.</w:t>
                  </w:r>
                </w:p>
                <w:p w:rsidR="000E499A" w:rsidRPr="00D71F2A" w:rsidRDefault="000E499A" w:rsidP="000E499A">
                  <w:pPr>
                    <w:pStyle w:val="HangingIndent"/>
                    <w:tabs>
                      <w:tab w:val="left" w:pos="720"/>
                    </w:tabs>
                    <w:ind w:left="0" w:firstLine="0"/>
                  </w:pPr>
                </w:p>
                <w:p w:rsidR="000E499A" w:rsidRPr="00D71F2A" w:rsidRDefault="000E499A" w:rsidP="000E499A">
                  <w:r w:rsidRPr="00D71F2A">
                    <w:t>AYES:  Cox, Jacob, Slater-Price, Roberts, Horn</w:t>
                  </w:r>
                </w:p>
                <w:p w:rsidR="00E60226" w:rsidRPr="00D71F2A" w:rsidRDefault="00E60226" w:rsidP="00035E91">
                  <w:pPr>
                    <w:pStyle w:val="HangingIndent"/>
                    <w:tabs>
                      <w:tab w:val="left" w:pos="720"/>
                    </w:tabs>
                    <w:ind w:left="0" w:firstLine="0"/>
                  </w:pPr>
                </w:p>
                <w:p w:rsidR="00515336" w:rsidRPr="00D71F2A" w:rsidRDefault="00515336" w:rsidP="00035E91">
                  <w:pPr>
                    <w:pStyle w:val="HangingIndent"/>
                    <w:tabs>
                      <w:tab w:val="left" w:pos="720"/>
                    </w:tabs>
                    <w:ind w:left="0" w:firstLine="0"/>
                  </w:pPr>
                </w:p>
              </w:tc>
            </w:tr>
            <w:tr w:rsidR="00E60226" w:rsidRPr="00D71F2A" w:rsidTr="00035E91">
              <w:tblPrEx>
                <w:tblLook w:val="04A0"/>
              </w:tblPrEx>
              <w:trPr>
                <w:gridAfter w:val="1"/>
                <w:wAfter w:w="7" w:type="dxa"/>
              </w:trPr>
              <w:tc>
                <w:tcPr>
                  <w:tcW w:w="864" w:type="dxa"/>
                  <w:gridSpan w:val="2"/>
                </w:tcPr>
                <w:p w:rsidR="00E60226" w:rsidRPr="00D71F2A" w:rsidRDefault="00E60226" w:rsidP="005D00CA">
                  <w:pPr>
                    <w:pStyle w:val="BLTemplate"/>
                    <w:jc w:val="center"/>
                    <w:rPr>
                      <w:b/>
                      <w:bCs/>
                    </w:rPr>
                  </w:pPr>
                  <w:r w:rsidRPr="00D71F2A">
                    <w:rPr>
                      <w:b/>
                      <w:bCs/>
                    </w:rPr>
                    <w:t>4.2</w:t>
                  </w:r>
                  <w:r w:rsidR="001E2C91" w:rsidRPr="00D71F2A">
                    <w:rPr>
                      <w:b/>
                      <w:bCs/>
                    </w:rPr>
                    <w:t>9</w:t>
                  </w:r>
                </w:p>
              </w:tc>
              <w:tc>
                <w:tcPr>
                  <w:tcW w:w="8496" w:type="dxa"/>
                  <w:gridSpan w:val="4"/>
                </w:tcPr>
                <w:p w:rsidR="00E60226" w:rsidRPr="00D71F2A" w:rsidRDefault="00E60226" w:rsidP="005D00CA">
                  <w:pPr>
                    <w:pStyle w:val="BLTemplate"/>
                  </w:pPr>
                  <w:r w:rsidRPr="00D71F2A">
                    <w:rPr>
                      <w:b/>
                    </w:rPr>
                    <w:t>ACTION</w:t>
                  </w:r>
                  <w:r w:rsidR="00C577B9">
                    <w:rPr>
                      <w:b/>
                    </w:rPr>
                    <w:t xml:space="preserve"> – SV17</w:t>
                  </w:r>
                  <w:r w:rsidRPr="00D71F2A">
                    <w:rPr>
                      <w:b/>
                    </w:rPr>
                    <w:t>:</w:t>
                  </w:r>
                </w:p>
              </w:tc>
            </w:tr>
            <w:tr w:rsidR="00E60226" w:rsidRPr="00D71F2A" w:rsidTr="00035E91">
              <w:tblPrEx>
                <w:tblLook w:val="04A0"/>
              </w:tblPrEx>
              <w:trPr>
                <w:gridAfter w:val="1"/>
                <w:wAfter w:w="7" w:type="dxa"/>
              </w:trPr>
              <w:tc>
                <w:tcPr>
                  <w:tcW w:w="864" w:type="dxa"/>
                  <w:gridSpan w:val="2"/>
                </w:tcPr>
                <w:p w:rsidR="00E60226" w:rsidRPr="00D71F2A" w:rsidRDefault="00E60226" w:rsidP="00035E91">
                  <w:pPr>
                    <w:pStyle w:val="BLTemplate"/>
                    <w:jc w:val="center"/>
                    <w:rPr>
                      <w:b/>
                      <w:bCs/>
                    </w:rPr>
                  </w:pPr>
                </w:p>
              </w:tc>
              <w:tc>
                <w:tcPr>
                  <w:tcW w:w="8496" w:type="dxa"/>
                  <w:gridSpan w:val="4"/>
                </w:tcPr>
                <w:p w:rsidR="000E499A" w:rsidRPr="00D71F2A" w:rsidRDefault="000E499A" w:rsidP="000E499A">
                  <w:pPr>
                    <w:pStyle w:val="HangingIndent"/>
                    <w:tabs>
                      <w:tab w:val="left" w:pos="720"/>
                    </w:tabs>
                    <w:ind w:left="0" w:firstLine="0"/>
                  </w:pPr>
                  <w:r w:rsidRPr="00D71F2A">
                    <w:t>ON MOTION of Supervisor Jacob, seconded by Supervisor</w:t>
                  </w:r>
                  <w:r w:rsidR="002F3C6C" w:rsidRPr="00D71F2A">
                    <w:t xml:space="preserve"> Cox</w:t>
                  </w:r>
                  <w:r w:rsidRPr="00D71F2A">
                    <w:t xml:space="preserve">, the Board of Supervisors </w:t>
                  </w:r>
                  <w:r w:rsidR="00C6064D">
                    <w:t>tentatively</w:t>
                  </w:r>
                  <w:r w:rsidR="00C6064D" w:rsidRPr="00D71F2A">
                    <w:t xml:space="preserve"> </w:t>
                  </w:r>
                  <w:r w:rsidRPr="00D71F2A">
                    <w:t>directed the Chief Administ</w:t>
                  </w:r>
                  <w:r w:rsidR="00D56B0B" w:rsidRPr="00D71F2A">
                    <w:t xml:space="preserve">rative Officer </w:t>
                  </w:r>
                  <w:r w:rsidR="002F3C6C" w:rsidRPr="00D71F2A">
                    <w:t xml:space="preserve">to work with the property owner and the applicable Community Planning Groups to determine an agreeable solution </w:t>
                  </w:r>
                  <w:r w:rsidRPr="00D71F2A">
                    <w:t>for</w:t>
                  </w:r>
                  <w:r w:rsidR="00A045DA" w:rsidRPr="00D71F2A">
                    <w:t xml:space="preserve"> the property described by</w:t>
                  </w:r>
                  <w:r w:rsidRPr="00D71F2A">
                    <w:t xml:space="preserve"> </w:t>
                  </w:r>
                  <w:r w:rsidR="00A045DA" w:rsidRPr="00D71F2A">
                    <w:t>Lee Vance located</w:t>
                  </w:r>
                  <w:r w:rsidRPr="00D71F2A">
                    <w:t xml:space="preserve"> in the</w:t>
                  </w:r>
                  <w:r w:rsidR="002F3C6C" w:rsidRPr="00D71F2A">
                    <w:t xml:space="preserve"> Spring Valley</w:t>
                  </w:r>
                  <w:r w:rsidRPr="00D71F2A">
                    <w:t xml:space="preserve"> area.</w:t>
                  </w:r>
                </w:p>
                <w:p w:rsidR="000E499A" w:rsidRPr="00D71F2A" w:rsidRDefault="000E499A" w:rsidP="000E499A">
                  <w:pPr>
                    <w:pStyle w:val="HangingIndent"/>
                    <w:tabs>
                      <w:tab w:val="left" w:pos="720"/>
                    </w:tabs>
                    <w:ind w:left="0" w:firstLine="0"/>
                  </w:pPr>
                </w:p>
                <w:p w:rsidR="00E60226" w:rsidRPr="00D71F2A" w:rsidRDefault="000E499A" w:rsidP="00C23C1C">
                  <w:r w:rsidRPr="00D71F2A">
                    <w:t>AYES:  Cox, Jacob, Slater-Price, Roberts, Horn</w:t>
                  </w:r>
                </w:p>
              </w:tc>
            </w:tr>
            <w:tr w:rsidR="000E499A" w:rsidRPr="00D71F2A" w:rsidTr="000E499A">
              <w:tblPrEx>
                <w:tblLook w:val="04A0"/>
              </w:tblPrEx>
              <w:trPr>
                <w:gridAfter w:val="1"/>
                <w:wAfter w:w="7" w:type="dxa"/>
              </w:trPr>
              <w:tc>
                <w:tcPr>
                  <w:tcW w:w="864" w:type="dxa"/>
                  <w:gridSpan w:val="2"/>
                </w:tcPr>
                <w:p w:rsidR="000E499A" w:rsidRPr="00D71F2A" w:rsidRDefault="000E499A" w:rsidP="000E499A">
                  <w:pPr>
                    <w:pStyle w:val="BLTemplate"/>
                    <w:jc w:val="center"/>
                    <w:rPr>
                      <w:b/>
                      <w:bCs/>
                    </w:rPr>
                  </w:pPr>
                  <w:r w:rsidRPr="00D71F2A">
                    <w:rPr>
                      <w:b/>
                      <w:bCs/>
                    </w:rPr>
                    <w:lastRenderedPageBreak/>
                    <w:t>4.30</w:t>
                  </w:r>
                </w:p>
              </w:tc>
              <w:tc>
                <w:tcPr>
                  <w:tcW w:w="8496" w:type="dxa"/>
                  <w:gridSpan w:val="4"/>
                </w:tcPr>
                <w:p w:rsidR="000E499A" w:rsidRPr="00D71F2A" w:rsidRDefault="000E499A" w:rsidP="000E499A">
                  <w:pPr>
                    <w:pStyle w:val="BLTemplate"/>
                  </w:pPr>
                  <w:r w:rsidRPr="00D71F2A">
                    <w:rPr>
                      <w:b/>
                    </w:rPr>
                    <w:t>ACTION:</w:t>
                  </w:r>
                </w:p>
              </w:tc>
            </w:tr>
            <w:tr w:rsidR="000E499A" w:rsidRPr="00D71F2A" w:rsidTr="000E499A">
              <w:tblPrEx>
                <w:tblLook w:val="04A0"/>
              </w:tblPrEx>
              <w:trPr>
                <w:gridAfter w:val="1"/>
                <w:wAfter w:w="7" w:type="dxa"/>
              </w:trPr>
              <w:tc>
                <w:tcPr>
                  <w:tcW w:w="864" w:type="dxa"/>
                  <w:gridSpan w:val="2"/>
                </w:tcPr>
                <w:p w:rsidR="000E499A" w:rsidRPr="00D71F2A" w:rsidRDefault="000E499A" w:rsidP="000E499A">
                  <w:pPr>
                    <w:pStyle w:val="BLTemplate"/>
                    <w:jc w:val="center"/>
                    <w:rPr>
                      <w:b/>
                      <w:bCs/>
                    </w:rPr>
                  </w:pPr>
                </w:p>
              </w:tc>
              <w:tc>
                <w:tcPr>
                  <w:tcW w:w="8496" w:type="dxa"/>
                  <w:gridSpan w:val="4"/>
                </w:tcPr>
                <w:p w:rsidR="00C577B9" w:rsidRPr="00D71F2A" w:rsidRDefault="00C577B9" w:rsidP="00C577B9">
                  <w:pPr>
                    <w:pStyle w:val="HangingIndent"/>
                    <w:tabs>
                      <w:tab w:val="left" w:pos="720"/>
                    </w:tabs>
                    <w:ind w:left="0" w:firstLine="0"/>
                  </w:pPr>
                  <w:r w:rsidRPr="00D71F2A">
                    <w:t xml:space="preserve">ON MOTION of Supervisor Jacob, seconded by Supervisor Horn, the Board of Supervisors </w:t>
                  </w:r>
                  <w:r>
                    <w:t>tentatively</w:t>
                  </w:r>
                  <w:r w:rsidRPr="00D71F2A">
                    <w:t xml:space="preserve"> directed the Chief Administrative Officer to </w:t>
                  </w:r>
                  <w:r>
                    <w:t xml:space="preserve">re-examine if </w:t>
                  </w:r>
                  <w:r w:rsidRPr="00D71F2A">
                    <w:t>the property described by Rick Alexander located in the Jamul area</w:t>
                  </w:r>
                  <w:r>
                    <w:t xml:space="preserve"> fits into the overall planning for the area</w:t>
                  </w:r>
                  <w:r w:rsidRPr="00D71F2A">
                    <w:t xml:space="preserve"> </w:t>
                  </w:r>
                  <w:r>
                    <w:t>and to work with the Planning Group to determine if a solution is feasible</w:t>
                  </w:r>
                  <w:r w:rsidRPr="00D71F2A">
                    <w:t>.</w:t>
                  </w:r>
                </w:p>
                <w:p w:rsidR="000E499A" w:rsidRPr="00D71F2A" w:rsidRDefault="000E499A" w:rsidP="000E499A">
                  <w:pPr>
                    <w:pStyle w:val="HangingIndent"/>
                    <w:tabs>
                      <w:tab w:val="left" w:pos="720"/>
                    </w:tabs>
                    <w:ind w:left="0" w:firstLine="0"/>
                  </w:pPr>
                </w:p>
                <w:p w:rsidR="000E499A" w:rsidRPr="00D71F2A" w:rsidRDefault="000E499A" w:rsidP="000E499A">
                  <w:r w:rsidRPr="00D71F2A">
                    <w:t>AYES:  Cox, Jacob, Slater-Price, Roberts, Horn</w:t>
                  </w:r>
                </w:p>
                <w:p w:rsidR="000E499A" w:rsidRPr="00005CD6" w:rsidRDefault="000E499A" w:rsidP="000E499A">
                  <w:pPr>
                    <w:pStyle w:val="HangingIndent"/>
                    <w:tabs>
                      <w:tab w:val="left" w:pos="720"/>
                    </w:tabs>
                    <w:ind w:left="0" w:firstLine="0"/>
                    <w:rPr>
                      <w:sz w:val="16"/>
                      <w:szCs w:val="16"/>
                    </w:rPr>
                  </w:pPr>
                </w:p>
                <w:p w:rsidR="000E499A" w:rsidRPr="00005CD6" w:rsidRDefault="000E499A" w:rsidP="000E499A">
                  <w:pPr>
                    <w:pStyle w:val="HangingIndent"/>
                    <w:tabs>
                      <w:tab w:val="left" w:pos="720"/>
                    </w:tabs>
                    <w:ind w:left="0" w:firstLine="0"/>
                    <w:rPr>
                      <w:sz w:val="16"/>
                      <w:szCs w:val="16"/>
                    </w:rPr>
                  </w:pPr>
                </w:p>
              </w:tc>
            </w:tr>
            <w:tr w:rsidR="000E499A" w:rsidRPr="00D71F2A" w:rsidTr="000E499A">
              <w:tblPrEx>
                <w:tblLook w:val="04A0"/>
              </w:tblPrEx>
              <w:trPr>
                <w:gridAfter w:val="1"/>
                <w:wAfter w:w="7" w:type="dxa"/>
              </w:trPr>
              <w:tc>
                <w:tcPr>
                  <w:tcW w:w="864" w:type="dxa"/>
                  <w:gridSpan w:val="2"/>
                </w:tcPr>
                <w:p w:rsidR="000E499A" w:rsidRPr="00D71F2A" w:rsidRDefault="000E499A" w:rsidP="000E499A">
                  <w:pPr>
                    <w:pStyle w:val="BLTemplate"/>
                    <w:jc w:val="center"/>
                    <w:rPr>
                      <w:b/>
                      <w:bCs/>
                    </w:rPr>
                  </w:pPr>
                  <w:r w:rsidRPr="00D71F2A">
                    <w:rPr>
                      <w:b/>
                      <w:bCs/>
                    </w:rPr>
                    <w:t>4.31</w:t>
                  </w:r>
                </w:p>
              </w:tc>
              <w:tc>
                <w:tcPr>
                  <w:tcW w:w="8496" w:type="dxa"/>
                  <w:gridSpan w:val="4"/>
                </w:tcPr>
                <w:p w:rsidR="000E499A" w:rsidRPr="00D71F2A" w:rsidRDefault="000E499A" w:rsidP="000E499A">
                  <w:pPr>
                    <w:pStyle w:val="BLTemplate"/>
                  </w:pPr>
                  <w:r w:rsidRPr="00D71F2A">
                    <w:rPr>
                      <w:b/>
                    </w:rPr>
                    <w:t>ACTION:</w:t>
                  </w:r>
                </w:p>
              </w:tc>
            </w:tr>
            <w:tr w:rsidR="000E499A" w:rsidRPr="00D71F2A" w:rsidTr="000E499A">
              <w:tblPrEx>
                <w:tblLook w:val="04A0"/>
              </w:tblPrEx>
              <w:trPr>
                <w:gridAfter w:val="1"/>
                <w:wAfter w:w="7" w:type="dxa"/>
              </w:trPr>
              <w:tc>
                <w:tcPr>
                  <w:tcW w:w="864" w:type="dxa"/>
                  <w:gridSpan w:val="2"/>
                </w:tcPr>
                <w:p w:rsidR="000E499A" w:rsidRPr="00D71F2A" w:rsidRDefault="000E499A" w:rsidP="000E499A">
                  <w:pPr>
                    <w:pStyle w:val="BLTemplate"/>
                    <w:jc w:val="center"/>
                    <w:rPr>
                      <w:b/>
                      <w:bCs/>
                    </w:rPr>
                  </w:pPr>
                </w:p>
              </w:tc>
              <w:tc>
                <w:tcPr>
                  <w:tcW w:w="8496" w:type="dxa"/>
                  <w:gridSpan w:val="4"/>
                </w:tcPr>
                <w:p w:rsidR="000E499A" w:rsidRPr="00D71F2A" w:rsidRDefault="000E499A" w:rsidP="000E499A">
                  <w:pPr>
                    <w:pStyle w:val="HangingIndent"/>
                    <w:tabs>
                      <w:tab w:val="left" w:pos="720"/>
                    </w:tabs>
                    <w:ind w:left="0" w:firstLine="0"/>
                  </w:pPr>
                  <w:r w:rsidRPr="00D71F2A">
                    <w:t xml:space="preserve">ON MOTION of Supervisor Cox, seconded by Supervisor Jacob, the Board of Supervisors </w:t>
                  </w:r>
                  <w:r w:rsidR="00F16956">
                    <w:t>formally referred to</w:t>
                  </w:r>
                  <w:r w:rsidRPr="00D71F2A">
                    <w:t xml:space="preserve"> the Chief Administrative Officer </w:t>
                  </w:r>
                  <w:r w:rsidR="00107A66" w:rsidRPr="00D71F2A">
                    <w:t>all actions</w:t>
                  </w:r>
                  <w:r w:rsidRPr="00D71F2A">
                    <w:t xml:space="preserve"> previous</w:t>
                  </w:r>
                  <w:r w:rsidR="00107A66" w:rsidRPr="00D71F2A">
                    <w:t xml:space="preserve">ly </w:t>
                  </w:r>
                  <w:r w:rsidR="009B295A">
                    <w:t>approved</w:t>
                  </w:r>
                  <w:r w:rsidRPr="00D71F2A">
                    <w:t xml:space="preserve"> </w:t>
                  </w:r>
                  <w:r w:rsidR="00107A66" w:rsidRPr="00D71F2A">
                    <w:t>by the Board of Supervisors</w:t>
                  </w:r>
                  <w:r w:rsidRPr="00D71F2A">
                    <w:t xml:space="preserve"> </w:t>
                  </w:r>
                  <w:r w:rsidR="00F16956">
                    <w:t xml:space="preserve">as tentative </w:t>
                  </w:r>
                  <w:r w:rsidR="00C247FB">
                    <w:t>during the General Plan Update Property Specific Requests Workshop</w:t>
                  </w:r>
                  <w:r w:rsidR="00C577B9">
                    <w:t xml:space="preserve"> (Actions 4.1-4.21,</w:t>
                  </w:r>
                  <w:r w:rsidR="009B295A">
                    <w:t xml:space="preserve"> 4.2</w:t>
                  </w:r>
                  <w:r w:rsidR="00C577B9">
                    <w:t>4</w:t>
                  </w:r>
                  <w:r w:rsidR="009B295A">
                    <w:t>-4.30)</w:t>
                  </w:r>
                  <w:r w:rsidR="00C247FB">
                    <w:t xml:space="preserve">, </w:t>
                  </w:r>
                  <w:r w:rsidRPr="00D71F2A">
                    <w:t xml:space="preserve">excluding </w:t>
                  </w:r>
                  <w:r w:rsidR="00107A66" w:rsidRPr="00D71F2A">
                    <w:t xml:space="preserve">those properties within </w:t>
                  </w:r>
                  <w:r w:rsidRPr="00D71F2A">
                    <w:t xml:space="preserve">the West Lilac </w:t>
                  </w:r>
                  <w:r w:rsidR="00107A66" w:rsidRPr="00D71F2A">
                    <w:t xml:space="preserve">Study </w:t>
                  </w:r>
                  <w:r w:rsidRPr="00D71F2A">
                    <w:t>area</w:t>
                  </w:r>
                  <w:r w:rsidR="00C247FB">
                    <w:t>,</w:t>
                  </w:r>
                  <w:r w:rsidR="00813D71" w:rsidRPr="00D71F2A">
                    <w:t xml:space="preserve"> and return</w:t>
                  </w:r>
                  <w:r w:rsidR="00107A66" w:rsidRPr="00D71F2A">
                    <w:t xml:space="preserve"> to the Board</w:t>
                  </w:r>
                  <w:r w:rsidR="00813D71" w:rsidRPr="00D71F2A">
                    <w:t xml:space="preserve"> with a work</w:t>
                  </w:r>
                  <w:r w:rsidR="007C5019" w:rsidRPr="00D71F2A">
                    <w:t xml:space="preserve"> </w:t>
                  </w:r>
                  <w:r w:rsidR="00813D71" w:rsidRPr="00D71F2A">
                    <w:t>plan</w:t>
                  </w:r>
                  <w:r w:rsidRPr="00D71F2A">
                    <w:t>.</w:t>
                  </w:r>
                </w:p>
                <w:p w:rsidR="000E499A" w:rsidRPr="00D71F2A" w:rsidRDefault="000E499A" w:rsidP="000E499A">
                  <w:pPr>
                    <w:pStyle w:val="HangingIndent"/>
                    <w:tabs>
                      <w:tab w:val="left" w:pos="720"/>
                    </w:tabs>
                    <w:ind w:left="0" w:firstLine="0"/>
                  </w:pPr>
                </w:p>
                <w:p w:rsidR="000E499A" w:rsidRPr="00D71F2A" w:rsidRDefault="000E499A" w:rsidP="000E499A">
                  <w:r w:rsidRPr="00D71F2A">
                    <w:t>AYES:  Cox, Jacob, Slater-Price, Roberts, Horn</w:t>
                  </w:r>
                </w:p>
                <w:p w:rsidR="000E499A" w:rsidRPr="00005CD6" w:rsidRDefault="000E499A" w:rsidP="000E499A">
                  <w:pPr>
                    <w:pStyle w:val="HangingIndent"/>
                    <w:tabs>
                      <w:tab w:val="left" w:pos="720"/>
                    </w:tabs>
                    <w:ind w:left="0" w:firstLine="0"/>
                    <w:rPr>
                      <w:sz w:val="16"/>
                      <w:szCs w:val="16"/>
                    </w:rPr>
                  </w:pPr>
                </w:p>
                <w:p w:rsidR="000E499A" w:rsidRPr="00005CD6" w:rsidRDefault="000E499A" w:rsidP="000E499A">
                  <w:pPr>
                    <w:pStyle w:val="HangingIndent"/>
                    <w:tabs>
                      <w:tab w:val="left" w:pos="720"/>
                    </w:tabs>
                    <w:ind w:left="0" w:firstLine="0"/>
                    <w:rPr>
                      <w:sz w:val="16"/>
                      <w:szCs w:val="16"/>
                    </w:rPr>
                  </w:pPr>
                </w:p>
              </w:tc>
            </w:tr>
            <w:tr w:rsidR="00E60226" w:rsidRPr="00D71F2A" w:rsidTr="00DA22D3">
              <w:tblPrEx>
                <w:tblLook w:val="04A0"/>
              </w:tblPrEx>
              <w:trPr>
                <w:gridAfter w:val="1"/>
                <w:wAfter w:w="7" w:type="dxa"/>
              </w:trPr>
              <w:tc>
                <w:tcPr>
                  <w:tcW w:w="864" w:type="dxa"/>
                  <w:gridSpan w:val="2"/>
                  <w:hideMark/>
                </w:tcPr>
                <w:p w:rsidR="00E60226" w:rsidRPr="00D71F2A" w:rsidRDefault="00E60226" w:rsidP="00E51640">
                  <w:pPr>
                    <w:pStyle w:val="BLTemplate"/>
                    <w:jc w:val="center"/>
                    <w:rPr>
                      <w:b/>
                      <w:bCs/>
                    </w:rPr>
                  </w:pPr>
                  <w:r w:rsidRPr="00D71F2A">
                    <w:rPr>
                      <w:b/>
                      <w:bCs/>
                    </w:rPr>
                    <w:t>4.</w:t>
                  </w:r>
                  <w:r w:rsidR="000E499A" w:rsidRPr="00D71F2A">
                    <w:rPr>
                      <w:b/>
                      <w:bCs/>
                    </w:rPr>
                    <w:t>32</w:t>
                  </w:r>
                </w:p>
              </w:tc>
              <w:tc>
                <w:tcPr>
                  <w:tcW w:w="8496" w:type="dxa"/>
                  <w:gridSpan w:val="4"/>
                  <w:hideMark/>
                </w:tcPr>
                <w:p w:rsidR="00E60226" w:rsidRPr="00D71F2A" w:rsidRDefault="00E60226" w:rsidP="00E51640">
                  <w:pPr>
                    <w:pStyle w:val="BLTemplate"/>
                  </w:pPr>
                  <w:r w:rsidRPr="00D71F2A">
                    <w:rPr>
                      <w:b/>
                    </w:rPr>
                    <w:t>ACTION:</w:t>
                  </w:r>
                </w:p>
              </w:tc>
            </w:tr>
            <w:tr w:rsidR="00E60226" w:rsidRPr="00D71F2A" w:rsidTr="00DA22D3">
              <w:tblPrEx>
                <w:tblLook w:val="04A0"/>
              </w:tblPrEx>
              <w:trPr>
                <w:gridAfter w:val="1"/>
                <w:wAfter w:w="7" w:type="dxa"/>
              </w:trPr>
              <w:tc>
                <w:tcPr>
                  <w:tcW w:w="864" w:type="dxa"/>
                  <w:gridSpan w:val="2"/>
                  <w:hideMark/>
                </w:tcPr>
                <w:p w:rsidR="00E60226" w:rsidRPr="00D71F2A" w:rsidRDefault="00E60226" w:rsidP="00E51640">
                  <w:pPr>
                    <w:pStyle w:val="BLTemplate"/>
                    <w:jc w:val="center"/>
                    <w:rPr>
                      <w:b/>
                      <w:bCs/>
                    </w:rPr>
                  </w:pPr>
                </w:p>
              </w:tc>
              <w:tc>
                <w:tcPr>
                  <w:tcW w:w="8496" w:type="dxa"/>
                  <w:gridSpan w:val="4"/>
                  <w:hideMark/>
                </w:tcPr>
                <w:p w:rsidR="00E60226" w:rsidRPr="00D71F2A" w:rsidRDefault="00E60226" w:rsidP="00E51640">
                  <w:pPr>
                    <w:pStyle w:val="BLTemplate"/>
                    <w:rPr>
                      <w:b/>
                    </w:rPr>
                  </w:pPr>
                </w:p>
              </w:tc>
            </w:tr>
            <w:tr w:rsidR="00E60226" w:rsidTr="00DA22D3">
              <w:tblPrEx>
                <w:tblLook w:val="04A0"/>
              </w:tblPrEx>
              <w:trPr>
                <w:gridAfter w:val="1"/>
                <w:wAfter w:w="7" w:type="dxa"/>
              </w:trPr>
              <w:tc>
                <w:tcPr>
                  <w:tcW w:w="864" w:type="dxa"/>
                  <w:gridSpan w:val="2"/>
                </w:tcPr>
                <w:p w:rsidR="00E60226" w:rsidRPr="00D71F2A" w:rsidRDefault="00E60226" w:rsidP="00E51640">
                  <w:pPr>
                    <w:pStyle w:val="BLTemplate"/>
                    <w:jc w:val="center"/>
                    <w:rPr>
                      <w:b/>
                      <w:bCs/>
                    </w:rPr>
                  </w:pPr>
                </w:p>
              </w:tc>
              <w:tc>
                <w:tcPr>
                  <w:tcW w:w="8496" w:type="dxa"/>
                  <w:gridSpan w:val="4"/>
                </w:tcPr>
                <w:p w:rsidR="00E60226" w:rsidRPr="00D71F2A" w:rsidRDefault="000E499A" w:rsidP="00E51640">
                  <w:pPr>
                    <w:pStyle w:val="HangingIndent"/>
                    <w:tabs>
                      <w:tab w:val="left" w:pos="720"/>
                    </w:tabs>
                    <w:ind w:left="0" w:firstLine="0"/>
                  </w:pPr>
                  <w:r w:rsidRPr="00D71F2A">
                    <w:t>ON MOTION of Supervisor Cox</w:t>
                  </w:r>
                  <w:r w:rsidR="00E60226" w:rsidRPr="00D71F2A">
                    <w:t xml:space="preserve">, seconded by Supervisor </w:t>
                  </w:r>
                  <w:r w:rsidRPr="00D71F2A">
                    <w:t>Jacob</w:t>
                  </w:r>
                  <w:r w:rsidR="00E60226" w:rsidRPr="00D71F2A">
                    <w:t xml:space="preserve">, the Board of Supervisors </w:t>
                  </w:r>
                  <w:r w:rsidR="00F16956">
                    <w:t>formally referred to</w:t>
                  </w:r>
                  <w:r w:rsidRPr="00D71F2A">
                    <w:t xml:space="preserve"> the Chief Administrative Officer </w:t>
                  </w:r>
                  <w:r w:rsidR="00F16956">
                    <w:t xml:space="preserve">all </w:t>
                  </w:r>
                  <w:r w:rsidR="00F72EE1" w:rsidRPr="00D71F2A">
                    <w:t xml:space="preserve">actions previously </w:t>
                  </w:r>
                  <w:r w:rsidR="009B295A">
                    <w:t>approved</w:t>
                  </w:r>
                  <w:r w:rsidR="00F72EE1" w:rsidRPr="00D71F2A">
                    <w:t xml:space="preserve"> by the Board of Supervisors </w:t>
                  </w:r>
                  <w:r w:rsidR="00F16956">
                    <w:t xml:space="preserve">as tentative </w:t>
                  </w:r>
                  <w:r w:rsidR="00C247FB">
                    <w:t>during the General Plan Update Property Specific Requests Workshop</w:t>
                  </w:r>
                  <w:r w:rsidR="00C577B9">
                    <w:t xml:space="preserve"> (Action 4.23</w:t>
                  </w:r>
                  <w:r w:rsidR="009B295A">
                    <w:t>),</w:t>
                  </w:r>
                  <w:r w:rsidR="00C247FB">
                    <w:t xml:space="preserve"> </w:t>
                  </w:r>
                  <w:r w:rsidR="00F72EE1" w:rsidRPr="00D71F2A">
                    <w:t>regarding the properties within the West Lilac Study area and return to the Board with a work</w:t>
                  </w:r>
                  <w:r w:rsidR="007C5019" w:rsidRPr="00D71F2A">
                    <w:t xml:space="preserve"> </w:t>
                  </w:r>
                  <w:r w:rsidR="00F72EE1" w:rsidRPr="00D71F2A">
                    <w:t>plan.</w:t>
                  </w:r>
                </w:p>
                <w:p w:rsidR="000E499A" w:rsidRPr="00D71F2A" w:rsidRDefault="000E499A" w:rsidP="00E51640">
                  <w:pPr>
                    <w:pStyle w:val="HangingIndent"/>
                    <w:tabs>
                      <w:tab w:val="left" w:pos="720"/>
                    </w:tabs>
                    <w:ind w:left="0" w:firstLine="0"/>
                  </w:pPr>
                </w:p>
                <w:p w:rsidR="004968B5" w:rsidRPr="00D71F2A" w:rsidRDefault="004968B5" w:rsidP="00E51640">
                  <w:r w:rsidRPr="00D71F2A">
                    <w:t>AYES:  Cox, Jacob,</w:t>
                  </w:r>
                  <w:r w:rsidR="00A83EF3" w:rsidRPr="00D71F2A">
                    <w:t xml:space="preserve"> Roberts</w:t>
                  </w:r>
                  <w:r w:rsidR="00E60226" w:rsidRPr="00D71F2A">
                    <w:t xml:space="preserve"> </w:t>
                  </w:r>
                </w:p>
                <w:p w:rsidR="004968B5" w:rsidRPr="00D71F2A" w:rsidRDefault="004968B5" w:rsidP="00E51640">
                  <w:r w:rsidRPr="00D71F2A">
                    <w:t>ABSENT: Slater-Price</w:t>
                  </w:r>
                </w:p>
                <w:p w:rsidR="00E60226" w:rsidRDefault="004968B5" w:rsidP="00E51640">
                  <w:r w:rsidRPr="00D71F2A">
                    <w:t xml:space="preserve">RECUSE: </w:t>
                  </w:r>
                  <w:r w:rsidR="00E60226" w:rsidRPr="00D71F2A">
                    <w:t>Horn</w:t>
                  </w:r>
                </w:p>
                <w:p w:rsidR="00D71F2A" w:rsidRPr="00005CD6" w:rsidRDefault="00D71F2A" w:rsidP="00E51640">
                  <w:pPr>
                    <w:rPr>
                      <w:sz w:val="16"/>
                      <w:szCs w:val="16"/>
                    </w:rPr>
                  </w:pPr>
                </w:p>
                <w:p w:rsidR="00D71F2A" w:rsidRPr="00005CD6" w:rsidRDefault="00D71F2A" w:rsidP="00E51640">
                  <w:pPr>
                    <w:rPr>
                      <w:sz w:val="20"/>
                    </w:rPr>
                  </w:pPr>
                </w:p>
              </w:tc>
            </w:tr>
            <w:tr w:rsidR="00E60226" w:rsidRPr="00290461" w:rsidTr="00DA22D3">
              <w:trPr>
                <w:gridAfter w:val="1"/>
                <w:wAfter w:w="7" w:type="dxa"/>
                <w:cantSplit/>
              </w:trPr>
              <w:tc>
                <w:tcPr>
                  <w:tcW w:w="864" w:type="dxa"/>
                  <w:gridSpan w:val="2"/>
                </w:tcPr>
                <w:p w:rsidR="00E60226" w:rsidRDefault="00E60226" w:rsidP="00B60254">
                  <w:pPr>
                    <w:pStyle w:val="BLTemplate"/>
                    <w:jc w:val="center"/>
                    <w:rPr>
                      <w:b/>
                    </w:rPr>
                  </w:pPr>
                  <w:r>
                    <w:rPr>
                      <w:b/>
                    </w:rPr>
                    <w:t>5.</w:t>
                  </w:r>
                </w:p>
              </w:tc>
              <w:tc>
                <w:tcPr>
                  <w:tcW w:w="1446" w:type="dxa"/>
                  <w:gridSpan w:val="2"/>
                </w:tcPr>
                <w:p w:rsidR="00E60226" w:rsidRDefault="00E60226" w:rsidP="00B60254">
                  <w:pPr>
                    <w:pStyle w:val="JustifiedCOB"/>
                    <w:jc w:val="left"/>
                    <w:rPr>
                      <w:b/>
                    </w:rPr>
                  </w:pPr>
                  <w:r>
                    <w:rPr>
                      <w:b/>
                    </w:rPr>
                    <w:t>SUBJECT:</w:t>
                  </w:r>
                </w:p>
              </w:tc>
              <w:tc>
                <w:tcPr>
                  <w:tcW w:w="7050" w:type="dxa"/>
                  <w:gridSpan w:val="2"/>
                </w:tcPr>
                <w:p w:rsidR="00E60226" w:rsidRPr="00290461" w:rsidRDefault="00E60226" w:rsidP="00B60254">
                  <w:pPr>
                    <w:pStyle w:val="JustifiedCOB"/>
                    <w:jc w:val="left"/>
                    <w:rPr>
                      <w:b/>
                    </w:rPr>
                  </w:pPr>
                  <w:r w:rsidRPr="00290461">
                    <w:rPr>
                      <w:b/>
                    </w:rPr>
                    <w:t>APPROVAL OF INTERGOVERNMENTAL AGREEMENT BETWEEN THE COUNTY AND THE SYCUAN BAND OF THE KUMEYAAY NATION AND THE SYCUAN TRIBAL DEVELOPMENT CORPORATION FOR LAND TRUST MITIGATIONS (DISTRICTS: ALL)</w:t>
                  </w:r>
                </w:p>
              </w:tc>
            </w:tr>
            <w:tr w:rsidR="00E60226" w:rsidTr="00DA22D3">
              <w:trPr>
                <w:gridAfter w:val="1"/>
                <w:wAfter w:w="7" w:type="dxa"/>
              </w:trPr>
              <w:tc>
                <w:tcPr>
                  <w:tcW w:w="864" w:type="dxa"/>
                  <w:gridSpan w:val="2"/>
                </w:tcPr>
                <w:p w:rsidR="00E60226" w:rsidRDefault="00E60226" w:rsidP="00B60254">
                  <w:pPr>
                    <w:pStyle w:val="BLTemplate"/>
                    <w:jc w:val="center"/>
                    <w:rPr>
                      <w:b/>
                      <w:bCs/>
                    </w:rPr>
                  </w:pPr>
                </w:p>
              </w:tc>
              <w:tc>
                <w:tcPr>
                  <w:tcW w:w="8496" w:type="dxa"/>
                  <w:gridSpan w:val="4"/>
                </w:tcPr>
                <w:p w:rsidR="00E60226" w:rsidRDefault="00E60226" w:rsidP="00B60254">
                  <w:pPr>
                    <w:pStyle w:val="BLTemplate"/>
                  </w:pPr>
                  <w:r>
                    <w:rPr>
                      <w:b/>
                    </w:rPr>
                    <w:t>OVERVIEW:</w:t>
                  </w:r>
                </w:p>
              </w:tc>
            </w:tr>
            <w:tr w:rsidR="00E60226" w:rsidRPr="007C30F9" w:rsidTr="00DA22D3">
              <w:trPr>
                <w:gridAfter w:val="1"/>
                <w:wAfter w:w="7" w:type="dxa"/>
              </w:trPr>
              <w:tc>
                <w:tcPr>
                  <w:tcW w:w="864" w:type="dxa"/>
                  <w:gridSpan w:val="2"/>
                </w:tcPr>
                <w:p w:rsidR="00E60226" w:rsidRDefault="00E60226" w:rsidP="00B60254">
                  <w:pPr>
                    <w:pStyle w:val="BLTemplate"/>
                    <w:jc w:val="center"/>
                    <w:rPr>
                      <w:b/>
                      <w:bCs/>
                    </w:rPr>
                  </w:pPr>
                </w:p>
              </w:tc>
              <w:tc>
                <w:tcPr>
                  <w:tcW w:w="8496" w:type="dxa"/>
                  <w:gridSpan w:val="4"/>
                </w:tcPr>
                <w:p w:rsidR="00E60226" w:rsidRDefault="00E60226" w:rsidP="00B60254">
                  <w:r>
                    <w:t>San Diego County is hom</w:t>
                  </w:r>
                  <w:r w:rsidRPr="00E62E00">
                    <w:t>e to 1</w:t>
                  </w:r>
                  <w:r>
                    <w:t>9</w:t>
                  </w:r>
                  <w:r w:rsidRPr="00E62E00">
                    <w:t xml:space="preserve"> Indian Reservations and 1</w:t>
                  </w:r>
                  <w:r>
                    <w:t>8</w:t>
                  </w:r>
                  <w:r w:rsidRPr="00E62E00">
                    <w:t xml:space="preserve"> Tribal governments</w:t>
                  </w:r>
                  <w:r>
                    <w:t>.  T</w:t>
                  </w:r>
                  <w:r w:rsidRPr="00570621">
                    <w:t xml:space="preserve">he federal government </w:t>
                  </w:r>
                  <w:r>
                    <w:t xml:space="preserve">has </w:t>
                  </w:r>
                  <w:r w:rsidRPr="00570621">
                    <w:t>the authority to take lands into federal trust on behalf of Native American tribes</w:t>
                  </w:r>
                  <w:r>
                    <w:t xml:space="preserve"> as </w:t>
                  </w:r>
                  <w:r w:rsidRPr="00570621">
                    <w:t>governed by the Indian Reorganization Act</w:t>
                  </w:r>
                  <w:r>
                    <w:t xml:space="preserve"> of 1934.  Trust acquisitions </w:t>
                  </w:r>
                  <w:r w:rsidRPr="00570621">
                    <w:t>impact local land use authority and</w:t>
                  </w:r>
                  <w:r>
                    <w:t xml:space="preserve"> result in a loss of</w:t>
                  </w:r>
                  <w:r w:rsidRPr="00570621">
                    <w:t xml:space="preserve"> property and sales tax</w:t>
                  </w:r>
                  <w:r>
                    <w:t xml:space="preserve">.  </w:t>
                  </w:r>
                </w:p>
                <w:p w:rsidR="00E60226" w:rsidRPr="00005CD6" w:rsidRDefault="00E60226" w:rsidP="00B60254">
                  <w:pPr>
                    <w:rPr>
                      <w:sz w:val="20"/>
                    </w:rPr>
                  </w:pPr>
                </w:p>
                <w:p w:rsidR="00E60226" w:rsidRDefault="00E60226" w:rsidP="00B60254">
                  <w:r w:rsidRPr="00B01FAF">
                    <w:t xml:space="preserve">Your Board has a longstanding policy in support of intergovernmental agreements between local governments and tribes to mitigate fiscal impacts on local governments and significant off-reservation environmental, infrastructure, health, safety, and other </w:t>
                  </w:r>
                  <w:r w:rsidRPr="00B01FAF">
                    <w:lastRenderedPageBreak/>
                    <w:t>impacts.</w:t>
                  </w:r>
                  <w:r>
                    <w:t xml:space="preserve">  </w:t>
                  </w:r>
                  <w:r w:rsidRPr="003E35AC">
                    <w:t xml:space="preserve">This is a request </w:t>
                  </w:r>
                  <w:r>
                    <w:t xml:space="preserve">to approve an </w:t>
                  </w:r>
                  <w:r w:rsidRPr="003E35AC">
                    <w:t>inter</w:t>
                  </w:r>
                  <w:r>
                    <w:t>-</w:t>
                  </w:r>
                  <w:r w:rsidRPr="003E35AC">
                    <w:t xml:space="preserve">governmental agreement with the Sycuan Band of the </w:t>
                  </w:r>
                  <w:proofErr w:type="spellStart"/>
                  <w:r w:rsidRPr="003E35AC">
                    <w:t>Kumeyaay</w:t>
                  </w:r>
                  <w:proofErr w:type="spellEnd"/>
                  <w:r w:rsidRPr="003E35AC">
                    <w:t xml:space="preserve"> Nation </w:t>
                  </w:r>
                  <w:r>
                    <w:t xml:space="preserve">and the Sycuan Tribal Development Corporation </w:t>
                  </w:r>
                  <w:r w:rsidRPr="003E35AC">
                    <w:t xml:space="preserve">that sets forth the commitments of the Sycuan Band to mitigate impacts of </w:t>
                  </w:r>
                  <w:r>
                    <w:t xml:space="preserve">placing </w:t>
                  </w:r>
                  <w:r w:rsidRPr="003E35AC">
                    <w:t>1,357 acre</w:t>
                  </w:r>
                  <w:r>
                    <w:t>s of</w:t>
                  </w:r>
                  <w:r w:rsidRPr="003E35AC">
                    <w:t xml:space="preserve"> land </w:t>
                  </w:r>
                  <w:r>
                    <w:t>into federal tru</w:t>
                  </w:r>
                  <w:r w:rsidRPr="003E35AC">
                    <w:t>s</w:t>
                  </w:r>
                  <w:r>
                    <w:t>t</w:t>
                  </w:r>
                  <w:r w:rsidRPr="003E35AC">
                    <w:t xml:space="preserve">.  </w:t>
                  </w:r>
                </w:p>
                <w:p w:rsidR="00E60226" w:rsidRPr="007C30F9" w:rsidRDefault="00E60226" w:rsidP="00B6025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FISCAL IMPACT:</w:t>
                  </w:r>
                </w:p>
              </w:tc>
            </w:tr>
            <w:tr w:rsidR="00E60226" w:rsidRPr="00644F1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303F8A" w:rsidRDefault="00E60226" w:rsidP="00303F8A">
                  <w:pPr>
                    <w:spacing w:after="240"/>
                  </w:pPr>
                  <w:r>
                    <w:t>If approved, this request will result in the loss of approximately $321,000 annually of property tax ($123,928), transient occupancy tax ($149,825) and sales tax revenue ($47,479) as a result of 1,357 acres of land being taken into federal trust on behalf of Sycuan.  The approval and execution of the proposed Agreement mitigates this loss through the receipt of approximately $321,000 annually over a seven-and-a-half year period.  Transient occupancy tax and sales tax revenue will be adjusted annually with a 2% cost of living adjustment.  These funds will be deposited into a non-interest bearing trust fund to be used for services, programs, and projects. The Agreement also provides for the payment of $800,000</w:t>
                  </w:r>
                  <w:r w:rsidR="00944399" w:rsidRPr="00F31B90">
                    <w:fldChar w:fldCharType="begin"/>
                  </w:r>
                  <w:r w:rsidRPr="00F31B90">
                    <w:instrText xml:space="preserve">  MACROBUTTON NoMacro </w:instrText>
                  </w:r>
                  <w:r w:rsidR="00944399" w:rsidRPr="00F31B90">
                    <w:fldChar w:fldCharType="end"/>
                  </w:r>
                  <w:r w:rsidRPr="00F31B90">
                    <w:t xml:space="preserve"> for </w:t>
                  </w:r>
                  <w:proofErr w:type="spellStart"/>
                  <w:r>
                    <w:t>Dehesa</w:t>
                  </w:r>
                  <w:proofErr w:type="spellEnd"/>
                  <w:r>
                    <w:t xml:space="preserve"> Road improvements, full construction costs of two new left turn pockets on </w:t>
                  </w:r>
                  <w:proofErr w:type="spellStart"/>
                  <w:r>
                    <w:t>Dehesa</w:t>
                  </w:r>
                  <w:proofErr w:type="spellEnd"/>
                  <w:r>
                    <w:t xml:space="preserve"> Road, and a $162,520 payment to the Transportation Impact Fee program. Staff will return to your Board to appropriate funding for the </w:t>
                  </w:r>
                  <w:proofErr w:type="spellStart"/>
                  <w:r>
                    <w:t>Dehesa</w:t>
                  </w:r>
                  <w:proofErr w:type="spellEnd"/>
                  <w:r>
                    <w:t xml:space="preserve"> Road improvements and request authority to advertise and award this project. </w:t>
                  </w:r>
                  <w:r w:rsidR="00944399" w:rsidRPr="00F31B90">
                    <w:rPr>
                      <w:vanish/>
                      <w:szCs w:val="24"/>
                    </w:rPr>
                    <w:fldChar w:fldCharType="begin"/>
                  </w:r>
                  <w:r w:rsidRPr="00F31B90">
                    <w:rPr>
                      <w:vanish/>
                      <w:szCs w:val="24"/>
                    </w:rPr>
                    <w:instrText xml:space="preserve"> LISTNUM  \l 1 \s 0 </w:instrText>
                  </w:r>
                  <w:r w:rsidR="00944399" w:rsidRPr="00F31B90">
                    <w:rPr>
                      <w:vanish/>
                      <w:szCs w:val="24"/>
                    </w:rPr>
                    <w:fldChar w:fldCharType="end"/>
                  </w:r>
                  <w:r w:rsidRPr="00F31B90">
                    <w:t>There</w:t>
                  </w:r>
                  <w:r>
                    <w:t xml:space="preserve"> will be no additional staff years. </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spacing w:after="180"/>
                  </w:pPr>
                  <w:r>
                    <w:t>N/A</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0D7D8B" w:rsidRDefault="00E60226" w:rsidP="002E57D4">
                  <w:pPr>
                    <w:pStyle w:val="BLTemplate"/>
                  </w:pPr>
                  <w:r w:rsidRPr="009B24DF">
                    <w:rPr>
                      <w:rStyle w:val="BoldCOB"/>
                    </w:rPr>
                    <w:t>CHIEF ADMINISTRATIVE OFFICER</w:t>
                  </w:r>
                </w:p>
                <w:p w:rsidR="00E60226" w:rsidRPr="00D71F2A" w:rsidRDefault="00E60226" w:rsidP="00D71F2A">
                  <w:pPr>
                    <w:pStyle w:val="NumberListCOB"/>
                    <w:numPr>
                      <w:ilvl w:val="0"/>
                      <w:numId w:val="8"/>
                    </w:numPr>
                    <w:spacing w:after="0"/>
                    <w:rPr>
                      <w:rStyle w:val="BoldCOB"/>
                      <w:b w:val="0"/>
                      <w:bCs w:val="0"/>
                    </w:rPr>
                  </w:pPr>
                  <w:r w:rsidRPr="00646D38">
                    <w:rPr>
                      <w:rStyle w:val="BoldCOB"/>
                      <w:b w:val="0"/>
                    </w:rPr>
                    <w:t>Find that the proposed agreement is exempt from CEQA pursuant to section 15378(a</w:t>
                  </w:r>
                  <w:proofErr w:type="gramStart"/>
                  <w:r w:rsidRPr="00646D38">
                    <w:rPr>
                      <w:rStyle w:val="BoldCOB"/>
                      <w:b w:val="0"/>
                    </w:rPr>
                    <w:t>)(</w:t>
                  </w:r>
                  <w:proofErr w:type="gramEnd"/>
                  <w:r w:rsidRPr="00646D38">
                    <w:rPr>
                      <w:rStyle w:val="BoldCOB"/>
                      <w:b w:val="0"/>
                    </w:rPr>
                    <w:t xml:space="preserve">1) because it is not an activity directly undertaken by the County, but is an agreement between two governmental agencies to mitigate certain impacts from a proposed federal action to take land into federal trust.  </w:t>
                  </w:r>
                </w:p>
                <w:p w:rsidR="00D71F2A" w:rsidRDefault="00D71F2A" w:rsidP="00D71F2A">
                  <w:pPr>
                    <w:pStyle w:val="NumberListCOB"/>
                    <w:numPr>
                      <w:ilvl w:val="0"/>
                      <w:numId w:val="0"/>
                    </w:numPr>
                    <w:spacing w:after="0"/>
                    <w:ind w:left="360"/>
                    <w:rPr>
                      <w:rStyle w:val="BoldCOB"/>
                    </w:rPr>
                  </w:pPr>
                </w:p>
                <w:p w:rsidR="00E60226" w:rsidRPr="0031044A" w:rsidRDefault="00E60226" w:rsidP="002E57D4">
                  <w:pPr>
                    <w:pStyle w:val="NumberListCOB"/>
                    <w:numPr>
                      <w:ilvl w:val="0"/>
                      <w:numId w:val="2"/>
                    </w:numPr>
                  </w:pPr>
                  <w:r w:rsidRPr="00154875">
                    <w:rPr>
                      <w:szCs w:val="24"/>
                    </w:rPr>
                    <w:t xml:space="preserve">Approve and authorize the Clerk of the Board of Supervisors to execute four </w:t>
                  </w:r>
                  <w:r>
                    <w:rPr>
                      <w:szCs w:val="24"/>
                    </w:rPr>
                    <w:t>originals</w:t>
                  </w:r>
                  <w:r w:rsidRPr="00154875">
                    <w:rPr>
                      <w:szCs w:val="24"/>
                    </w:rPr>
                    <w:t xml:space="preserve"> of the Intergovernmental Agreement between the County of San Diego</w:t>
                  </w:r>
                  <w:r>
                    <w:t xml:space="preserve"> and the Sycuan Band of the </w:t>
                  </w:r>
                  <w:proofErr w:type="spellStart"/>
                  <w:r>
                    <w:t>Kumeyaay</w:t>
                  </w:r>
                  <w:proofErr w:type="spellEnd"/>
                  <w:r>
                    <w:t xml:space="preserve"> Nation and the Sycuan Tribal Development Corporation </w:t>
                  </w:r>
                  <w:r w:rsidRPr="00154875">
                    <w:rPr>
                      <w:szCs w:val="24"/>
                    </w:rPr>
                    <w:t xml:space="preserve">for </w:t>
                  </w:r>
                  <w:r>
                    <w:rPr>
                      <w:szCs w:val="24"/>
                    </w:rPr>
                    <w:t>i</w:t>
                  </w:r>
                  <w:r w:rsidRPr="00154875">
                    <w:rPr>
                      <w:szCs w:val="24"/>
                    </w:rPr>
                    <w:t xml:space="preserve">mpacts </w:t>
                  </w:r>
                  <w:r>
                    <w:rPr>
                      <w:szCs w:val="24"/>
                    </w:rPr>
                    <w:t>a</w:t>
                  </w:r>
                  <w:r w:rsidRPr="00154875">
                    <w:rPr>
                      <w:szCs w:val="24"/>
                    </w:rPr>
                    <w:t xml:space="preserve">ssociated with the </w:t>
                  </w:r>
                  <w:r>
                    <w:rPr>
                      <w:szCs w:val="24"/>
                    </w:rPr>
                    <w:t>e</w:t>
                  </w:r>
                  <w:r w:rsidRPr="00154875">
                    <w:rPr>
                      <w:szCs w:val="24"/>
                    </w:rPr>
                    <w:t xml:space="preserve">xpansion of </w:t>
                  </w:r>
                  <w:r>
                    <w:rPr>
                      <w:szCs w:val="24"/>
                    </w:rPr>
                    <w:t>Sycuan Reservation placing land into federal trust</w:t>
                  </w:r>
                  <w:r w:rsidRPr="00154875">
                    <w:rPr>
                      <w:szCs w:val="24"/>
                    </w:rPr>
                    <w:t xml:space="preserve">. </w:t>
                  </w:r>
                </w:p>
                <w:p w:rsidR="00E60226" w:rsidRPr="009F54A6" w:rsidRDefault="00E60226" w:rsidP="002E57D4">
                  <w:pPr>
                    <w:pStyle w:val="NumberListCOB"/>
                    <w:numPr>
                      <w:ilvl w:val="0"/>
                      <w:numId w:val="2"/>
                    </w:numPr>
                  </w:pPr>
                  <w:r>
                    <w:t>Authorize the Chief Administrative Officer to negotiate and execute amendments or revisions, including extension of the agreement that do not materially impact or alter either the program or funding</w:t>
                  </w:r>
                </w:p>
                <w:p w:rsidR="00E60226" w:rsidRDefault="00E60226" w:rsidP="002E57D4">
                  <w:pPr>
                    <w:pStyle w:val="NumberListCOB"/>
                    <w:numPr>
                      <w:ilvl w:val="0"/>
                      <w:numId w:val="2"/>
                    </w:numPr>
                  </w:pPr>
                  <w:r w:rsidRPr="00154875">
                    <w:t>Authorize the Chief Administrative Officer to receive, file and execute any documents necessary to administer this Agreement</w:t>
                  </w:r>
                  <w:r>
                    <w:t>.</w:t>
                  </w:r>
                </w:p>
                <w:p w:rsidR="009B295A" w:rsidRDefault="009B295A" w:rsidP="009B295A">
                  <w:pPr>
                    <w:pStyle w:val="NumberListCOB"/>
                    <w:numPr>
                      <w:ilvl w:val="0"/>
                      <w:numId w:val="0"/>
                    </w:numPr>
                    <w:spacing w:after="0"/>
                    <w:ind w:left="360"/>
                  </w:pPr>
                </w:p>
                <w:p w:rsidR="009B295A" w:rsidRDefault="009B295A" w:rsidP="009B295A">
                  <w:pPr>
                    <w:pStyle w:val="NumberListCOB"/>
                    <w:numPr>
                      <w:ilvl w:val="0"/>
                      <w:numId w:val="0"/>
                    </w:numPr>
                    <w:spacing w:after="0"/>
                    <w:ind w:left="360"/>
                  </w:pPr>
                </w:p>
                <w:p w:rsidR="009B295A" w:rsidRDefault="009B295A" w:rsidP="009B295A">
                  <w:pPr>
                    <w:pStyle w:val="NumberListCOB"/>
                    <w:numPr>
                      <w:ilvl w:val="0"/>
                      <w:numId w:val="0"/>
                    </w:numPr>
                    <w:spacing w:after="0"/>
                    <w:ind w:left="360"/>
                  </w:pPr>
                </w:p>
                <w:p w:rsidR="009B295A" w:rsidRDefault="009B295A" w:rsidP="009B295A">
                  <w:pPr>
                    <w:pStyle w:val="NumberListCOB"/>
                    <w:numPr>
                      <w:ilvl w:val="0"/>
                      <w:numId w:val="0"/>
                    </w:numPr>
                    <w:spacing w:after="0"/>
                    <w:ind w:left="360"/>
                  </w:pPr>
                </w:p>
                <w:p w:rsidR="00E60226" w:rsidRPr="002D34D6" w:rsidRDefault="00E60226" w:rsidP="00D621E2">
                  <w:pPr>
                    <w:pStyle w:val="NumberListCOB"/>
                    <w:numPr>
                      <w:ilvl w:val="0"/>
                      <w:numId w:val="2"/>
                    </w:numPr>
                  </w:pPr>
                  <w:r>
                    <w:lastRenderedPageBreak/>
                    <w:t xml:space="preserve">Direct the Auditor and Controller to establish a trust fund for the deposit of the mitigation funds to be received from this agreement.  Funds will be used for </w:t>
                  </w:r>
                  <w:r w:rsidRPr="00EA7EA3">
                    <w:rPr>
                      <w:bCs/>
                      <w:color w:val="000000"/>
                      <w:spacing w:val="-2"/>
                    </w:rPr>
                    <w:t>projects</w:t>
                  </w:r>
                  <w:r>
                    <w:rPr>
                      <w:bCs/>
                      <w:color w:val="000000"/>
                      <w:spacing w:val="-2"/>
                    </w:rPr>
                    <w:t>, programs and services</w:t>
                  </w:r>
                  <w:r w:rsidRPr="00EA7EA3">
                    <w:rPr>
                      <w:bCs/>
                      <w:color w:val="000000"/>
                      <w:spacing w:val="-2"/>
                    </w:rPr>
                    <w:t xml:space="preserve"> </w:t>
                  </w:r>
                  <w:r>
                    <w:rPr>
                      <w:bCs/>
                      <w:color w:val="000000"/>
                      <w:spacing w:val="-2"/>
                    </w:rPr>
                    <w:t>that benefit</w:t>
                  </w:r>
                  <w:r w:rsidRPr="00EA7EA3">
                    <w:rPr>
                      <w:bCs/>
                      <w:color w:val="000000"/>
                      <w:spacing w:val="-2"/>
                    </w:rPr>
                    <w:t xml:space="preserve"> the </w:t>
                  </w:r>
                  <w:r w:rsidRPr="00EA7EA3">
                    <w:t>Crest</w:t>
                  </w:r>
                  <w:r>
                    <w:t xml:space="preserve"> - </w:t>
                  </w:r>
                  <w:proofErr w:type="spellStart"/>
                  <w:r w:rsidRPr="00EA7EA3">
                    <w:t>Dehesa</w:t>
                  </w:r>
                  <w:proofErr w:type="spellEnd"/>
                  <w:r>
                    <w:t xml:space="preserve"> - </w:t>
                  </w:r>
                  <w:proofErr w:type="spellStart"/>
                  <w:r>
                    <w:t>Harbison</w:t>
                  </w:r>
                  <w:proofErr w:type="spellEnd"/>
                  <w:r>
                    <w:t xml:space="preserve"> Canyon - </w:t>
                  </w:r>
                  <w:r w:rsidRPr="00EA7EA3">
                    <w:t>Granite Hills</w:t>
                  </w:r>
                  <w:r>
                    <w:t xml:space="preserve"> Sub-region.</w:t>
                  </w:r>
                </w:p>
              </w:tc>
            </w:tr>
            <w:tr w:rsidR="00E60226" w:rsidTr="00DA22D3">
              <w:trPr>
                <w:gridAfter w:val="1"/>
                <w:wAfter w:w="7" w:type="dxa"/>
              </w:trPr>
              <w:tc>
                <w:tcPr>
                  <w:tcW w:w="864" w:type="dxa"/>
                  <w:gridSpan w:val="2"/>
                </w:tcPr>
                <w:p w:rsidR="00E60226" w:rsidRDefault="00E60226" w:rsidP="002E57D4">
                  <w:pPr>
                    <w:pStyle w:val="BLTemplate"/>
                    <w:keepNext/>
                    <w:jc w:val="center"/>
                    <w:rPr>
                      <w:b/>
                      <w:bCs/>
                    </w:rPr>
                  </w:pPr>
                </w:p>
              </w:tc>
              <w:tc>
                <w:tcPr>
                  <w:tcW w:w="8496" w:type="dxa"/>
                  <w:gridSpan w:val="4"/>
                </w:tcPr>
                <w:p w:rsidR="00E60226" w:rsidRDefault="00E60226" w:rsidP="002E57D4">
                  <w:pPr>
                    <w:pStyle w:val="BLTemplate"/>
                    <w:keepNext/>
                  </w:pPr>
                  <w:r>
                    <w:rPr>
                      <w:b/>
                    </w:rPr>
                    <w:t>ACTION:</w:t>
                  </w:r>
                </w:p>
              </w:tc>
            </w:tr>
            <w:tr w:rsidR="00E60226" w:rsidRPr="007C30F9" w:rsidTr="00DA22D3">
              <w:trPr>
                <w:gridAfter w:val="1"/>
                <w:wAfter w:w="7" w:type="dxa"/>
              </w:trPr>
              <w:tc>
                <w:tcPr>
                  <w:tcW w:w="864" w:type="dxa"/>
                  <w:gridSpan w:val="2"/>
                </w:tcPr>
                <w:p w:rsidR="00E60226" w:rsidRDefault="00E60226" w:rsidP="002E57D4">
                  <w:pPr>
                    <w:pStyle w:val="BLTemplate"/>
                    <w:keepNext/>
                    <w:jc w:val="center"/>
                    <w:rPr>
                      <w:b/>
                      <w:bCs/>
                    </w:rPr>
                  </w:pPr>
                </w:p>
              </w:tc>
              <w:tc>
                <w:tcPr>
                  <w:tcW w:w="8496" w:type="dxa"/>
                  <w:gridSpan w:val="4"/>
                </w:tcPr>
                <w:p w:rsidR="00E60226" w:rsidRDefault="00E60226" w:rsidP="00D71F2A">
                  <w:pPr>
                    <w:pStyle w:val="HangingIndent"/>
                    <w:keepNext/>
                    <w:tabs>
                      <w:tab w:val="clear" w:pos="5760"/>
                      <w:tab w:val="clear" w:pos="6480"/>
                      <w:tab w:val="clear" w:pos="7200"/>
                      <w:tab w:val="clear" w:pos="7920"/>
                      <w:tab w:val="clear" w:pos="8640"/>
                    </w:tabs>
                    <w:spacing w:after="240"/>
                    <w:ind w:left="0" w:firstLine="0"/>
                  </w:pPr>
                  <w:r>
                    <w:t xml:space="preserve">ON MOTION of Supervisor Jacob, seconded by Supervisor Cox, the Board took action as recommended and directed the Chief Administrative Officer to ensure that the funds deposited into the trust fund as a result of this agreement are spent within the </w:t>
                  </w:r>
                  <w:proofErr w:type="spellStart"/>
                  <w:r>
                    <w:t>Dehesa</w:t>
                  </w:r>
                  <w:proofErr w:type="spellEnd"/>
                  <w:r>
                    <w:t xml:space="preserve"> area and to solicit input from the Crest/</w:t>
                  </w:r>
                  <w:proofErr w:type="spellStart"/>
                  <w:r>
                    <w:t>Dehesa</w:t>
                  </w:r>
                  <w:proofErr w:type="spellEnd"/>
                  <w:r>
                    <w:t>/</w:t>
                  </w:r>
                  <w:proofErr w:type="spellStart"/>
                  <w:r>
                    <w:t>Harbison</w:t>
                  </w:r>
                  <w:proofErr w:type="spellEnd"/>
                  <w:r>
                    <w:t xml:space="preserve"> Canyon/Granite Hills Planning Group when deciding for which programs, projects and services to use these funds.</w:t>
                  </w:r>
                </w:p>
                <w:p w:rsidR="00E60226" w:rsidRDefault="00E60226" w:rsidP="002E57D4">
                  <w:pPr>
                    <w:pStyle w:val="HangingIndent"/>
                    <w:tabs>
                      <w:tab w:val="clear" w:pos="5760"/>
                      <w:tab w:val="clear" w:pos="6480"/>
                      <w:tab w:val="clear" w:pos="7200"/>
                      <w:tab w:val="clear" w:pos="7920"/>
                      <w:tab w:val="clear" w:pos="8640"/>
                    </w:tabs>
                    <w:ind w:left="0" w:firstLine="0"/>
                  </w:pPr>
                  <w:r>
                    <w:t>AYES:  Cox, Jacob, Slater-Price, Roberts, Horn</w:t>
                  </w:r>
                </w:p>
                <w:p w:rsidR="00E60226" w:rsidRDefault="00E60226" w:rsidP="002E57D4"/>
                <w:p w:rsidR="00E60226" w:rsidRPr="007C30F9" w:rsidRDefault="00E60226" w:rsidP="002E57D4"/>
              </w:tc>
            </w:tr>
            <w:tr w:rsidR="00E60226" w:rsidRPr="00290461" w:rsidTr="00DA22D3">
              <w:trPr>
                <w:gridAfter w:val="1"/>
                <w:wAfter w:w="7" w:type="dxa"/>
                <w:cantSplit/>
              </w:trPr>
              <w:tc>
                <w:tcPr>
                  <w:tcW w:w="864" w:type="dxa"/>
                  <w:gridSpan w:val="2"/>
                </w:tcPr>
                <w:p w:rsidR="00E60226" w:rsidRDefault="00E60226" w:rsidP="002E57D4">
                  <w:pPr>
                    <w:pStyle w:val="BLTemplate"/>
                    <w:jc w:val="center"/>
                    <w:rPr>
                      <w:b/>
                    </w:rPr>
                  </w:pPr>
                  <w:r>
                    <w:rPr>
                      <w:b/>
                    </w:rPr>
                    <w:t>6.</w:t>
                  </w:r>
                </w:p>
              </w:tc>
              <w:tc>
                <w:tcPr>
                  <w:tcW w:w="1446" w:type="dxa"/>
                  <w:gridSpan w:val="2"/>
                </w:tcPr>
                <w:p w:rsidR="00E60226" w:rsidRDefault="00E60226" w:rsidP="002E57D4">
                  <w:pPr>
                    <w:pStyle w:val="JustifiedCOB"/>
                    <w:jc w:val="left"/>
                    <w:rPr>
                      <w:b/>
                    </w:rPr>
                  </w:pPr>
                  <w:r>
                    <w:rPr>
                      <w:b/>
                    </w:rPr>
                    <w:t>SUBJECT:</w:t>
                  </w:r>
                </w:p>
              </w:tc>
              <w:tc>
                <w:tcPr>
                  <w:tcW w:w="7050" w:type="dxa"/>
                  <w:gridSpan w:val="2"/>
                </w:tcPr>
                <w:p w:rsidR="00E60226" w:rsidRDefault="00E60226" w:rsidP="002E57D4">
                  <w:pPr>
                    <w:pStyle w:val="JustifiedCOB"/>
                    <w:spacing w:after="0"/>
                    <w:jc w:val="left"/>
                    <w:rPr>
                      <w:b/>
                    </w:rPr>
                  </w:pPr>
                  <w:r>
                    <w:rPr>
                      <w:b/>
                    </w:rPr>
                    <w:t>ADMINISTRATIVE ITEM:</w:t>
                  </w:r>
                </w:p>
                <w:p w:rsidR="00E60226" w:rsidRDefault="00E60226" w:rsidP="002E57D4">
                  <w:pPr>
                    <w:pStyle w:val="JustifiedCOB"/>
                    <w:spacing w:after="0"/>
                    <w:jc w:val="left"/>
                    <w:rPr>
                      <w:b/>
                    </w:rPr>
                  </w:pPr>
                  <w:r>
                    <w:rPr>
                      <w:b/>
                    </w:rPr>
                    <w:t xml:space="preserve">SECOND CONSIDERATION AND ADOPTION OF ORDINANCE: </w:t>
                  </w:r>
                  <w:r w:rsidRPr="00290461">
                    <w:rPr>
                      <w:b/>
                    </w:rPr>
                    <w:t xml:space="preserve">SUNSET REVIEW OF BOARD OF SUPERVISORS POLICY I-63, GENERAL PLAN AMENDMENTS AND ZONING GUIDELINES AND AMENDMENTS TO THE SAN DIEGO COUNTY ADMINISTRATIVE CODE; POD11-009 (FIRST READING – 12/07/2011; ADOPT ORDINANCE – 01/9/2012) </w:t>
                  </w:r>
                </w:p>
                <w:p w:rsidR="00E60226" w:rsidRPr="00290461" w:rsidRDefault="00E60226" w:rsidP="002E57D4">
                  <w:pPr>
                    <w:pStyle w:val="JustifiedCOB"/>
                    <w:jc w:val="left"/>
                    <w:rPr>
                      <w:b/>
                    </w:rPr>
                  </w:pPr>
                  <w:r w:rsidRPr="00290461">
                    <w:rPr>
                      <w:b/>
                    </w:rPr>
                    <w:t>(DISTRICT</w:t>
                  </w:r>
                  <w:r>
                    <w:rPr>
                      <w:b/>
                    </w:rPr>
                    <w:t>S</w:t>
                  </w:r>
                  <w:r w:rsidRPr="00290461">
                    <w:rPr>
                      <w:b/>
                    </w:rPr>
                    <w:t>: ALL)</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OVERVIEW:</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 xml:space="preserve">On December 7, 2011 (1), </w:t>
                  </w:r>
                  <w:r w:rsidRPr="009B593E">
                    <w:t>the Board of Supervisors introduced Ordinance for further consideration and adoption on</w:t>
                  </w:r>
                  <w:r>
                    <w:t xml:space="preserve"> January 9, 2012.</w:t>
                  </w:r>
                </w:p>
                <w:p w:rsidR="00E60226" w:rsidRDefault="00E60226" w:rsidP="002E57D4"/>
                <w:p w:rsidR="00E60226" w:rsidRDefault="00E60226" w:rsidP="002E57D4">
                  <w:r>
                    <w:t>On October 26, 2011(1), the Board of Supervisors received a report from staff regarding the sunset review of Board Policy I-63 (Policy) to determine if the Policy should be retained, amended or eliminated.  At the hearing, the Board directed that Board Policy I-63 be eliminated in its current form, and provided direction on the approach and contents of a new policy.  This item will present the proposed new Policy for review and consideration by the Board. Additionally, in conjunction with the Board’s direction, staff is proposing an amendment to the County Fee Ordinance which will create a new fee, effective February 10, 2012 for a General Plan Amendment Initial Consultation process.</w:t>
                  </w:r>
                </w:p>
                <w:p w:rsidR="00E60226" w:rsidRPr="007C30F9"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FISCAL IMPACT:</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 xml:space="preserve">If approved, the ordinance allows for a new fee for conducting a General Plan Amendment Initial Consultation in association with the new Board Policy I-63. This is not a new process, only a new fee to cover a portion of what was previously covered by a time and materials deposit. Funds for this request are included in the Fiscal Year 2011-12 Operational Plan in DPLU.  If approved, this request will result in revenues of approximately $16,920 in Fiscal Year 2011-12 and $25,380 in Fiscal </w:t>
                  </w:r>
                  <w:r>
                    <w:lastRenderedPageBreak/>
                    <w:t>Year 2012-13.  The $4,230 flat fee would result in full cost recovery of staff time to conduct the review and analysis, meet with the applicant, and prepare a letter to the applicant. No additional staff years are required.</w:t>
                  </w:r>
                </w:p>
                <w:p w:rsidR="00303F8A" w:rsidRPr="007C30F9" w:rsidRDefault="00303F8A"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0D7D8B" w:rsidRDefault="00E60226" w:rsidP="004336C1">
                  <w:pPr>
                    <w:pStyle w:val="BLTemplate"/>
                  </w:pPr>
                  <w:r w:rsidRPr="009B24DF">
                    <w:rPr>
                      <w:rStyle w:val="BoldCOB"/>
                    </w:rPr>
                    <w:t>CHIEF ADMINISTRATIVE OFFICER</w:t>
                  </w:r>
                </w:p>
                <w:p w:rsidR="00E60226" w:rsidRDefault="00E60226" w:rsidP="002E57D4">
                  <w:pPr>
                    <w:pStyle w:val="NumberListCOB"/>
                    <w:numPr>
                      <w:ilvl w:val="0"/>
                      <w:numId w:val="0"/>
                    </w:numPr>
                  </w:pPr>
                  <w:r>
                    <w:t xml:space="preserve">Adopt Ordinance (Attachment B) entitled: </w:t>
                  </w:r>
                </w:p>
                <w:p w:rsidR="00E60226" w:rsidRDefault="00E60226" w:rsidP="002E57D4">
                  <w:pPr>
                    <w:tabs>
                      <w:tab w:val="left" w:pos="6948"/>
                    </w:tabs>
                    <w:ind w:left="423" w:right="778"/>
                    <w:rPr>
                      <w:rFonts w:eastAsia="Arial Unicode MS"/>
                      <w:szCs w:val="24"/>
                    </w:rPr>
                  </w:pPr>
                  <w:r w:rsidRPr="005A314B">
                    <w:rPr>
                      <w:rFonts w:eastAsia="Arial Unicode MS"/>
                      <w:szCs w:val="24"/>
                    </w:rPr>
                    <w:t xml:space="preserve">AN ORDINANCE AMENDING THE SAN DIEGO COUNTY ADMINISTRATIVE CODE TO ADD A REVIEW FEE RELATING TO </w:t>
                  </w:r>
                  <w:r w:rsidRPr="003E44ED">
                    <w:rPr>
                      <w:rFonts w:eastAsia="Arial Unicode MS"/>
                      <w:szCs w:val="24"/>
                    </w:rPr>
                    <w:t>GENERAL PLAN AMENDMENT  INITIAL CONSULTATION</w:t>
                  </w:r>
                  <w:r>
                    <w:rPr>
                      <w:rFonts w:eastAsia="Arial Unicode MS"/>
                      <w:szCs w:val="24"/>
                    </w:rPr>
                    <w:t>.</w:t>
                  </w:r>
                </w:p>
                <w:p w:rsidR="00E60226" w:rsidRPr="002D34D6" w:rsidRDefault="00E60226" w:rsidP="002D6EC2">
                  <w:pPr>
                    <w:pStyle w:val="NumberListCOB"/>
                    <w:numPr>
                      <w:ilvl w:val="0"/>
                      <w:numId w:val="0"/>
                    </w:numPr>
                    <w:spacing w:after="0"/>
                  </w:pPr>
                </w:p>
              </w:tc>
            </w:tr>
            <w:tr w:rsidR="00E60226" w:rsidTr="00DA22D3">
              <w:trPr>
                <w:gridAfter w:val="1"/>
                <w:wAfter w:w="7" w:type="dxa"/>
              </w:trPr>
              <w:tc>
                <w:tcPr>
                  <w:tcW w:w="864" w:type="dxa"/>
                  <w:gridSpan w:val="2"/>
                </w:tcPr>
                <w:p w:rsidR="00E60226" w:rsidRDefault="00E60226" w:rsidP="004C7919">
                  <w:pPr>
                    <w:pStyle w:val="BLTemplate"/>
                    <w:jc w:val="center"/>
                    <w:rPr>
                      <w:b/>
                      <w:bCs/>
                    </w:rPr>
                  </w:pPr>
                </w:p>
              </w:tc>
              <w:tc>
                <w:tcPr>
                  <w:tcW w:w="8496" w:type="dxa"/>
                  <w:gridSpan w:val="4"/>
                </w:tcPr>
                <w:p w:rsidR="00E60226" w:rsidRDefault="00E60226" w:rsidP="004C7919">
                  <w:pPr>
                    <w:pStyle w:val="BLTemplate"/>
                  </w:pPr>
                  <w:r>
                    <w:rPr>
                      <w:b/>
                    </w:rPr>
                    <w:t>ACTION:</w:t>
                  </w:r>
                </w:p>
              </w:tc>
            </w:tr>
            <w:tr w:rsidR="00E60226" w:rsidRPr="007C30F9" w:rsidTr="00DA22D3">
              <w:trPr>
                <w:gridAfter w:val="1"/>
                <w:wAfter w:w="7" w:type="dxa"/>
              </w:trPr>
              <w:tc>
                <w:tcPr>
                  <w:tcW w:w="864" w:type="dxa"/>
                  <w:gridSpan w:val="2"/>
                </w:tcPr>
                <w:p w:rsidR="00E60226" w:rsidRDefault="00E60226" w:rsidP="004C7919">
                  <w:pPr>
                    <w:pStyle w:val="BLTemplate"/>
                    <w:jc w:val="center"/>
                    <w:rPr>
                      <w:b/>
                      <w:bCs/>
                    </w:rPr>
                  </w:pPr>
                </w:p>
              </w:tc>
              <w:tc>
                <w:tcPr>
                  <w:tcW w:w="8496" w:type="dxa"/>
                  <w:gridSpan w:val="4"/>
                </w:tcPr>
                <w:p w:rsidR="00E60226" w:rsidRDefault="00E60226" w:rsidP="004C7919">
                  <w:pPr>
                    <w:pStyle w:val="HangingIndent"/>
                    <w:tabs>
                      <w:tab w:val="clear" w:pos="5760"/>
                      <w:tab w:val="clear" w:pos="6480"/>
                      <w:tab w:val="clear" w:pos="7200"/>
                      <w:tab w:val="clear" w:pos="7920"/>
                      <w:tab w:val="clear" w:pos="8640"/>
                    </w:tabs>
                    <w:spacing w:after="120"/>
                    <w:ind w:left="0" w:firstLine="0"/>
                  </w:pPr>
                  <w:r w:rsidRPr="00965F42">
                    <w:t>ON MOTION of Supervisor Slater-Pric</w:t>
                  </w:r>
                  <w:r>
                    <w:t xml:space="preserve">e, seconded by Supervisor Jacob, the Board took action as recommended, on Consent, adopting Ordinance 10194 (N.S.) entitled: </w:t>
                  </w:r>
                  <w:r w:rsidRPr="005A314B">
                    <w:rPr>
                      <w:rFonts w:eastAsia="Arial Unicode MS"/>
                      <w:szCs w:val="24"/>
                    </w:rPr>
                    <w:t xml:space="preserve">AN ORDINANCE AMENDING THE SAN DIEGO COUNTY ADMINISTRATIVE CODE TO ADD A REVIEW FEE RELATING TO </w:t>
                  </w:r>
                  <w:r w:rsidRPr="003E44ED">
                    <w:rPr>
                      <w:rFonts w:eastAsia="Arial Unicode MS"/>
                      <w:szCs w:val="24"/>
                    </w:rPr>
                    <w:t>GENERAL PLAN AMENDMENT INITIAL CONSULTATION</w:t>
                  </w:r>
                  <w:r>
                    <w:t>.</w:t>
                  </w:r>
                </w:p>
                <w:p w:rsidR="00E60226" w:rsidRDefault="00E60226" w:rsidP="004C7919">
                  <w:pPr>
                    <w:pStyle w:val="HangingIndent"/>
                    <w:tabs>
                      <w:tab w:val="clear" w:pos="5760"/>
                      <w:tab w:val="clear" w:pos="6480"/>
                      <w:tab w:val="clear" w:pos="7200"/>
                      <w:tab w:val="clear" w:pos="7920"/>
                      <w:tab w:val="clear" w:pos="8640"/>
                    </w:tabs>
                    <w:ind w:left="0" w:firstLine="0"/>
                  </w:pPr>
                  <w:r>
                    <w:t>AYES:  Cox, Jacob, Slater-Price, Roberts, Horn</w:t>
                  </w:r>
                </w:p>
                <w:p w:rsidR="00E60226" w:rsidRDefault="00E60226" w:rsidP="004C7919"/>
                <w:p w:rsidR="00E60226" w:rsidRPr="007C30F9" w:rsidRDefault="00E60226" w:rsidP="004C7919"/>
              </w:tc>
            </w:tr>
            <w:tr w:rsidR="00E60226" w:rsidRPr="00295CAE" w:rsidTr="00DA22D3">
              <w:trPr>
                <w:gridAfter w:val="1"/>
                <w:wAfter w:w="7" w:type="dxa"/>
                <w:cantSplit/>
              </w:trPr>
              <w:tc>
                <w:tcPr>
                  <w:tcW w:w="864" w:type="dxa"/>
                  <w:gridSpan w:val="2"/>
                </w:tcPr>
                <w:p w:rsidR="00E60226" w:rsidRDefault="00E60226" w:rsidP="002E57D4">
                  <w:pPr>
                    <w:pStyle w:val="BLTemplate"/>
                    <w:jc w:val="center"/>
                    <w:rPr>
                      <w:b/>
                    </w:rPr>
                  </w:pPr>
                  <w:r>
                    <w:rPr>
                      <w:b/>
                    </w:rPr>
                    <w:t>7.</w:t>
                  </w:r>
                </w:p>
              </w:tc>
              <w:tc>
                <w:tcPr>
                  <w:tcW w:w="1446" w:type="dxa"/>
                  <w:gridSpan w:val="2"/>
                </w:tcPr>
                <w:p w:rsidR="00E60226" w:rsidRDefault="00E60226" w:rsidP="002E57D4">
                  <w:pPr>
                    <w:pStyle w:val="JustifiedCOB"/>
                    <w:jc w:val="left"/>
                    <w:rPr>
                      <w:b/>
                    </w:rPr>
                  </w:pPr>
                  <w:r>
                    <w:rPr>
                      <w:b/>
                    </w:rPr>
                    <w:t>SUBJECT:</w:t>
                  </w:r>
                </w:p>
              </w:tc>
              <w:tc>
                <w:tcPr>
                  <w:tcW w:w="7050" w:type="dxa"/>
                  <w:gridSpan w:val="2"/>
                </w:tcPr>
                <w:p w:rsidR="00E60226" w:rsidRPr="00295CAE" w:rsidRDefault="00E60226" w:rsidP="002E57D4">
                  <w:pPr>
                    <w:pStyle w:val="JustifiedCOB"/>
                    <w:jc w:val="left"/>
                    <w:rPr>
                      <w:b/>
                    </w:rPr>
                  </w:pPr>
                  <w:r w:rsidRPr="00295CAE">
                    <w:rPr>
                      <w:b/>
                    </w:rPr>
                    <w:t>EXTENSION OF PERFORMANCE COMPLETION DATES ON VARIOUS BONDED AGREEMENTS TO COMPLETE SUBDIVISION IMPROVEMENTS  (DISTRICTS: 2,</w:t>
                  </w:r>
                  <w:r>
                    <w:rPr>
                      <w:b/>
                    </w:rPr>
                    <w:t xml:space="preserve"> </w:t>
                  </w:r>
                  <w:r w:rsidRPr="00295CAE">
                    <w:rPr>
                      <w:b/>
                    </w:rPr>
                    <w:t>5)</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OVERVIEW:</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San Diego County Code of Regulatory Ordinances (County Code) Section 81.405, “Extension of Time to Construct Required Improvements,” enables the Board of Supervisors to consider time extensions for completion of required improvements for major subdivisions. The Department of Public Works reviews existing subdivision agreements and their bonding requirements to determine if a recommendation for a time extension is warranted. Bringing forward a single Board letter with a recommendation to extend the performance completion dates for multiple subdivisions is more efficient than reviewing and preparing individual Board letters for each subdivision.</w:t>
                  </w:r>
                </w:p>
                <w:p w:rsidR="00E60226" w:rsidRDefault="00E60226" w:rsidP="002E57D4">
                  <w:r>
                    <w:t>This is a request to approve extension of performance completion dates for:</w:t>
                  </w:r>
                </w:p>
                <w:p w:rsidR="00E60226" w:rsidRDefault="00E60226" w:rsidP="002E57D4"/>
                <w:p w:rsidR="00E60226" w:rsidRDefault="00E60226" w:rsidP="000F7E02">
                  <w:pPr>
                    <w:numPr>
                      <w:ilvl w:val="0"/>
                      <w:numId w:val="11"/>
                    </w:numPr>
                  </w:pPr>
                  <w:r>
                    <w:t>Five bonded subdivision agreements to January 9, 2014.</w:t>
                  </w:r>
                </w:p>
                <w:p w:rsidR="00E60226" w:rsidRDefault="00E60226" w:rsidP="000F7E02">
                  <w:pPr>
                    <w:numPr>
                      <w:ilvl w:val="0"/>
                      <w:numId w:val="11"/>
                    </w:numPr>
                  </w:pPr>
                  <w:r>
                    <w:t xml:space="preserve">Two bonded subdivision agreements to July 9, 2012. </w:t>
                  </w:r>
                </w:p>
                <w:p w:rsidR="00E60226" w:rsidRDefault="00E60226" w:rsidP="002E57D4"/>
                <w:p w:rsidR="00E60226" w:rsidRDefault="00E60226" w:rsidP="002E57D4">
                  <w:r>
                    <w:t>Staff has determined extensions are warranted for these seven agreements. All have final maps previously approved by the Board.</w:t>
                  </w:r>
                </w:p>
                <w:p w:rsidR="00E60226" w:rsidRPr="007C30F9"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FISCAL IMPACT:</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303F8A" w:rsidRPr="007C30F9" w:rsidRDefault="00303F8A"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350159" w:rsidRDefault="00E60226" w:rsidP="002E57D4">
                  <w:pPr>
                    <w:pStyle w:val="BLTemplate"/>
                  </w:pPr>
                  <w:permStart w:id="2" w:edGrp="everyone"/>
                  <w:r w:rsidRPr="00350159">
                    <w:rPr>
                      <w:rStyle w:val="BoldCOB"/>
                    </w:rPr>
                    <w:t>CHIEF ADMINISTRATIVE OFFICER</w:t>
                  </w:r>
                </w:p>
                <w:p w:rsidR="00E60226" w:rsidRDefault="00E60226" w:rsidP="000F7E02">
                  <w:pPr>
                    <w:pStyle w:val="HangingIndent"/>
                    <w:numPr>
                      <w:ilvl w:val="0"/>
                      <w:numId w:val="12"/>
                    </w:numPr>
                    <w:tabs>
                      <w:tab w:val="clear" w:pos="5760"/>
                      <w:tab w:val="clear" w:pos="6480"/>
                      <w:tab w:val="clear" w:pos="7200"/>
                      <w:tab w:val="clear" w:pos="7920"/>
                      <w:tab w:val="clear" w:pos="8640"/>
                      <w:tab w:val="left" w:pos="423"/>
                      <w:tab w:val="left" w:pos="7713"/>
                    </w:tabs>
                    <w:ind w:left="423" w:hanging="423"/>
                  </w:pPr>
                  <w:r>
                    <w:t>Find in accordance with Section 15060(c)(3) of the California Environmental Quality Act (CEQA) Guidelines that extension of agreements to complete subdivision improvements is not a project as defined in Section 15378 of the State CEQA Guidelines.</w:t>
                  </w:r>
                </w:p>
                <w:p w:rsidR="00E60226" w:rsidRDefault="00E60226" w:rsidP="002E57D4">
                  <w:pPr>
                    <w:pStyle w:val="ListParagraph"/>
                  </w:pPr>
                </w:p>
                <w:p w:rsidR="00E60226" w:rsidRDefault="00E60226" w:rsidP="000F7E02">
                  <w:pPr>
                    <w:pStyle w:val="HangingIndent"/>
                    <w:numPr>
                      <w:ilvl w:val="0"/>
                      <w:numId w:val="12"/>
                    </w:numPr>
                    <w:tabs>
                      <w:tab w:val="clear" w:pos="5760"/>
                      <w:tab w:val="clear" w:pos="6480"/>
                      <w:tab w:val="clear" w:pos="7200"/>
                      <w:tab w:val="clear" w:pos="7920"/>
                      <w:tab w:val="clear" w:pos="8640"/>
                      <w:tab w:val="left" w:pos="423"/>
                      <w:tab w:val="left" w:pos="7713"/>
                    </w:tabs>
                    <w:ind w:left="423" w:hanging="423"/>
                  </w:pPr>
                  <w:r>
                    <w:t>Extend, to January 9, 2014, the performance completion dates in subdivision agreements for developments referenced by Tentative Map Nos. 4229-2, 4744-1, 5069-4, 5093-1, and 5518-1.</w:t>
                  </w:r>
                </w:p>
                <w:p w:rsidR="00E60226" w:rsidRDefault="00E60226" w:rsidP="002E57D4">
                  <w:pPr>
                    <w:pStyle w:val="ListParagraph"/>
                  </w:pPr>
                </w:p>
                <w:p w:rsidR="00E60226" w:rsidRDefault="00E60226" w:rsidP="000F7E02">
                  <w:pPr>
                    <w:pStyle w:val="HangingIndent"/>
                    <w:numPr>
                      <w:ilvl w:val="0"/>
                      <w:numId w:val="12"/>
                    </w:numPr>
                    <w:tabs>
                      <w:tab w:val="clear" w:pos="5760"/>
                      <w:tab w:val="clear" w:pos="6480"/>
                      <w:tab w:val="clear" w:pos="7200"/>
                      <w:tab w:val="clear" w:pos="7920"/>
                      <w:tab w:val="clear" w:pos="8640"/>
                      <w:tab w:val="left" w:pos="423"/>
                      <w:tab w:val="left" w:pos="7713"/>
                    </w:tabs>
                    <w:ind w:left="423" w:hanging="423"/>
                  </w:pPr>
                  <w:r>
                    <w:t>Extend to July 9, 2012, the performance completion dates in subdivision agreements for developments referenced by Tentative Map Nos. 4500-4 and 4501-1.</w:t>
                  </w:r>
                  <w:permEnd w:id="2"/>
                </w:p>
                <w:p w:rsidR="00E60226" w:rsidRPr="002D34D6" w:rsidRDefault="00E60226" w:rsidP="002D6EC2">
                  <w:pPr>
                    <w:pStyle w:val="NumberListCOB"/>
                    <w:numPr>
                      <w:ilvl w:val="0"/>
                      <w:numId w:val="0"/>
                    </w:numPr>
                    <w:spacing w:after="0"/>
                  </w:pPr>
                </w:p>
              </w:tc>
            </w:tr>
            <w:tr w:rsidR="00E60226" w:rsidTr="00DA22D3">
              <w:trPr>
                <w:gridAfter w:val="1"/>
                <w:wAfter w:w="7" w:type="dxa"/>
              </w:trPr>
              <w:tc>
                <w:tcPr>
                  <w:tcW w:w="864" w:type="dxa"/>
                  <w:gridSpan w:val="2"/>
                </w:tcPr>
                <w:p w:rsidR="00E60226" w:rsidRDefault="00E60226" w:rsidP="004C7919">
                  <w:pPr>
                    <w:pStyle w:val="BLTemplate"/>
                    <w:jc w:val="center"/>
                    <w:rPr>
                      <w:b/>
                      <w:bCs/>
                    </w:rPr>
                  </w:pPr>
                </w:p>
              </w:tc>
              <w:tc>
                <w:tcPr>
                  <w:tcW w:w="8496" w:type="dxa"/>
                  <w:gridSpan w:val="4"/>
                </w:tcPr>
                <w:p w:rsidR="00E60226" w:rsidRDefault="00E60226" w:rsidP="004C7919">
                  <w:pPr>
                    <w:pStyle w:val="BLTemplate"/>
                  </w:pPr>
                  <w:r>
                    <w:rPr>
                      <w:b/>
                    </w:rPr>
                    <w:t>ACTION:</w:t>
                  </w:r>
                </w:p>
              </w:tc>
            </w:tr>
            <w:tr w:rsidR="00E60226" w:rsidRPr="007C30F9" w:rsidTr="00DA22D3">
              <w:trPr>
                <w:gridAfter w:val="1"/>
                <w:wAfter w:w="7" w:type="dxa"/>
              </w:trPr>
              <w:tc>
                <w:tcPr>
                  <w:tcW w:w="864" w:type="dxa"/>
                  <w:gridSpan w:val="2"/>
                </w:tcPr>
                <w:p w:rsidR="00E60226" w:rsidRDefault="00E60226" w:rsidP="004C7919">
                  <w:pPr>
                    <w:pStyle w:val="BLTemplate"/>
                    <w:jc w:val="center"/>
                    <w:rPr>
                      <w:b/>
                      <w:bCs/>
                    </w:rPr>
                  </w:pPr>
                </w:p>
              </w:tc>
              <w:tc>
                <w:tcPr>
                  <w:tcW w:w="8496" w:type="dxa"/>
                  <w:gridSpan w:val="4"/>
                </w:tcPr>
                <w:p w:rsidR="00E60226" w:rsidRDefault="00E60226" w:rsidP="004C7919">
                  <w:pPr>
                    <w:pStyle w:val="HangingIndent"/>
                    <w:tabs>
                      <w:tab w:val="clear" w:pos="5760"/>
                      <w:tab w:val="clear" w:pos="6480"/>
                      <w:tab w:val="clear" w:pos="7200"/>
                      <w:tab w:val="clear" w:pos="7920"/>
                      <w:tab w:val="clear" w:pos="8640"/>
                    </w:tabs>
                    <w:spacing w:after="120"/>
                    <w:ind w:left="0" w:firstLine="0"/>
                  </w:pPr>
                  <w:r w:rsidRPr="00965F42">
                    <w:t>ON MOTION of Supervisor Slater-Price, seconded by Supervisor Jacob,</w:t>
                  </w:r>
                  <w:r>
                    <w:t xml:space="preserve"> the Board took action as recommended, on Consent.</w:t>
                  </w:r>
                </w:p>
                <w:p w:rsidR="00E60226" w:rsidRDefault="00E60226" w:rsidP="004C7919">
                  <w:pPr>
                    <w:pStyle w:val="HangingIndent"/>
                    <w:tabs>
                      <w:tab w:val="clear" w:pos="5760"/>
                      <w:tab w:val="clear" w:pos="6480"/>
                      <w:tab w:val="clear" w:pos="7200"/>
                      <w:tab w:val="clear" w:pos="7920"/>
                      <w:tab w:val="clear" w:pos="8640"/>
                    </w:tabs>
                    <w:ind w:left="0" w:firstLine="0"/>
                  </w:pPr>
                  <w:r>
                    <w:t>AYES:  Cox, Jacob, Slater-Price, Roberts, Horn</w:t>
                  </w:r>
                </w:p>
                <w:p w:rsidR="00E60226" w:rsidRDefault="00E60226" w:rsidP="004C7919"/>
                <w:p w:rsidR="00E60226" w:rsidRPr="007C30F9" w:rsidRDefault="00E60226" w:rsidP="004C7919"/>
              </w:tc>
            </w:tr>
            <w:tr w:rsidR="00E60226" w:rsidRPr="00603E59" w:rsidTr="00DA22D3">
              <w:trPr>
                <w:gridAfter w:val="1"/>
                <w:wAfter w:w="7" w:type="dxa"/>
                <w:cantSplit/>
              </w:trPr>
              <w:tc>
                <w:tcPr>
                  <w:tcW w:w="864" w:type="dxa"/>
                  <w:gridSpan w:val="2"/>
                </w:tcPr>
                <w:p w:rsidR="00E60226" w:rsidRDefault="00E60226" w:rsidP="002E57D4">
                  <w:pPr>
                    <w:pStyle w:val="BLTemplate"/>
                    <w:jc w:val="center"/>
                    <w:rPr>
                      <w:b/>
                    </w:rPr>
                  </w:pPr>
                  <w:r>
                    <w:rPr>
                      <w:b/>
                    </w:rPr>
                    <w:t>8.</w:t>
                  </w:r>
                </w:p>
              </w:tc>
              <w:tc>
                <w:tcPr>
                  <w:tcW w:w="1446" w:type="dxa"/>
                  <w:gridSpan w:val="2"/>
                </w:tcPr>
                <w:p w:rsidR="00E60226" w:rsidRDefault="00E60226" w:rsidP="002E57D4">
                  <w:pPr>
                    <w:pStyle w:val="JustifiedCOB"/>
                    <w:jc w:val="left"/>
                    <w:rPr>
                      <w:b/>
                    </w:rPr>
                  </w:pPr>
                  <w:r>
                    <w:rPr>
                      <w:b/>
                    </w:rPr>
                    <w:t>SUBJECT:</w:t>
                  </w:r>
                </w:p>
              </w:tc>
              <w:tc>
                <w:tcPr>
                  <w:tcW w:w="7050" w:type="dxa"/>
                  <w:gridSpan w:val="2"/>
                </w:tcPr>
                <w:p w:rsidR="00E60226" w:rsidRPr="00603E59" w:rsidRDefault="00E60226" w:rsidP="002E57D4">
                  <w:pPr>
                    <w:pStyle w:val="JustifiedCOB"/>
                    <w:jc w:val="left"/>
                    <w:rPr>
                      <w:b/>
                    </w:rPr>
                  </w:pPr>
                  <w:r w:rsidRPr="00603E59">
                    <w:rPr>
                      <w:b/>
                    </w:rPr>
                    <w:t>COUNTY OF SAN DIEGO TRACT NO. 5021-1, REVERSION TO ACREAGE (FERNANDEZ TENTATIVE MAP) FINAL MAP NO. 13229, LOCATED IN VALLEY CENTER PLANNING GROUP AREA (12/7/11 – ADOPT RECOMMENDATIONS; 1/9/12 – ADOPT FINDINGS AND APPROVE FINAL MAP) (DISTRICT: 5)</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OVERVIEW:</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3930CD" w:rsidRDefault="00E60226" w:rsidP="002E57D4">
                  <w:r>
                    <w:t>The project is a subdivision consisting of 12</w:t>
                  </w:r>
                  <w:r w:rsidR="00944399">
                    <w:fldChar w:fldCharType="begin"/>
                  </w:r>
                  <w:r>
                    <w:instrText>fillin "" \d ""</w:instrText>
                  </w:r>
                  <w:r w:rsidR="00944399">
                    <w:fldChar w:fldCharType="end"/>
                  </w:r>
                  <w:r>
                    <w:t xml:space="preserve"> single-family residential lots, and a total of 29.59 acres.  It is located in the Valley Center area, at the intersection of Rodriguez Road and Mountain Ridge Road </w:t>
                  </w:r>
                  <w:r w:rsidR="00944399">
                    <w:fldChar w:fldCharType="begin"/>
                  </w:r>
                  <w:r>
                    <w:instrText>fillin "" \d ""</w:instrText>
                  </w:r>
                  <w:r w:rsidR="00944399">
                    <w:fldChar w:fldCharType="end"/>
                  </w:r>
                  <w:r>
                    <w:t>(2009 Thomas Guide Page 1069, C-2</w:t>
                  </w:r>
                  <w:r w:rsidR="00944399">
                    <w:fldChar w:fldCharType="begin"/>
                  </w:r>
                  <w:r>
                    <w:instrText>fillin "" \d ""</w:instrText>
                  </w:r>
                  <w:r w:rsidR="00944399">
                    <w:fldChar w:fldCharType="end"/>
                  </w:r>
                  <w:r>
                    <w:t>)</w:t>
                  </w:r>
                  <w:r w:rsidRPr="003930CD">
                    <w:t>.</w:t>
                  </w:r>
                </w:p>
                <w:p w:rsidR="00E60226" w:rsidRPr="003930CD" w:rsidRDefault="00E60226" w:rsidP="002E57D4">
                  <w:pPr>
                    <w:rPr>
                      <w:spacing w:val="-3"/>
                    </w:rPr>
                  </w:pPr>
                </w:p>
                <w:p w:rsidR="00E60226" w:rsidRDefault="00E60226" w:rsidP="002E57D4">
                  <w:r>
                    <w:t>At the owner’s request, this project is being brought before the Board to take actions necessary to revert to acreage County of San Diego Tract No. 5021-1, Final Map No. 13229</w:t>
                  </w:r>
                  <w:r w:rsidR="00944399" w:rsidRPr="00CA725C">
                    <w:fldChar w:fldCharType="begin"/>
                  </w:r>
                  <w:r w:rsidRPr="00CA725C">
                    <w:instrText>fillin "" \d ""</w:instrText>
                  </w:r>
                  <w:r w:rsidR="00944399" w:rsidRPr="00CA725C">
                    <w:fldChar w:fldCharType="end"/>
                  </w:r>
                  <w:r>
                    <w:t xml:space="preserve">.  Reversion is appropriate because all dedications or offers of dedication shown on Final Map No. 13229 will no longer be necessary once the subdivision is </w:t>
                  </w:r>
                </w:p>
                <w:p w:rsidR="00E60226" w:rsidRDefault="00E60226" w:rsidP="002E57D4">
                  <w:proofErr w:type="gramStart"/>
                  <w:r>
                    <w:t>reverted</w:t>
                  </w:r>
                  <w:proofErr w:type="gramEnd"/>
                  <w:r>
                    <w:t xml:space="preserve"> to acreage and the owner has by virtue of her request that today’s action be initiated consented to the reversion to acreage.  </w:t>
                  </w:r>
                </w:p>
                <w:p w:rsidR="00E60226" w:rsidRPr="007C30F9"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FISCAL IMPACT:</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Pr="007C30F9"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rPr>
                      <w:rStyle w:val="BoldCOB"/>
                    </w:rPr>
                  </w:pPr>
                  <w:r w:rsidRPr="00350159">
                    <w:rPr>
                      <w:rStyle w:val="BoldCOB"/>
                    </w:rPr>
                    <w:t>CHIEF ADMINISTRATIVE OFFICER</w:t>
                  </w:r>
                </w:p>
                <w:p w:rsidR="00E60226" w:rsidRDefault="00E60226" w:rsidP="000F7E02">
                  <w:pPr>
                    <w:pStyle w:val="HangingIndent"/>
                    <w:numPr>
                      <w:ilvl w:val="0"/>
                      <w:numId w:val="13"/>
                    </w:numPr>
                    <w:tabs>
                      <w:tab w:val="left" w:pos="393"/>
                      <w:tab w:val="left" w:pos="783"/>
                      <w:tab w:val="left" w:pos="1143"/>
                      <w:tab w:val="left" w:pos="3483"/>
                      <w:tab w:val="left" w:pos="4923"/>
                      <w:tab w:val="left" w:pos="7713"/>
                    </w:tabs>
                  </w:pPr>
                  <w:r>
                    <w:t xml:space="preserve">Adopt the findings required by Government Code Section 66499.16 as set forth in Attachment D. </w:t>
                  </w:r>
                </w:p>
                <w:p w:rsidR="00E60226" w:rsidRDefault="00E60226" w:rsidP="002E57D4">
                  <w:pPr>
                    <w:pStyle w:val="HangingIndent"/>
                    <w:tabs>
                      <w:tab w:val="left" w:pos="393"/>
                      <w:tab w:val="left" w:pos="783"/>
                      <w:tab w:val="left" w:pos="1143"/>
                      <w:tab w:val="left" w:pos="3483"/>
                      <w:tab w:val="left" w:pos="4923"/>
                      <w:tab w:val="left" w:pos="7713"/>
                    </w:tabs>
                    <w:ind w:firstLine="0"/>
                  </w:pPr>
                </w:p>
                <w:p w:rsidR="00E60226" w:rsidRDefault="00E60226" w:rsidP="000F7E02">
                  <w:pPr>
                    <w:pStyle w:val="HangingIndent"/>
                    <w:numPr>
                      <w:ilvl w:val="0"/>
                      <w:numId w:val="13"/>
                    </w:numPr>
                    <w:tabs>
                      <w:tab w:val="left" w:pos="393"/>
                      <w:tab w:val="left" w:pos="783"/>
                      <w:tab w:val="left" w:pos="1143"/>
                      <w:tab w:val="left" w:pos="3483"/>
                      <w:tab w:val="left" w:pos="4923"/>
                      <w:tab w:val="left" w:pos="7713"/>
                    </w:tabs>
                  </w:pPr>
                  <w:r>
                    <w:t>Approve the Final Map reverting Tentative Map 5021-1, Final Map No. 13229, to acreage subject to the retention of all previously paid fees and deposits.</w:t>
                  </w:r>
                </w:p>
                <w:p w:rsidR="00E60226" w:rsidRDefault="00E60226" w:rsidP="002E57D4">
                  <w:pPr>
                    <w:pStyle w:val="HangingIndent"/>
                    <w:tabs>
                      <w:tab w:val="left" w:pos="393"/>
                      <w:tab w:val="left" w:pos="783"/>
                      <w:tab w:val="left" w:pos="1143"/>
                      <w:tab w:val="left" w:pos="3483"/>
                      <w:tab w:val="left" w:pos="4923"/>
                      <w:tab w:val="left" w:pos="7713"/>
                    </w:tabs>
                    <w:ind w:firstLine="0"/>
                  </w:pPr>
                </w:p>
                <w:p w:rsidR="00E60226" w:rsidRDefault="00E60226" w:rsidP="000F7E02">
                  <w:pPr>
                    <w:pStyle w:val="HangingIndent"/>
                    <w:numPr>
                      <w:ilvl w:val="0"/>
                      <w:numId w:val="13"/>
                    </w:numPr>
                    <w:tabs>
                      <w:tab w:val="left" w:pos="393"/>
                      <w:tab w:val="left" w:pos="783"/>
                      <w:tab w:val="left" w:pos="1143"/>
                      <w:tab w:val="left" w:pos="3483"/>
                      <w:tab w:val="left" w:pos="4923"/>
                      <w:tab w:val="left" w:pos="7713"/>
                    </w:tabs>
                  </w:pPr>
                  <w:r>
                    <w:t>Authorize the Director of the Department of Public Works for the County of San Diego to take such additional action, including without limitation the negotiation, execution and recordation of lien releases and other documents, as may be necessary to complete the reversion of Tentative Map 5021-1, Final Map No. 13229, to acreage.</w:t>
                  </w:r>
                </w:p>
                <w:p w:rsidR="00E60226" w:rsidRPr="002D34D6" w:rsidRDefault="00E60226" w:rsidP="002D6EC2">
                  <w:pPr>
                    <w:pStyle w:val="NumberListCOB"/>
                    <w:numPr>
                      <w:ilvl w:val="0"/>
                      <w:numId w:val="0"/>
                    </w:numPr>
                    <w:spacing w:after="0"/>
                  </w:pPr>
                </w:p>
              </w:tc>
            </w:tr>
            <w:tr w:rsidR="00E60226" w:rsidTr="00DA22D3">
              <w:trPr>
                <w:gridAfter w:val="1"/>
                <w:wAfter w:w="7" w:type="dxa"/>
              </w:trPr>
              <w:tc>
                <w:tcPr>
                  <w:tcW w:w="864" w:type="dxa"/>
                  <w:gridSpan w:val="2"/>
                </w:tcPr>
                <w:p w:rsidR="00E60226" w:rsidRDefault="00E60226" w:rsidP="005A7F89">
                  <w:pPr>
                    <w:pStyle w:val="BLTemplate"/>
                    <w:jc w:val="center"/>
                    <w:rPr>
                      <w:b/>
                      <w:bCs/>
                    </w:rPr>
                  </w:pPr>
                </w:p>
              </w:tc>
              <w:tc>
                <w:tcPr>
                  <w:tcW w:w="8496" w:type="dxa"/>
                  <w:gridSpan w:val="4"/>
                </w:tcPr>
                <w:p w:rsidR="00E60226" w:rsidRDefault="00E60226" w:rsidP="005A7F89">
                  <w:pPr>
                    <w:pStyle w:val="BLTemplate"/>
                  </w:pPr>
                  <w:r>
                    <w:rPr>
                      <w:b/>
                    </w:rPr>
                    <w:t>ACTION:</w:t>
                  </w:r>
                </w:p>
              </w:tc>
            </w:tr>
            <w:tr w:rsidR="00E60226" w:rsidRPr="007C30F9" w:rsidTr="00DA22D3">
              <w:trPr>
                <w:gridAfter w:val="1"/>
                <w:wAfter w:w="7" w:type="dxa"/>
              </w:trPr>
              <w:tc>
                <w:tcPr>
                  <w:tcW w:w="864" w:type="dxa"/>
                  <w:gridSpan w:val="2"/>
                </w:tcPr>
                <w:p w:rsidR="00E60226" w:rsidRDefault="00E60226" w:rsidP="005A7F89">
                  <w:pPr>
                    <w:pStyle w:val="BLTemplate"/>
                    <w:jc w:val="center"/>
                    <w:rPr>
                      <w:b/>
                      <w:bCs/>
                    </w:rPr>
                  </w:pPr>
                </w:p>
              </w:tc>
              <w:tc>
                <w:tcPr>
                  <w:tcW w:w="8496" w:type="dxa"/>
                  <w:gridSpan w:val="4"/>
                </w:tcPr>
                <w:p w:rsidR="00E60226" w:rsidRDefault="00E60226" w:rsidP="005A7F89">
                  <w:pPr>
                    <w:pStyle w:val="HangingIndent"/>
                    <w:tabs>
                      <w:tab w:val="clear" w:pos="5760"/>
                      <w:tab w:val="clear" w:pos="6480"/>
                      <w:tab w:val="clear" w:pos="7200"/>
                      <w:tab w:val="clear" w:pos="7920"/>
                      <w:tab w:val="clear" w:pos="8640"/>
                    </w:tabs>
                    <w:spacing w:after="120"/>
                    <w:ind w:left="0" w:firstLine="0"/>
                  </w:pPr>
                  <w:r w:rsidRPr="00965F42">
                    <w:t>ON MOTION of Supervisor Slater-Price, seconded by Supervisor Jacob,</w:t>
                  </w:r>
                  <w:r>
                    <w:t xml:space="preserve"> the Board took action as recommended, on Consent.</w:t>
                  </w:r>
                </w:p>
                <w:p w:rsidR="00E60226" w:rsidRDefault="00E60226" w:rsidP="005A7F89">
                  <w:pPr>
                    <w:pStyle w:val="HangingIndent"/>
                    <w:tabs>
                      <w:tab w:val="clear" w:pos="5760"/>
                      <w:tab w:val="clear" w:pos="6480"/>
                      <w:tab w:val="clear" w:pos="7200"/>
                      <w:tab w:val="clear" w:pos="7920"/>
                      <w:tab w:val="clear" w:pos="8640"/>
                    </w:tabs>
                    <w:ind w:left="0" w:firstLine="0"/>
                  </w:pPr>
                  <w:r>
                    <w:t>AYES:  Cox, Jacob, Slater-Price, Roberts, Horn</w:t>
                  </w:r>
                </w:p>
                <w:p w:rsidR="00E60226" w:rsidRDefault="00E60226" w:rsidP="005A7F89"/>
                <w:p w:rsidR="00E60226" w:rsidRPr="007C30F9" w:rsidRDefault="00E60226" w:rsidP="005A7F89"/>
              </w:tc>
            </w:tr>
            <w:tr w:rsidR="00E60226" w:rsidRPr="00261D79" w:rsidTr="00DA22D3">
              <w:trPr>
                <w:gridAfter w:val="1"/>
                <w:wAfter w:w="7" w:type="dxa"/>
                <w:cantSplit/>
              </w:trPr>
              <w:tc>
                <w:tcPr>
                  <w:tcW w:w="864" w:type="dxa"/>
                  <w:gridSpan w:val="2"/>
                </w:tcPr>
                <w:p w:rsidR="00E60226" w:rsidRDefault="00E60226" w:rsidP="009B295A">
                  <w:pPr>
                    <w:pStyle w:val="BLTemplate"/>
                    <w:jc w:val="center"/>
                    <w:rPr>
                      <w:b/>
                    </w:rPr>
                  </w:pPr>
                  <w:r>
                    <w:rPr>
                      <w:b/>
                    </w:rPr>
                    <w:t>9.</w:t>
                  </w:r>
                </w:p>
              </w:tc>
              <w:tc>
                <w:tcPr>
                  <w:tcW w:w="1446" w:type="dxa"/>
                  <w:gridSpan w:val="2"/>
                </w:tcPr>
                <w:p w:rsidR="00E60226" w:rsidRDefault="00E60226" w:rsidP="009B295A">
                  <w:pPr>
                    <w:pStyle w:val="JustifiedCOB"/>
                    <w:jc w:val="left"/>
                    <w:rPr>
                      <w:b/>
                    </w:rPr>
                  </w:pPr>
                  <w:r>
                    <w:rPr>
                      <w:b/>
                    </w:rPr>
                    <w:t>SUBJECT:</w:t>
                  </w:r>
                </w:p>
              </w:tc>
              <w:tc>
                <w:tcPr>
                  <w:tcW w:w="7050" w:type="dxa"/>
                  <w:gridSpan w:val="2"/>
                </w:tcPr>
                <w:p w:rsidR="00E60226" w:rsidRPr="00261D79" w:rsidRDefault="00E60226" w:rsidP="009B295A">
                  <w:pPr>
                    <w:pStyle w:val="JustifiedCOB"/>
                    <w:jc w:val="left"/>
                    <w:rPr>
                      <w:b/>
                    </w:rPr>
                  </w:pPr>
                  <w:r w:rsidRPr="00261D79">
                    <w:rPr>
                      <w:b/>
                    </w:rPr>
                    <w:t>NATIONAL SCHOOL DISTRICT 2011-12 TAX AND REVENUE ANTICIPATION NOTES (DISTRICT: 1)</w:t>
                  </w:r>
                </w:p>
              </w:tc>
            </w:tr>
            <w:tr w:rsidR="00E60226" w:rsidTr="00DA22D3">
              <w:trPr>
                <w:gridAfter w:val="1"/>
                <w:wAfter w:w="7" w:type="dxa"/>
              </w:trPr>
              <w:tc>
                <w:tcPr>
                  <w:tcW w:w="864" w:type="dxa"/>
                  <w:gridSpan w:val="2"/>
                </w:tcPr>
                <w:p w:rsidR="00E60226" w:rsidRDefault="00E60226" w:rsidP="009B295A">
                  <w:pPr>
                    <w:pStyle w:val="BLTemplate"/>
                    <w:jc w:val="center"/>
                    <w:rPr>
                      <w:b/>
                      <w:bCs/>
                    </w:rPr>
                  </w:pPr>
                </w:p>
              </w:tc>
              <w:tc>
                <w:tcPr>
                  <w:tcW w:w="8496" w:type="dxa"/>
                  <w:gridSpan w:val="4"/>
                </w:tcPr>
                <w:p w:rsidR="00E60226" w:rsidRDefault="00E60226" w:rsidP="009B295A">
                  <w:pPr>
                    <w:pStyle w:val="BLTemplate"/>
                  </w:pPr>
                  <w:r>
                    <w:rPr>
                      <w:b/>
                    </w:rPr>
                    <w:t>OVERVIEW:</w:t>
                  </w:r>
                </w:p>
              </w:tc>
            </w:tr>
            <w:tr w:rsidR="00E60226" w:rsidRPr="007C30F9" w:rsidTr="00DA22D3">
              <w:trPr>
                <w:gridAfter w:val="1"/>
                <w:wAfter w:w="7" w:type="dxa"/>
              </w:trPr>
              <w:tc>
                <w:tcPr>
                  <w:tcW w:w="864" w:type="dxa"/>
                  <w:gridSpan w:val="2"/>
                </w:tcPr>
                <w:p w:rsidR="00E60226" w:rsidRDefault="00E60226" w:rsidP="009B295A">
                  <w:pPr>
                    <w:pStyle w:val="BLTemplate"/>
                    <w:jc w:val="center"/>
                    <w:rPr>
                      <w:b/>
                      <w:bCs/>
                    </w:rPr>
                  </w:pPr>
                </w:p>
              </w:tc>
              <w:tc>
                <w:tcPr>
                  <w:tcW w:w="8496" w:type="dxa"/>
                  <w:gridSpan w:val="4"/>
                </w:tcPr>
                <w:p w:rsidR="00E60226" w:rsidRDefault="00E60226" w:rsidP="009B295A">
                  <w:pPr>
                    <w:pStyle w:val="JustifiedCOB"/>
                  </w:pPr>
                  <w:r w:rsidRPr="00C31931">
                    <w:t>During the ordinary course of business,</w:t>
                  </w:r>
                  <w:r>
                    <w:t xml:space="preserve"> local school districts</w:t>
                  </w:r>
                  <w:r w:rsidRPr="00C31931">
                    <w:t xml:space="preserve"> typically experience temporary mismatches in cash flow due to the ti</w:t>
                  </w:r>
                  <w:r>
                    <w:t>ming of the receipt of revenues -</w:t>
                  </w:r>
                  <w:r w:rsidRPr="00C31931">
                    <w:t xml:space="preserve"> which is largely </w:t>
                  </w:r>
                  <w:r>
                    <w:t>impacted by</w:t>
                  </w:r>
                  <w:r w:rsidRPr="00C31931">
                    <w:t xml:space="preserve"> tax payment dates</w:t>
                  </w:r>
                  <w:r>
                    <w:t xml:space="preserve"> and State disbursement schedules -</w:t>
                  </w:r>
                  <w:r w:rsidRPr="00C31931">
                    <w:t xml:space="preserve"> and ongoing payment of expenditures. To meet these short-term cash flow needs</w:t>
                  </w:r>
                  <w:r>
                    <w:t xml:space="preserve">, the Governing Board (“District Board”) of the National School District (“District”) has adopted a resolution (“District Resolution”), finding and determining that it is desirable to borrow funds to help pay for general fund expenditures of the District during Fiscal Year 2011-2012.  The District Resolution requests your Board to issue tax and revenue anticipation notes in the name of the District in an amount not to exceed $5,000,000 (“Notes”).  The Notes shall be obligations of the District and will be secured by revenues and other sources of the District.  </w:t>
                  </w:r>
                </w:p>
                <w:p w:rsidR="00E60226" w:rsidRDefault="00E60226" w:rsidP="009B295A">
                  <w:r w:rsidRPr="006A1D43">
                    <w:t>Today’s recommendation will provide for the borrowing of funds by National School District by authorizing the sale and issuance of the Notes</w:t>
                  </w:r>
                  <w:r>
                    <w:t>.</w:t>
                  </w:r>
                </w:p>
                <w:p w:rsidR="00E60226" w:rsidRPr="007C30F9" w:rsidRDefault="00E60226" w:rsidP="009B295A"/>
              </w:tc>
            </w:tr>
            <w:tr w:rsidR="00E60226" w:rsidTr="00DA22D3">
              <w:trPr>
                <w:gridAfter w:val="1"/>
                <w:wAfter w:w="7" w:type="dxa"/>
              </w:trPr>
              <w:tc>
                <w:tcPr>
                  <w:tcW w:w="864" w:type="dxa"/>
                  <w:gridSpan w:val="2"/>
                </w:tcPr>
                <w:p w:rsidR="00E60226" w:rsidRDefault="00E60226" w:rsidP="009B295A">
                  <w:pPr>
                    <w:pStyle w:val="BLTemplate"/>
                    <w:keepNext/>
                    <w:jc w:val="center"/>
                    <w:rPr>
                      <w:b/>
                      <w:bCs/>
                    </w:rPr>
                  </w:pPr>
                </w:p>
              </w:tc>
              <w:tc>
                <w:tcPr>
                  <w:tcW w:w="8496" w:type="dxa"/>
                  <w:gridSpan w:val="4"/>
                </w:tcPr>
                <w:p w:rsidR="00E60226" w:rsidRDefault="00E60226" w:rsidP="009B295A">
                  <w:pPr>
                    <w:pStyle w:val="BLTemplate"/>
                    <w:keepNext/>
                  </w:pPr>
                  <w:r>
                    <w:rPr>
                      <w:b/>
                    </w:rPr>
                    <w:t>FISCAL IMPACT:</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The Notes will be obligations of the District, to be repaid by revenues and other funding sources of the District; they will not constitute an obligation of the County.</w:t>
                  </w:r>
                </w:p>
                <w:p w:rsidR="00E60226" w:rsidRPr="007C30F9"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0D7D8B" w:rsidRDefault="00E60226" w:rsidP="002E57D4">
                  <w:pPr>
                    <w:pStyle w:val="BLTemplate"/>
                  </w:pPr>
                  <w:permStart w:id="3" w:edGrp="everyone"/>
                  <w:r w:rsidRPr="009B24DF">
                    <w:rPr>
                      <w:rStyle w:val="BoldCOB"/>
                    </w:rPr>
                    <w:t>CHIEF ADMINISTRATIVE OFFICER</w:t>
                  </w:r>
                </w:p>
                <w:p w:rsidR="00E60226" w:rsidRDefault="00E60226" w:rsidP="002E57D4">
                  <w:pPr>
                    <w:pStyle w:val="NumberListCOB"/>
                    <w:numPr>
                      <w:ilvl w:val="0"/>
                      <w:numId w:val="0"/>
                    </w:numPr>
                    <w:ind w:left="360" w:hanging="360"/>
                  </w:pPr>
                  <w:r>
                    <w:t>Adopt the resolution entitled:</w:t>
                  </w:r>
                </w:p>
                <w:p w:rsidR="00E60226" w:rsidRDefault="00E60226" w:rsidP="002E57D4">
                  <w:pPr>
                    <w:pStyle w:val="NumberListCOB"/>
                    <w:numPr>
                      <w:ilvl w:val="0"/>
                      <w:numId w:val="0"/>
                    </w:numPr>
                    <w:spacing w:after="0"/>
                    <w:ind w:left="360" w:right="778" w:firstLine="18"/>
                  </w:pPr>
                  <w:r>
                    <w:t>RESOLUTION OF THE BOARD OF SUPERVISORS OF THE COUNTY OF SAN DIEGO, CALIFORNIA, PROVIDING FOR THE BORROWING OF FUNDS IN THE NAME OF NATIONAL SCHOOL DISTRICT IN AN AMOUNT NOT TO EXCEED $5,000,000 FOR FISCAL YEAR 2011-2012 AND THE ISSUANCE AND SALE OF 2011-12 TAX AND REVENUE ANTICIPATION NOTES THEREFOR.</w:t>
                  </w:r>
                  <w:permEnd w:id="3"/>
                </w:p>
                <w:p w:rsidR="00E60226" w:rsidRPr="002D34D6" w:rsidRDefault="00E60226" w:rsidP="002D6EC2">
                  <w:pPr>
                    <w:pStyle w:val="NumberListCOB"/>
                    <w:numPr>
                      <w:ilvl w:val="0"/>
                      <w:numId w:val="0"/>
                    </w:numPr>
                    <w:spacing w:after="0"/>
                  </w:pPr>
                </w:p>
              </w:tc>
            </w:tr>
            <w:tr w:rsidR="00E60226" w:rsidTr="00DA22D3">
              <w:trPr>
                <w:gridAfter w:val="1"/>
                <w:wAfter w:w="7" w:type="dxa"/>
              </w:trPr>
              <w:tc>
                <w:tcPr>
                  <w:tcW w:w="864" w:type="dxa"/>
                  <w:gridSpan w:val="2"/>
                </w:tcPr>
                <w:p w:rsidR="00E60226" w:rsidRDefault="00E60226" w:rsidP="005A7F89">
                  <w:pPr>
                    <w:pStyle w:val="BLTemplate"/>
                    <w:jc w:val="center"/>
                    <w:rPr>
                      <w:b/>
                      <w:bCs/>
                    </w:rPr>
                  </w:pPr>
                </w:p>
              </w:tc>
              <w:tc>
                <w:tcPr>
                  <w:tcW w:w="8496" w:type="dxa"/>
                  <w:gridSpan w:val="4"/>
                </w:tcPr>
                <w:p w:rsidR="00E60226" w:rsidRDefault="00E60226" w:rsidP="005A7F89">
                  <w:pPr>
                    <w:pStyle w:val="BLTemplate"/>
                  </w:pPr>
                  <w:r>
                    <w:rPr>
                      <w:b/>
                    </w:rPr>
                    <w:t>ACTION:</w:t>
                  </w:r>
                </w:p>
              </w:tc>
            </w:tr>
            <w:tr w:rsidR="00E60226" w:rsidRPr="007C30F9" w:rsidTr="00DA22D3">
              <w:trPr>
                <w:gridAfter w:val="1"/>
                <w:wAfter w:w="7" w:type="dxa"/>
              </w:trPr>
              <w:tc>
                <w:tcPr>
                  <w:tcW w:w="864" w:type="dxa"/>
                  <w:gridSpan w:val="2"/>
                </w:tcPr>
                <w:p w:rsidR="00E60226" w:rsidRDefault="00E60226" w:rsidP="005A7F89">
                  <w:pPr>
                    <w:pStyle w:val="BLTemplate"/>
                    <w:jc w:val="center"/>
                    <w:rPr>
                      <w:b/>
                      <w:bCs/>
                    </w:rPr>
                  </w:pPr>
                </w:p>
              </w:tc>
              <w:tc>
                <w:tcPr>
                  <w:tcW w:w="8496" w:type="dxa"/>
                  <w:gridSpan w:val="4"/>
                </w:tcPr>
                <w:p w:rsidR="00E60226" w:rsidRDefault="00E60226" w:rsidP="005A7F89">
                  <w:pPr>
                    <w:pStyle w:val="HangingIndent"/>
                    <w:tabs>
                      <w:tab w:val="clear" w:pos="5760"/>
                      <w:tab w:val="clear" w:pos="6480"/>
                      <w:tab w:val="clear" w:pos="7200"/>
                      <w:tab w:val="clear" w:pos="7920"/>
                      <w:tab w:val="clear" w:pos="8640"/>
                    </w:tabs>
                    <w:spacing w:after="240"/>
                    <w:ind w:left="0" w:firstLine="0"/>
                  </w:pPr>
                  <w:r w:rsidRPr="00965F42">
                    <w:t>ON MOTION of Supervisor Slater-Price, seconded by Supervisor Jacob,</w:t>
                  </w:r>
                  <w:r>
                    <w:t xml:space="preserve"> the Board took action as recommended, on Consent, adopting Resolution No. 12-002, entitled: RESOLUTION OF THE BOARD OF SUPERVISORS OF THE COUNTY OF SAN DIEGO, CALIFORNIA, PROVIDING FOR THE BORROWING OF FUNDS IN THE NAME OF NATIONAL SCHOOL DISTRICT IN AN AMOUNT NOT TO EXCEED $5,000,000 FOR FISCAL YEAR 2011-2012 AND THE ISSUANCE AND SALE OF 2011-12 TAX AND REVENUE ANTICIPATION NOTES THEREFOR.</w:t>
                  </w:r>
                </w:p>
                <w:p w:rsidR="00E60226" w:rsidRDefault="00E60226" w:rsidP="00D71F2A">
                  <w:pPr>
                    <w:pStyle w:val="HangingIndent"/>
                    <w:tabs>
                      <w:tab w:val="clear" w:pos="5760"/>
                      <w:tab w:val="clear" w:pos="6480"/>
                      <w:tab w:val="clear" w:pos="7200"/>
                      <w:tab w:val="clear" w:pos="7920"/>
                      <w:tab w:val="clear" w:pos="8640"/>
                    </w:tabs>
                    <w:ind w:left="0" w:firstLine="0"/>
                  </w:pPr>
                  <w:r>
                    <w:t>AYES:  Cox, Jacob, Slater-Price, Roberts, Horn</w:t>
                  </w:r>
                </w:p>
                <w:p w:rsidR="00303F8A" w:rsidRDefault="00303F8A" w:rsidP="00D71F2A">
                  <w:pPr>
                    <w:pStyle w:val="HangingIndent"/>
                    <w:tabs>
                      <w:tab w:val="clear" w:pos="5760"/>
                      <w:tab w:val="clear" w:pos="6480"/>
                      <w:tab w:val="clear" w:pos="7200"/>
                      <w:tab w:val="clear" w:pos="7920"/>
                      <w:tab w:val="clear" w:pos="8640"/>
                    </w:tabs>
                    <w:ind w:left="0" w:firstLine="0"/>
                  </w:pPr>
                </w:p>
                <w:p w:rsidR="00303F8A" w:rsidRPr="007C30F9" w:rsidRDefault="00303F8A" w:rsidP="00D71F2A">
                  <w:pPr>
                    <w:pStyle w:val="HangingIndent"/>
                    <w:tabs>
                      <w:tab w:val="clear" w:pos="5760"/>
                      <w:tab w:val="clear" w:pos="6480"/>
                      <w:tab w:val="clear" w:pos="7200"/>
                      <w:tab w:val="clear" w:pos="7920"/>
                      <w:tab w:val="clear" w:pos="8640"/>
                    </w:tabs>
                    <w:ind w:left="0" w:firstLine="0"/>
                  </w:pPr>
                </w:p>
              </w:tc>
            </w:tr>
            <w:tr w:rsidR="00E60226" w:rsidRPr="00B65311" w:rsidTr="00DA22D3">
              <w:trPr>
                <w:gridAfter w:val="1"/>
                <w:wAfter w:w="7" w:type="dxa"/>
                <w:cantSplit/>
              </w:trPr>
              <w:tc>
                <w:tcPr>
                  <w:tcW w:w="864" w:type="dxa"/>
                  <w:gridSpan w:val="2"/>
                </w:tcPr>
                <w:p w:rsidR="00E60226" w:rsidRDefault="00E60226" w:rsidP="009B295A">
                  <w:pPr>
                    <w:pStyle w:val="BLTemplate"/>
                    <w:jc w:val="center"/>
                    <w:rPr>
                      <w:b/>
                    </w:rPr>
                  </w:pPr>
                  <w:r>
                    <w:rPr>
                      <w:b/>
                    </w:rPr>
                    <w:t>10.</w:t>
                  </w:r>
                </w:p>
              </w:tc>
              <w:tc>
                <w:tcPr>
                  <w:tcW w:w="1446" w:type="dxa"/>
                  <w:gridSpan w:val="2"/>
                </w:tcPr>
                <w:p w:rsidR="00E60226" w:rsidRDefault="00E60226" w:rsidP="009B295A">
                  <w:pPr>
                    <w:pStyle w:val="JustifiedCOB"/>
                    <w:jc w:val="left"/>
                    <w:rPr>
                      <w:b/>
                    </w:rPr>
                  </w:pPr>
                  <w:r>
                    <w:rPr>
                      <w:b/>
                    </w:rPr>
                    <w:t>SUBJECT:</w:t>
                  </w:r>
                </w:p>
              </w:tc>
              <w:tc>
                <w:tcPr>
                  <w:tcW w:w="7050" w:type="dxa"/>
                  <w:gridSpan w:val="2"/>
                </w:tcPr>
                <w:p w:rsidR="00E60226" w:rsidRDefault="00E60226" w:rsidP="009B295A">
                  <w:pPr>
                    <w:pStyle w:val="JustifiedCOB"/>
                    <w:spacing w:after="0"/>
                    <w:jc w:val="left"/>
                    <w:rPr>
                      <w:b/>
                    </w:rPr>
                  </w:pPr>
                  <w:r>
                    <w:rPr>
                      <w:b/>
                    </w:rPr>
                    <w:t>ADMINISTRATIVE ITEM:</w:t>
                  </w:r>
                </w:p>
                <w:p w:rsidR="00E60226" w:rsidRPr="00B65311" w:rsidRDefault="00E60226" w:rsidP="009B295A">
                  <w:pPr>
                    <w:pStyle w:val="JustifiedCOB"/>
                    <w:jc w:val="left"/>
                    <w:rPr>
                      <w:b/>
                    </w:rPr>
                  </w:pPr>
                  <w:r>
                    <w:rPr>
                      <w:b/>
                    </w:rPr>
                    <w:t xml:space="preserve">SECOND CONSIDERATION AND ADOPTION OF ORDINANCE: </w:t>
                  </w:r>
                  <w:r w:rsidRPr="00B652EF">
                    <w:rPr>
                      <w:b/>
                    </w:rPr>
                    <w:t>AMENDMENTS TO THE COMPENSATION ORDINANCE (DISTRICT</w:t>
                  </w:r>
                  <w:r>
                    <w:rPr>
                      <w:b/>
                    </w:rPr>
                    <w:t>S</w:t>
                  </w:r>
                  <w:r w:rsidRPr="00B652EF">
                    <w:rPr>
                      <w:b/>
                    </w:rPr>
                    <w:t>: ALL)</w:t>
                  </w:r>
                </w:p>
              </w:tc>
            </w:tr>
            <w:tr w:rsidR="00E60226" w:rsidTr="00DA22D3">
              <w:trPr>
                <w:gridAfter w:val="1"/>
                <w:wAfter w:w="7" w:type="dxa"/>
              </w:trPr>
              <w:tc>
                <w:tcPr>
                  <w:tcW w:w="864" w:type="dxa"/>
                  <w:gridSpan w:val="2"/>
                </w:tcPr>
                <w:p w:rsidR="00E60226" w:rsidRDefault="00E60226" w:rsidP="009B295A">
                  <w:pPr>
                    <w:pStyle w:val="BLTemplate"/>
                    <w:jc w:val="center"/>
                    <w:rPr>
                      <w:b/>
                      <w:bCs/>
                    </w:rPr>
                  </w:pPr>
                </w:p>
              </w:tc>
              <w:tc>
                <w:tcPr>
                  <w:tcW w:w="8496" w:type="dxa"/>
                  <w:gridSpan w:val="4"/>
                </w:tcPr>
                <w:p w:rsidR="00E60226" w:rsidRDefault="00E60226" w:rsidP="009B295A">
                  <w:pPr>
                    <w:pStyle w:val="BLTemplate"/>
                  </w:pPr>
                  <w:r>
                    <w:rPr>
                      <w:b/>
                    </w:rPr>
                    <w:t>OVERVIEW:</w:t>
                  </w:r>
                </w:p>
              </w:tc>
            </w:tr>
            <w:tr w:rsidR="00E60226" w:rsidRPr="007C30F9" w:rsidTr="00DA22D3">
              <w:trPr>
                <w:gridAfter w:val="1"/>
                <w:wAfter w:w="7" w:type="dxa"/>
              </w:trPr>
              <w:tc>
                <w:tcPr>
                  <w:tcW w:w="864" w:type="dxa"/>
                  <w:gridSpan w:val="2"/>
                </w:tcPr>
                <w:p w:rsidR="00E60226" w:rsidRDefault="00E60226" w:rsidP="009B295A">
                  <w:pPr>
                    <w:pStyle w:val="BLTemplate"/>
                    <w:jc w:val="center"/>
                    <w:rPr>
                      <w:b/>
                      <w:bCs/>
                    </w:rPr>
                  </w:pPr>
                </w:p>
              </w:tc>
              <w:tc>
                <w:tcPr>
                  <w:tcW w:w="8496" w:type="dxa"/>
                  <w:gridSpan w:val="4"/>
                </w:tcPr>
                <w:p w:rsidR="00E60226" w:rsidRDefault="00E60226" w:rsidP="009B295A">
                  <w:r>
                    <w:t xml:space="preserve">On December 7, 2011 (23), </w:t>
                  </w:r>
                  <w:r w:rsidRPr="009B593E">
                    <w:t>the Board of Supervisors introduced Ordinance for further consideration and adoption on</w:t>
                  </w:r>
                  <w:r>
                    <w:t xml:space="preserve"> January 9, 2012.</w:t>
                  </w:r>
                </w:p>
                <w:p w:rsidR="00E60226" w:rsidRDefault="00E60226" w:rsidP="009B295A"/>
                <w:p w:rsidR="00E60226" w:rsidRPr="009B295A" w:rsidRDefault="00E60226" w:rsidP="009B295A">
                  <w:pPr>
                    <w:rPr>
                      <w:szCs w:val="24"/>
                    </w:rPr>
                  </w:pPr>
                  <w:r>
                    <w:t xml:space="preserve">The </w:t>
                  </w:r>
                  <w:r w:rsidRPr="00DD7C87">
                    <w:t>propose</w:t>
                  </w:r>
                  <w:r>
                    <w:t>d</w:t>
                  </w:r>
                  <w:r w:rsidRPr="00DD7C87">
                    <w:t xml:space="preserve"> amendments to the San Diego County Compensation Ordinance are part of the ongoing effort to manage and maintain a skilled and competent workforce dedicated to sustaining operational excellence and serving the public</w:t>
                  </w:r>
                  <w:r>
                    <w:t xml:space="preserve">. These amendments include:  establishing one (1) classification in the unclassified service and three (3) classifications in the classified service to reflect organizational changes, deleting two (2) obsolete classifications and amending one section of the Compensation Ordinance relating </w:t>
                  </w:r>
                  <w:r w:rsidRPr="00BC2C64">
                    <w:rPr>
                      <w:szCs w:val="24"/>
                    </w:rPr>
                    <w:t xml:space="preserve">to </w:t>
                  </w:r>
                  <w:r>
                    <w:rPr>
                      <w:szCs w:val="24"/>
                    </w:rPr>
                    <w:t xml:space="preserve">the extension of the </w:t>
                  </w:r>
                  <w:r w:rsidRPr="00BC2C64">
                    <w:rPr>
                      <w:szCs w:val="24"/>
                    </w:rPr>
                    <w:t>Military Leave, Anti-Terrorist Campaign Leave Provisions</w:t>
                  </w:r>
                  <w:r>
                    <w:rPr>
                      <w:szCs w:val="24"/>
                    </w:rPr>
                    <w:t>.</w:t>
                  </w:r>
                </w:p>
              </w:tc>
            </w:tr>
            <w:tr w:rsidR="00E60226" w:rsidTr="00DA22D3">
              <w:trPr>
                <w:gridAfter w:val="1"/>
                <w:wAfter w:w="7" w:type="dxa"/>
              </w:trPr>
              <w:tc>
                <w:tcPr>
                  <w:tcW w:w="864" w:type="dxa"/>
                  <w:gridSpan w:val="2"/>
                </w:tcPr>
                <w:p w:rsidR="00E60226" w:rsidRDefault="00E60226" w:rsidP="009B295A">
                  <w:pPr>
                    <w:pStyle w:val="BLTemplate"/>
                    <w:jc w:val="center"/>
                    <w:rPr>
                      <w:b/>
                      <w:bCs/>
                    </w:rPr>
                  </w:pPr>
                </w:p>
              </w:tc>
              <w:tc>
                <w:tcPr>
                  <w:tcW w:w="8496" w:type="dxa"/>
                  <w:gridSpan w:val="4"/>
                </w:tcPr>
                <w:p w:rsidR="00E60226" w:rsidRDefault="00E60226" w:rsidP="009B295A">
                  <w:pPr>
                    <w:pStyle w:val="BLTemplate"/>
                  </w:pPr>
                  <w:r>
                    <w:rPr>
                      <w:b/>
                    </w:rPr>
                    <w:t>FISCAL IMPACT:</w:t>
                  </w:r>
                </w:p>
              </w:tc>
            </w:tr>
            <w:tr w:rsidR="00E60226" w:rsidRPr="007C30F9" w:rsidTr="00DA22D3">
              <w:trPr>
                <w:gridAfter w:val="1"/>
                <w:wAfter w:w="7" w:type="dxa"/>
              </w:trPr>
              <w:tc>
                <w:tcPr>
                  <w:tcW w:w="864" w:type="dxa"/>
                  <w:gridSpan w:val="2"/>
                </w:tcPr>
                <w:p w:rsidR="00E60226" w:rsidRDefault="00E60226" w:rsidP="009B295A">
                  <w:pPr>
                    <w:pStyle w:val="BLTemplate"/>
                    <w:jc w:val="center"/>
                    <w:rPr>
                      <w:b/>
                      <w:bCs/>
                    </w:rPr>
                  </w:pPr>
                </w:p>
              </w:tc>
              <w:tc>
                <w:tcPr>
                  <w:tcW w:w="8496" w:type="dxa"/>
                  <w:gridSpan w:val="4"/>
                </w:tcPr>
                <w:p w:rsidR="00D71F2A" w:rsidRDefault="00E60226" w:rsidP="009B295A">
                  <w:pPr>
                    <w:rPr>
                      <w:bCs/>
                    </w:rPr>
                  </w:pPr>
                  <w:r w:rsidRPr="0016531F">
                    <w:rPr>
                      <w:bCs/>
                    </w:rPr>
                    <w:t>If approved, the proposed amendments would result in no change in funding or revenues available in the Fiscal Year 2011-13 Operational Plan. </w:t>
                  </w:r>
                </w:p>
                <w:p w:rsidR="009B295A" w:rsidRPr="00A222C5" w:rsidRDefault="009B295A" w:rsidP="009B295A">
                  <w:pPr>
                    <w:rPr>
                      <w:bCs/>
                    </w:rPr>
                  </w:pP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0D7D8B" w:rsidRDefault="00E60226" w:rsidP="00584268">
                  <w:pPr>
                    <w:pStyle w:val="BLTemplate"/>
                  </w:pPr>
                  <w:r w:rsidRPr="009B24DF">
                    <w:rPr>
                      <w:rStyle w:val="BoldCOB"/>
                    </w:rPr>
                    <w:t>CHIEF ADMINISTRATIVE OFFICER</w:t>
                  </w:r>
                </w:p>
                <w:p w:rsidR="00E60226" w:rsidRDefault="00E60226" w:rsidP="002E57D4">
                  <w:pPr>
                    <w:pStyle w:val="NumberListCOB"/>
                    <w:numPr>
                      <w:ilvl w:val="0"/>
                      <w:numId w:val="0"/>
                    </w:numPr>
                    <w:spacing w:after="0"/>
                    <w:ind w:left="360" w:hanging="360"/>
                  </w:pPr>
                  <w:r>
                    <w:t>Adopt Ordinance entitled:</w:t>
                  </w:r>
                </w:p>
                <w:p w:rsidR="00E60226" w:rsidRPr="008D25B1" w:rsidRDefault="00E60226" w:rsidP="002E57D4">
                  <w:pPr>
                    <w:pStyle w:val="NumberListCOB"/>
                    <w:numPr>
                      <w:ilvl w:val="0"/>
                      <w:numId w:val="0"/>
                    </w:numPr>
                    <w:spacing w:after="0"/>
                    <w:ind w:left="360" w:hanging="360"/>
                    <w:rPr>
                      <w:sz w:val="16"/>
                      <w:szCs w:val="16"/>
                    </w:rPr>
                  </w:pPr>
                </w:p>
                <w:p w:rsidR="00E60226" w:rsidRDefault="00E60226" w:rsidP="008D25B1">
                  <w:pPr>
                    <w:pStyle w:val="NumberListCOB"/>
                    <w:numPr>
                      <w:ilvl w:val="0"/>
                      <w:numId w:val="0"/>
                    </w:numPr>
                    <w:tabs>
                      <w:tab w:val="left" w:pos="7128"/>
                    </w:tabs>
                    <w:spacing w:after="0"/>
                    <w:ind w:left="360" w:right="1138" w:firstLine="18"/>
                  </w:pPr>
                  <w:r>
                    <w:t xml:space="preserve">AN ORDINANCE AMENDING THE COMPENSATION ORDINANCE AND ESTABLISHING COMPENSATION.    </w:t>
                  </w:r>
                </w:p>
                <w:p w:rsidR="00E60226" w:rsidRPr="002D34D6" w:rsidRDefault="00E60226" w:rsidP="002E57D4">
                  <w:pPr>
                    <w:pStyle w:val="NumberListCOB"/>
                    <w:numPr>
                      <w:ilvl w:val="0"/>
                      <w:numId w:val="0"/>
                    </w:numPr>
                    <w:spacing w:after="0"/>
                    <w:ind w:left="360" w:hanging="360"/>
                  </w:pPr>
                </w:p>
              </w:tc>
            </w:tr>
            <w:tr w:rsidR="00E60226" w:rsidTr="00DA22D3">
              <w:trPr>
                <w:gridAfter w:val="1"/>
                <w:wAfter w:w="7" w:type="dxa"/>
              </w:trPr>
              <w:tc>
                <w:tcPr>
                  <w:tcW w:w="864" w:type="dxa"/>
                  <w:gridSpan w:val="2"/>
                </w:tcPr>
                <w:p w:rsidR="00E60226" w:rsidRDefault="00E60226" w:rsidP="00910E29">
                  <w:pPr>
                    <w:pStyle w:val="BLTemplate"/>
                    <w:jc w:val="center"/>
                    <w:rPr>
                      <w:b/>
                      <w:bCs/>
                    </w:rPr>
                  </w:pPr>
                </w:p>
              </w:tc>
              <w:tc>
                <w:tcPr>
                  <w:tcW w:w="8496" w:type="dxa"/>
                  <w:gridSpan w:val="4"/>
                </w:tcPr>
                <w:p w:rsidR="00E60226" w:rsidRDefault="00E60226" w:rsidP="00910E29">
                  <w:pPr>
                    <w:pStyle w:val="BLTemplate"/>
                  </w:pPr>
                  <w:r>
                    <w:rPr>
                      <w:b/>
                    </w:rPr>
                    <w:t>ACTION:</w:t>
                  </w:r>
                </w:p>
              </w:tc>
            </w:tr>
            <w:tr w:rsidR="00E60226" w:rsidRPr="007C30F9" w:rsidTr="00DA22D3">
              <w:trPr>
                <w:gridAfter w:val="1"/>
                <w:wAfter w:w="7" w:type="dxa"/>
              </w:trPr>
              <w:tc>
                <w:tcPr>
                  <w:tcW w:w="864" w:type="dxa"/>
                  <w:gridSpan w:val="2"/>
                </w:tcPr>
                <w:p w:rsidR="00E60226" w:rsidRDefault="00E60226" w:rsidP="00910E29">
                  <w:pPr>
                    <w:pStyle w:val="BLTemplate"/>
                    <w:jc w:val="center"/>
                    <w:rPr>
                      <w:b/>
                      <w:bCs/>
                    </w:rPr>
                  </w:pPr>
                </w:p>
              </w:tc>
              <w:tc>
                <w:tcPr>
                  <w:tcW w:w="8496" w:type="dxa"/>
                  <w:gridSpan w:val="4"/>
                </w:tcPr>
                <w:p w:rsidR="00E60226" w:rsidRDefault="00E60226" w:rsidP="00303F8A">
                  <w:pPr>
                    <w:pStyle w:val="HangingIndent"/>
                    <w:tabs>
                      <w:tab w:val="clear" w:pos="5760"/>
                      <w:tab w:val="clear" w:pos="6480"/>
                      <w:tab w:val="clear" w:pos="7200"/>
                      <w:tab w:val="clear" w:pos="7920"/>
                      <w:tab w:val="clear" w:pos="8640"/>
                    </w:tabs>
                    <w:spacing w:after="240"/>
                    <w:ind w:left="0" w:firstLine="0"/>
                  </w:pPr>
                  <w:r w:rsidRPr="00965F42">
                    <w:t>ON MOTION of Supervisor Slater-Price, seconded by Supervisor Jacob,</w:t>
                  </w:r>
                  <w:r>
                    <w:t xml:space="preserve"> the Board took action as recommended, on Consent, </w:t>
                  </w:r>
                  <w:r w:rsidRPr="00520136">
                    <w:t xml:space="preserve">adopting Ordinance No. </w:t>
                  </w:r>
                  <w:r>
                    <w:t xml:space="preserve">10195 </w:t>
                  </w:r>
                  <w:r w:rsidRPr="00520136">
                    <w:t>(N.S.), entitled:</w:t>
                  </w:r>
                  <w:r>
                    <w:t xml:space="preserve"> AN ORDINANCE AMENDING THE COMPENSATION ORDINANCE AND ESTABLISHING COMPENSATION.</w:t>
                  </w:r>
                </w:p>
                <w:p w:rsidR="00E60226" w:rsidRDefault="00E60226" w:rsidP="00910E29">
                  <w:pPr>
                    <w:pStyle w:val="HangingIndent"/>
                    <w:tabs>
                      <w:tab w:val="clear" w:pos="5760"/>
                      <w:tab w:val="clear" w:pos="6480"/>
                      <w:tab w:val="clear" w:pos="7200"/>
                      <w:tab w:val="clear" w:pos="7920"/>
                      <w:tab w:val="clear" w:pos="8640"/>
                    </w:tabs>
                    <w:ind w:left="0" w:firstLine="0"/>
                  </w:pPr>
                  <w:r>
                    <w:t>AYES:  Cox, Jacob, Slater-Price, Roberts, Horn</w:t>
                  </w:r>
                </w:p>
                <w:p w:rsidR="00E60226" w:rsidRDefault="00E60226" w:rsidP="00910E29"/>
                <w:p w:rsidR="00E60226" w:rsidRPr="007C30F9" w:rsidRDefault="00E60226" w:rsidP="00910E29"/>
              </w:tc>
            </w:tr>
            <w:tr w:rsidR="00E60226" w:rsidRPr="00B65311" w:rsidTr="00DA22D3">
              <w:trPr>
                <w:gridAfter w:val="1"/>
                <w:wAfter w:w="7" w:type="dxa"/>
                <w:cantSplit/>
              </w:trPr>
              <w:tc>
                <w:tcPr>
                  <w:tcW w:w="864" w:type="dxa"/>
                  <w:gridSpan w:val="2"/>
                </w:tcPr>
                <w:p w:rsidR="00E60226" w:rsidRDefault="00E60226" w:rsidP="005A7F89">
                  <w:pPr>
                    <w:pStyle w:val="BLTemplate"/>
                    <w:jc w:val="center"/>
                    <w:rPr>
                      <w:b/>
                    </w:rPr>
                  </w:pPr>
                  <w:r>
                    <w:rPr>
                      <w:b/>
                    </w:rPr>
                    <w:t>11.</w:t>
                  </w:r>
                </w:p>
              </w:tc>
              <w:tc>
                <w:tcPr>
                  <w:tcW w:w="1446" w:type="dxa"/>
                  <w:gridSpan w:val="2"/>
                </w:tcPr>
                <w:p w:rsidR="00E60226" w:rsidRDefault="00E60226" w:rsidP="005A7F89">
                  <w:pPr>
                    <w:pStyle w:val="JustifiedCOB"/>
                    <w:jc w:val="left"/>
                    <w:rPr>
                      <w:b/>
                    </w:rPr>
                  </w:pPr>
                  <w:r>
                    <w:rPr>
                      <w:b/>
                    </w:rPr>
                    <w:t>SUBJECT:</w:t>
                  </w:r>
                </w:p>
              </w:tc>
              <w:tc>
                <w:tcPr>
                  <w:tcW w:w="7050" w:type="dxa"/>
                  <w:gridSpan w:val="2"/>
                </w:tcPr>
                <w:p w:rsidR="00E60226" w:rsidRPr="00B65311" w:rsidRDefault="00E60226" w:rsidP="005A7F89">
                  <w:pPr>
                    <w:pStyle w:val="JustifiedCOB"/>
                    <w:jc w:val="left"/>
                    <w:rPr>
                      <w:b/>
                    </w:rPr>
                  </w:pPr>
                  <w:r>
                    <w:rPr>
                      <w:b/>
                    </w:rPr>
                    <w:t>COMMUNICATIONS RECEIVED (DISTRICTS: ALL)</w:t>
                  </w:r>
                </w:p>
              </w:tc>
            </w:tr>
            <w:tr w:rsidR="00E60226" w:rsidTr="00DA22D3">
              <w:trPr>
                <w:gridAfter w:val="1"/>
                <w:wAfter w:w="7" w:type="dxa"/>
              </w:trPr>
              <w:tc>
                <w:tcPr>
                  <w:tcW w:w="864" w:type="dxa"/>
                  <w:gridSpan w:val="2"/>
                </w:tcPr>
                <w:p w:rsidR="00E60226" w:rsidRDefault="00E60226" w:rsidP="005A7F89">
                  <w:pPr>
                    <w:pStyle w:val="BLTemplate"/>
                    <w:jc w:val="center"/>
                    <w:rPr>
                      <w:b/>
                      <w:bCs/>
                    </w:rPr>
                  </w:pPr>
                </w:p>
              </w:tc>
              <w:tc>
                <w:tcPr>
                  <w:tcW w:w="8496" w:type="dxa"/>
                  <w:gridSpan w:val="4"/>
                </w:tcPr>
                <w:p w:rsidR="00E60226" w:rsidRDefault="00E60226" w:rsidP="005A7F89">
                  <w:pPr>
                    <w:pStyle w:val="BLTemplate"/>
                  </w:pPr>
                  <w:r>
                    <w:rPr>
                      <w:b/>
                    </w:rPr>
                    <w:t>OVERVIEW:</w:t>
                  </w:r>
                </w:p>
              </w:tc>
            </w:tr>
            <w:tr w:rsidR="00E60226" w:rsidRPr="007C30F9" w:rsidTr="00DA22D3">
              <w:trPr>
                <w:gridAfter w:val="1"/>
                <w:wAfter w:w="7" w:type="dxa"/>
              </w:trPr>
              <w:tc>
                <w:tcPr>
                  <w:tcW w:w="864" w:type="dxa"/>
                  <w:gridSpan w:val="2"/>
                </w:tcPr>
                <w:p w:rsidR="00E60226" w:rsidRDefault="00E60226" w:rsidP="005A7F89">
                  <w:pPr>
                    <w:pStyle w:val="BLTemplate"/>
                    <w:jc w:val="center"/>
                    <w:rPr>
                      <w:b/>
                      <w:bCs/>
                    </w:rPr>
                  </w:pPr>
                </w:p>
              </w:tc>
              <w:tc>
                <w:tcPr>
                  <w:tcW w:w="8496" w:type="dxa"/>
                  <w:gridSpan w:val="4"/>
                </w:tcPr>
                <w:p w:rsidR="00E60226" w:rsidRDefault="00E60226" w:rsidP="005A7F89">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E60226" w:rsidRPr="007C30F9" w:rsidRDefault="00E60226" w:rsidP="005A7F89"/>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FISCAL IMPACT:</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Pr="007C30F9"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rPr>
                      <w:rStyle w:val="BoldCOB"/>
                    </w:rPr>
                  </w:pPr>
                  <w:permStart w:id="4" w:edGrp="everyone"/>
                  <w:r w:rsidRPr="009B24DF">
                    <w:rPr>
                      <w:rStyle w:val="BoldCOB"/>
                    </w:rPr>
                    <w:t>CHIEF ADMINISTRATIVE OFFICER</w:t>
                  </w:r>
                </w:p>
                <w:p w:rsidR="00E60226" w:rsidRDefault="00E60226" w:rsidP="002E57D4">
                  <w:pPr>
                    <w:pStyle w:val="NumberListCOB"/>
                    <w:numPr>
                      <w:ilvl w:val="0"/>
                      <w:numId w:val="0"/>
                    </w:numPr>
                    <w:spacing w:after="0"/>
                    <w:ind w:left="360" w:hanging="360"/>
                  </w:pPr>
                  <w:r>
                    <w:t>Note and File.</w:t>
                  </w:r>
                  <w:permEnd w:id="4"/>
                </w:p>
                <w:p w:rsidR="00E60226" w:rsidRPr="002D34D6" w:rsidRDefault="00E60226" w:rsidP="008D25B1">
                  <w:pPr>
                    <w:pStyle w:val="NumberListCOB"/>
                    <w:numPr>
                      <w:ilvl w:val="0"/>
                      <w:numId w:val="0"/>
                    </w:numPr>
                    <w:spacing w:after="0"/>
                  </w:pPr>
                </w:p>
              </w:tc>
            </w:tr>
            <w:tr w:rsidR="00E60226" w:rsidTr="00DA22D3">
              <w:trPr>
                <w:gridAfter w:val="1"/>
                <w:wAfter w:w="7" w:type="dxa"/>
              </w:trPr>
              <w:tc>
                <w:tcPr>
                  <w:tcW w:w="864" w:type="dxa"/>
                  <w:gridSpan w:val="2"/>
                </w:tcPr>
                <w:p w:rsidR="00E60226" w:rsidRDefault="00E60226" w:rsidP="009B295A">
                  <w:pPr>
                    <w:pStyle w:val="BLTemplate"/>
                    <w:keepNext/>
                    <w:jc w:val="center"/>
                    <w:rPr>
                      <w:b/>
                      <w:bCs/>
                    </w:rPr>
                  </w:pPr>
                </w:p>
              </w:tc>
              <w:tc>
                <w:tcPr>
                  <w:tcW w:w="8496" w:type="dxa"/>
                  <w:gridSpan w:val="4"/>
                </w:tcPr>
                <w:p w:rsidR="00E60226" w:rsidRDefault="00E60226" w:rsidP="009B295A">
                  <w:pPr>
                    <w:pStyle w:val="BLTemplate"/>
                    <w:keepNext/>
                  </w:pPr>
                  <w:r>
                    <w:rPr>
                      <w:b/>
                    </w:rPr>
                    <w:t>ACTION:</w:t>
                  </w:r>
                </w:p>
              </w:tc>
            </w:tr>
            <w:tr w:rsidR="00E60226" w:rsidRPr="007C30F9" w:rsidTr="00DA22D3">
              <w:trPr>
                <w:gridAfter w:val="1"/>
                <w:wAfter w:w="7" w:type="dxa"/>
              </w:trPr>
              <w:tc>
                <w:tcPr>
                  <w:tcW w:w="864" w:type="dxa"/>
                  <w:gridSpan w:val="2"/>
                </w:tcPr>
                <w:p w:rsidR="00E60226" w:rsidRDefault="00E60226" w:rsidP="009B295A">
                  <w:pPr>
                    <w:pStyle w:val="BLTemplate"/>
                    <w:keepNext/>
                    <w:jc w:val="center"/>
                    <w:rPr>
                      <w:b/>
                      <w:bCs/>
                    </w:rPr>
                  </w:pPr>
                </w:p>
              </w:tc>
              <w:tc>
                <w:tcPr>
                  <w:tcW w:w="8496" w:type="dxa"/>
                  <w:gridSpan w:val="4"/>
                </w:tcPr>
                <w:p w:rsidR="00E60226" w:rsidRDefault="00E60226" w:rsidP="009B295A">
                  <w:pPr>
                    <w:pStyle w:val="HangingIndent"/>
                    <w:keepNext/>
                    <w:tabs>
                      <w:tab w:val="clear" w:pos="5760"/>
                      <w:tab w:val="clear" w:pos="6480"/>
                      <w:tab w:val="clear" w:pos="7200"/>
                      <w:tab w:val="clear" w:pos="7920"/>
                      <w:tab w:val="clear" w:pos="8640"/>
                    </w:tabs>
                    <w:spacing w:after="240"/>
                    <w:ind w:left="0" w:firstLine="0"/>
                  </w:pPr>
                  <w:r w:rsidRPr="00965F42">
                    <w:t>ON MOTION of Supervisor Slater-Price, seconded by Supervisor Jacob,</w:t>
                  </w:r>
                  <w:r>
                    <w:t xml:space="preserve"> the Board took action as recommended, on Consent.</w:t>
                  </w:r>
                </w:p>
                <w:p w:rsidR="00E60226" w:rsidRDefault="00E60226" w:rsidP="009B295A">
                  <w:pPr>
                    <w:pStyle w:val="HangingIndent"/>
                    <w:keepNext/>
                    <w:tabs>
                      <w:tab w:val="clear" w:pos="5760"/>
                      <w:tab w:val="clear" w:pos="6480"/>
                      <w:tab w:val="clear" w:pos="7200"/>
                      <w:tab w:val="clear" w:pos="7920"/>
                      <w:tab w:val="clear" w:pos="8640"/>
                    </w:tabs>
                    <w:ind w:left="0" w:firstLine="0"/>
                  </w:pPr>
                  <w:r>
                    <w:t>AYES:  Cox, Jacob, Slater-Price, Roberts, Horn</w:t>
                  </w:r>
                </w:p>
                <w:p w:rsidR="00E60226" w:rsidRDefault="00E60226" w:rsidP="009B295A">
                  <w:pPr>
                    <w:keepNext/>
                  </w:pPr>
                </w:p>
                <w:p w:rsidR="00E60226" w:rsidRPr="007C30F9" w:rsidRDefault="00E60226" w:rsidP="009B295A">
                  <w:pPr>
                    <w:keepNext/>
                  </w:pPr>
                </w:p>
              </w:tc>
            </w:tr>
            <w:tr w:rsidR="00E60226" w:rsidRPr="00B65311" w:rsidTr="00DA22D3">
              <w:trPr>
                <w:gridAfter w:val="1"/>
                <w:wAfter w:w="7" w:type="dxa"/>
                <w:cantSplit/>
              </w:trPr>
              <w:tc>
                <w:tcPr>
                  <w:tcW w:w="864" w:type="dxa"/>
                  <w:gridSpan w:val="2"/>
                </w:tcPr>
                <w:p w:rsidR="00E60226" w:rsidRDefault="00E60226" w:rsidP="008D25B1">
                  <w:pPr>
                    <w:pStyle w:val="BLTemplate"/>
                    <w:jc w:val="center"/>
                    <w:rPr>
                      <w:b/>
                    </w:rPr>
                  </w:pPr>
                  <w:r>
                    <w:rPr>
                      <w:b/>
                    </w:rPr>
                    <w:t>12.</w:t>
                  </w:r>
                </w:p>
              </w:tc>
              <w:tc>
                <w:tcPr>
                  <w:tcW w:w="1446" w:type="dxa"/>
                  <w:gridSpan w:val="2"/>
                </w:tcPr>
                <w:p w:rsidR="00E60226" w:rsidRDefault="00E60226" w:rsidP="008D25B1">
                  <w:pPr>
                    <w:pStyle w:val="JustifiedCOB"/>
                    <w:jc w:val="left"/>
                    <w:rPr>
                      <w:b/>
                    </w:rPr>
                  </w:pPr>
                  <w:r>
                    <w:rPr>
                      <w:b/>
                    </w:rPr>
                    <w:t>SUBJECT:</w:t>
                  </w:r>
                </w:p>
              </w:tc>
              <w:tc>
                <w:tcPr>
                  <w:tcW w:w="7050" w:type="dxa"/>
                  <w:gridSpan w:val="2"/>
                </w:tcPr>
                <w:p w:rsidR="00E60226" w:rsidRPr="00B540C6" w:rsidRDefault="00E60226" w:rsidP="008D25B1">
                  <w:pPr>
                    <w:pStyle w:val="JustifiedCOB"/>
                    <w:spacing w:after="0"/>
                    <w:jc w:val="left"/>
                    <w:rPr>
                      <w:b/>
                    </w:rPr>
                  </w:pPr>
                  <w:r w:rsidRPr="00B540C6">
                    <w:rPr>
                      <w:b/>
                    </w:rPr>
                    <w:t>ADMINISTRATIVE ITEM:</w:t>
                  </w:r>
                </w:p>
                <w:p w:rsidR="00E60226" w:rsidRPr="00B65311" w:rsidRDefault="00E60226" w:rsidP="008D25B1">
                  <w:pPr>
                    <w:pStyle w:val="JustifiedCOB"/>
                    <w:jc w:val="left"/>
                    <w:rPr>
                      <w:b/>
                    </w:rPr>
                  </w:pPr>
                  <w:r w:rsidRPr="00B540C6">
                    <w:rPr>
                      <w:b/>
                    </w:rPr>
                    <w:t>APPOINTMENTS (DISTRICTS: ALL)</w:t>
                  </w:r>
                </w:p>
              </w:tc>
            </w:tr>
            <w:tr w:rsidR="00E60226" w:rsidTr="00DA22D3">
              <w:trPr>
                <w:gridAfter w:val="1"/>
                <w:wAfter w:w="7" w:type="dxa"/>
              </w:trPr>
              <w:tc>
                <w:tcPr>
                  <w:tcW w:w="864" w:type="dxa"/>
                  <w:gridSpan w:val="2"/>
                </w:tcPr>
                <w:p w:rsidR="00E60226" w:rsidRDefault="00E60226" w:rsidP="008D25B1">
                  <w:pPr>
                    <w:pStyle w:val="BLTemplate"/>
                    <w:jc w:val="center"/>
                    <w:rPr>
                      <w:b/>
                      <w:bCs/>
                    </w:rPr>
                  </w:pPr>
                </w:p>
              </w:tc>
              <w:tc>
                <w:tcPr>
                  <w:tcW w:w="8496" w:type="dxa"/>
                  <w:gridSpan w:val="4"/>
                </w:tcPr>
                <w:p w:rsidR="00E60226" w:rsidRDefault="00E60226" w:rsidP="008D25B1">
                  <w:pPr>
                    <w:pStyle w:val="BLTemplate"/>
                  </w:pPr>
                  <w:r>
                    <w:rPr>
                      <w:b/>
                    </w:rPr>
                    <w:t>OVERVIEW:</w:t>
                  </w:r>
                </w:p>
              </w:tc>
            </w:tr>
            <w:tr w:rsidR="00E60226" w:rsidRPr="007C30F9" w:rsidTr="00DA22D3">
              <w:trPr>
                <w:gridAfter w:val="1"/>
                <w:wAfter w:w="7" w:type="dxa"/>
              </w:trPr>
              <w:tc>
                <w:tcPr>
                  <w:tcW w:w="864" w:type="dxa"/>
                  <w:gridSpan w:val="2"/>
                </w:tcPr>
                <w:p w:rsidR="00E60226" w:rsidRDefault="00E60226" w:rsidP="008D25B1">
                  <w:pPr>
                    <w:pStyle w:val="BLTemplate"/>
                    <w:jc w:val="center"/>
                    <w:rPr>
                      <w:b/>
                      <w:bCs/>
                    </w:rPr>
                  </w:pPr>
                </w:p>
              </w:tc>
              <w:tc>
                <w:tcPr>
                  <w:tcW w:w="8496" w:type="dxa"/>
                  <w:gridSpan w:val="4"/>
                </w:tcPr>
                <w:p w:rsidR="00E60226" w:rsidRPr="00D5066A" w:rsidRDefault="00E60226" w:rsidP="008D25B1">
                  <w:r w:rsidRPr="00D5066A">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p w:rsidR="00E60226" w:rsidRPr="00D5066A" w:rsidRDefault="00E60226" w:rsidP="008D25B1"/>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FISCAL IMPACT:</w:t>
                  </w:r>
                </w:p>
              </w:tc>
            </w:tr>
            <w:tr w:rsidR="00E60226" w:rsidRPr="007C30F9"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Pr="007C30F9"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BUSINESS IMPACT STATEMENT:</w:t>
                  </w:r>
                </w:p>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r>
                    <w:t>N/A</w:t>
                  </w:r>
                </w:p>
                <w:p w:rsidR="00E60226" w:rsidRDefault="00E60226" w:rsidP="002E57D4"/>
              </w:tc>
            </w:tr>
            <w:tr w:rsidR="00E6022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Default="00E60226" w:rsidP="002E57D4">
                  <w:pPr>
                    <w:pStyle w:val="BLTemplate"/>
                  </w:pPr>
                  <w:r>
                    <w:rPr>
                      <w:b/>
                    </w:rPr>
                    <w:t>RECOMMENDATION:</w:t>
                  </w:r>
                </w:p>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D5066A" w:rsidRDefault="00E60226" w:rsidP="00D5066A">
                  <w:pPr>
                    <w:ind w:firstLine="18"/>
                    <w:rPr>
                      <w:b/>
                    </w:rPr>
                  </w:pPr>
                  <w:r w:rsidRPr="00D5066A">
                    <w:rPr>
                      <w:b/>
                    </w:rPr>
                    <w:t>SUPERVISOR JACOB</w:t>
                  </w:r>
                </w:p>
                <w:p w:rsidR="00E60226" w:rsidRPr="00D5066A" w:rsidRDefault="00E60226" w:rsidP="00D5066A">
                  <w:pPr>
                    <w:pStyle w:val="HangingIndent"/>
                    <w:ind w:left="0" w:firstLine="0"/>
                  </w:pPr>
                  <w:r w:rsidRPr="00D5066A">
                    <w:t xml:space="preserve">Re-appoint Shirley </w:t>
                  </w:r>
                  <w:proofErr w:type="spellStart"/>
                  <w:r w:rsidRPr="00D5066A">
                    <w:t>Hesche</w:t>
                  </w:r>
                  <w:proofErr w:type="spellEnd"/>
                  <w:r w:rsidRPr="00D5066A">
                    <w:t xml:space="preserve"> to the AREA BOARD XIII-STATE COUNCIL ON DEVELOPMENTAL DISABILITIES, Seat No. 1, for a term to expire            December 31, 2014.</w:t>
                  </w:r>
                </w:p>
                <w:p w:rsidR="00E60226" w:rsidRPr="00D5066A" w:rsidRDefault="00E60226" w:rsidP="00D5066A">
                  <w:pPr>
                    <w:pStyle w:val="HangingIndent"/>
                    <w:ind w:left="0" w:firstLine="0"/>
                  </w:pPr>
                </w:p>
                <w:p w:rsidR="00E60226" w:rsidRPr="00D5066A" w:rsidRDefault="00E60226" w:rsidP="00D5066A">
                  <w:pPr>
                    <w:pStyle w:val="HangingIndent"/>
                    <w:ind w:left="0" w:firstLine="0"/>
                  </w:pPr>
                  <w:r w:rsidRPr="00D5066A">
                    <w:t>Re-appoint Nadine Rose to the AREA BOARD XIII-STATE COUNCIL ON DEVELOPMENTAL DISABILITIES, Seat No. 5, for a term to expire              January 4, 2015.</w:t>
                  </w:r>
                </w:p>
                <w:p w:rsidR="00E60226" w:rsidRPr="00D5066A" w:rsidRDefault="00E60226" w:rsidP="00D5066A">
                  <w:pPr>
                    <w:pStyle w:val="HangingIndent"/>
                    <w:ind w:left="0" w:firstLine="0"/>
                  </w:pPr>
                </w:p>
                <w:p w:rsidR="00E60226" w:rsidRPr="00D5066A" w:rsidRDefault="00E60226" w:rsidP="00D5066A">
                  <w:pPr>
                    <w:pStyle w:val="HangingIndent"/>
                    <w:ind w:left="0" w:firstLine="0"/>
                  </w:pPr>
                  <w:r w:rsidRPr="00D5066A">
                    <w:t>Appoint Gloria Harris, Ph.D. to the MENTAL HEALTH BOARD, Seat No. 5, for a term to expire December 31, 2014.</w:t>
                  </w:r>
                </w:p>
                <w:p w:rsidR="00E60226" w:rsidRPr="00D5066A" w:rsidRDefault="00E60226" w:rsidP="00D5066A">
                  <w:pPr>
                    <w:pStyle w:val="HangingIndent"/>
                    <w:ind w:left="0" w:firstLine="0"/>
                  </w:pPr>
                </w:p>
                <w:p w:rsidR="00E60226" w:rsidRPr="00D5066A" w:rsidRDefault="00E60226" w:rsidP="00D5066A">
                  <w:r w:rsidRPr="00D5066A">
                    <w:t>Appoint Dawn R. Johnson to the POTRERO COMMUNITY PLANNING GROUP, Seat No. 2 for a term to expire January 5, 2015.</w:t>
                  </w:r>
                </w:p>
                <w:p w:rsidR="00E60226" w:rsidRPr="00D5066A" w:rsidRDefault="00E60226" w:rsidP="00D5066A">
                  <w:pPr>
                    <w:pStyle w:val="HangingIndent"/>
                    <w:ind w:left="0" w:firstLine="0"/>
                  </w:pPr>
                </w:p>
                <w:p w:rsidR="00E60226" w:rsidRPr="00D5066A" w:rsidRDefault="00E60226" w:rsidP="00D5066A">
                  <w:pPr>
                    <w:pStyle w:val="HangingIndent"/>
                    <w:ind w:left="0" w:firstLine="0"/>
                  </w:pPr>
                  <w:r w:rsidRPr="00D5066A">
                    <w:rPr>
                      <w:b/>
                    </w:rPr>
                    <w:t>CHIEF ADMINISTRATIVE OFFICER</w:t>
                  </w:r>
                </w:p>
                <w:p w:rsidR="00E60226" w:rsidRPr="00D5066A" w:rsidRDefault="00E60226" w:rsidP="00D5066A">
                  <w:pPr>
                    <w:pStyle w:val="HangingIndent"/>
                    <w:ind w:left="0" w:firstLine="0"/>
                  </w:pPr>
                  <w:r w:rsidRPr="00D5066A">
                    <w:t xml:space="preserve">Waive Board Policy A-74, "Citizen Participation in County Boards, Commissions and Committees," and re-appoint Edwin </w:t>
                  </w:r>
                  <w:proofErr w:type="spellStart"/>
                  <w:r w:rsidRPr="00D5066A">
                    <w:t>Heidig</w:t>
                  </w:r>
                  <w:proofErr w:type="spellEnd"/>
                  <w:r w:rsidRPr="00D5066A">
                    <w:t xml:space="preserve"> to the ENVIRONMENTAL HEALTH ADVISORY BOARD, SAN DIEGO, Seat No. 15, for a term to expire           November 3, 2014.</w:t>
                  </w:r>
                </w:p>
                <w:p w:rsidR="00E60226" w:rsidRDefault="00E60226" w:rsidP="00D5066A">
                  <w:pPr>
                    <w:pStyle w:val="HangingIndent"/>
                    <w:ind w:left="0" w:firstLine="0"/>
                  </w:pPr>
                </w:p>
                <w:p w:rsidR="009B295A" w:rsidRPr="00D5066A" w:rsidRDefault="009B295A" w:rsidP="00D5066A">
                  <w:pPr>
                    <w:pStyle w:val="HangingIndent"/>
                    <w:ind w:left="0" w:firstLine="0"/>
                  </w:pPr>
                </w:p>
                <w:p w:rsidR="00303F8A" w:rsidRDefault="00E60226" w:rsidP="009B295A">
                  <w:pPr>
                    <w:pStyle w:val="HangingIndent"/>
                    <w:ind w:left="0" w:firstLine="0"/>
                  </w:pPr>
                  <w:r w:rsidRPr="00D5066A">
                    <w:lastRenderedPageBreak/>
                    <w:t xml:space="preserve">Waive Board Policy A-74, "Citizen Participation in County Boards, Commissions and Committees," and re-appoint Richard </w:t>
                  </w:r>
                  <w:proofErr w:type="spellStart"/>
                  <w:r w:rsidRPr="00D5066A">
                    <w:t>Gersberg</w:t>
                  </w:r>
                  <w:proofErr w:type="spellEnd"/>
                  <w:r w:rsidRPr="00D5066A">
                    <w:t>, Ph.D. to the ENVIRONMENTAL HEALTH ADVISORY BOARD, SAN DIEGO, Seat No. 17, for a term to expire November 3, 2014.</w:t>
                  </w:r>
                </w:p>
                <w:p w:rsidR="00303F8A" w:rsidRPr="00D5066A" w:rsidRDefault="00303F8A" w:rsidP="008D25B1">
                  <w:pPr>
                    <w:pStyle w:val="NumberListCOB"/>
                    <w:numPr>
                      <w:ilvl w:val="0"/>
                      <w:numId w:val="0"/>
                    </w:numPr>
                    <w:spacing w:after="0"/>
                  </w:pPr>
                </w:p>
              </w:tc>
            </w:tr>
            <w:tr w:rsidR="00E60226" w:rsidTr="00DA22D3">
              <w:trPr>
                <w:gridAfter w:val="1"/>
                <w:wAfter w:w="7" w:type="dxa"/>
              </w:trPr>
              <w:tc>
                <w:tcPr>
                  <w:tcW w:w="864" w:type="dxa"/>
                  <w:gridSpan w:val="2"/>
                </w:tcPr>
                <w:p w:rsidR="00E60226" w:rsidRDefault="00E60226" w:rsidP="008D25B1">
                  <w:pPr>
                    <w:pStyle w:val="BLTemplate"/>
                    <w:jc w:val="center"/>
                    <w:rPr>
                      <w:b/>
                      <w:bCs/>
                    </w:rPr>
                  </w:pPr>
                </w:p>
              </w:tc>
              <w:tc>
                <w:tcPr>
                  <w:tcW w:w="8496" w:type="dxa"/>
                  <w:gridSpan w:val="4"/>
                </w:tcPr>
                <w:p w:rsidR="00E60226" w:rsidRDefault="00E60226" w:rsidP="008D25B1">
                  <w:pPr>
                    <w:pStyle w:val="BLTemplate"/>
                  </w:pPr>
                  <w:r>
                    <w:rPr>
                      <w:b/>
                    </w:rPr>
                    <w:t>ACTION:</w:t>
                  </w:r>
                </w:p>
              </w:tc>
            </w:tr>
            <w:tr w:rsidR="00E60226" w:rsidRPr="007C30F9" w:rsidTr="00DA22D3">
              <w:trPr>
                <w:gridAfter w:val="1"/>
                <w:wAfter w:w="7" w:type="dxa"/>
              </w:trPr>
              <w:tc>
                <w:tcPr>
                  <w:tcW w:w="864" w:type="dxa"/>
                  <w:gridSpan w:val="2"/>
                </w:tcPr>
                <w:p w:rsidR="00E60226" w:rsidRDefault="00E60226" w:rsidP="008D25B1">
                  <w:pPr>
                    <w:pStyle w:val="BLTemplate"/>
                    <w:jc w:val="center"/>
                    <w:rPr>
                      <w:b/>
                      <w:bCs/>
                    </w:rPr>
                  </w:pPr>
                </w:p>
              </w:tc>
              <w:tc>
                <w:tcPr>
                  <w:tcW w:w="8496" w:type="dxa"/>
                  <w:gridSpan w:val="4"/>
                </w:tcPr>
                <w:p w:rsidR="00E60226" w:rsidRDefault="00E60226" w:rsidP="008D25B1">
                  <w:pPr>
                    <w:pStyle w:val="HangingIndent"/>
                    <w:tabs>
                      <w:tab w:val="clear" w:pos="5760"/>
                      <w:tab w:val="clear" w:pos="6480"/>
                      <w:tab w:val="clear" w:pos="7200"/>
                      <w:tab w:val="clear" w:pos="7920"/>
                      <w:tab w:val="clear" w:pos="8640"/>
                    </w:tabs>
                    <w:spacing w:after="120"/>
                    <w:ind w:left="0" w:firstLine="0"/>
                  </w:pPr>
                  <w:r w:rsidRPr="00965F42">
                    <w:t>ON MOTION of Supervisor Slater-Price, seconded by Supervisor Jacob,</w:t>
                  </w:r>
                  <w:r>
                    <w:t xml:space="preserve"> the Board took action as recommended, on Consent.</w:t>
                  </w:r>
                </w:p>
                <w:p w:rsidR="00E60226" w:rsidRDefault="00E60226" w:rsidP="008D25B1">
                  <w:pPr>
                    <w:pStyle w:val="HangingIndent"/>
                    <w:tabs>
                      <w:tab w:val="clear" w:pos="5760"/>
                      <w:tab w:val="clear" w:pos="6480"/>
                      <w:tab w:val="clear" w:pos="7200"/>
                      <w:tab w:val="clear" w:pos="7920"/>
                      <w:tab w:val="clear" w:pos="8640"/>
                    </w:tabs>
                    <w:ind w:left="0" w:firstLine="0"/>
                  </w:pPr>
                  <w:r>
                    <w:t>AYES:  Cox, Jacob, Slater-Price, Roberts, Horn</w:t>
                  </w:r>
                </w:p>
                <w:p w:rsidR="00E60226" w:rsidRDefault="00E60226" w:rsidP="008D25B1"/>
                <w:p w:rsidR="00E60226" w:rsidRPr="007C30F9" w:rsidRDefault="00E60226" w:rsidP="008D25B1"/>
              </w:tc>
            </w:tr>
            <w:tr w:rsidR="00E60226" w:rsidRPr="002841D3" w:rsidTr="00DA22D3">
              <w:trPr>
                <w:gridAfter w:val="1"/>
                <w:wAfter w:w="7" w:type="dxa"/>
                <w:cantSplit/>
              </w:trPr>
              <w:tc>
                <w:tcPr>
                  <w:tcW w:w="864" w:type="dxa"/>
                  <w:gridSpan w:val="2"/>
                </w:tcPr>
                <w:p w:rsidR="00E60226" w:rsidRPr="002841D3" w:rsidRDefault="00E60226" w:rsidP="008D25B1">
                  <w:pPr>
                    <w:pStyle w:val="BLTemplate"/>
                    <w:jc w:val="center"/>
                    <w:rPr>
                      <w:b/>
                    </w:rPr>
                  </w:pPr>
                  <w:r w:rsidRPr="002841D3">
                    <w:rPr>
                      <w:b/>
                    </w:rPr>
                    <w:t>13.</w:t>
                  </w:r>
                </w:p>
              </w:tc>
              <w:tc>
                <w:tcPr>
                  <w:tcW w:w="1446" w:type="dxa"/>
                  <w:gridSpan w:val="2"/>
                </w:tcPr>
                <w:p w:rsidR="00E60226" w:rsidRPr="002841D3" w:rsidRDefault="00E60226" w:rsidP="008D25B1">
                  <w:pPr>
                    <w:pStyle w:val="JustifiedCOB"/>
                    <w:jc w:val="left"/>
                    <w:rPr>
                      <w:b/>
                    </w:rPr>
                  </w:pPr>
                  <w:r w:rsidRPr="002841D3">
                    <w:rPr>
                      <w:b/>
                    </w:rPr>
                    <w:t>SUBJECT:</w:t>
                  </w:r>
                </w:p>
              </w:tc>
              <w:tc>
                <w:tcPr>
                  <w:tcW w:w="7050" w:type="dxa"/>
                  <w:gridSpan w:val="2"/>
                </w:tcPr>
                <w:p w:rsidR="00E60226" w:rsidRPr="002841D3" w:rsidRDefault="00E60226" w:rsidP="008D25B1">
                  <w:pPr>
                    <w:pStyle w:val="JustifiedCOB"/>
                    <w:jc w:val="left"/>
                    <w:rPr>
                      <w:b/>
                    </w:rPr>
                  </w:pPr>
                  <w:r w:rsidRPr="002841D3">
                    <w:rPr>
                      <w:b/>
                    </w:rPr>
                    <w:t>APPOINTMENTS OF BOARD MEMBERS TO BOARDS, COMMITTEES, AND COMMISSIONS (DISTRICTS: ALL)</w:t>
                  </w:r>
                </w:p>
              </w:tc>
            </w:tr>
            <w:tr w:rsidR="00E60226" w:rsidRPr="002841D3" w:rsidTr="00DA22D3">
              <w:trPr>
                <w:gridAfter w:val="1"/>
                <w:wAfter w:w="7" w:type="dxa"/>
              </w:trPr>
              <w:tc>
                <w:tcPr>
                  <w:tcW w:w="864" w:type="dxa"/>
                  <w:gridSpan w:val="2"/>
                </w:tcPr>
                <w:p w:rsidR="00E60226" w:rsidRPr="002841D3" w:rsidRDefault="00E60226" w:rsidP="002E57D4">
                  <w:pPr>
                    <w:pStyle w:val="BLTemplate"/>
                    <w:keepNext/>
                    <w:jc w:val="center"/>
                    <w:rPr>
                      <w:b/>
                      <w:bCs/>
                    </w:rPr>
                  </w:pPr>
                </w:p>
              </w:tc>
              <w:tc>
                <w:tcPr>
                  <w:tcW w:w="8496" w:type="dxa"/>
                  <w:gridSpan w:val="4"/>
                </w:tcPr>
                <w:p w:rsidR="00E60226" w:rsidRPr="002841D3" w:rsidRDefault="00E60226" w:rsidP="002E57D4">
                  <w:pPr>
                    <w:pStyle w:val="BLTemplate"/>
                    <w:keepNext/>
                  </w:pPr>
                  <w:r w:rsidRPr="002841D3">
                    <w:rPr>
                      <w:b/>
                    </w:rPr>
                    <w:t>OVERVIEW:</w:t>
                  </w:r>
                </w:p>
              </w:tc>
            </w:tr>
            <w:tr w:rsidR="00E60226" w:rsidRPr="002841D3" w:rsidTr="00DA22D3">
              <w:trPr>
                <w:gridAfter w:val="1"/>
                <w:wAfter w:w="7" w:type="dxa"/>
              </w:trPr>
              <w:tc>
                <w:tcPr>
                  <w:tcW w:w="864" w:type="dxa"/>
                  <w:gridSpan w:val="2"/>
                </w:tcPr>
                <w:p w:rsidR="00E60226" w:rsidRPr="002841D3" w:rsidRDefault="00E60226" w:rsidP="002E57D4">
                  <w:pPr>
                    <w:pStyle w:val="BLTemplate"/>
                    <w:keepNext/>
                    <w:jc w:val="center"/>
                    <w:rPr>
                      <w:b/>
                      <w:bCs/>
                    </w:rPr>
                  </w:pPr>
                </w:p>
              </w:tc>
              <w:tc>
                <w:tcPr>
                  <w:tcW w:w="8496" w:type="dxa"/>
                  <w:gridSpan w:val="4"/>
                </w:tcPr>
                <w:p w:rsidR="00E60226" w:rsidRPr="002841D3" w:rsidRDefault="00E60226" w:rsidP="002E57D4">
                  <w:pPr>
                    <w:rPr>
                      <w:szCs w:val="24"/>
                    </w:rPr>
                  </w:pPr>
                  <w:r w:rsidRPr="002841D3">
                    <w:rPr>
                      <w:szCs w:val="24"/>
                    </w:rPr>
                    <w:t>The Board of Supervisors annually appoints Board members to the boards, committees, and commissions listed in Attachment A.</w:t>
                  </w:r>
                </w:p>
                <w:p w:rsidR="00E60226" w:rsidRPr="002841D3" w:rsidRDefault="00E60226" w:rsidP="002E57D4"/>
              </w:tc>
            </w:tr>
            <w:tr w:rsidR="00E60226" w:rsidRPr="002841D3" w:rsidTr="00DA22D3">
              <w:trPr>
                <w:gridAfter w:val="1"/>
                <w:wAfter w:w="7" w:type="dxa"/>
              </w:trPr>
              <w:tc>
                <w:tcPr>
                  <w:tcW w:w="864" w:type="dxa"/>
                  <w:gridSpan w:val="2"/>
                </w:tcPr>
                <w:p w:rsidR="00E60226" w:rsidRPr="002841D3" w:rsidRDefault="00E60226" w:rsidP="002E57D4">
                  <w:pPr>
                    <w:pStyle w:val="BLTemplate"/>
                    <w:jc w:val="center"/>
                    <w:rPr>
                      <w:b/>
                      <w:bCs/>
                    </w:rPr>
                  </w:pPr>
                </w:p>
              </w:tc>
              <w:tc>
                <w:tcPr>
                  <w:tcW w:w="8496" w:type="dxa"/>
                  <w:gridSpan w:val="4"/>
                </w:tcPr>
                <w:p w:rsidR="00E60226" w:rsidRPr="002841D3" w:rsidRDefault="00E60226" w:rsidP="002E57D4">
                  <w:pPr>
                    <w:pStyle w:val="BLTemplate"/>
                  </w:pPr>
                  <w:r w:rsidRPr="002841D3">
                    <w:rPr>
                      <w:b/>
                    </w:rPr>
                    <w:t>FISCAL IMPACT:</w:t>
                  </w:r>
                </w:p>
              </w:tc>
            </w:tr>
            <w:tr w:rsidR="00E60226" w:rsidRPr="002841D3" w:rsidTr="00DA22D3">
              <w:trPr>
                <w:gridAfter w:val="1"/>
                <w:wAfter w:w="7" w:type="dxa"/>
              </w:trPr>
              <w:tc>
                <w:tcPr>
                  <w:tcW w:w="864" w:type="dxa"/>
                  <w:gridSpan w:val="2"/>
                </w:tcPr>
                <w:p w:rsidR="00E60226" w:rsidRPr="002841D3" w:rsidRDefault="00E60226" w:rsidP="002E57D4">
                  <w:pPr>
                    <w:pStyle w:val="BLTemplate"/>
                    <w:jc w:val="center"/>
                    <w:rPr>
                      <w:b/>
                      <w:bCs/>
                    </w:rPr>
                  </w:pPr>
                </w:p>
              </w:tc>
              <w:tc>
                <w:tcPr>
                  <w:tcW w:w="8496" w:type="dxa"/>
                  <w:gridSpan w:val="4"/>
                </w:tcPr>
                <w:p w:rsidR="00E60226" w:rsidRPr="002841D3" w:rsidRDefault="00E60226" w:rsidP="002E57D4">
                  <w:r w:rsidRPr="002841D3">
                    <w:t>There is no fiscal impact associated with this action.</w:t>
                  </w:r>
                </w:p>
                <w:p w:rsidR="00E60226" w:rsidRPr="002841D3" w:rsidRDefault="00E60226" w:rsidP="002E57D4"/>
              </w:tc>
            </w:tr>
            <w:tr w:rsidR="00E60226" w:rsidRPr="002841D3" w:rsidTr="00DA22D3">
              <w:trPr>
                <w:gridAfter w:val="1"/>
                <w:wAfter w:w="7" w:type="dxa"/>
              </w:trPr>
              <w:tc>
                <w:tcPr>
                  <w:tcW w:w="864" w:type="dxa"/>
                  <w:gridSpan w:val="2"/>
                </w:tcPr>
                <w:p w:rsidR="00E60226" w:rsidRPr="002841D3" w:rsidRDefault="00E60226" w:rsidP="002E57D4">
                  <w:pPr>
                    <w:pStyle w:val="BLTemplate"/>
                    <w:jc w:val="center"/>
                    <w:rPr>
                      <w:b/>
                      <w:bCs/>
                    </w:rPr>
                  </w:pPr>
                </w:p>
              </w:tc>
              <w:tc>
                <w:tcPr>
                  <w:tcW w:w="8496" w:type="dxa"/>
                  <w:gridSpan w:val="4"/>
                </w:tcPr>
                <w:p w:rsidR="00E60226" w:rsidRPr="002841D3" w:rsidRDefault="00E60226" w:rsidP="002E57D4">
                  <w:pPr>
                    <w:pStyle w:val="BLTemplate"/>
                  </w:pPr>
                  <w:r w:rsidRPr="002841D3">
                    <w:rPr>
                      <w:b/>
                    </w:rPr>
                    <w:t>BUSINESS IMPACT STATEMENT:</w:t>
                  </w:r>
                </w:p>
              </w:tc>
            </w:tr>
            <w:tr w:rsidR="00E60226" w:rsidRPr="002841D3" w:rsidTr="00DA22D3">
              <w:trPr>
                <w:gridAfter w:val="1"/>
                <w:wAfter w:w="7" w:type="dxa"/>
              </w:trPr>
              <w:tc>
                <w:tcPr>
                  <w:tcW w:w="864" w:type="dxa"/>
                  <w:gridSpan w:val="2"/>
                </w:tcPr>
                <w:p w:rsidR="00E60226" w:rsidRPr="002841D3" w:rsidRDefault="00E60226" w:rsidP="002E57D4">
                  <w:pPr>
                    <w:pStyle w:val="BLTemplate"/>
                    <w:jc w:val="center"/>
                    <w:rPr>
                      <w:b/>
                      <w:bCs/>
                    </w:rPr>
                  </w:pPr>
                </w:p>
              </w:tc>
              <w:tc>
                <w:tcPr>
                  <w:tcW w:w="8496" w:type="dxa"/>
                  <w:gridSpan w:val="4"/>
                </w:tcPr>
                <w:p w:rsidR="00E60226" w:rsidRPr="002841D3" w:rsidRDefault="00E60226" w:rsidP="002E57D4">
                  <w:r w:rsidRPr="002841D3">
                    <w:t>N/A</w:t>
                  </w:r>
                </w:p>
                <w:p w:rsidR="00E60226" w:rsidRPr="002841D3" w:rsidRDefault="00E60226" w:rsidP="002E57D4"/>
              </w:tc>
            </w:tr>
            <w:tr w:rsidR="00E60226" w:rsidRPr="002841D3" w:rsidTr="00DA22D3">
              <w:trPr>
                <w:gridAfter w:val="1"/>
                <w:wAfter w:w="7" w:type="dxa"/>
              </w:trPr>
              <w:tc>
                <w:tcPr>
                  <w:tcW w:w="864" w:type="dxa"/>
                  <w:gridSpan w:val="2"/>
                </w:tcPr>
                <w:p w:rsidR="00E60226" w:rsidRPr="002841D3" w:rsidRDefault="00E60226" w:rsidP="002E57D4">
                  <w:pPr>
                    <w:pStyle w:val="BLTemplate"/>
                    <w:jc w:val="center"/>
                    <w:rPr>
                      <w:b/>
                      <w:bCs/>
                    </w:rPr>
                  </w:pPr>
                </w:p>
              </w:tc>
              <w:tc>
                <w:tcPr>
                  <w:tcW w:w="8496" w:type="dxa"/>
                  <w:gridSpan w:val="4"/>
                </w:tcPr>
                <w:p w:rsidR="00E60226" w:rsidRPr="002841D3" w:rsidRDefault="00E60226" w:rsidP="002E57D4">
                  <w:pPr>
                    <w:pStyle w:val="BLTemplate"/>
                  </w:pPr>
                  <w:r w:rsidRPr="002841D3">
                    <w:rPr>
                      <w:b/>
                    </w:rPr>
                    <w:t>RECOMMENDATION:</w:t>
                  </w:r>
                </w:p>
              </w:tc>
            </w:tr>
            <w:tr w:rsidR="00E60226" w:rsidRPr="002841D3" w:rsidTr="00DA22D3">
              <w:trPr>
                <w:gridAfter w:val="1"/>
                <w:wAfter w:w="7" w:type="dxa"/>
              </w:trPr>
              <w:tc>
                <w:tcPr>
                  <w:tcW w:w="864" w:type="dxa"/>
                  <w:gridSpan w:val="2"/>
                </w:tcPr>
                <w:p w:rsidR="00E60226" w:rsidRPr="002841D3" w:rsidRDefault="00E60226" w:rsidP="002E57D4">
                  <w:pPr>
                    <w:pStyle w:val="BLTemplate"/>
                    <w:jc w:val="center"/>
                    <w:rPr>
                      <w:b/>
                      <w:bCs/>
                    </w:rPr>
                  </w:pPr>
                </w:p>
              </w:tc>
              <w:tc>
                <w:tcPr>
                  <w:tcW w:w="8496" w:type="dxa"/>
                  <w:gridSpan w:val="4"/>
                </w:tcPr>
                <w:p w:rsidR="00E60226" w:rsidRPr="002841D3" w:rsidRDefault="00E60226" w:rsidP="002E57D4">
                  <w:pPr>
                    <w:pStyle w:val="BLTemplate"/>
                  </w:pPr>
                  <w:permStart w:id="5" w:edGrp="everyone"/>
                  <w:r w:rsidRPr="002841D3">
                    <w:rPr>
                      <w:rStyle w:val="BoldCOB"/>
                    </w:rPr>
                    <w:t>VICE-CHAIRMAN ROBERTS</w:t>
                  </w:r>
                </w:p>
                <w:p w:rsidR="00E60226" w:rsidRPr="002841D3" w:rsidRDefault="00E60226" w:rsidP="00E47F2C">
                  <w:pPr>
                    <w:pStyle w:val="BLTemplate"/>
                    <w:numPr>
                      <w:ilvl w:val="0"/>
                      <w:numId w:val="14"/>
                    </w:numPr>
                    <w:tabs>
                      <w:tab w:val="left" w:pos="333"/>
                    </w:tabs>
                    <w:ind w:hanging="720"/>
                    <w:rPr>
                      <w:szCs w:val="20"/>
                    </w:rPr>
                  </w:pPr>
                  <w:r w:rsidRPr="002841D3">
                    <w:rPr>
                      <w:szCs w:val="20"/>
                    </w:rPr>
                    <w:t>Approve all appointments listed in Attachment 1-</w:t>
                  </w:r>
                  <w:proofErr w:type="gramStart"/>
                  <w:r w:rsidRPr="002841D3">
                    <w:rPr>
                      <w:szCs w:val="20"/>
                    </w:rPr>
                    <w:t>A</w:t>
                  </w:r>
                  <w:proofErr w:type="gramEnd"/>
                  <w:r w:rsidRPr="002841D3">
                    <w:rPr>
                      <w:szCs w:val="20"/>
                    </w:rPr>
                    <w:t xml:space="preserve"> in Attachment A.</w:t>
                  </w:r>
                </w:p>
                <w:p w:rsidR="00E60226" w:rsidRPr="002841D3" w:rsidRDefault="00E60226" w:rsidP="002E57D4">
                  <w:pPr>
                    <w:pStyle w:val="BLTemplate"/>
                    <w:tabs>
                      <w:tab w:val="left" w:pos="333"/>
                    </w:tabs>
                    <w:ind w:left="720"/>
                    <w:rPr>
                      <w:szCs w:val="20"/>
                    </w:rPr>
                  </w:pPr>
                </w:p>
                <w:p w:rsidR="00E60226" w:rsidRPr="002841D3" w:rsidRDefault="00E60226" w:rsidP="00E47F2C">
                  <w:pPr>
                    <w:pStyle w:val="BLTemplate"/>
                    <w:numPr>
                      <w:ilvl w:val="0"/>
                      <w:numId w:val="14"/>
                    </w:numPr>
                    <w:tabs>
                      <w:tab w:val="left" w:pos="333"/>
                    </w:tabs>
                    <w:ind w:left="333" w:hanging="333"/>
                    <w:rPr>
                      <w:szCs w:val="20"/>
                    </w:rPr>
                  </w:pPr>
                  <w:r w:rsidRPr="002841D3">
                    <w:rPr>
                      <w:szCs w:val="20"/>
                    </w:rPr>
                    <w:t>Approve all appointments listed in Attachment 1-B in Attachment A, based on the following conditions:</w:t>
                  </w:r>
                </w:p>
                <w:p w:rsidR="00E60226" w:rsidRPr="002841D3" w:rsidRDefault="00E60226" w:rsidP="002E57D4">
                  <w:pPr>
                    <w:pStyle w:val="BLTemplate"/>
                    <w:tabs>
                      <w:tab w:val="left" w:pos="333"/>
                    </w:tabs>
                    <w:rPr>
                      <w:szCs w:val="20"/>
                    </w:rPr>
                  </w:pPr>
                </w:p>
                <w:p w:rsidR="00E60226" w:rsidRPr="002841D3" w:rsidRDefault="00E60226" w:rsidP="00E47F2C">
                  <w:pPr>
                    <w:pStyle w:val="BLTemplate"/>
                    <w:numPr>
                      <w:ilvl w:val="0"/>
                      <w:numId w:val="15"/>
                    </w:numPr>
                    <w:tabs>
                      <w:tab w:val="left" w:pos="333"/>
                    </w:tabs>
                    <w:rPr>
                      <w:szCs w:val="20"/>
                    </w:rPr>
                  </w:pPr>
                  <w:r w:rsidRPr="002841D3">
                    <w:rPr>
                      <w:szCs w:val="20"/>
                    </w:rPr>
                    <w:t xml:space="preserve">Each member of the Board of Supervisors who is recommended for an appointment </w:t>
                  </w:r>
                  <w:proofErr w:type="spellStart"/>
                  <w:r w:rsidRPr="002841D3">
                    <w:rPr>
                      <w:szCs w:val="20"/>
                    </w:rPr>
                    <w:t>recuses</w:t>
                  </w:r>
                  <w:proofErr w:type="spellEnd"/>
                  <w:r w:rsidRPr="002841D3">
                    <w:rPr>
                      <w:szCs w:val="20"/>
                    </w:rPr>
                    <w:t xml:space="preserve"> himself/herself from voting on that particular appointment.</w:t>
                  </w:r>
                </w:p>
                <w:p w:rsidR="00E60226" w:rsidRDefault="00E60226" w:rsidP="002E57D4">
                  <w:pPr>
                    <w:pStyle w:val="BLTemplate"/>
                    <w:tabs>
                      <w:tab w:val="left" w:pos="333"/>
                    </w:tabs>
                    <w:ind w:left="333"/>
                    <w:rPr>
                      <w:szCs w:val="20"/>
                    </w:rPr>
                  </w:pPr>
                </w:p>
                <w:p w:rsidR="00E60226" w:rsidRPr="002841D3" w:rsidRDefault="00E60226" w:rsidP="00E47F2C">
                  <w:pPr>
                    <w:pStyle w:val="BLTemplate"/>
                    <w:numPr>
                      <w:ilvl w:val="0"/>
                      <w:numId w:val="15"/>
                    </w:numPr>
                    <w:tabs>
                      <w:tab w:val="left" w:pos="333"/>
                    </w:tabs>
                  </w:pPr>
                  <w:r w:rsidRPr="002841D3">
                    <w:t>The two Board members who are listed first under section 1-B as the “</w:t>
                  </w:r>
                  <w:proofErr w:type="gramStart"/>
                  <w:r w:rsidRPr="002841D3">
                    <w:t>Vote  Authorization</w:t>
                  </w:r>
                  <w:proofErr w:type="gramEnd"/>
                  <w:r w:rsidRPr="002841D3">
                    <w:t>” for each particular appointment shall serve as the members making and seconding the motion, respectively, to approve that particular appointment.</w:t>
                  </w:r>
                </w:p>
                <w:permEnd w:id="5"/>
                <w:p w:rsidR="00E60226" w:rsidRPr="002841D3" w:rsidRDefault="00E60226" w:rsidP="008D25B1">
                  <w:pPr>
                    <w:pStyle w:val="BLTemplate"/>
                    <w:tabs>
                      <w:tab w:val="left" w:pos="333"/>
                    </w:tabs>
                  </w:pPr>
                </w:p>
              </w:tc>
            </w:tr>
            <w:tr w:rsidR="00E60226" w:rsidRPr="00AD7ED6" w:rsidTr="00F95492">
              <w:tblPrEx>
                <w:tblCellMar>
                  <w:left w:w="108" w:type="dxa"/>
                  <w:right w:w="108" w:type="dxa"/>
                </w:tblCellMar>
              </w:tblPrEx>
              <w:trPr>
                <w:gridBefore w:val="1"/>
                <w:wBefore w:w="7" w:type="dxa"/>
              </w:trPr>
              <w:tc>
                <w:tcPr>
                  <w:tcW w:w="9360" w:type="dxa"/>
                  <w:gridSpan w:val="6"/>
                </w:tcPr>
                <w:p w:rsidR="00E60226" w:rsidRDefault="00E60226" w:rsidP="009B295A">
                  <w:pPr>
                    <w:keepNext/>
                  </w:pPr>
                  <w:r w:rsidRPr="005721DE">
                    <w:lastRenderedPageBreak/>
                    <w:t xml:space="preserve">Note: County </w:t>
                  </w:r>
                  <w:r>
                    <w:t>Counsel stated for the record that w</w:t>
                  </w:r>
                  <w:r w:rsidRPr="005721DE">
                    <w:t xml:space="preserve">ith respect to the list of appointments under number 1.B., the recommended appointments to the particular boards, commissions, and committees come with compensation for participation on such bodies.  </w:t>
                  </w:r>
                  <w:r>
                    <w:t>Therefore, pursuant to the Political Reform Act, County Counsel indicated for the record, on behalf of each member of the Board of Supervisors, that e</w:t>
                  </w:r>
                  <w:r w:rsidRPr="005721DE">
                    <w:t>ach Board member will not be voting on his/her appointment to such bodies.  Only the votes of the other members of the Board of Supervisors will be counted on the official record for purposes of approving the appointments.</w:t>
                  </w:r>
                </w:p>
                <w:p w:rsidR="00303F8A" w:rsidRPr="005721DE" w:rsidRDefault="00303F8A" w:rsidP="009B295A">
                  <w:pPr>
                    <w:keepNext/>
                  </w:pPr>
                </w:p>
              </w:tc>
            </w:tr>
            <w:tr w:rsidR="00E60226" w:rsidTr="00F95492">
              <w:tblPrEx>
                <w:tblCellMar>
                  <w:left w:w="108" w:type="dxa"/>
                  <w:right w:w="108" w:type="dxa"/>
                </w:tblCellMar>
              </w:tblPrEx>
              <w:trPr>
                <w:gridBefore w:val="1"/>
                <w:wBefore w:w="7" w:type="dxa"/>
                <w:cantSplit/>
              </w:trPr>
              <w:tc>
                <w:tcPr>
                  <w:tcW w:w="900" w:type="dxa"/>
                  <w:gridSpan w:val="2"/>
                </w:tcPr>
                <w:p w:rsidR="00E60226" w:rsidRPr="00CD7F41" w:rsidRDefault="00E60226" w:rsidP="00A222C5">
                  <w:pPr>
                    <w:pStyle w:val="Heading2"/>
                    <w:keepNext w:val="0"/>
                    <w:spacing w:after="0"/>
                    <w:ind w:left="-14"/>
                    <w:rPr>
                      <w:b w:val="0"/>
                    </w:rPr>
                  </w:pPr>
                  <w:r w:rsidRPr="00A222C5">
                    <w:t>13A.</w:t>
                  </w:r>
                </w:p>
              </w:tc>
              <w:tc>
                <w:tcPr>
                  <w:tcW w:w="8460" w:type="dxa"/>
                  <w:gridSpan w:val="4"/>
                  <w:vAlign w:val="bottom"/>
                </w:tcPr>
                <w:p w:rsidR="00E60226" w:rsidRDefault="00E60226" w:rsidP="00F95492">
                  <w:pPr>
                    <w:pStyle w:val="Heading2"/>
                    <w:keepNext w:val="0"/>
                    <w:spacing w:after="0"/>
                    <w:ind w:left="-14"/>
                  </w:pPr>
                  <w:r>
                    <w:t>ACTION:</w:t>
                  </w:r>
                </w:p>
              </w:tc>
            </w:tr>
            <w:tr w:rsidR="00E60226" w:rsidTr="00F95492">
              <w:tblPrEx>
                <w:tblCellMar>
                  <w:left w:w="108" w:type="dxa"/>
                  <w:right w:w="108" w:type="dxa"/>
                </w:tblCellMar>
              </w:tblPrEx>
              <w:trPr>
                <w:gridBefore w:val="1"/>
                <w:wBefore w:w="7" w:type="dxa"/>
                <w:cantSplit/>
              </w:trPr>
              <w:tc>
                <w:tcPr>
                  <w:tcW w:w="900" w:type="dxa"/>
                  <w:gridSpan w:val="2"/>
                </w:tcPr>
                <w:p w:rsidR="00E60226" w:rsidRDefault="00E60226" w:rsidP="00F95492">
                  <w:pPr>
                    <w:pStyle w:val="BodyText"/>
                    <w:rPr>
                      <w:b/>
                    </w:rPr>
                  </w:pPr>
                </w:p>
              </w:tc>
              <w:tc>
                <w:tcPr>
                  <w:tcW w:w="8460" w:type="dxa"/>
                  <w:gridSpan w:val="4"/>
                  <w:vAlign w:val="bottom"/>
                </w:tcPr>
                <w:p w:rsidR="00E60226" w:rsidRDefault="00E60226" w:rsidP="00F95492">
                  <w:pPr>
                    <w:pStyle w:val="Header"/>
                    <w:tabs>
                      <w:tab w:val="clear" w:pos="4320"/>
                      <w:tab w:val="clear" w:pos="8640"/>
                    </w:tabs>
                    <w:rPr>
                      <w:b/>
                    </w:rPr>
                  </w:pPr>
                  <w:r>
                    <w:t>ON MOTION of Supervisor Slater-Price, seconded by Supervisor Jacob, the Board of Supervisors took action as recommended, on Consent, appointing members of the Board of Supervisors to the following Boards, Commissions, and Committees:</w:t>
                  </w:r>
                </w:p>
              </w:tc>
            </w:tr>
            <w:tr w:rsidR="00E60226" w:rsidRPr="00AD7ED6" w:rsidTr="00F95492">
              <w:tblPrEx>
                <w:tblCellMar>
                  <w:left w:w="108" w:type="dxa"/>
                  <w:right w:w="108" w:type="dxa"/>
                </w:tblCellMar>
              </w:tblPrEx>
              <w:trPr>
                <w:gridBefore w:val="1"/>
                <w:wBefore w:w="7" w:type="dxa"/>
              </w:trPr>
              <w:tc>
                <w:tcPr>
                  <w:tcW w:w="900" w:type="dxa"/>
                  <w:gridSpan w:val="2"/>
                </w:tcPr>
                <w:p w:rsidR="00E60226" w:rsidRPr="00AD7ED6" w:rsidRDefault="00E60226" w:rsidP="00F95492">
                  <w:pPr>
                    <w:pStyle w:val="BodyText"/>
                    <w:ind w:left="72"/>
                    <w:rPr>
                      <w:b/>
                    </w:rPr>
                  </w:pPr>
                </w:p>
              </w:tc>
              <w:tc>
                <w:tcPr>
                  <w:tcW w:w="8460" w:type="dxa"/>
                  <w:gridSpan w:val="4"/>
                  <w:vAlign w:val="bottom"/>
                </w:tcPr>
                <w:p w:rsidR="00E60226" w:rsidRPr="005721DE" w:rsidRDefault="00E60226" w:rsidP="00A412CA">
                  <w:pPr>
                    <w:keepNext/>
                    <w:spacing w:before="120"/>
                    <w:ind w:left="-115"/>
                    <w:rPr>
                      <w:b/>
                      <w:szCs w:val="24"/>
                    </w:rPr>
                  </w:pPr>
                  <w:proofErr w:type="gramStart"/>
                  <w:r w:rsidRPr="00BD6487">
                    <w:rPr>
                      <w:b/>
                      <w:szCs w:val="24"/>
                    </w:rPr>
                    <w:t>1.A</w:t>
                  </w:r>
                  <w:proofErr w:type="gramEnd"/>
                  <w:r w:rsidRPr="00BD6487">
                    <w:rPr>
                      <w:b/>
                      <w:szCs w:val="24"/>
                    </w:rPr>
                    <w:t xml:space="preserve">.  The following appointments to the specified committees </w:t>
                  </w:r>
                  <w:r>
                    <w:rPr>
                      <w:b/>
                      <w:szCs w:val="24"/>
                    </w:rPr>
                    <w:t xml:space="preserve">were voted upon by all Board </w:t>
                  </w:r>
                  <w:r w:rsidRPr="00BD6487">
                    <w:rPr>
                      <w:b/>
                      <w:szCs w:val="24"/>
                    </w:rPr>
                    <w:t>members:</w:t>
                  </w:r>
                </w:p>
              </w:tc>
            </w:tr>
            <w:tr w:rsidR="00E60226" w:rsidRPr="004E083E"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380"/>
                <w:tblHeader/>
              </w:trPr>
              <w:tc>
                <w:tcPr>
                  <w:tcW w:w="5850" w:type="dxa"/>
                  <w:gridSpan w:val="4"/>
                  <w:vAlign w:val="center"/>
                </w:tcPr>
                <w:p w:rsidR="00E60226" w:rsidRPr="004E083E" w:rsidRDefault="00E60226" w:rsidP="00F95492">
                  <w:pPr>
                    <w:pStyle w:val="Heading1"/>
                    <w:rPr>
                      <w:rFonts w:ascii="Times New Roman" w:hAnsi="Times New Roman" w:cs="Times New Roman"/>
                      <w:sz w:val="24"/>
                      <w:szCs w:val="24"/>
                    </w:rPr>
                  </w:pPr>
                  <w:r w:rsidRPr="004E083E">
                    <w:rPr>
                      <w:rFonts w:ascii="Times New Roman" w:hAnsi="Times New Roman" w:cs="Times New Roman"/>
                      <w:sz w:val="24"/>
                      <w:szCs w:val="24"/>
                    </w:rPr>
                    <w:t>COMMITTEE NAMES</w:t>
                  </w:r>
                </w:p>
              </w:tc>
              <w:tc>
                <w:tcPr>
                  <w:tcW w:w="3510" w:type="dxa"/>
                  <w:gridSpan w:val="2"/>
                  <w:vAlign w:val="center"/>
                </w:tcPr>
                <w:p w:rsidR="00E60226" w:rsidRPr="004E083E" w:rsidRDefault="00E60226" w:rsidP="00F95492">
                  <w:pPr>
                    <w:pStyle w:val="Heading1"/>
                    <w:rPr>
                      <w:rFonts w:ascii="Times New Roman" w:hAnsi="Times New Roman" w:cs="Times New Roman"/>
                      <w:sz w:val="24"/>
                      <w:szCs w:val="24"/>
                    </w:rPr>
                  </w:pPr>
                  <w:r w:rsidRPr="004E083E">
                    <w:rPr>
                      <w:rFonts w:ascii="Times New Roman" w:hAnsi="Times New Roman" w:cs="Times New Roman"/>
                      <w:sz w:val="24"/>
                      <w:szCs w:val="24"/>
                    </w:rPr>
                    <w:t>APPOINTED</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9360" w:type="dxa"/>
                  <w:gridSpan w:val="6"/>
                </w:tcPr>
                <w:p w:rsidR="00E60226" w:rsidRPr="002650AC" w:rsidRDefault="00E60226" w:rsidP="00F95492">
                  <w:pPr>
                    <w:keepNext/>
                    <w:ind w:left="65"/>
                    <w:rPr>
                      <w:b/>
                      <w:szCs w:val="24"/>
                    </w:rPr>
                  </w:pPr>
                  <w:r w:rsidRPr="002650AC">
                    <w:rPr>
                      <w:b/>
                      <w:szCs w:val="24"/>
                    </w:rPr>
                    <w:t>Board of Supervisors’ Committees: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b/>
                      <w:szCs w:val="24"/>
                    </w:rPr>
                  </w:pPr>
                  <w:r w:rsidRPr="005B5573">
                    <w:rPr>
                      <w:rStyle w:val="Strong"/>
                      <w:b w:val="0"/>
                      <w:color w:val="000000"/>
                      <w:szCs w:val="24"/>
                    </w:rPr>
                    <w:t>Clean Water Subcommittee</w:t>
                  </w:r>
                </w:p>
              </w:tc>
              <w:tc>
                <w:tcPr>
                  <w:tcW w:w="3510" w:type="dxa"/>
                  <w:gridSpan w:val="2"/>
                </w:tcPr>
                <w:p w:rsidR="00E60226" w:rsidRPr="005B5573" w:rsidRDefault="00E60226" w:rsidP="00F95492">
                  <w:pPr>
                    <w:rPr>
                      <w:szCs w:val="24"/>
                    </w:rPr>
                  </w:pPr>
                  <w:r w:rsidRPr="005B5573">
                    <w:rPr>
                      <w:szCs w:val="24"/>
                    </w:rPr>
                    <w:t>Cox/Slater-Price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County Administration Center Building Occupancy</w:t>
                  </w:r>
                </w:p>
              </w:tc>
              <w:tc>
                <w:tcPr>
                  <w:tcW w:w="3510" w:type="dxa"/>
                  <w:gridSpan w:val="2"/>
                </w:tcPr>
                <w:p w:rsidR="00E60226" w:rsidRPr="005B5573" w:rsidRDefault="00E60226" w:rsidP="00F95492">
                  <w:pPr>
                    <w:rPr>
                      <w:szCs w:val="24"/>
                    </w:rPr>
                  </w:pPr>
                  <w:r w:rsidRPr="005B5573">
                    <w:rPr>
                      <w:szCs w:val="24"/>
                    </w:rPr>
                    <w:t>Cox/Roberts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County Administration Center Waterfront Park</w:t>
                  </w:r>
                </w:p>
              </w:tc>
              <w:tc>
                <w:tcPr>
                  <w:tcW w:w="3510" w:type="dxa"/>
                  <w:gridSpan w:val="2"/>
                </w:tcPr>
                <w:p w:rsidR="00E60226" w:rsidRPr="005B5573" w:rsidRDefault="00E60226" w:rsidP="00F95492">
                  <w:pPr>
                    <w:rPr>
                      <w:szCs w:val="24"/>
                    </w:rPr>
                  </w:pPr>
                  <w:r w:rsidRPr="005B5573">
                    <w:rPr>
                      <w:szCs w:val="24"/>
                    </w:rPr>
                    <w:t>Cox/Roberts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rPr>
                      <w:szCs w:val="24"/>
                    </w:rPr>
                  </w:pPr>
                  <w:r w:rsidRPr="005B5573">
                    <w:rPr>
                      <w:szCs w:val="24"/>
                    </w:rPr>
                    <w:t xml:space="preserve">       I-15 Riverside/San Diego</w:t>
                  </w:r>
                </w:p>
              </w:tc>
              <w:tc>
                <w:tcPr>
                  <w:tcW w:w="3510" w:type="dxa"/>
                  <w:gridSpan w:val="2"/>
                </w:tcPr>
                <w:p w:rsidR="00E60226" w:rsidRPr="005B5573" w:rsidRDefault="00E60226" w:rsidP="00F95492">
                  <w:pPr>
                    <w:rPr>
                      <w:szCs w:val="24"/>
                    </w:rPr>
                  </w:pPr>
                  <w:r w:rsidRPr="005B5573">
                    <w:rPr>
                      <w:szCs w:val="24"/>
                    </w:rPr>
                    <w:t>Slater-Price/Horn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Multiple Habitat Conservation Program</w:t>
                  </w:r>
                </w:p>
              </w:tc>
              <w:tc>
                <w:tcPr>
                  <w:tcW w:w="3510" w:type="dxa"/>
                  <w:gridSpan w:val="2"/>
                </w:tcPr>
                <w:p w:rsidR="00E60226" w:rsidRPr="005B5573" w:rsidRDefault="00E60226" w:rsidP="00F95492">
                  <w:pPr>
                    <w:rPr>
                      <w:szCs w:val="24"/>
                    </w:rPr>
                  </w:pPr>
                  <w:r w:rsidRPr="005B5573">
                    <w:rPr>
                      <w:szCs w:val="24"/>
                    </w:rPr>
                    <w:t>Horn/Slater-Price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Multiple Species Conservation Program Review</w:t>
                  </w:r>
                </w:p>
              </w:tc>
              <w:tc>
                <w:tcPr>
                  <w:tcW w:w="3510" w:type="dxa"/>
                  <w:gridSpan w:val="2"/>
                </w:tcPr>
                <w:p w:rsidR="00E60226" w:rsidRPr="005B5573" w:rsidRDefault="00E60226" w:rsidP="00F95492">
                  <w:pPr>
                    <w:rPr>
                      <w:szCs w:val="24"/>
                    </w:rPr>
                  </w:pPr>
                  <w:r w:rsidRPr="005B5573">
                    <w:rPr>
                      <w:szCs w:val="24"/>
                    </w:rPr>
                    <w:t>Slater-Price/Jacob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proofErr w:type="spellStart"/>
                  <w:r w:rsidRPr="005B5573">
                    <w:rPr>
                      <w:szCs w:val="24"/>
                    </w:rPr>
                    <w:t>Polinsky</w:t>
                  </w:r>
                  <w:proofErr w:type="spellEnd"/>
                  <w:r w:rsidRPr="005B5573">
                    <w:rPr>
                      <w:szCs w:val="24"/>
                    </w:rPr>
                    <w:t xml:space="preserve"> Children’s Center</w:t>
                  </w:r>
                </w:p>
              </w:tc>
              <w:tc>
                <w:tcPr>
                  <w:tcW w:w="3510" w:type="dxa"/>
                  <w:gridSpan w:val="2"/>
                </w:tcPr>
                <w:p w:rsidR="00E60226" w:rsidRPr="005B5573" w:rsidRDefault="00E60226" w:rsidP="00F95492">
                  <w:pPr>
                    <w:rPr>
                      <w:szCs w:val="24"/>
                    </w:rPr>
                  </w:pPr>
                  <w:r w:rsidRPr="005B5573">
                    <w:rPr>
                      <w:szCs w:val="24"/>
                    </w:rPr>
                    <w:t>Cox/Roberts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p>
              </w:tc>
              <w:tc>
                <w:tcPr>
                  <w:tcW w:w="3510" w:type="dxa"/>
                  <w:gridSpan w:val="2"/>
                </w:tcPr>
                <w:p w:rsidR="00E60226" w:rsidRPr="005B5573" w:rsidRDefault="00E60226" w:rsidP="00F95492">
                  <w:pPr>
                    <w:rPr>
                      <w:szCs w:val="24"/>
                    </w:rPr>
                  </w:pPr>
                  <w:r w:rsidRPr="005B5573">
                    <w:rPr>
                      <w:szCs w:val="24"/>
                    </w:rPr>
                    <w:t>Jacob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Pasqual Academy</w:t>
                  </w:r>
                </w:p>
              </w:tc>
              <w:tc>
                <w:tcPr>
                  <w:tcW w:w="3510" w:type="dxa"/>
                  <w:gridSpan w:val="2"/>
                </w:tcPr>
                <w:p w:rsidR="00E60226" w:rsidRPr="005B5573" w:rsidRDefault="00E60226" w:rsidP="00F95492">
                  <w:pPr>
                    <w:rPr>
                      <w:szCs w:val="24"/>
                    </w:rPr>
                  </w:pPr>
                  <w:r w:rsidRPr="005B5573">
                    <w:rPr>
                      <w:szCs w:val="24"/>
                    </w:rPr>
                    <w:t>Cox/Roberts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Schools Subcommittee</w:t>
                  </w:r>
                </w:p>
              </w:tc>
              <w:tc>
                <w:tcPr>
                  <w:tcW w:w="3510" w:type="dxa"/>
                  <w:gridSpan w:val="2"/>
                </w:tcPr>
                <w:p w:rsidR="00E60226" w:rsidRPr="005B5573" w:rsidRDefault="00E60226" w:rsidP="00F95492">
                  <w:pPr>
                    <w:rPr>
                      <w:szCs w:val="24"/>
                    </w:rPr>
                  </w:pPr>
                  <w:r w:rsidRPr="005B5573">
                    <w:rPr>
                      <w:szCs w:val="24"/>
                    </w:rPr>
                    <w:t>Cox/Jacob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Summit on Aging</w:t>
                  </w:r>
                </w:p>
              </w:tc>
              <w:tc>
                <w:tcPr>
                  <w:tcW w:w="3510" w:type="dxa"/>
                  <w:gridSpan w:val="2"/>
                </w:tcPr>
                <w:p w:rsidR="00E60226" w:rsidRPr="005B5573" w:rsidRDefault="00E60226" w:rsidP="00F95492">
                  <w:pPr>
                    <w:rPr>
                      <w:szCs w:val="24"/>
                    </w:rPr>
                  </w:pPr>
                  <w:r w:rsidRPr="005B5573">
                    <w:rPr>
                      <w:szCs w:val="24"/>
                    </w:rPr>
                    <w:t>Slater-Price/Jacob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Tri-Cities Municipal Water District Property Tax Exchange Ad Hoc Subcommittee</w:t>
                  </w:r>
                </w:p>
              </w:tc>
              <w:tc>
                <w:tcPr>
                  <w:tcW w:w="3510" w:type="dxa"/>
                  <w:gridSpan w:val="2"/>
                </w:tcPr>
                <w:p w:rsidR="00E60226" w:rsidRPr="005B5573" w:rsidRDefault="00E60226" w:rsidP="00F95492">
                  <w:pPr>
                    <w:rPr>
                      <w:szCs w:val="24"/>
                    </w:rPr>
                  </w:pPr>
                  <w:r w:rsidRPr="005B5573">
                    <w:rPr>
                      <w:szCs w:val="24"/>
                    </w:rPr>
                    <w:t>Slater-Price/Horn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U.S./Mexico Border Counties Coalition</w:t>
                  </w:r>
                </w:p>
              </w:tc>
              <w:tc>
                <w:tcPr>
                  <w:tcW w:w="3510" w:type="dxa"/>
                  <w:gridSpan w:val="2"/>
                </w:tcPr>
                <w:p w:rsidR="00E60226" w:rsidRPr="005B5573" w:rsidRDefault="00E60226" w:rsidP="00F95492">
                  <w:pPr>
                    <w:rPr>
                      <w:szCs w:val="24"/>
                    </w:rPr>
                  </w:pPr>
                  <w:r w:rsidRPr="005B5573">
                    <w:rPr>
                      <w:szCs w:val="24"/>
                    </w:rPr>
                    <w:t>Cox/Jacob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hanging="360"/>
                    <w:rPr>
                      <w:b/>
                      <w:szCs w:val="24"/>
                    </w:rPr>
                  </w:pPr>
                </w:p>
                <w:p w:rsidR="00E60226" w:rsidRPr="005B5573" w:rsidRDefault="00E60226" w:rsidP="00F95492">
                  <w:pPr>
                    <w:ind w:left="360" w:hanging="360"/>
                    <w:rPr>
                      <w:b/>
                      <w:szCs w:val="24"/>
                    </w:rPr>
                  </w:pPr>
                </w:p>
                <w:p w:rsidR="00E60226" w:rsidRPr="005B5573" w:rsidRDefault="00E60226" w:rsidP="00F95492">
                  <w:pPr>
                    <w:ind w:left="360" w:hanging="360"/>
                    <w:rPr>
                      <w:szCs w:val="24"/>
                    </w:rPr>
                  </w:pPr>
                  <w:r w:rsidRPr="005B5573">
                    <w:rPr>
                      <w:b/>
                      <w:szCs w:val="24"/>
                    </w:rPr>
                    <w:t>Other Committees</w:t>
                  </w:r>
                </w:p>
              </w:tc>
              <w:tc>
                <w:tcPr>
                  <w:tcW w:w="3510" w:type="dxa"/>
                  <w:gridSpan w:val="2"/>
                </w:tcPr>
                <w:p w:rsidR="00E60226" w:rsidRPr="005B5573"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California Identification System Remote Access Network</w:t>
                  </w:r>
                </w:p>
              </w:tc>
              <w:tc>
                <w:tcPr>
                  <w:tcW w:w="3510" w:type="dxa"/>
                  <w:gridSpan w:val="2"/>
                </w:tcPr>
                <w:p w:rsidR="00E60226" w:rsidRPr="005B5573" w:rsidRDefault="00E60226" w:rsidP="00F95492">
                  <w:pPr>
                    <w:rPr>
                      <w:szCs w:val="24"/>
                    </w:rPr>
                  </w:pPr>
                  <w:r w:rsidRPr="005B5573">
                    <w:rPr>
                      <w:szCs w:val="24"/>
                    </w:rPr>
                    <w:t>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California State Association of Counties (CSAC)</w:t>
                  </w:r>
                </w:p>
              </w:tc>
              <w:tc>
                <w:tcPr>
                  <w:tcW w:w="3510" w:type="dxa"/>
                  <w:gridSpan w:val="2"/>
                </w:tcPr>
                <w:p w:rsidR="00E60226" w:rsidRPr="00373D1E" w:rsidRDefault="00E60226" w:rsidP="00F95492">
                  <w:pPr>
                    <w:rPr>
                      <w:szCs w:val="24"/>
                    </w:rPr>
                  </w:pPr>
                  <w:r w:rsidRPr="00373D1E">
                    <w:rPr>
                      <w:szCs w:val="24"/>
                    </w:rPr>
                    <w:t>Cox/Horn (Alternate</w:t>
                  </w:r>
                  <w:r>
                    <w:rPr>
                      <w:szCs w:val="24"/>
                    </w:rPr>
                    <w:t>)</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i/>
                      <w:szCs w:val="24"/>
                    </w:rPr>
                  </w:pPr>
                  <w:r w:rsidRPr="005B5573">
                    <w:rPr>
                      <w:i/>
                      <w:szCs w:val="24"/>
                    </w:rPr>
                    <w:t>CSAC Committees:</w:t>
                  </w:r>
                </w:p>
              </w:tc>
              <w:tc>
                <w:tcPr>
                  <w:tcW w:w="3510" w:type="dxa"/>
                  <w:gridSpan w:val="2"/>
                </w:tcPr>
                <w:p w:rsidR="00E60226" w:rsidRPr="005B5573"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lastRenderedPageBreak/>
                    <w:t xml:space="preserve">      Administration of Justice Policy Committee</w:t>
                  </w:r>
                </w:p>
              </w:tc>
              <w:tc>
                <w:tcPr>
                  <w:tcW w:w="3510" w:type="dxa"/>
                  <w:gridSpan w:val="2"/>
                </w:tcPr>
                <w:p w:rsidR="00E60226" w:rsidRPr="005B5573" w:rsidRDefault="00E60226" w:rsidP="00F95492">
                  <w:pPr>
                    <w:rPr>
                      <w:szCs w:val="24"/>
                    </w:rPr>
                  </w:pPr>
                  <w:r w:rsidRPr="005B5573">
                    <w:rPr>
                      <w:szCs w:val="24"/>
                    </w:rPr>
                    <w:t>Cox</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702" w:hanging="342"/>
                    <w:rPr>
                      <w:szCs w:val="24"/>
                    </w:rPr>
                  </w:pPr>
                  <w:r>
                    <w:rPr>
                      <w:szCs w:val="24"/>
                    </w:rPr>
                    <w:t xml:space="preserve">     </w:t>
                  </w:r>
                  <w:r w:rsidRPr="005B5573">
                    <w:rPr>
                      <w:szCs w:val="24"/>
                    </w:rPr>
                    <w:t>Agriculture and Natural Resources Policy Committee</w:t>
                  </w:r>
                </w:p>
              </w:tc>
              <w:tc>
                <w:tcPr>
                  <w:tcW w:w="3510" w:type="dxa"/>
                  <w:gridSpan w:val="2"/>
                </w:tcPr>
                <w:p w:rsidR="00E60226" w:rsidRPr="005B5573" w:rsidRDefault="00E60226" w:rsidP="00F95492">
                  <w:pPr>
                    <w:rPr>
                      <w:szCs w:val="24"/>
                    </w:rPr>
                  </w:pPr>
                  <w:r w:rsidRPr="005B5573">
                    <w:rPr>
                      <w:szCs w:val="24"/>
                    </w:rPr>
                    <w:t>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 xml:space="preserve">      Economic Development Policy Committee</w:t>
                  </w:r>
                </w:p>
              </w:tc>
              <w:tc>
                <w:tcPr>
                  <w:tcW w:w="3510" w:type="dxa"/>
                  <w:gridSpan w:val="2"/>
                </w:tcPr>
                <w:p w:rsidR="00E60226" w:rsidRPr="005B5573" w:rsidRDefault="00E60226" w:rsidP="00F95492">
                  <w:pPr>
                    <w:rPr>
                      <w:szCs w:val="24"/>
                    </w:rPr>
                  </w:pPr>
                  <w:r w:rsidRPr="005B5573">
                    <w:rPr>
                      <w:szCs w:val="24"/>
                    </w:rPr>
                    <w:t>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702" w:hanging="342"/>
                    <w:rPr>
                      <w:szCs w:val="24"/>
                    </w:rPr>
                  </w:pPr>
                  <w:r w:rsidRPr="005B5573">
                    <w:rPr>
                      <w:szCs w:val="24"/>
                    </w:rPr>
                    <w:t xml:space="preserve">     Government Finance and Operations Policy Committee</w:t>
                  </w:r>
                </w:p>
              </w:tc>
              <w:tc>
                <w:tcPr>
                  <w:tcW w:w="3510" w:type="dxa"/>
                  <w:gridSpan w:val="2"/>
                </w:tcPr>
                <w:p w:rsidR="00E60226" w:rsidRPr="005B5573" w:rsidRDefault="00E60226" w:rsidP="00F95492">
                  <w:pPr>
                    <w:rPr>
                      <w:szCs w:val="24"/>
                    </w:rPr>
                  </w:pPr>
                  <w:r w:rsidRPr="005B5573">
                    <w:rPr>
                      <w:szCs w:val="24"/>
                    </w:rPr>
                    <w:t>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 xml:space="preserve">      Health and Human Services Policy Committee</w:t>
                  </w:r>
                </w:p>
              </w:tc>
              <w:tc>
                <w:tcPr>
                  <w:tcW w:w="3510" w:type="dxa"/>
                  <w:gridSpan w:val="2"/>
                </w:tcPr>
                <w:p w:rsidR="00E60226" w:rsidRPr="005B5573" w:rsidRDefault="00E60226" w:rsidP="00F95492">
                  <w:pPr>
                    <w:rPr>
                      <w:szCs w:val="24"/>
                    </w:rPr>
                  </w:pPr>
                  <w:r w:rsidRPr="005B5573">
                    <w:rPr>
                      <w:szCs w:val="24"/>
                    </w:rPr>
                    <w:t>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702" w:hanging="342"/>
                    <w:rPr>
                      <w:szCs w:val="24"/>
                    </w:rPr>
                  </w:pPr>
                  <w:r>
                    <w:rPr>
                      <w:szCs w:val="24"/>
                    </w:rPr>
                    <w:t xml:space="preserve">     </w:t>
                  </w:r>
                  <w:r w:rsidRPr="005B5573">
                    <w:rPr>
                      <w:szCs w:val="24"/>
                    </w:rPr>
                    <w:t>Housing, Land Use and Transportation Policy Committee</w:t>
                  </w:r>
                </w:p>
              </w:tc>
              <w:tc>
                <w:tcPr>
                  <w:tcW w:w="3510" w:type="dxa"/>
                  <w:gridSpan w:val="2"/>
                </w:tcPr>
                <w:p w:rsidR="00E60226" w:rsidRPr="005B5573" w:rsidRDefault="00E60226" w:rsidP="00F95492">
                  <w:pPr>
                    <w:rPr>
                      <w:szCs w:val="24"/>
                    </w:rPr>
                  </w:pPr>
                  <w:r w:rsidRPr="005B5573">
                    <w:rPr>
                      <w:szCs w:val="24"/>
                    </w:rPr>
                    <w:t>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City-County Reinvestment Task Force</w:t>
                  </w:r>
                </w:p>
              </w:tc>
              <w:tc>
                <w:tcPr>
                  <w:tcW w:w="3510" w:type="dxa"/>
                  <w:gridSpan w:val="2"/>
                </w:tcPr>
                <w:p w:rsidR="00E60226" w:rsidRPr="005B5573" w:rsidRDefault="00E60226" w:rsidP="00F95492">
                  <w:pPr>
                    <w:rPr>
                      <w:szCs w:val="24"/>
                    </w:rPr>
                  </w:pPr>
                  <w:r w:rsidRPr="005B5573">
                    <w:rPr>
                      <w:szCs w:val="24"/>
                    </w:rPr>
                    <w:t>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Commission on Children, Youth and Families</w:t>
                  </w:r>
                </w:p>
              </w:tc>
              <w:tc>
                <w:tcPr>
                  <w:tcW w:w="3510" w:type="dxa"/>
                  <w:gridSpan w:val="2"/>
                </w:tcPr>
                <w:p w:rsidR="00E60226" w:rsidRPr="005B5573" w:rsidRDefault="00E60226" w:rsidP="00F95492">
                  <w:pPr>
                    <w:rPr>
                      <w:szCs w:val="24"/>
                    </w:rPr>
                  </w:pPr>
                  <w:r w:rsidRPr="005B5573">
                    <w:rPr>
                      <w:szCs w:val="24"/>
                    </w:rPr>
                    <w:t>Cox/Roberts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proofErr w:type="spellStart"/>
                  <w:r w:rsidRPr="005B5573">
                    <w:rPr>
                      <w:szCs w:val="24"/>
                    </w:rPr>
                    <w:t>Encina</w:t>
                  </w:r>
                  <w:proofErr w:type="spellEnd"/>
                  <w:r w:rsidRPr="005B5573">
                    <w:rPr>
                      <w:szCs w:val="24"/>
                    </w:rPr>
                    <w:t xml:space="preserve"> Financing Joint Powers Authority, Board of Directors</w:t>
                  </w:r>
                </w:p>
              </w:tc>
              <w:tc>
                <w:tcPr>
                  <w:tcW w:w="3510" w:type="dxa"/>
                  <w:gridSpan w:val="2"/>
                </w:tcPr>
                <w:p w:rsidR="00E60226" w:rsidRPr="005B5573" w:rsidRDefault="00E60226" w:rsidP="00F95492">
                  <w:pPr>
                    <w:rPr>
                      <w:szCs w:val="24"/>
                    </w:rPr>
                  </w:pPr>
                  <w:r w:rsidRPr="005B5573">
                    <w:rPr>
                      <w:szCs w:val="24"/>
                    </w:rPr>
                    <w:t>Slater-Price/Horn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First 5 Commission (Chair)</w:t>
                  </w:r>
                </w:p>
              </w:tc>
              <w:tc>
                <w:tcPr>
                  <w:tcW w:w="3510" w:type="dxa"/>
                  <w:gridSpan w:val="2"/>
                </w:tcPr>
                <w:p w:rsidR="00E60226" w:rsidRPr="005B5573" w:rsidRDefault="00E60226" w:rsidP="00F95492">
                  <w:pPr>
                    <w:rPr>
                      <w:szCs w:val="24"/>
                    </w:rPr>
                  </w:pPr>
                  <w:r>
                    <w:rPr>
                      <w:szCs w:val="24"/>
                    </w:rPr>
                    <w:t>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proofErr w:type="spellStart"/>
                  <w:r w:rsidRPr="005B5573">
                    <w:rPr>
                      <w:szCs w:val="24"/>
                    </w:rPr>
                    <w:t>Goodan</w:t>
                  </w:r>
                  <w:proofErr w:type="spellEnd"/>
                  <w:r w:rsidRPr="005B5573">
                    <w:rPr>
                      <w:szCs w:val="24"/>
                    </w:rPr>
                    <w:t xml:space="preserve"> Ranch Regional Park JPA Policy Committee</w:t>
                  </w:r>
                </w:p>
              </w:tc>
              <w:tc>
                <w:tcPr>
                  <w:tcW w:w="3510" w:type="dxa"/>
                  <w:gridSpan w:val="2"/>
                </w:tcPr>
                <w:p w:rsidR="00E60226" w:rsidRPr="005B5573" w:rsidRDefault="00E60226" w:rsidP="00F95492">
                  <w:pPr>
                    <w:rPr>
                      <w:szCs w:val="24"/>
                    </w:rPr>
                  </w:pPr>
                  <w:r w:rsidRPr="005B5573">
                    <w:rPr>
                      <w:szCs w:val="24"/>
                    </w:rPr>
                    <w:t>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 xml:space="preserve">Harry </w:t>
                  </w:r>
                  <w:proofErr w:type="spellStart"/>
                  <w:r w:rsidRPr="005B5573">
                    <w:rPr>
                      <w:szCs w:val="24"/>
                    </w:rPr>
                    <w:t>Griffen</w:t>
                  </w:r>
                  <w:proofErr w:type="spellEnd"/>
                  <w:r w:rsidRPr="005B5573">
                    <w:rPr>
                      <w:szCs w:val="24"/>
                    </w:rPr>
                    <w:t xml:space="preserve"> Regional Park </w:t>
                  </w:r>
                  <w:proofErr w:type="spellStart"/>
                  <w:r w:rsidRPr="005B5573">
                    <w:rPr>
                      <w:szCs w:val="24"/>
                    </w:rPr>
                    <w:t>JPA</w:t>
                  </w:r>
                  <w:proofErr w:type="spellEnd"/>
                </w:p>
              </w:tc>
              <w:tc>
                <w:tcPr>
                  <w:tcW w:w="3510" w:type="dxa"/>
                  <w:gridSpan w:val="2"/>
                </w:tcPr>
                <w:p w:rsidR="00E60226" w:rsidRPr="005B5573" w:rsidRDefault="00E60226" w:rsidP="00F95492">
                  <w:pPr>
                    <w:rPr>
                      <w:szCs w:val="24"/>
                    </w:rPr>
                  </w:pPr>
                  <w:r w:rsidRPr="005B5573">
                    <w:rPr>
                      <w:szCs w:val="24"/>
                    </w:rPr>
                    <w:t>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Indian Gaming Local Benefit Committee</w:t>
                  </w:r>
                </w:p>
              </w:tc>
              <w:tc>
                <w:tcPr>
                  <w:tcW w:w="3510" w:type="dxa"/>
                  <w:gridSpan w:val="2"/>
                </w:tcPr>
                <w:p w:rsidR="00E60226" w:rsidRPr="005B5573" w:rsidRDefault="00E60226" w:rsidP="00F95492">
                  <w:pPr>
                    <w:rPr>
                      <w:szCs w:val="24"/>
                    </w:rPr>
                  </w:pPr>
                  <w:r w:rsidRPr="005B5573">
                    <w:rPr>
                      <w:szCs w:val="24"/>
                    </w:rPr>
                    <w:t>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hanging="360"/>
                    <w:rPr>
                      <w:szCs w:val="24"/>
                    </w:rPr>
                  </w:pPr>
                  <w:r w:rsidRPr="005B5573">
                    <w:rPr>
                      <w:szCs w:val="24"/>
                    </w:rPr>
                    <w:t xml:space="preserve">       Los </w:t>
                  </w:r>
                  <w:proofErr w:type="spellStart"/>
                  <w:r w:rsidRPr="005B5573">
                    <w:rPr>
                      <w:szCs w:val="24"/>
                    </w:rPr>
                    <w:t>Peñasquitos</w:t>
                  </w:r>
                  <w:proofErr w:type="spellEnd"/>
                  <w:r w:rsidRPr="005B5573">
                    <w:rPr>
                      <w:szCs w:val="24"/>
                    </w:rPr>
                    <w:t xml:space="preserve"> Canyon Preserve Task Force</w:t>
                  </w:r>
                </w:p>
              </w:tc>
              <w:tc>
                <w:tcPr>
                  <w:tcW w:w="3510" w:type="dxa"/>
                  <w:gridSpan w:val="2"/>
                </w:tcPr>
                <w:p w:rsidR="00E60226" w:rsidRPr="005B5573" w:rsidRDefault="00E60226" w:rsidP="00F95492">
                  <w:pPr>
                    <w:rPr>
                      <w:szCs w:val="24"/>
                    </w:rPr>
                  </w:pPr>
                  <w:r w:rsidRPr="005B5573">
                    <w:rPr>
                      <w:szCs w:val="24"/>
                    </w:rPr>
                    <w:t>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Mission Trails Regional Park Task Force</w:t>
                  </w:r>
                </w:p>
              </w:tc>
              <w:tc>
                <w:tcPr>
                  <w:tcW w:w="3510" w:type="dxa"/>
                  <w:gridSpan w:val="2"/>
                </w:tcPr>
                <w:p w:rsidR="00E60226" w:rsidRPr="005B5573" w:rsidRDefault="00E60226" w:rsidP="00F95492">
                  <w:pPr>
                    <w:rPr>
                      <w:szCs w:val="24"/>
                    </w:rPr>
                  </w:pPr>
                  <w:r w:rsidRPr="005B5573">
                    <w:rPr>
                      <w:szCs w:val="24"/>
                    </w:rPr>
                    <w:t>Jacob/Slater-Price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National Association of Counties (NACO)</w:t>
                  </w:r>
                </w:p>
              </w:tc>
              <w:tc>
                <w:tcPr>
                  <w:tcW w:w="3510" w:type="dxa"/>
                  <w:gridSpan w:val="2"/>
                </w:tcPr>
                <w:p w:rsidR="00E60226" w:rsidRPr="005B5573" w:rsidRDefault="00E60226" w:rsidP="00F95492">
                  <w:pPr>
                    <w:rPr>
                      <w:szCs w:val="24"/>
                    </w:rPr>
                  </w:pPr>
                  <w:r w:rsidRPr="005B5573">
                    <w:rPr>
                      <w:szCs w:val="24"/>
                    </w:rPr>
                    <w:t>Cox/Horn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proofErr w:type="spellStart"/>
                  <w:r w:rsidRPr="005B5573">
                    <w:rPr>
                      <w:szCs w:val="24"/>
                    </w:rPr>
                    <w:t>Otay</w:t>
                  </w:r>
                  <w:proofErr w:type="spellEnd"/>
                  <w:r w:rsidRPr="005B5573">
                    <w:rPr>
                      <w:szCs w:val="24"/>
                    </w:rPr>
                    <w:t xml:space="preserve"> Valley Regional Park Policy Committee</w:t>
                  </w:r>
                </w:p>
              </w:tc>
              <w:tc>
                <w:tcPr>
                  <w:tcW w:w="3510" w:type="dxa"/>
                  <w:gridSpan w:val="2"/>
                </w:tcPr>
                <w:p w:rsidR="00E60226" w:rsidRPr="005B5573" w:rsidRDefault="00E60226" w:rsidP="00F95492">
                  <w:pPr>
                    <w:rPr>
                      <w:szCs w:val="24"/>
                    </w:rPr>
                  </w:pPr>
                  <w:r w:rsidRPr="005B5573">
                    <w:rPr>
                      <w:szCs w:val="24"/>
                    </w:rPr>
                    <w:t>Cox</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Pr>
                      <w:sz w:val="22"/>
                      <w:szCs w:val="22"/>
                    </w:rPr>
                    <w:t>Rincon Shared Benefit Fund Selection Committee</w:t>
                  </w:r>
                </w:p>
              </w:tc>
              <w:tc>
                <w:tcPr>
                  <w:tcW w:w="3510" w:type="dxa"/>
                  <w:gridSpan w:val="2"/>
                </w:tcPr>
                <w:p w:rsidR="00E60226" w:rsidRPr="005B5573" w:rsidRDefault="00E60226" w:rsidP="00F95492">
                  <w:pPr>
                    <w:rPr>
                      <w:szCs w:val="24"/>
                    </w:rPr>
                  </w:pPr>
                  <w:r>
                    <w:rPr>
                      <w:szCs w:val="24"/>
                    </w:rPr>
                    <w:t>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Diego Abandoned Vehicle Abatement Service Authority (AVA)</w:t>
                  </w:r>
                </w:p>
              </w:tc>
              <w:tc>
                <w:tcPr>
                  <w:tcW w:w="3510" w:type="dxa"/>
                  <w:gridSpan w:val="2"/>
                </w:tcPr>
                <w:p w:rsidR="00E60226" w:rsidRPr="005B5573" w:rsidRDefault="00E60226" w:rsidP="00F95492">
                  <w:pPr>
                    <w:rPr>
                      <w:szCs w:val="24"/>
                    </w:rPr>
                  </w:pPr>
                  <w:r w:rsidRPr="005B5573">
                    <w:rPr>
                      <w:szCs w:val="24"/>
                    </w:rPr>
                    <w:t>Roberts/Horn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SANDAG (See item 1-B below for other SANDAG appointments)</w:t>
                  </w:r>
                </w:p>
              </w:tc>
              <w:tc>
                <w:tcPr>
                  <w:tcW w:w="3510" w:type="dxa"/>
                  <w:gridSpan w:val="2"/>
                </w:tcPr>
                <w:p w:rsidR="00E60226" w:rsidRPr="005B5573"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i/>
                      <w:szCs w:val="24"/>
                    </w:rPr>
                  </w:pPr>
                  <w:r w:rsidRPr="005B5573">
                    <w:rPr>
                      <w:i/>
                      <w:szCs w:val="24"/>
                    </w:rPr>
                    <w:t>SANDAG Committees:</w:t>
                  </w:r>
                </w:p>
              </w:tc>
              <w:tc>
                <w:tcPr>
                  <w:tcW w:w="3510" w:type="dxa"/>
                  <w:gridSpan w:val="2"/>
                </w:tcPr>
                <w:p w:rsidR="00E60226" w:rsidRPr="005B5573"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 xml:space="preserve">      Bay Shore Bikeway</w:t>
                  </w:r>
                </w:p>
              </w:tc>
              <w:tc>
                <w:tcPr>
                  <w:tcW w:w="3510" w:type="dxa"/>
                  <w:gridSpan w:val="2"/>
                </w:tcPr>
                <w:p w:rsidR="00E60226" w:rsidRPr="005B5573" w:rsidRDefault="00E60226" w:rsidP="00F95492">
                  <w:pPr>
                    <w:rPr>
                      <w:szCs w:val="24"/>
                    </w:rPr>
                  </w:pPr>
                  <w:r w:rsidRPr="005B5573">
                    <w:rPr>
                      <w:szCs w:val="24"/>
                    </w:rPr>
                    <w:t>Cox</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 xml:space="preserve">      Regional Housing Task Force</w:t>
                  </w:r>
                </w:p>
              </w:tc>
              <w:tc>
                <w:tcPr>
                  <w:tcW w:w="3510" w:type="dxa"/>
                  <w:gridSpan w:val="2"/>
                </w:tcPr>
                <w:p w:rsidR="00E60226" w:rsidRPr="005B5573" w:rsidRDefault="00E60226" w:rsidP="00F95492">
                  <w:pPr>
                    <w:rPr>
                      <w:szCs w:val="24"/>
                    </w:rPr>
                  </w:pPr>
                  <w:r w:rsidRPr="005B5573">
                    <w:rPr>
                      <w:szCs w:val="24"/>
                    </w:rPr>
                    <w:t>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 xml:space="preserve">      Shoreline Preservation Working Group</w:t>
                  </w:r>
                </w:p>
              </w:tc>
              <w:tc>
                <w:tcPr>
                  <w:tcW w:w="3510" w:type="dxa"/>
                  <w:gridSpan w:val="2"/>
                </w:tcPr>
                <w:p w:rsidR="00E60226" w:rsidRPr="005B5573" w:rsidRDefault="00E60226" w:rsidP="00F95492">
                  <w:pPr>
                    <w:rPr>
                      <w:szCs w:val="24"/>
                    </w:rPr>
                  </w:pPr>
                  <w:r w:rsidRPr="005B5573">
                    <w:rPr>
                      <w:szCs w:val="24"/>
                    </w:rPr>
                    <w:t>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Diego County Juvenile Justice Coordinating Council</w:t>
                  </w:r>
                </w:p>
              </w:tc>
              <w:tc>
                <w:tcPr>
                  <w:tcW w:w="3510" w:type="dxa"/>
                  <w:gridSpan w:val="2"/>
                </w:tcPr>
                <w:p w:rsidR="00E60226" w:rsidRPr="005B5573" w:rsidRDefault="00E60226" w:rsidP="00F95492">
                  <w:pPr>
                    <w:rPr>
                      <w:szCs w:val="24"/>
                    </w:rPr>
                  </w:pPr>
                  <w:r w:rsidRPr="005B5573">
                    <w:rPr>
                      <w:szCs w:val="24"/>
                    </w:rPr>
                    <w:t>Cox</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Diego County Mental Health Board</w:t>
                  </w:r>
                </w:p>
              </w:tc>
              <w:tc>
                <w:tcPr>
                  <w:tcW w:w="3510" w:type="dxa"/>
                  <w:gridSpan w:val="2"/>
                </w:tcPr>
                <w:p w:rsidR="00E60226" w:rsidRPr="005B5573" w:rsidRDefault="00E60226" w:rsidP="00F95492">
                  <w:pPr>
                    <w:rPr>
                      <w:szCs w:val="24"/>
                    </w:rPr>
                  </w:pPr>
                  <w:r w:rsidRPr="005B5573">
                    <w:rPr>
                      <w:szCs w:val="24"/>
                    </w:rPr>
                    <w:t>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Diego County Regional Auto Theft Task Force</w:t>
                  </w:r>
                </w:p>
              </w:tc>
              <w:tc>
                <w:tcPr>
                  <w:tcW w:w="3510" w:type="dxa"/>
                  <w:gridSpan w:val="2"/>
                </w:tcPr>
                <w:p w:rsidR="00E60226" w:rsidRPr="005B5573" w:rsidRDefault="00E60226" w:rsidP="00F95492">
                  <w:pPr>
                    <w:rPr>
                      <w:szCs w:val="24"/>
                    </w:rPr>
                  </w:pPr>
                  <w:r w:rsidRPr="005B5573">
                    <w:rPr>
                      <w:szCs w:val="24"/>
                    </w:rPr>
                    <w:t>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Diego County Safe Kids Coalition</w:t>
                  </w:r>
                </w:p>
              </w:tc>
              <w:tc>
                <w:tcPr>
                  <w:tcW w:w="3510" w:type="dxa"/>
                  <w:gridSpan w:val="2"/>
                </w:tcPr>
                <w:p w:rsidR="00E60226" w:rsidRPr="005B5573" w:rsidRDefault="00E60226" w:rsidP="00F95492">
                  <w:pPr>
                    <w:rPr>
                      <w:szCs w:val="24"/>
                    </w:rPr>
                  </w:pPr>
                  <w:r w:rsidRPr="005B5573">
                    <w:rPr>
                      <w:szCs w:val="24"/>
                    </w:rPr>
                    <w:t>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Diego County Water Authority</w:t>
                  </w:r>
                </w:p>
              </w:tc>
              <w:tc>
                <w:tcPr>
                  <w:tcW w:w="3510" w:type="dxa"/>
                  <w:gridSpan w:val="2"/>
                </w:tcPr>
                <w:p w:rsidR="00E60226" w:rsidRPr="005B5573" w:rsidRDefault="00E60226" w:rsidP="00F95492">
                  <w:pPr>
                    <w:rPr>
                      <w:szCs w:val="24"/>
                    </w:rPr>
                  </w:pPr>
                  <w:r w:rsidRPr="005B5573">
                    <w:rPr>
                      <w:szCs w:val="24"/>
                    </w:rPr>
                    <w:t>Slater-Price (Ex Officio Member)</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p>
              </w:tc>
              <w:tc>
                <w:tcPr>
                  <w:tcW w:w="3510" w:type="dxa"/>
                  <w:gridSpan w:val="2"/>
                </w:tcPr>
                <w:p w:rsidR="00E60226" w:rsidRPr="005B5573" w:rsidRDefault="00E60226" w:rsidP="00F95492">
                  <w:pPr>
                    <w:rPr>
                      <w:szCs w:val="24"/>
                    </w:rPr>
                  </w:pPr>
                  <w:r w:rsidRPr="005B5573">
                    <w:rPr>
                      <w:szCs w:val="24"/>
                    </w:rPr>
                    <w:t>Horn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lastRenderedPageBreak/>
                    <w:t>San Diego Regional Building Authority</w:t>
                  </w:r>
                </w:p>
              </w:tc>
              <w:tc>
                <w:tcPr>
                  <w:tcW w:w="3510" w:type="dxa"/>
                  <w:gridSpan w:val="2"/>
                </w:tcPr>
                <w:p w:rsidR="00E60226" w:rsidRPr="005B5573" w:rsidRDefault="00E60226" w:rsidP="00F95492">
                  <w:pPr>
                    <w:rPr>
                      <w:szCs w:val="24"/>
                    </w:rPr>
                  </w:pPr>
                  <w:r w:rsidRPr="005B5573">
                    <w:rPr>
                      <w:szCs w:val="24"/>
                    </w:rPr>
                    <w:t>Cox/Roberts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 Diego Workforce Partnership, Inc. Policy Board</w:t>
                  </w:r>
                </w:p>
              </w:tc>
              <w:tc>
                <w:tcPr>
                  <w:tcW w:w="3510" w:type="dxa"/>
                  <w:gridSpan w:val="2"/>
                </w:tcPr>
                <w:p w:rsidR="00E60226" w:rsidRPr="005B5573" w:rsidRDefault="00E60226" w:rsidP="00F95492">
                  <w:pPr>
                    <w:rPr>
                      <w:szCs w:val="24"/>
                    </w:rPr>
                  </w:pPr>
                  <w:r w:rsidRPr="005B5573">
                    <w:rPr>
                      <w:szCs w:val="24"/>
                    </w:rPr>
                    <w:t>Cox/Roberts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p>
              </w:tc>
              <w:tc>
                <w:tcPr>
                  <w:tcW w:w="3510" w:type="dxa"/>
                  <w:gridSpan w:val="2"/>
                </w:tcPr>
                <w:p w:rsidR="00E60226" w:rsidRPr="005B5573" w:rsidRDefault="00E60226" w:rsidP="00F95492">
                  <w:pPr>
                    <w:rPr>
                      <w:szCs w:val="24"/>
                    </w:rPr>
                  </w:pPr>
                  <w:r w:rsidRPr="005B5573">
                    <w:rPr>
                      <w:szCs w:val="24"/>
                    </w:rPr>
                    <w:t>Slater-Price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 xml:space="preserve">San </w:t>
                  </w:r>
                  <w:proofErr w:type="spellStart"/>
                  <w:r w:rsidRPr="005B5573">
                    <w:rPr>
                      <w:szCs w:val="24"/>
                    </w:rPr>
                    <w:t>Dieguito</w:t>
                  </w:r>
                  <w:proofErr w:type="spellEnd"/>
                  <w:r w:rsidRPr="005B5573">
                    <w:rPr>
                      <w:szCs w:val="24"/>
                    </w:rPr>
                    <w:t xml:space="preserve"> River Park </w:t>
                  </w:r>
                  <w:proofErr w:type="spellStart"/>
                  <w:r w:rsidRPr="005B5573">
                    <w:rPr>
                      <w:szCs w:val="24"/>
                    </w:rPr>
                    <w:t>JPA</w:t>
                  </w:r>
                  <w:proofErr w:type="spellEnd"/>
                </w:p>
              </w:tc>
              <w:tc>
                <w:tcPr>
                  <w:tcW w:w="3510" w:type="dxa"/>
                  <w:gridSpan w:val="2"/>
                </w:tcPr>
                <w:p w:rsidR="00E60226" w:rsidRPr="005B5573" w:rsidRDefault="00E60226" w:rsidP="00F95492">
                  <w:pPr>
                    <w:rPr>
                      <w:szCs w:val="24"/>
                    </w:rPr>
                  </w:pPr>
                  <w:r w:rsidRPr="005B5573">
                    <w:rPr>
                      <w:szCs w:val="24"/>
                    </w:rPr>
                    <w:t>Jacob/Slater-Price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Santa Margarita River Watershed Management Program Policies Committee</w:t>
                  </w:r>
                </w:p>
              </w:tc>
              <w:tc>
                <w:tcPr>
                  <w:tcW w:w="3510" w:type="dxa"/>
                  <w:gridSpan w:val="2"/>
                </w:tcPr>
                <w:p w:rsidR="00E60226" w:rsidRPr="005B5573" w:rsidRDefault="00E60226" w:rsidP="00F95492">
                  <w:pPr>
                    <w:rPr>
                      <w:szCs w:val="24"/>
                    </w:rPr>
                  </w:pPr>
                  <w:r w:rsidRPr="005B5573">
                    <w:rPr>
                      <w:szCs w:val="24"/>
                    </w:rPr>
                    <w:t>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SDG&amp;E/Stakeholders Fire Safety Collaborative Process</w:t>
                  </w:r>
                </w:p>
              </w:tc>
              <w:tc>
                <w:tcPr>
                  <w:tcW w:w="3510" w:type="dxa"/>
                  <w:gridSpan w:val="2"/>
                </w:tcPr>
                <w:p w:rsidR="00E60226" w:rsidRPr="005B5573" w:rsidRDefault="00E60226" w:rsidP="00F95492">
                  <w:pPr>
                    <w:rPr>
                      <w:szCs w:val="24"/>
                    </w:rPr>
                  </w:pPr>
                  <w:r w:rsidRPr="005B5573">
                    <w:rPr>
                      <w:szCs w:val="24"/>
                    </w:rPr>
                    <w:t>Jacob/Horn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Solid Waste Hearing Panel</w:t>
                  </w:r>
                </w:p>
              </w:tc>
              <w:tc>
                <w:tcPr>
                  <w:tcW w:w="3510" w:type="dxa"/>
                  <w:gridSpan w:val="2"/>
                </w:tcPr>
                <w:p w:rsidR="00E60226" w:rsidRPr="005B5573" w:rsidRDefault="00E60226" w:rsidP="00F95492">
                  <w:pPr>
                    <w:rPr>
                      <w:szCs w:val="24"/>
                    </w:rPr>
                  </w:pPr>
                  <w:r w:rsidRPr="005B5573">
                    <w:rPr>
                      <w:szCs w:val="24"/>
                    </w:rPr>
                    <w:t>Roberts (Term Ending 1/3/2013)</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Tobacco Securitization JPA – Sacramento</w:t>
                  </w:r>
                </w:p>
              </w:tc>
              <w:tc>
                <w:tcPr>
                  <w:tcW w:w="3510" w:type="dxa"/>
                  <w:gridSpan w:val="2"/>
                </w:tcPr>
                <w:p w:rsidR="00E60226" w:rsidRPr="005B5573" w:rsidRDefault="00E60226" w:rsidP="00F95492">
                  <w:pPr>
                    <w:rPr>
                      <w:szCs w:val="24"/>
                    </w:rPr>
                  </w:pPr>
                  <w:r w:rsidRPr="005B5573">
                    <w:rPr>
                      <w:szCs w:val="24"/>
                    </w:rPr>
                    <w:t>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5B5573" w:rsidRDefault="00E60226" w:rsidP="00F95492">
                  <w:pPr>
                    <w:ind w:left="360"/>
                    <w:rPr>
                      <w:szCs w:val="24"/>
                    </w:rPr>
                  </w:pPr>
                  <w:r w:rsidRPr="005B5573">
                    <w:rPr>
                      <w:szCs w:val="24"/>
                    </w:rPr>
                    <w:t>Tobacco Securitization JPA – San Diego</w:t>
                  </w:r>
                </w:p>
              </w:tc>
              <w:tc>
                <w:tcPr>
                  <w:tcW w:w="3510" w:type="dxa"/>
                  <w:gridSpan w:val="2"/>
                </w:tcPr>
                <w:p w:rsidR="00E60226" w:rsidRPr="005B5573" w:rsidRDefault="00E60226" w:rsidP="00F95492">
                  <w:pPr>
                    <w:rPr>
                      <w:szCs w:val="24"/>
                    </w:rPr>
                  </w:pPr>
                  <w:r w:rsidRPr="005B5573">
                    <w:rPr>
                      <w:szCs w:val="24"/>
                    </w:rPr>
                    <w:t>Cox/Horn</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C2450F" w:rsidRDefault="00E60226" w:rsidP="00F95492">
                  <w:pPr>
                    <w:ind w:left="360"/>
                    <w:rPr>
                      <w:szCs w:val="24"/>
                    </w:rPr>
                  </w:pPr>
                  <w:r w:rsidRPr="00C2450F">
                    <w:rPr>
                      <w:szCs w:val="24"/>
                    </w:rPr>
                    <w:t>Unified San Diego County Disaster Council (Chair)</w:t>
                  </w:r>
                </w:p>
              </w:tc>
              <w:tc>
                <w:tcPr>
                  <w:tcW w:w="3510" w:type="dxa"/>
                  <w:gridSpan w:val="2"/>
                </w:tcPr>
                <w:p w:rsidR="00E60226" w:rsidRPr="00C2450F" w:rsidRDefault="00E60226" w:rsidP="00F95492">
                  <w:pPr>
                    <w:rPr>
                      <w:szCs w:val="24"/>
                    </w:rPr>
                  </w:pPr>
                  <w:r>
                    <w:rPr>
                      <w:szCs w:val="24"/>
                    </w:rPr>
                    <w:t>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Pr>
                <w:p w:rsidR="00E60226" w:rsidRPr="00C2450F" w:rsidRDefault="00E60226" w:rsidP="00F95492">
                  <w:pPr>
                    <w:ind w:left="360"/>
                    <w:rPr>
                      <w:szCs w:val="24"/>
                    </w:rPr>
                  </w:pPr>
                  <w:r w:rsidRPr="00C2450F">
                    <w:rPr>
                      <w:szCs w:val="24"/>
                    </w:rPr>
                    <w:t>Urban County Caucus</w:t>
                  </w:r>
                </w:p>
              </w:tc>
              <w:tc>
                <w:tcPr>
                  <w:tcW w:w="3510" w:type="dxa"/>
                  <w:gridSpan w:val="2"/>
                </w:tcPr>
                <w:p w:rsidR="00E60226" w:rsidRDefault="00E60226" w:rsidP="00F95492">
                  <w:pPr>
                    <w:rPr>
                      <w:sz w:val="22"/>
                      <w:szCs w:val="22"/>
                    </w:rPr>
                  </w:pPr>
                  <w:r w:rsidRPr="00DD7B93">
                    <w:rPr>
                      <w:sz w:val="22"/>
                      <w:szCs w:val="22"/>
                    </w:rPr>
                    <w:t>Cox</w:t>
                  </w:r>
                  <w:r>
                    <w:rPr>
                      <w:sz w:val="22"/>
                      <w:szCs w:val="22"/>
                    </w:rPr>
                    <w:t>/Horn (1</w:t>
                  </w:r>
                  <w:r w:rsidRPr="00076857">
                    <w:rPr>
                      <w:sz w:val="22"/>
                      <w:szCs w:val="22"/>
                      <w:vertAlign w:val="superscript"/>
                    </w:rPr>
                    <w:t>st</w:t>
                  </w:r>
                  <w:r>
                    <w:rPr>
                      <w:sz w:val="22"/>
                      <w:szCs w:val="22"/>
                    </w:rPr>
                    <w:t xml:space="preserve"> Alternate)</w:t>
                  </w:r>
                </w:p>
                <w:p w:rsidR="00E60226" w:rsidRPr="00C2450F" w:rsidRDefault="00E60226" w:rsidP="00F95492">
                  <w:pPr>
                    <w:rPr>
                      <w:szCs w:val="24"/>
                    </w:rPr>
                  </w:pPr>
                  <w:r>
                    <w:rPr>
                      <w:sz w:val="22"/>
                      <w:szCs w:val="22"/>
                    </w:rPr>
                    <w:t>Geoff Patnoe (2</w:t>
                  </w:r>
                  <w:r w:rsidRPr="00076857">
                    <w:rPr>
                      <w:sz w:val="22"/>
                      <w:szCs w:val="22"/>
                      <w:vertAlign w:val="superscript"/>
                    </w:rPr>
                    <w:t>nd</w:t>
                  </w:r>
                  <w:r>
                    <w:rPr>
                      <w:sz w:val="22"/>
                      <w:szCs w:val="22"/>
                    </w:rPr>
                    <w:t xml:space="preserve"> Alternate)</w:t>
                  </w:r>
                </w:p>
              </w:tc>
            </w:tr>
            <w:tr w:rsidR="00E60226" w:rsidTr="00F95492">
              <w:tblPrEx>
                <w:tblCellMar>
                  <w:left w:w="108" w:type="dxa"/>
                  <w:right w:w="108" w:type="dxa"/>
                </w:tblCellMar>
              </w:tblPrEx>
              <w:trPr>
                <w:gridBefore w:val="1"/>
                <w:wBefore w:w="7" w:type="dxa"/>
                <w:cantSplit/>
              </w:trPr>
              <w:tc>
                <w:tcPr>
                  <w:tcW w:w="900" w:type="dxa"/>
                  <w:gridSpan w:val="2"/>
                </w:tcPr>
                <w:p w:rsidR="00E60226" w:rsidRPr="00CD7F41" w:rsidRDefault="00E60226" w:rsidP="00F95492">
                  <w:pPr>
                    <w:pStyle w:val="BodyText"/>
                    <w:spacing w:before="240"/>
                    <w:rPr>
                      <w:b/>
                    </w:rPr>
                  </w:pPr>
                </w:p>
              </w:tc>
              <w:tc>
                <w:tcPr>
                  <w:tcW w:w="8460" w:type="dxa"/>
                  <w:gridSpan w:val="4"/>
                  <w:vAlign w:val="bottom"/>
                </w:tcPr>
                <w:p w:rsidR="00303F8A" w:rsidRDefault="00303F8A" w:rsidP="00F95492">
                  <w:pPr>
                    <w:pStyle w:val="Header"/>
                  </w:pPr>
                </w:p>
                <w:p w:rsidR="00E60226" w:rsidRDefault="00E60226" w:rsidP="00F95492">
                  <w:pPr>
                    <w:pStyle w:val="Header"/>
                  </w:pPr>
                  <w:r>
                    <w:t>AYES:  Cox, Jacob, Slater-Price, Roberts, Horn</w:t>
                  </w:r>
                </w:p>
                <w:p w:rsidR="00E60226" w:rsidRDefault="00E60226" w:rsidP="00F95492">
                  <w:pPr>
                    <w:pStyle w:val="Header"/>
                  </w:pPr>
                </w:p>
                <w:p w:rsidR="00303F8A" w:rsidRDefault="00303F8A" w:rsidP="00F95492">
                  <w:pPr>
                    <w:pStyle w:val="Header"/>
                  </w:pPr>
                </w:p>
              </w:tc>
            </w:tr>
            <w:tr w:rsidR="00E60226" w:rsidTr="00F95492">
              <w:tblPrEx>
                <w:tblCellMar>
                  <w:left w:w="108" w:type="dxa"/>
                  <w:right w:w="108" w:type="dxa"/>
                </w:tblCellMar>
              </w:tblPrEx>
              <w:trPr>
                <w:gridBefore w:val="1"/>
                <w:wBefore w:w="7" w:type="dxa"/>
                <w:cantSplit/>
              </w:trPr>
              <w:tc>
                <w:tcPr>
                  <w:tcW w:w="900" w:type="dxa"/>
                  <w:gridSpan w:val="2"/>
                </w:tcPr>
                <w:p w:rsidR="00E60226" w:rsidRPr="00CD7F41" w:rsidRDefault="00E60226" w:rsidP="00A222C5">
                  <w:pPr>
                    <w:pStyle w:val="Heading2"/>
                    <w:spacing w:after="0"/>
                    <w:ind w:left="-14"/>
                    <w:rPr>
                      <w:b w:val="0"/>
                    </w:rPr>
                  </w:pPr>
                  <w:r w:rsidRPr="00A222C5">
                    <w:t>13B.</w:t>
                  </w:r>
                </w:p>
              </w:tc>
              <w:tc>
                <w:tcPr>
                  <w:tcW w:w="8460" w:type="dxa"/>
                  <w:gridSpan w:val="4"/>
                  <w:vAlign w:val="bottom"/>
                </w:tcPr>
                <w:p w:rsidR="00E60226" w:rsidRDefault="00E60226" w:rsidP="00F95492">
                  <w:pPr>
                    <w:pStyle w:val="Heading2"/>
                    <w:spacing w:after="0"/>
                    <w:ind w:left="-14"/>
                  </w:pPr>
                  <w:r>
                    <w:t>ACTION:</w:t>
                  </w:r>
                </w:p>
              </w:tc>
            </w:tr>
            <w:tr w:rsidR="00E60226" w:rsidTr="00F95492">
              <w:tblPrEx>
                <w:tblCellMar>
                  <w:left w:w="108" w:type="dxa"/>
                  <w:right w:w="108" w:type="dxa"/>
                </w:tblCellMar>
              </w:tblPrEx>
              <w:trPr>
                <w:gridBefore w:val="1"/>
                <w:wBefore w:w="7" w:type="dxa"/>
                <w:cantSplit/>
              </w:trPr>
              <w:tc>
                <w:tcPr>
                  <w:tcW w:w="900" w:type="dxa"/>
                  <w:gridSpan w:val="2"/>
                </w:tcPr>
                <w:p w:rsidR="00E60226" w:rsidRDefault="00E60226" w:rsidP="00F95492">
                  <w:pPr>
                    <w:pStyle w:val="BodyText"/>
                    <w:rPr>
                      <w:b/>
                    </w:rPr>
                  </w:pPr>
                </w:p>
              </w:tc>
              <w:tc>
                <w:tcPr>
                  <w:tcW w:w="8460" w:type="dxa"/>
                  <w:gridSpan w:val="4"/>
                  <w:vAlign w:val="bottom"/>
                </w:tcPr>
                <w:p w:rsidR="00E60226" w:rsidRDefault="00E60226" w:rsidP="00F95492">
                  <w:pPr>
                    <w:pStyle w:val="Header"/>
                    <w:tabs>
                      <w:tab w:val="clear" w:pos="4320"/>
                      <w:tab w:val="clear" w:pos="8640"/>
                    </w:tabs>
                    <w:rPr>
                      <w:b/>
                    </w:rPr>
                  </w:pPr>
                  <w:r>
                    <w:t>ON MOTION of Supervisor Slater-Price, seconded by Supervisor Jacob, the Board of Supervisors took action as recommended, on Consent, appointing members of the Board of Supervisors to the following Boards, Commissions, and Committees:</w:t>
                  </w:r>
                </w:p>
              </w:tc>
            </w:tr>
            <w:tr w:rsidR="00E60226" w:rsidRPr="00AD7ED6" w:rsidTr="00F95492">
              <w:tblPrEx>
                <w:tblCellMar>
                  <w:left w:w="108" w:type="dxa"/>
                  <w:right w:w="108" w:type="dxa"/>
                </w:tblCellMar>
              </w:tblPrEx>
              <w:trPr>
                <w:gridBefore w:val="1"/>
                <w:wBefore w:w="7" w:type="dxa"/>
              </w:trPr>
              <w:tc>
                <w:tcPr>
                  <w:tcW w:w="9360" w:type="dxa"/>
                  <w:gridSpan w:val="6"/>
                </w:tcPr>
                <w:p w:rsidR="00E60226" w:rsidRPr="005721DE" w:rsidRDefault="00E60226" w:rsidP="00A412CA">
                  <w:pPr>
                    <w:spacing w:before="120"/>
                  </w:pPr>
                  <w:proofErr w:type="gramStart"/>
                  <w:r>
                    <w:rPr>
                      <w:b/>
                      <w:bCs/>
                      <w:szCs w:val="24"/>
                    </w:rPr>
                    <w:t>1</w:t>
                  </w:r>
                  <w:r w:rsidRPr="00BD6487">
                    <w:rPr>
                      <w:b/>
                      <w:bCs/>
                      <w:szCs w:val="24"/>
                    </w:rPr>
                    <w:t>.B</w:t>
                  </w:r>
                  <w:proofErr w:type="gramEnd"/>
                  <w:r w:rsidRPr="00BD6487">
                    <w:rPr>
                      <w:b/>
                      <w:bCs/>
                      <w:szCs w:val="24"/>
                    </w:rPr>
                    <w:t xml:space="preserve">.  The following appointments to the specified committees </w:t>
                  </w:r>
                  <w:r>
                    <w:rPr>
                      <w:b/>
                      <w:bCs/>
                      <w:szCs w:val="24"/>
                    </w:rPr>
                    <w:t>were</w:t>
                  </w:r>
                  <w:r w:rsidRPr="00BD6487">
                    <w:rPr>
                      <w:b/>
                      <w:bCs/>
                      <w:szCs w:val="24"/>
                    </w:rPr>
                    <w:t xml:space="preserve"> </w:t>
                  </w:r>
                  <w:r>
                    <w:rPr>
                      <w:b/>
                      <w:bCs/>
                      <w:szCs w:val="24"/>
                    </w:rPr>
                    <w:t xml:space="preserve">voted upon by the Supervisorial </w:t>
                  </w:r>
                  <w:r w:rsidRPr="00BD6487">
                    <w:rPr>
                      <w:b/>
                      <w:bCs/>
                      <w:szCs w:val="24"/>
                    </w:rPr>
                    <w:t>Districts indicated:</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494"/>
              </w:trPr>
              <w:tc>
                <w:tcPr>
                  <w:tcW w:w="5850" w:type="dxa"/>
                  <w:gridSpan w:val="4"/>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COMMITTEE NAMES</w:t>
                  </w:r>
                </w:p>
              </w:tc>
              <w:tc>
                <w:tcPr>
                  <w:tcW w:w="3510" w:type="dxa"/>
                  <w:gridSpan w:val="2"/>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APPOINTED</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59"/>
              </w:trPr>
              <w:tc>
                <w:tcPr>
                  <w:tcW w:w="5850" w:type="dxa"/>
                  <w:gridSpan w:val="4"/>
                  <w:tcBorders>
                    <w:bottom w:val="nil"/>
                  </w:tcBorders>
                </w:tcPr>
                <w:p w:rsidR="00E60226" w:rsidRPr="002650AC" w:rsidRDefault="00E60226" w:rsidP="00F95492">
                  <w:pPr>
                    <w:tabs>
                      <w:tab w:val="left" w:pos="360"/>
                    </w:tabs>
                    <w:rPr>
                      <w:b/>
                      <w:szCs w:val="24"/>
                      <w:u w:val="single"/>
                    </w:rPr>
                  </w:pPr>
                  <w:r w:rsidRPr="002650AC">
                    <w:rPr>
                      <w:b/>
                      <w:szCs w:val="24"/>
                      <w:u w:val="single"/>
                    </w:rPr>
                    <w:t>Vote Authorization: Districts One, Two, and Three</w:t>
                  </w:r>
                </w:p>
              </w:tc>
              <w:tc>
                <w:tcPr>
                  <w:tcW w:w="3510" w:type="dxa"/>
                  <w:gridSpan w:val="2"/>
                  <w:tcBorders>
                    <w:bottom w:val="nil"/>
                  </w:tcBorders>
                </w:tcPr>
                <w:p w:rsidR="00E60226" w:rsidRPr="002650AC"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162"/>
              </w:trPr>
              <w:tc>
                <w:tcPr>
                  <w:tcW w:w="5850" w:type="dxa"/>
                  <w:gridSpan w:val="4"/>
                  <w:tcBorders>
                    <w:top w:val="nil"/>
                    <w:bottom w:val="single" w:sz="4" w:space="0" w:color="auto"/>
                  </w:tcBorders>
                </w:tcPr>
                <w:p w:rsidR="00E60226" w:rsidRPr="00373D1E" w:rsidRDefault="00E60226" w:rsidP="00F95492">
                  <w:pPr>
                    <w:ind w:left="360" w:hanging="360"/>
                    <w:rPr>
                      <w:b/>
                      <w:szCs w:val="24"/>
                    </w:rPr>
                  </w:pPr>
                  <w:r w:rsidRPr="00373D1E">
                    <w:rPr>
                      <w:rStyle w:val="Strong"/>
                      <w:b w:val="0"/>
                      <w:color w:val="000000"/>
                      <w:szCs w:val="24"/>
                    </w:rPr>
                    <w:t>Metropolitan Transit Development Board (MTDB)</w:t>
                  </w:r>
                </w:p>
              </w:tc>
              <w:tc>
                <w:tcPr>
                  <w:tcW w:w="3510" w:type="dxa"/>
                  <w:gridSpan w:val="2"/>
                  <w:tcBorders>
                    <w:top w:val="nil"/>
                    <w:bottom w:val="single" w:sz="4" w:space="0" w:color="auto"/>
                  </w:tcBorders>
                </w:tcPr>
                <w:p w:rsidR="00E60226" w:rsidRPr="00373D1E" w:rsidRDefault="00E60226" w:rsidP="00F95492">
                  <w:pPr>
                    <w:ind w:hanging="18"/>
                    <w:rPr>
                      <w:szCs w:val="24"/>
                    </w:rPr>
                  </w:pPr>
                  <w:r w:rsidRPr="00373D1E">
                    <w:rPr>
                      <w:szCs w:val="24"/>
                    </w:rPr>
                    <w:t>Roberts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77"/>
              </w:trPr>
              <w:tc>
                <w:tcPr>
                  <w:tcW w:w="5850" w:type="dxa"/>
                  <w:gridSpan w:val="4"/>
                  <w:tcBorders>
                    <w:top w:val="nil"/>
                    <w:bottom w:val="single" w:sz="4" w:space="0" w:color="auto"/>
                  </w:tcBorders>
                </w:tcPr>
                <w:p w:rsidR="00E60226" w:rsidRPr="00373D1E" w:rsidRDefault="00E60226" w:rsidP="00F95492">
                  <w:pPr>
                    <w:ind w:left="360" w:hanging="360"/>
                    <w:rPr>
                      <w:szCs w:val="24"/>
                    </w:rPr>
                  </w:pPr>
                  <w:r w:rsidRPr="00373D1E">
                    <w:rPr>
                      <w:szCs w:val="24"/>
                    </w:rPr>
                    <w:t>San Diego Association of Governments (SANDAG)</w:t>
                  </w:r>
                </w:p>
              </w:tc>
              <w:tc>
                <w:tcPr>
                  <w:tcW w:w="3510" w:type="dxa"/>
                  <w:gridSpan w:val="2"/>
                  <w:tcBorders>
                    <w:top w:val="nil"/>
                    <w:bottom w:val="single" w:sz="4" w:space="0" w:color="auto"/>
                  </w:tcBorders>
                </w:tcPr>
                <w:p w:rsidR="00E60226" w:rsidRPr="00373D1E" w:rsidRDefault="00E60226" w:rsidP="00F95492">
                  <w:pPr>
                    <w:ind w:hanging="18"/>
                    <w:rPr>
                      <w:szCs w:val="24"/>
                    </w:rPr>
                  </w:pPr>
                  <w:r>
                    <w:rPr>
                      <w:sz w:val="22"/>
                      <w:szCs w:val="22"/>
                    </w:rPr>
                    <w:t>Roberts</w:t>
                  </w:r>
                  <w:r w:rsidRPr="00923B02">
                    <w:rPr>
                      <w:sz w:val="22"/>
                      <w:szCs w:val="22"/>
                    </w:rPr>
                    <w:t xml:space="preserve"> (Seat 1)</w:t>
                  </w:r>
                  <w:r>
                    <w:rPr>
                      <w:sz w:val="22"/>
                      <w:szCs w:val="22"/>
                    </w:rPr>
                    <w:t xml:space="preserve"> </w:t>
                  </w:r>
                  <w:r w:rsidRPr="00923B02">
                    <w:rPr>
                      <w:sz w:val="22"/>
                      <w:szCs w:val="22"/>
                    </w:rPr>
                    <w:t>/</w:t>
                  </w:r>
                  <w:r>
                    <w:rPr>
                      <w:sz w:val="22"/>
                      <w:szCs w:val="22"/>
                    </w:rPr>
                    <w:t xml:space="preserve"> Horn</w:t>
                  </w:r>
                  <w:r w:rsidRPr="00923B02">
                    <w:rPr>
                      <w:sz w:val="22"/>
                      <w:szCs w:val="22"/>
                    </w:rPr>
                    <w:t xml:space="preserve"> (Seat 2)</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77"/>
              </w:trPr>
              <w:tc>
                <w:tcPr>
                  <w:tcW w:w="5850" w:type="dxa"/>
                  <w:gridSpan w:val="4"/>
                  <w:tcBorders>
                    <w:top w:val="nil"/>
                    <w:bottom w:val="single" w:sz="4" w:space="0" w:color="auto"/>
                  </w:tcBorders>
                </w:tcPr>
                <w:p w:rsidR="00E60226" w:rsidRPr="00373D1E" w:rsidRDefault="00E60226" w:rsidP="00F95492">
                  <w:pPr>
                    <w:ind w:left="360" w:hanging="360"/>
                    <w:rPr>
                      <w:szCs w:val="24"/>
                    </w:rPr>
                  </w:pPr>
                  <w:r w:rsidRPr="00373D1E">
                    <w:rPr>
                      <w:szCs w:val="24"/>
                    </w:rPr>
                    <w:t>SANDAG Executive Committee</w:t>
                  </w:r>
                </w:p>
              </w:tc>
              <w:tc>
                <w:tcPr>
                  <w:tcW w:w="3510" w:type="dxa"/>
                  <w:gridSpan w:val="2"/>
                  <w:tcBorders>
                    <w:top w:val="nil"/>
                    <w:bottom w:val="single" w:sz="4" w:space="0" w:color="auto"/>
                  </w:tcBorders>
                </w:tcPr>
                <w:p w:rsidR="00E60226" w:rsidRPr="00373D1E" w:rsidRDefault="00E60226" w:rsidP="00F95492">
                  <w:pPr>
                    <w:ind w:hanging="18"/>
                    <w:rPr>
                      <w:szCs w:val="24"/>
                    </w:rPr>
                  </w:pPr>
                  <w:r>
                    <w:rPr>
                      <w:sz w:val="22"/>
                      <w:szCs w:val="22"/>
                    </w:rPr>
                    <w:t>Roberts</w:t>
                  </w:r>
                  <w:r w:rsidRPr="00923B02">
                    <w:rPr>
                      <w:sz w:val="22"/>
                      <w:szCs w:val="22"/>
                    </w:rPr>
                    <w:t xml:space="preserve"> / </w:t>
                  </w:r>
                  <w:r>
                    <w:rPr>
                      <w:sz w:val="22"/>
                      <w:szCs w:val="22"/>
                    </w:rPr>
                    <w:t>Horn</w:t>
                  </w:r>
                  <w:r w:rsidRPr="00923B02">
                    <w:rPr>
                      <w:sz w:val="22"/>
                      <w:szCs w:val="22"/>
                    </w:rPr>
                    <w:t xml:space="preserve"> (1</w:t>
                  </w:r>
                  <w:r w:rsidRPr="00923B02">
                    <w:rPr>
                      <w:sz w:val="22"/>
                      <w:szCs w:val="22"/>
                      <w:vertAlign w:val="superscript"/>
                    </w:rPr>
                    <w:t>st</w:t>
                  </w:r>
                  <w:r w:rsidRPr="00923B02">
                    <w:rPr>
                      <w:sz w:val="22"/>
                      <w:szCs w:val="22"/>
                    </w:rPr>
                    <w:t xml:space="preserve">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77"/>
              </w:trPr>
              <w:tc>
                <w:tcPr>
                  <w:tcW w:w="5850" w:type="dxa"/>
                  <w:gridSpan w:val="4"/>
                  <w:tcBorders>
                    <w:top w:val="nil"/>
                    <w:bottom w:val="single" w:sz="4" w:space="0" w:color="auto"/>
                  </w:tcBorders>
                </w:tcPr>
                <w:p w:rsidR="00E60226" w:rsidRPr="00373D1E" w:rsidRDefault="00E60226" w:rsidP="00F95492">
                  <w:pPr>
                    <w:ind w:left="360" w:hanging="360"/>
                    <w:rPr>
                      <w:szCs w:val="24"/>
                    </w:rPr>
                  </w:pPr>
                  <w:r w:rsidRPr="00373D1E">
                    <w:rPr>
                      <w:szCs w:val="24"/>
                    </w:rPr>
                    <w:t>SANDAG Transportation Committee</w:t>
                  </w:r>
                </w:p>
              </w:tc>
              <w:tc>
                <w:tcPr>
                  <w:tcW w:w="3510" w:type="dxa"/>
                  <w:gridSpan w:val="2"/>
                  <w:tcBorders>
                    <w:top w:val="nil"/>
                    <w:bottom w:val="single" w:sz="4" w:space="0" w:color="auto"/>
                  </w:tcBorders>
                </w:tcPr>
                <w:p w:rsidR="00E60226" w:rsidRPr="00373D1E" w:rsidRDefault="00E60226" w:rsidP="00F95492">
                  <w:pPr>
                    <w:ind w:hanging="18"/>
                    <w:rPr>
                      <w:szCs w:val="24"/>
                    </w:rPr>
                  </w:pPr>
                  <w:r>
                    <w:rPr>
                      <w:szCs w:val="24"/>
                    </w:rPr>
                    <w:t xml:space="preserve">Roberts </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77"/>
              </w:trPr>
              <w:tc>
                <w:tcPr>
                  <w:tcW w:w="5850" w:type="dxa"/>
                  <w:gridSpan w:val="4"/>
                  <w:tcBorders>
                    <w:top w:val="nil"/>
                    <w:bottom w:val="single" w:sz="4" w:space="0" w:color="auto"/>
                  </w:tcBorders>
                </w:tcPr>
                <w:p w:rsidR="00E60226" w:rsidRPr="00373D1E" w:rsidRDefault="00E60226" w:rsidP="00F95492">
                  <w:pPr>
                    <w:ind w:left="360" w:hanging="360"/>
                    <w:rPr>
                      <w:szCs w:val="24"/>
                    </w:rPr>
                  </w:pPr>
                  <w:r w:rsidRPr="00373D1E">
                    <w:rPr>
                      <w:szCs w:val="24"/>
                    </w:rPr>
                    <w:t>Service Authority for Freeway Emergencies (SAFE)</w:t>
                  </w:r>
                </w:p>
              </w:tc>
              <w:tc>
                <w:tcPr>
                  <w:tcW w:w="3510" w:type="dxa"/>
                  <w:gridSpan w:val="2"/>
                  <w:tcBorders>
                    <w:top w:val="nil"/>
                    <w:bottom w:val="single" w:sz="4" w:space="0" w:color="auto"/>
                  </w:tcBorders>
                </w:tcPr>
                <w:p w:rsidR="00E60226" w:rsidRPr="00373D1E" w:rsidRDefault="00E60226" w:rsidP="00F95492">
                  <w:pPr>
                    <w:ind w:hanging="18"/>
                    <w:rPr>
                      <w:szCs w:val="24"/>
                    </w:rPr>
                  </w:pPr>
                  <w:r w:rsidRPr="00373D1E">
                    <w:rPr>
                      <w:szCs w:val="24"/>
                    </w:rPr>
                    <w:t>Roberts / Horn</w:t>
                  </w:r>
                </w:p>
              </w:tc>
            </w:tr>
            <w:tr w:rsidR="00E60226" w:rsidTr="00F95492">
              <w:tblPrEx>
                <w:tblCellMar>
                  <w:left w:w="108" w:type="dxa"/>
                  <w:right w:w="108" w:type="dxa"/>
                </w:tblCellMar>
              </w:tblPrEx>
              <w:trPr>
                <w:gridBefore w:val="1"/>
                <w:wBefore w:w="7" w:type="dxa"/>
                <w:cantSplit/>
              </w:trPr>
              <w:tc>
                <w:tcPr>
                  <w:tcW w:w="900" w:type="dxa"/>
                  <w:gridSpan w:val="2"/>
                  <w:tcBorders>
                    <w:top w:val="single" w:sz="4" w:space="0" w:color="auto"/>
                  </w:tcBorders>
                </w:tcPr>
                <w:p w:rsidR="00E60226" w:rsidRPr="00CD7F41" w:rsidRDefault="00E60226" w:rsidP="00F95492">
                  <w:pPr>
                    <w:pStyle w:val="BodyText"/>
                    <w:spacing w:before="240"/>
                    <w:rPr>
                      <w:b/>
                    </w:rPr>
                  </w:pPr>
                </w:p>
              </w:tc>
              <w:tc>
                <w:tcPr>
                  <w:tcW w:w="8460" w:type="dxa"/>
                  <w:gridSpan w:val="4"/>
                  <w:tcBorders>
                    <w:top w:val="single" w:sz="4" w:space="0" w:color="auto"/>
                  </w:tcBorders>
                  <w:vAlign w:val="bottom"/>
                </w:tcPr>
                <w:p w:rsidR="00E60226" w:rsidRDefault="00E60226" w:rsidP="00F95492">
                  <w:pPr>
                    <w:pStyle w:val="Header"/>
                  </w:pPr>
                </w:p>
                <w:p w:rsidR="00E60226" w:rsidRDefault="00E60226" w:rsidP="00F95492">
                  <w:pPr>
                    <w:pStyle w:val="Header"/>
                  </w:pPr>
                  <w:r>
                    <w:t>AYES:  Cox, Jacob, Slater-Price</w:t>
                  </w:r>
                </w:p>
                <w:p w:rsidR="00E60226" w:rsidRDefault="00E60226" w:rsidP="00F95492">
                  <w:pPr>
                    <w:pStyle w:val="Header"/>
                  </w:pPr>
                  <w:r>
                    <w:t>RECUSE:  Roberts, Horn</w:t>
                  </w:r>
                </w:p>
                <w:p w:rsidR="00E60226" w:rsidRDefault="00E60226" w:rsidP="00F95492">
                  <w:pPr>
                    <w:pStyle w:val="Header"/>
                  </w:pPr>
                </w:p>
                <w:p w:rsidR="00303F8A" w:rsidRDefault="00303F8A" w:rsidP="00F95492">
                  <w:pPr>
                    <w:pStyle w:val="Header"/>
                  </w:pPr>
                </w:p>
              </w:tc>
            </w:tr>
            <w:tr w:rsidR="00E60226" w:rsidTr="00F95492">
              <w:tblPrEx>
                <w:tblCellMar>
                  <w:left w:w="108" w:type="dxa"/>
                  <w:right w:w="108" w:type="dxa"/>
                </w:tblCellMar>
              </w:tblPrEx>
              <w:trPr>
                <w:gridBefore w:val="1"/>
                <w:wBefore w:w="7" w:type="dxa"/>
                <w:cantSplit/>
              </w:trPr>
              <w:tc>
                <w:tcPr>
                  <w:tcW w:w="900" w:type="dxa"/>
                  <w:gridSpan w:val="2"/>
                </w:tcPr>
                <w:p w:rsidR="00E60226" w:rsidRPr="00A222C5" w:rsidRDefault="00E60226" w:rsidP="009B295A">
                  <w:pPr>
                    <w:pStyle w:val="Heading2"/>
                    <w:spacing w:after="0"/>
                    <w:ind w:left="-14"/>
                  </w:pPr>
                  <w:proofErr w:type="gramStart"/>
                  <w:r w:rsidRPr="00A222C5">
                    <w:lastRenderedPageBreak/>
                    <w:t>13C.</w:t>
                  </w:r>
                  <w:proofErr w:type="gramEnd"/>
                </w:p>
              </w:tc>
              <w:tc>
                <w:tcPr>
                  <w:tcW w:w="8460" w:type="dxa"/>
                  <w:gridSpan w:val="4"/>
                  <w:vAlign w:val="bottom"/>
                </w:tcPr>
                <w:p w:rsidR="00E60226" w:rsidRDefault="00E60226" w:rsidP="009B295A">
                  <w:pPr>
                    <w:pStyle w:val="Heading2"/>
                    <w:spacing w:after="0"/>
                    <w:ind w:left="-14"/>
                  </w:pPr>
                  <w:r>
                    <w:t>ACTION:</w:t>
                  </w:r>
                </w:p>
              </w:tc>
            </w:tr>
            <w:tr w:rsidR="00E60226" w:rsidTr="00F95492">
              <w:tblPrEx>
                <w:tblCellMar>
                  <w:left w:w="108" w:type="dxa"/>
                  <w:right w:w="108" w:type="dxa"/>
                </w:tblCellMar>
              </w:tblPrEx>
              <w:trPr>
                <w:gridBefore w:val="1"/>
                <w:wBefore w:w="7" w:type="dxa"/>
                <w:cantSplit/>
              </w:trPr>
              <w:tc>
                <w:tcPr>
                  <w:tcW w:w="900" w:type="dxa"/>
                  <w:gridSpan w:val="2"/>
                </w:tcPr>
                <w:p w:rsidR="00E60226" w:rsidRDefault="00E60226" w:rsidP="009B295A">
                  <w:pPr>
                    <w:pStyle w:val="BodyText"/>
                    <w:keepNext/>
                    <w:rPr>
                      <w:b/>
                    </w:rPr>
                  </w:pPr>
                </w:p>
              </w:tc>
              <w:tc>
                <w:tcPr>
                  <w:tcW w:w="8460" w:type="dxa"/>
                  <w:gridSpan w:val="4"/>
                  <w:vAlign w:val="bottom"/>
                </w:tcPr>
                <w:p w:rsidR="00E60226" w:rsidRDefault="00E60226" w:rsidP="009B295A">
                  <w:pPr>
                    <w:pStyle w:val="Header"/>
                    <w:keepNext/>
                    <w:tabs>
                      <w:tab w:val="clear" w:pos="4320"/>
                      <w:tab w:val="clear" w:pos="8640"/>
                    </w:tabs>
                    <w:rPr>
                      <w:b/>
                    </w:rPr>
                  </w:pPr>
                  <w:r>
                    <w:t>ON MOTION of Supervisor Slater-Price, seconded by Supervisor Jacob, the Board of Supervisors took action as recommended, on Consent, appointing members of the Board of Supervisors to the following Boards, Commissions, and Committees: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494"/>
              </w:trPr>
              <w:tc>
                <w:tcPr>
                  <w:tcW w:w="5850" w:type="dxa"/>
                  <w:gridSpan w:val="4"/>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COMMITTEE NAMES</w:t>
                  </w:r>
                </w:p>
              </w:tc>
              <w:tc>
                <w:tcPr>
                  <w:tcW w:w="3510" w:type="dxa"/>
                  <w:gridSpan w:val="2"/>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APPOINTED</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59"/>
              </w:trPr>
              <w:tc>
                <w:tcPr>
                  <w:tcW w:w="5850" w:type="dxa"/>
                  <w:gridSpan w:val="4"/>
                  <w:tcBorders>
                    <w:top w:val="single" w:sz="4" w:space="0" w:color="auto"/>
                    <w:bottom w:val="nil"/>
                  </w:tcBorders>
                </w:tcPr>
                <w:p w:rsidR="00E60226" w:rsidRPr="002650AC" w:rsidRDefault="00E60226" w:rsidP="00F95492">
                  <w:pPr>
                    <w:tabs>
                      <w:tab w:val="left" w:pos="360"/>
                    </w:tabs>
                    <w:rPr>
                      <w:szCs w:val="24"/>
                    </w:rPr>
                  </w:pPr>
                  <w:r w:rsidRPr="00373D1E">
                    <w:rPr>
                      <w:b/>
                      <w:szCs w:val="24"/>
                      <w:u w:val="single"/>
                    </w:rPr>
                    <w:t>Vote Authorization:  Districts One, Two, and Four</w:t>
                  </w:r>
                </w:p>
              </w:tc>
              <w:tc>
                <w:tcPr>
                  <w:tcW w:w="3510" w:type="dxa"/>
                  <w:gridSpan w:val="2"/>
                  <w:tcBorders>
                    <w:top w:val="single" w:sz="4" w:space="0" w:color="auto"/>
                    <w:bottom w:val="nil"/>
                  </w:tcBorders>
                </w:tcPr>
                <w:p w:rsidR="00E60226" w:rsidRPr="002650AC"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373D1E" w:rsidRDefault="00E60226" w:rsidP="00F95492">
                  <w:pPr>
                    <w:ind w:left="360" w:hanging="360"/>
                    <w:rPr>
                      <w:szCs w:val="24"/>
                    </w:rPr>
                  </w:pPr>
                  <w:r w:rsidRPr="00373D1E">
                    <w:rPr>
                      <w:szCs w:val="24"/>
                    </w:rPr>
                    <w:t>North San Diego County Transit Development Board</w:t>
                  </w:r>
                </w:p>
              </w:tc>
              <w:tc>
                <w:tcPr>
                  <w:tcW w:w="3510" w:type="dxa"/>
                  <w:gridSpan w:val="2"/>
                  <w:tcBorders>
                    <w:top w:val="nil"/>
                    <w:bottom w:val="nil"/>
                  </w:tcBorders>
                </w:tcPr>
                <w:p w:rsidR="00E60226" w:rsidRPr="00373D1E" w:rsidRDefault="00E60226" w:rsidP="00F95492">
                  <w:pPr>
                    <w:rPr>
                      <w:szCs w:val="24"/>
                    </w:rPr>
                  </w:pPr>
                  <w:r w:rsidRPr="00373D1E">
                    <w:rPr>
                      <w:szCs w:val="24"/>
                    </w:rPr>
                    <w:t>Horn / Slater-Price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single" w:sz="4" w:space="0" w:color="auto"/>
                  </w:tcBorders>
                </w:tcPr>
                <w:p w:rsidR="00E60226" w:rsidRPr="00373D1E" w:rsidRDefault="00E60226" w:rsidP="00303F8A">
                  <w:pPr>
                    <w:keepNext/>
                    <w:ind w:left="360" w:hanging="360"/>
                    <w:rPr>
                      <w:szCs w:val="24"/>
                    </w:rPr>
                  </w:pPr>
                  <w:r w:rsidRPr="00373D1E">
                    <w:rPr>
                      <w:szCs w:val="24"/>
                    </w:rPr>
                    <w:t>SANDAG Public Safety Committee</w:t>
                  </w:r>
                </w:p>
              </w:tc>
              <w:tc>
                <w:tcPr>
                  <w:tcW w:w="3510" w:type="dxa"/>
                  <w:gridSpan w:val="2"/>
                  <w:tcBorders>
                    <w:top w:val="nil"/>
                    <w:bottom w:val="single" w:sz="4" w:space="0" w:color="auto"/>
                  </w:tcBorders>
                </w:tcPr>
                <w:p w:rsidR="00E60226" w:rsidRPr="00373D1E" w:rsidRDefault="00E60226" w:rsidP="00303F8A">
                  <w:pPr>
                    <w:keepNext/>
                    <w:rPr>
                      <w:szCs w:val="24"/>
                    </w:rPr>
                  </w:pPr>
                  <w:r w:rsidRPr="00923B02">
                    <w:rPr>
                      <w:sz w:val="22"/>
                      <w:szCs w:val="22"/>
                    </w:rPr>
                    <w:t xml:space="preserve">Horn </w:t>
                  </w:r>
                  <w:r>
                    <w:rPr>
                      <w:sz w:val="22"/>
                      <w:szCs w:val="22"/>
                    </w:rPr>
                    <w:t>(1</w:t>
                  </w:r>
                  <w:r w:rsidRPr="00D43B97">
                    <w:rPr>
                      <w:sz w:val="22"/>
                      <w:szCs w:val="22"/>
                      <w:vertAlign w:val="superscript"/>
                    </w:rPr>
                    <w:t>st</w:t>
                  </w:r>
                  <w:r>
                    <w:rPr>
                      <w:sz w:val="22"/>
                      <w:szCs w:val="22"/>
                    </w:rPr>
                    <w:t xml:space="preserve"> Alternate)</w:t>
                  </w:r>
                  <w:r w:rsidRPr="00923B02">
                    <w:rPr>
                      <w:sz w:val="22"/>
                      <w:szCs w:val="22"/>
                    </w:rPr>
                    <w:t>/ Slater-Price (2</w:t>
                  </w:r>
                  <w:r w:rsidRPr="00923B02">
                    <w:rPr>
                      <w:sz w:val="22"/>
                      <w:szCs w:val="22"/>
                      <w:vertAlign w:val="superscript"/>
                    </w:rPr>
                    <w:t>nd</w:t>
                  </w:r>
                  <w:r w:rsidRPr="00923B02">
                    <w:rPr>
                      <w:sz w:val="22"/>
                      <w:szCs w:val="22"/>
                    </w:rPr>
                    <w:t xml:space="preserve">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single" w:sz="4" w:space="0" w:color="auto"/>
                  </w:tcBorders>
                </w:tcPr>
                <w:p w:rsidR="00E60226" w:rsidRPr="00373D1E" w:rsidRDefault="00E60226" w:rsidP="00303F8A">
                  <w:pPr>
                    <w:keepNext/>
                    <w:ind w:left="360" w:hanging="360"/>
                    <w:rPr>
                      <w:szCs w:val="24"/>
                    </w:rPr>
                  </w:pPr>
                  <w:r w:rsidRPr="00373D1E">
                    <w:rPr>
                      <w:szCs w:val="24"/>
                    </w:rPr>
                    <w:t>SANDAG Regional Planning Committee</w:t>
                  </w:r>
                </w:p>
              </w:tc>
              <w:tc>
                <w:tcPr>
                  <w:tcW w:w="3510" w:type="dxa"/>
                  <w:gridSpan w:val="2"/>
                  <w:tcBorders>
                    <w:top w:val="nil"/>
                    <w:bottom w:val="single" w:sz="4" w:space="0" w:color="auto"/>
                  </w:tcBorders>
                </w:tcPr>
                <w:p w:rsidR="00E60226" w:rsidRPr="00373D1E" w:rsidRDefault="00E60226" w:rsidP="00303F8A">
                  <w:pPr>
                    <w:keepNext/>
                    <w:rPr>
                      <w:szCs w:val="24"/>
                    </w:rPr>
                  </w:pPr>
                  <w:r>
                    <w:rPr>
                      <w:sz w:val="22"/>
                      <w:szCs w:val="22"/>
                    </w:rPr>
                    <w:t>Slater-Price</w:t>
                  </w:r>
                  <w:r w:rsidRPr="00923B02">
                    <w:rPr>
                      <w:sz w:val="22"/>
                      <w:szCs w:val="22"/>
                    </w:rPr>
                    <w:t xml:space="preserve"> / </w:t>
                  </w:r>
                  <w:r>
                    <w:rPr>
                      <w:sz w:val="22"/>
                      <w:szCs w:val="22"/>
                    </w:rPr>
                    <w:t>Horn</w:t>
                  </w:r>
                  <w:r w:rsidRPr="00923B02">
                    <w:rPr>
                      <w:sz w:val="22"/>
                      <w:szCs w:val="22"/>
                    </w:rPr>
                    <w:t xml:space="preserve"> (Alternate)</w:t>
                  </w:r>
                </w:p>
              </w:tc>
            </w:tr>
            <w:tr w:rsidR="00E60226" w:rsidTr="00F95492">
              <w:tblPrEx>
                <w:tblCellMar>
                  <w:left w:w="108" w:type="dxa"/>
                  <w:right w:w="108" w:type="dxa"/>
                </w:tblCellMar>
              </w:tblPrEx>
              <w:trPr>
                <w:gridBefore w:val="1"/>
                <w:wBefore w:w="7" w:type="dxa"/>
                <w:cantSplit/>
              </w:trPr>
              <w:tc>
                <w:tcPr>
                  <w:tcW w:w="900" w:type="dxa"/>
                  <w:gridSpan w:val="2"/>
                  <w:tcBorders>
                    <w:top w:val="single" w:sz="4" w:space="0" w:color="auto"/>
                  </w:tcBorders>
                </w:tcPr>
                <w:p w:rsidR="00E60226" w:rsidRPr="00CD7F41" w:rsidRDefault="00E60226" w:rsidP="00F95492">
                  <w:pPr>
                    <w:pStyle w:val="BodyText"/>
                    <w:spacing w:before="240"/>
                    <w:rPr>
                      <w:b/>
                    </w:rPr>
                  </w:pPr>
                </w:p>
              </w:tc>
              <w:tc>
                <w:tcPr>
                  <w:tcW w:w="8460" w:type="dxa"/>
                  <w:gridSpan w:val="4"/>
                  <w:tcBorders>
                    <w:top w:val="single" w:sz="4" w:space="0" w:color="auto"/>
                  </w:tcBorders>
                  <w:vAlign w:val="bottom"/>
                </w:tcPr>
                <w:p w:rsidR="00E60226" w:rsidRDefault="00E60226" w:rsidP="00F95492">
                  <w:pPr>
                    <w:pStyle w:val="Header"/>
                  </w:pPr>
                </w:p>
                <w:p w:rsidR="00E60226" w:rsidRDefault="00E60226" w:rsidP="00F95492">
                  <w:pPr>
                    <w:pStyle w:val="Header"/>
                  </w:pPr>
                  <w:r>
                    <w:t>AYES:  Cox, Jacob, Roberts</w:t>
                  </w:r>
                </w:p>
                <w:p w:rsidR="00E60226" w:rsidRDefault="00E60226" w:rsidP="00F95492">
                  <w:pPr>
                    <w:pStyle w:val="Header"/>
                  </w:pPr>
                  <w:r>
                    <w:t>RECUSE:  Slater-Price, Horn</w:t>
                  </w:r>
                </w:p>
              </w:tc>
            </w:tr>
            <w:tr w:rsidR="00E60226" w:rsidTr="00F95492">
              <w:tblPrEx>
                <w:tblCellMar>
                  <w:left w:w="108" w:type="dxa"/>
                  <w:right w:w="108" w:type="dxa"/>
                </w:tblCellMar>
              </w:tblPrEx>
              <w:trPr>
                <w:gridBefore w:val="1"/>
                <w:wBefore w:w="7" w:type="dxa"/>
                <w:cantSplit/>
              </w:trPr>
              <w:tc>
                <w:tcPr>
                  <w:tcW w:w="900" w:type="dxa"/>
                  <w:gridSpan w:val="2"/>
                </w:tcPr>
                <w:p w:rsidR="00E60226" w:rsidRPr="00A222C5" w:rsidRDefault="00E60226" w:rsidP="00A222C5">
                  <w:pPr>
                    <w:pStyle w:val="Heading2"/>
                    <w:spacing w:after="0"/>
                    <w:ind w:left="-14"/>
                  </w:pPr>
                  <w:r w:rsidRPr="00A222C5">
                    <w:t>13D.</w:t>
                  </w:r>
                </w:p>
              </w:tc>
              <w:tc>
                <w:tcPr>
                  <w:tcW w:w="8460" w:type="dxa"/>
                  <w:gridSpan w:val="4"/>
                  <w:vAlign w:val="bottom"/>
                </w:tcPr>
                <w:p w:rsidR="00E60226" w:rsidRDefault="00E60226" w:rsidP="00F95492">
                  <w:pPr>
                    <w:pStyle w:val="Heading2"/>
                    <w:spacing w:after="0"/>
                    <w:ind w:left="-14"/>
                  </w:pPr>
                  <w:r>
                    <w:t xml:space="preserve">ACTION: </w:t>
                  </w:r>
                </w:p>
              </w:tc>
            </w:tr>
            <w:tr w:rsidR="00E60226" w:rsidTr="00F95492">
              <w:tblPrEx>
                <w:tblCellMar>
                  <w:left w:w="108" w:type="dxa"/>
                  <w:right w:w="108" w:type="dxa"/>
                </w:tblCellMar>
              </w:tblPrEx>
              <w:trPr>
                <w:gridBefore w:val="1"/>
                <w:wBefore w:w="7" w:type="dxa"/>
                <w:cantSplit/>
              </w:trPr>
              <w:tc>
                <w:tcPr>
                  <w:tcW w:w="900" w:type="dxa"/>
                  <w:gridSpan w:val="2"/>
                </w:tcPr>
                <w:p w:rsidR="00E60226" w:rsidRDefault="00E60226" w:rsidP="00F95492">
                  <w:pPr>
                    <w:pStyle w:val="BodyText"/>
                    <w:rPr>
                      <w:b/>
                    </w:rPr>
                  </w:pPr>
                </w:p>
              </w:tc>
              <w:tc>
                <w:tcPr>
                  <w:tcW w:w="8460" w:type="dxa"/>
                  <w:gridSpan w:val="4"/>
                  <w:vAlign w:val="bottom"/>
                </w:tcPr>
                <w:p w:rsidR="00E60226" w:rsidRDefault="00E60226" w:rsidP="00F95492">
                  <w:pPr>
                    <w:pStyle w:val="Header"/>
                    <w:tabs>
                      <w:tab w:val="clear" w:pos="4320"/>
                      <w:tab w:val="clear" w:pos="8640"/>
                    </w:tabs>
                    <w:rPr>
                      <w:b/>
                    </w:rPr>
                  </w:pPr>
                  <w:r>
                    <w:t>ON MOTION of Supervisor Slater-Price, seconded by Supervisor Jacob, the Board of Supervisors took action as recommended, on Consent, appointing members of the Board of Supervisors to the following Boards, Commissions, and Committees: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494"/>
              </w:trPr>
              <w:tc>
                <w:tcPr>
                  <w:tcW w:w="5850" w:type="dxa"/>
                  <w:gridSpan w:val="4"/>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COMMITTEE NAMES</w:t>
                  </w:r>
                </w:p>
              </w:tc>
              <w:tc>
                <w:tcPr>
                  <w:tcW w:w="3510" w:type="dxa"/>
                  <w:gridSpan w:val="2"/>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APPOINTED</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single" w:sz="4" w:space="0" w:color="auto"/>
                    <w:bottom w:val="nil"/>
                  </w:tcBorders>
                </w:tcPr>
                <w:p w:rsidR="00E60226" w:rsidRPr="002650AC" w:rsidRDefault="00E60226" w:rsidP="00F95492">
                  <w:pPr>
                    <w:tabs>
                      <w:tab w:val="left" w:pos="360"/>
                    </w:tabs>
                    <w:rPr>
                      <w:b/>
                      <w:szCs w:val="24"/>
                    </w:rPr>
                  </w:pPr>
                  <w:r w:rsidRPr="005C7BC9">
                    <w:rPr>
                      <w:b/>
                      <w:szCs w:val="24"/>
                      <w:u w:val="single"/>
                    </w:rPr>
                    <w:t>Vote Authorization:  Districts One, Three, and Four</w:t>
                  </w:r>
                </w:p>
              </w:tc>
              <w:tc>
                <w:tcPr>
                  <w:tcW w:w="3510" w:type="dxa"/>
                  <w:gridSpan w:val="2"/>
                  <w:tcBorders>
                    <w:top w:val="single" w:sz="4" w:space="0" w:color="auto"/>
                    <w:bottom w:val="nil"/>
                  </w:tcBorders>
                </w:tcPr>
                <w:p w:rsidR="00E60226" w:rsidRPr="002650AC"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szCs w:val="24"/>
                    </w:rPr>
                  </w:pPr>
                  <w:r w:rsidRPr="005C7BC9">
                    <w:rPr>
                      <w:szCs w:val="24"/>
                    </w:rPr>
                    <w:t>Local Agency Formation Commission (LAFCO)</w:t>
                  </w:r>
                </w:p>
              </w:tc>
              <w:tc>
                <w:tcPr>
                  <w:tcW w:w="3510" w:type="dxa"/>
                  <w:gridSpan w:val="2"/>
                  <w:tcBorders>
                    <w:top w:val="nil"/>
                    <w:bottom w:val="nil"/>
                  </w:tcBorders>
                </w:tcPr>
                <w:p w:rsidR="00E60226" w:rsidRPr="005C7BC9" w:rsidRDefault="00E60226" w:rsidP="00F95492">
                  <w:pPr>
                    <w:rPr>
                      <w:szCs w:val="24"/>
                    </w:rPr>
                  </w:pPr>
                  <w:r w:rsidRPr="005C7BC9">
                    <w:rPr>
                      <w:szCs w:val="24"/>
                    </w:rPr>
                    <w:t>Horn / Jacob</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szCs w:val="24"/>
                    </w:rPr>
                  </w:pPr>
                  <w:r w:rsidRPr="005C7BC9">
                    <w:rPr>
                      <w:szCs w:val="24"/>
                    </w:rPr>
                    <w:t>SANDAG</w:t>
                  </w:r>
                  <w:r>
                    <w:rPr>
                      <w:szCs w:val="24"/>
                    </w:rPr>
                    <w:t xml:space="preserve"> </w:t>
                  </w:r>
                </w:p>
              </w:tc>
              <w:tc>
                <w:tcPr>
                  <w:tcW w:w="3510" w:type="dxa"/>
                  <w:gridSpan w:val="2"/>
                  <w:tcBorders>
                    <w:top w:val="nil"/>
                    <w:bottom w:val="nil"/>
                  </w:tcBorders>
                </w:tcPr>
                <w:p w:rsidR="00E60226" w:rsidRPr="005C7BC9" w:rsidRDefault="00E60226" w:rsidP="00F95492">
                  <w:pPr>
                    <w:rPr>
                      <w:szCs w:val="24"/>
                    </w:rPr>
                  </w:pPr>
                  <w:r w:rsidRPr="005C7BC9">
                    <w:rPr>
                      <w:szCs w:val="24"/>
                    </w:rPr>
                    <w:t xml:space="preserve">Jacob (Seat </w:t>
                  </w:r>
                  <w:r>
                    <w:rPr>
                      <w:szCs w:val="24"/>
                    </w:rPr>
                    <w:t>2</w:t>
                  </w:r>
                  <w:r w:rsidRPr="005C7BC9">
                    <w:rPr>
                      <w:szCs w:val="24"/>
                    </w:rPr>
                    <w:t xml:space="preserve"> -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szCs w:val="24"/>
                    </w:rPr>
                  </w:pPr>
                  <w:r w:rsidRPr="005C7BC9">
                    <w:rPr>
                      <w:szCs w:val="24"/>
                    </w:rPr>
                    <w:t>SANDAG Transportation Committee</w:t>
                  </w:r>
                </w:p>
              </w:tc>
              <w:tc>
                <w:tcPr>
                  <w:tcW w:w="3510" w:type="dxa"/>
                  <w:gridSpan w:val="2"/>
                  <w:tcBorders>
                    <w:top w:val="nil"/>
                    <w:bottom w:val="nil"/>
                  </w:tcBorders>
                </w:tcPr>
                <w:p w:rsidR="00E60226" w:rsidRPr="005C7BC9" w:rsidRDefault="00E60226" w:rsidP="00F95492">
                  <w:pPr>
                    <w:rPr>
                      <w:szCs w:val="24"/>
                    </w:rPr>
                  </w:pPr>
                  <w:r w:rsidRPr="005C7BC9">
                    <w:rPr>
                      <w:szCs w:val="24"/>
                    </w:rPr>
                    <w:t>Jacob (3</w:t>
                  </w:r>
                  <w:r w:rsidRPr="005C7BC9">
                    <w:rPr>
                      <w:szCs w:val="24"/>
                      <w:vertAlign w:val="superscript"/>
                    </w:rPr>
                    <w:t>rd</w:t>
                  </w:r>
                  <w:r w:rsidRPr="005C7BC9">
                    <w:rPr>
                      <w:szCs w:val="24"/>
                    </w:rPr>
                    <w:t xml:space="preserve"> Alternate)</w:t>
                  </w:r>
                </w:p>
              </w:tc>
            </w:tr>
            <w:tr w:rsidR="00E60226" w:rsidTr="00F95492">
              <w:tblPrEx>
                <w:tblCellMar>
                  <w:left w:w="108" w:type="dxa"/>
                  <w:right w:w="108" w:type="dxa"/>
                </w:tblCellMar>
              </w:tblPrEx>
              <w:trPr>
                <w:gridBefore w:val="1"/>
                <w:wBefore w:w="7" w:type="dxa"/>
                <w:cantSplit/>
              </w:trPr>
              <w:tc>
                <w:tcPr>
                  <w:tcW w:w="900" w:type="dxa"/>
                  <w:gridSpan w:val="2"/>
                  <w:tcBorders>
                    <w:top w:val="single" w:sz="4" w:space="0" w:color="auto"/>
                  </w:tcBorders>
                </w:tcPr>
                <w:p w:rsidR="00E60226" w:rsidRPr="00CD7F41" w:rsidRDefault="00E60226" w:rsidP="00F95492">
                  <w:pPr>
                    <w:pStyle w:val="BodyText"/>
                    <w:spacing w:before="240"/>
                    <w:rPr>
                      <w:b/>
                    </w:rPr>
                  </w:pPr>
                </w:p>
              </w:tc>
              <w:tc>
                <w:tcPr>
                  <w:tcW w:w="8460" w:type="dxa"/>
                  <w:gridSpan w:val="4"/>
                  <w:tcBorders>
                    <w:top w:val="single" w:sz="4" w:space="0" w:color="auto"/>
                  </w:tcBorders>
                  <w:vAlign w:val="bottom"/>
                </w:tcPr>
                <w:p w:rsidR="00E60226" w:rsidRDefault="00E60226" w:rsidP="00F95492">
                  <w:pPr>
                    <w:pStyle w:val="Header"/>
                  </w:pPr>
                </w:p>
                <w:p w:rsidR="00E60226" w:rsidRDefault="00E60226" w:rsidP="00F95492">
                  <w:pPr>
                    <w:pStyle w:val="Header"/>
                  </w:pPr>
                  <w:r>
                    <w:t>AYES:  Cox, Slater-Price, Roberts</w:t>
                  </w:r>
                </w:p>
                <w:p w:rsidR="00E60226" w:rsidRDefault="00E60226" w:rsidP="00F95492">
                  <w:pPr>
                    <w:pStyle w:val="Header"/>
                  </w:pPr>
                  <w:r>
                    <w:t>RECUSE:  Jacob, Horn</w:t>
                  </w:r>
                </w:p>
                <w:p w:rsidR="00E60226" w:rsidRDefault="00E60226" w:rsidP="00F95492">
                  <w:pPr>
                    <w:pStyle w:val="Header"/>
                  </w:pPr>
                </w:p>
              </w:tc>
            </w:tr>
            <w:tr w:rsidR="00E60226" w:rsidTr="00F95492">
              <w:tblPrEx>
                <w:tblCellMar>
                  <w:left w:w="108" w:type="dxa"/>
                  <w:right w:w="108" w:type="dxa"/>
                </w:tblCellMar>
              </w:tblPrEx>
              <w:trPr>
                <w:gridBefore w:val="1"/>
                <w:wBefore w:w="7" w:type="dxa"/>
                <w:cantSplit/>
              </w:trPr>
              <w:tc>
                <w:tcPr>
                  <w:tcW w:w="900" w:type="dxa"/>
                  <w:gridSpan w:val="2"/>
                </w:tcPr>
                <w:p w:rsidR="00E60226" w:rsidRPr="00CD7F41" w:rsidRDefault="00E60226" w:rsidP="00A222C5">
                  <w:pPr>
                    <w:pStyle w:val="Heading2"/>
                    <w:spacing w:after="0"/>
                    <w:ind w:left="-14"/>
                    <w:rPr>
                      <w:b w:val="0"/>
                    </w:rPr>
                  </w:pPr>
                  <w:r w:rsidRPr="00A222C5">
                    <w:t>13E.</w:t>
                  </w:r>
                </w:p>
              </w:tc>
              <w:tc>
                <w:tcPr>
                  <w:tcW w:w="8460" w:type="dxa"/>
                  <w:gridSpan w:val="4"/>
                  <w:vAlign w:val="bottom"/>
                </w:tcPr>
                <w:p w:rsidR="00E60226" w:rsidRDefault="00E60226" w:rsidP="00F95492">
                  <w:pPr>
                    <w:pStyle w:val="Heading2"/>
                    <w:spacing w:after="0"/>
                    <w:ind w:left="-14"/>
                  </w:pPr>
                  <w:r>
                    <w:t>ACTION:</w:t>
                  </w:r>
                </w:p>
              </w:tc>
            </w:tr>
            <w:tr w:rsidR="00E60226" w:rsidTr="00F95492">
              <w:tblPrEx>
                <w:tblCellMar>
                  <w:left w:w="108" w:type="dxa"/>
                  <w:right w:w="108" w:type="dxa"/>
                </w:tblCellMar>
              </w:tblPrEx>
              <w:trPr>
                <w:gridBefore w:val="1"/>
                <w:wBefore w:w="7" w:type="dxa"/>
                <w:cantSplit/>
              </w:trPr>
              <w:tc>
                <w:tcPr>
                  <w:tcW w:w="900" w:type="dxa"/>
                  <w:gridSpan w:val="2"/>
                </w:tcPr>
                <w:p w:rsidR="00E60226" w:rsidRDefault="00E60226" w:rsidP="00F95492">
                  <w:pPr>
                    <w:pStyle w:val="BodyText"/>
                    <w:rPr>
                      <w:b/>
                    </w:rPr>
                  </w:pPr>
                </w:p>
              </w:tc>
              <w:tc>
                <w:tcPr>
                  <w:tcW w:w="8460" w:type="dxa"/>
                  <w:gridSpan w:val="4"/>
                  <w:vAlign w:val="bottom"/>
                </w:tcPr>
                <w:p w:rsidR="00E60226" w:rsidRDefault="00E60226" w:rsidP="00F95492">
                  <w:pPr>
                    <w:pStyle w:val="Header"/>
                    <w:tabs>
                      <w:tab w:val="clear" w:pos="4320"/>
                      <w:tab w:val="clear" w:pos="8640"/>
                    </w:tabs>
                    <w:rPr>
                      <w:b/>
                    </w:rPr>
                  </w:pPr>
                  <w:r>
                    <w:t>ON MOTION of Supervisor Slater-Price, seconded by Supervisor Jacob, the Board of Supervisors took action as recommended, on Consent, appointing members of the Board of Supervisors to the following Boards, Commissions, and Committees:</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494"/>
              </w:trPr>
              <w:tc>
                <w:tcPr>
                  <w:tcW w:w="5850" w:type="dxa"/>
                  <w:gridSpan w:val="4"/>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COMMITTEE NAMES</w:t>
                  </w:r>
                </w:p>
              </w:tc>
              <w:tc>
                <w:tcPr>
                  <w:tcW w:w="3510" w:type="dxa"/>
                  <w:gridSpan w:val="2"/>
                  <w:tcBorders>
                    <w:bottom w:val="nil"/>
                  </w:tcBorders>
                </w:tcPr>
                <w:p w:rsidR="00E60226" w:rsidRPr="002650AC" w:rsidRDefault="00E60226" w:rsidP="00F95492">
                  <w:pPr>
                    <w:pStyle w:val="Heading1"/>
                    <w:spacing w:before="0" w:after="0"/>
                    <w:rPr>
                      <w:rFonts w:ascii="Times New Roman" w:hAnsi="Times New Roman" w:cs="Times New Roman"/>
                      <w:sz w:val="24"/>
                      <w:szCs w:val="24"/>
                    </w:rPr>
                  </w:pPr>
                  <w:r w:rsidRPr="002650AC">
                    <w:rPr>
                      <w:rFonts w:ascii="Times New Roman" w:hAnsi="Times New Roman" w:cs="Times New Roman"/>
                      <w:sz w:val="24"/>
                      <w:szCs w:val="24"/>
                    </w:rPr>
                    <w:t>APPOINTED</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single" w:sz="4" w:space="0" w:color="auto"/>
                    <w:bottom w:val="nil"/>
                  </w:tcBorders>
                  <w:vAlign w:val="center"/>
                </w:tcPr>
                <w:p w:rsidR="00E60226" w:rsidRPr="002650AC" w:rsidRDefault="00E60226" w:rsidP="00F95492">
                  <w:pPr>
                    <w:tabs>
                      <w:tab w:val="left" w:pos="360"/>
                    </w:tabs>
                    <w:rPr>
                      <w:b/>
                      <w:szCs w:val="24"/>
                    </w:rPr>
                  </w:pPr>
                  <w:r w:rsidRPr="005C7BC9">
                    <w:rPr>
                      <w:b/>
                      <w:szCs w:val="24"/>
                      <w:u w:val="single"/>
                    </w:rPr>
                    <w:t>Vote Authorization:  Districts Two, Four, and Five</w:t>
                  </w:r>
                </w:p>
              </w:tc>
              <w:tc>
                <w:tcPr>
                  <w:tcW w:w="3510" w:type="dxa"/>
                  <w:gridSpan w:val="2"/>
                  <w:tcBorders>
                    <w:top w:val="single" w:sz="4" w:space="0" w:color="auto"/>
                    <w:bottom w:val="nil"/>
                  </w:tcBorders>
                  <w:vAlign w:val="center"/>
                </w:tcPr>
                <w:p w:rsidR="00E60226" w:rsidRPr="002650AC" w:rsidRDefault="00E60226" w:rsidP="00F95492">
                  <w:pPr>
                    <w:rPr>
                      <w:szCs w:val="24"/>
                    </w:rPr>
                  </w:pP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rStyle w:val="Strong"/>
                      <w:b w:val="0"/>
                      <w:color w:val="000000"/>
                      <w:szCs w:val="24"/>
                    </w:rPr>
                  </w:pPr>
                  <w:r w:rsidRPr="005C7BC9">
                    <w:rPr>
                      <w:rStyle w:val="Strong"/>
                      <w:b w:val="0"/>
                      <w:color w:val="000000"/>
                      <w:szCs w:val="24"/>
                    </w:rPr>
                    <w:t>Local Agency Formation Commission (LAFCO)</w:t>
                  </w:r>
                </w:p>
              </w:tc>
              <w:tc>
                <w:tcPr>
                  <w:tcW w:w="3510" w:type="dxa"/>
                  <w:gridSpan w:val="2"/>
                  <w:tcBorders>
                    <w:top w:val="nil"/>
                    <w:bottom w:val="nil"/>
                  </w:tcBorders>
                </w:tcPr>
                <w:p w:rsidR="00E60226" w:rsidRPr="005C7BC9" w:rsidRDefault="00E60226" w:rsidP="00F95492">
                  <w:pPr>
                    <w:rPr>
                      <w:szCs w:val="24"/>
                    </w:rPr>
                  </w:pPr>
                  <w:r w:rsidRPr="005C7BC9">
                    <w:rPr>
                      <w:szCs w:val="24"/>
                    </w:rPr>
                    <w:t>Cox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b/>
                      <w:szCs w:val="24"/>
                    </w:rPr>
                  </w:pPr>
                  <w:r w:rsidRPr="005C7BC9">
                    <w:rPr>
                      <w:rStyle w:val="Strong"/>
                      <w:b w:val="0"/>
                      <w:color w:val="000000"/>
                      <w:szCs w:val="24"/>
                    </w:rPr>
                    <w:t>Metropolitan Transit Development Board (MTDB)</w:t>
                  </w:r>
                </w:p>
              </w:tc>
              <w:tc>
                <w:tcPr>
                  <w:tcW w:w="3510" w:type="dxa"/>
                  <w:gridSpan w:val="2"/>
                  <w:tcBorders>
                    <w:top w:val="nil"/>
                    <w:bottom w:val="nil"/>
                  </w:tcBorders>
                </w:tcPr>
                <w:p w:rsidR="00E60226" w:rsidRPr="005C7BC9" w:rsidRDefault="00E60226" w:rsidP="00F95492">
                  <w:pPr>
                    <w:rPr>
                      <w:szCs w:val="24"/>
                    </w:rPr>
                  </w:pPr>
                  <w:r w:rsidRPr="005C7BC9">
                    <w:rPr>
                      <w:szCs w:val="24"/>
                    </w:rPr>
                    <w:t>Cox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rStyle w:val="Strong"/>
                      <w:b w:val="0"/>
                      <w:color w:val="000000"/>
                      <w:szCs w:val="24"/>
                    </w:rPr>
                  </w:pPr>
                  <w:r w:rsidRPr="005C7BC9">
                    <w:rPr>
                      <w:rStyle w:val="Strong"/>
                      <w:b w:val="0"/>
                      <w:color w:val="000000"/>
                      <w:szCs w:val="24"/>
                    </w:rPr>
                    <w:t>SANDAG</w:t>
                  </w:r>
                </w:p>
              </w:tc>
              <w:tc>
                <w:tcPr>
                  <w:tcW w:w="3510" w:type="dxa"/>
                  <w:gridSpan w:val="2"/>
                  <w:tcBorders>
                    <w:top w:val="nil"/>
                    <w:bottom w:val="nil"/>
                  </w:tcBorders>
                </w:tcPr>
                <w:p w:rsidR="00E60226" w:rsidRPr="005C7BC9" w:rsidRDefault="00503822" w:rsidP="00F95492">
                  <w:pPr>
                    <w:rPr>
                      <w:szCs w:val="24"/>
                    </w:rPr>
                  </w:pPr>
                  <w:r>
                    <w:rPr>
                      <w:szCs w:val="24"/>
                    </w:rPr>
                    <w:t xml:space="preserve">Cox (Seat 1 – </w:t>
                  </w:r>
                  <w:r w:rsidR="00E60226" w:rsidRPr="005C7BC9">
                    <w:rPr>
                      <w:szCs w:val="24"/>
                    </w:rPr>
                    <w:t>Alternate)</w:t>
                  </w:r>
                </w:p>
                <w:p w:rsidR="00E60226" w:rsidRPr="005C7BC9" w:rsidRDefault="00E60226" w:rsidP="00503822">
                  <w:pPr>
                    <w:jc w:val="left"/>
                    <w:rPr>
                      <w:szCs w:val="24"/>
                    </w:rPr>
                  </w:pPr>
                  <w:r>
                    <w:rPr>
                      <w:szCs w:val="24"/>
                    </w:rPr>
                    <w:t xml:space="preserve">Slater-Price (Seat </w:t>
                  </w:r>
                  <w:r w:rsidR="00503822">
                    <w:rPr>
                      <w:szCs w:val="24"/>
                    </w:rPr>
                    <w:t>1</w:t>
                  </w:r>
                  <w:r w:rsidRPr="005C7BC9">
                    <w:rPr>
                      <w:szCs w:val="24"/>
                    </w:rPr>
                    <w:t xml:space="preserve"> – 2</w:t>
                  </w:r>
                  <w:r w:rsidRPr="005C7BC9">
                    <w:rPr>
                      <w:szCs w:val="24"/>
                      <w:vertAlign w:val="superscript"/>
                    </w:rPr>
                    <w:t>nd</w:t>
                  </w:r>
                  <w:r>
                    <w:rPr>
                      <w:szCs w:val="24"/>
                    </w:rPr>
                    <w:t xml:space="preserve"> </w:t>
                  </w:r>
                  <w:r w:rsidRPr="005C7BC9">
                    <w:rPr>
                      <w:szCs w:val="24"/>
                    </w:rPr>
                    <w:t>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rStyle w:val="Strong"/>
                      <w:b w:val="0"/>
                      <w:color w:val="000000"/>
                      <w:szCs w:val="24"/>
                    </w:rPr>
                  </w:pPr>
                  <w:r w:rsidRPr="005C7BC9">
                    <w:rPr>
                      <w:rStyle w:val="Strong"/>
                      <w:b w:val="0"/>
                      <w:color w:val="000000"/>
                      <w:szCs w:val="24"/>
                    </w:rPr>
                    <w:lastRenderedPageBreak/>
                    <w:t>SANDAG Borders Committee</w:t>
                  </w:r>
                </w:p>
              </w:tc>
              <w:tc>
                <w:tcPr>
                  <w:tcW w:w="3510" w:type="dxa"/>
                  <w:gridSpan w:val="2"/>
                  <w:tcBorders>
                    <w:top w:val="nil"/>
                    <w:bottom w:val="nil"/>
                  </w:tcBorders>
                </w:tcPr>
                <w:p w:rsidR="00E60226" w:rsidRPr="005C7BC9" w:rsidRDefault="00E60226" w:rsidP="00F95492">
                  <w:pPr>
                    <w:rPr>
                      <w:szCs w:val="24"/>
                    </w:rPr>
                  </w:pPr>
                  <w:r w:rsidRPr="005C7BC9">
                    <w:rPr>
                      <w:szCs w:val="24"/>
                    </w:rPr>
                    <w:t>Cox / Slater-Price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rStyle w:val="Strong"/>
                      <w:b w:val="0"/>
                      <w:color w:val="000000"/>
                      <w:szCs w:val="24"/>
                    </w:rPr>
                  </w:pPr>
                  <w:r w:rsidRPr="005C7BC9">
                    <w:rPr>
                      <w:rStyle w:val="Strong"/>
                      <w:b w:val="0"/>
                      <w:color w:val="000000"/>
                      <w:szCs w:val="24"/>
                    </w:rPr>
                    <w:t>SANDAG Executive Committee</w:t>
                  </w:r>
                </w:p>
              </w:tc>
              <w:tc>
                <w:tcPr>
                  <w:tcW w:w="3510" w:type="dxa"/>
                  <w:gridSpan w:val="2"/>
                  <w:tcBorders>
                    <w:top w:val="nil"/>
                    <w:bottom w:val="nil"/>
                  </w:tcBorders>
                </w:tcPr>
                <w:p w:rsidR="00E60226" w:rsidRPr="005C7BC9" w:rsidRDefault="00E60226" w:rsidP="00F95492">
                  <w:pPr>
                    <w:rPr>
                      <w:szCs w:val="24"/>
                    </w:rPr>
                  </w:pPr>
                  <w:r w:rsidRPr="005C7BC9">
                    <w:rPr>
                      <w:szCs w:val="24"/>
                    </w:rPr>
                    <w:t>Cox (2</w:t>
                  </w:r>
                  <w:r w:rsidRPr="005C7BC9">
                    <w:rPr>
                      <w:szCs w:val="24"/>
                      <w:vertAlign w:val="superscript"/>
                    </w:rPr>
                    <w:t>nd</w:t>
                  </w:r>
                  <w:r w:rsidRPr="005C7BC9">
                    <w:rPr>
                      <w:szCs w:val="24"/>
                    </w:rPr>
                    <w:t xml:space="preserve">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F95492">
                  <w:pPr>
                    <w:ind w:left="360" w:hanging="360"/>
                    <w:rPr>
                      <w:rStyle w:val="Strong"/>
                      <w:b w:val="0"/>
                      <w:color w:val="000000"/>
                      <w:szCs w:val="24"/>
                    </w:rPr>
                  </w:pPr>
                  <w:r w:rsidRPr="005C7BC9">
                    <w:rPr>
                      <w:rStyle w:val="Strong"/>
                      <w:b w:val="0"/>
                      <w:color w:val="000000"/>
                      <w:szCs w:val="24"/>
                    </w:rPr>
                    <w:t>SANDAG Public Safety Committee</w:t>
                  </w:r>
                </w:p>
              </w:tc>
              <w:tc>
                <w:tcPr>
                  <w:tcW w:w="3510" w:type="dxa"/>
                  <w:gridSpan w:val="2"/>
                  <w:tcBorders>
                    <w:top w:val="nil"/>
                    <w:bottom w:val="nil"/>
                  </w:tcBorders>
                </w:tcPr>
                <w:p w:rsidR="00E60226" w:rsidRPr="005C7BC9" w:rsidRDefault="00E60226" w:rsidP="00F95492">
                  <w:pPr>
                    <w:rPr>
                      <w:szCs w:val="24"/>
                    </w:rPr>
                  </w:pPr>
                  <w:r w:rsidRPr="005C7BC9">
                    <w:rPr>
                      <w:szCs w:val="24"/>
                    </w:rPr>
                    <w:t xml:space="preserve">Cox </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nil"/>
                  </w:tcBorders>
                </w:tcPr>
                <w:p w:rsidR="00E60226" w:rsidRPr="005C7BC9" w:rsidRDefault="00E60226" w:rsidP="00303F8A">
                  <w:pPr>
                    <w:keepNext/>
                    <w:ind w:left="360" w:hanging="360"/>
                    <w:rPr>
                      <w:rStyle w:val="Strong"/>
                      <w:b w:val="0"/>
                      <w:color w:val="000000"/>
                      <w:szCs w:val="24"/>
                    </w:rPr>
                  </w:pPr>
                  <w:r w:rsidRPr="005C7BC9">
                    <w:rPr>
                      <w:rStyle w:val="Strong"/>
                      <w:b w:val="0"/>
                      <w:color w:val="000000"/>
                      <w:szCs w:val="24"/>
                    </w:rPr>
                    <w:t>SANDAG Transportation Committee</w:t>
                  </w:r>
                </w:p>
              </w:tc>
              <w:tc>
                <w:tcPr>
                  <w:tcW w:w="3510" w:type="dxa"/>
                  <w:gridSpan w:val="2"/>
                  <w:tcBorders>
                    <w:top w:val="nil"/>
                    <w:bottom w:val="nil"/>
                  </w:tcBorders>
                </w:tcPr>
                <w:p w:rsidR="00E60226" w:rsidRPr="005C7BC9" w:rsidRDefault="00E60226" w:rsidP="00303F8A">
                  <w:pPr>
                    <w:keepNext/>
                    <w:rPr>
                      <w:szCs w:val="24"/>
                    </w:rPr>
                  </w:pPr>
                  <w:r>
                    <w:rPr>
                      <w:sz w:val="22"/>
                      <w:szCs w:val="22"/>
                    </w:rPr>
                    <w:t>Cox</w:t>
                  </w:r>
                  <w:r w:rsidRPr="00923B02">
                    <w:rPr>
                      <w:sz w:val="22"/>
                      <w:szCs w:val="22"/>
                    </w:rPr>
                    <w:t xml:space="preserve"> (1</w:t>
                  </w:r>
                  <w:r w:rsidRPr="00923B02">
                    <w:rPr>
                      <w:sz w:val="22"/>
                      <w:szCs w:val="22"/>
                      <w:vertAlign w:val="superscript"/>
                    </w:rPr>
                    <w:t>st</w:t>
                  </w:r>
                  <w:r w:rsidRPr="00923B02">
                    <w:rPr>
                      <w:sz w:val="22"/>
                      <w:szCs w:val="22"/>
                    </w:rPr>
                    <w:t xml:space="preserve"> Alternate)</w:t>
                  </w:r>
                  <w:r>
                    <w:rPr>
                      <w:sz w:val="22"/>
                      <w:szCs w:val="22"/>
                    </w:rPr>
                    <w:t xml:space="preserve"> / </w:t>
                  </w:r>
                  <w:r w:rsidRPr="00923B02">
                    <w:rPr>
                      <w:sz w:val="22"/>
                      <w:szCs w:val="22"/>
                    </w:rPr>
                    <w:t>Slater-Price (2</w:t>
                  </w:r>
                  <w:r w:rsidRPr="00923B02">
                    <w:rPr>
                      <w:sz w:val="22"/>
                      <w:szCs w:val="22"/>
                      <w:vertAlign w:val="superscript"/>
                    </w:rPr>
                    <w:t>nd</w:t>
                  </w:r>
                  <w:r w:rsidRPr="00923B02">
                    <w:rPr>
                      <w:sz w:val="22"/>
                      <w:szCs w:val="22"/>
                    </w:rPr>
                    <w:t xml:space="preserve"> Alternate)</w:t>
                  </w:r>
                </w:p>
              </w:tc>
            </w:tr>
            <w:tr w:rsidR="00E60226" w:rsidRPr="002650AC" w:rsidTr="00F9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7" w:type="dxa"/>
                <w:trHeight w:val="380"/>
              </w:trPr>
              <w:tc>
                <w:tcPr>
                  <w:tcW w:w="5850" w:type="dxa"/>
                  <w:gridSpan w:val="4"/>
                  <w:tcBorders>
                    <w:top w:val="nil"/>
                    <w:bottom w:val="single" w:sz="4" w:space="0" w:color="auto"/>
                  </w:tcBorders>
                </w:tcPr>
                <w:p w:rsidR="00E60226" w:rsidRPr="005C7BC9" w:rsidRDefault="00E60226" w:rsidP="00303F8A">
                  <w:pPr>
                    <w:keepNext/>
                    <w:ind w:left="360" w:hanging="360"/>
                    <w:rPr>
                      <w:rStyle w:val="Strong"/>
                      <w:b w:val="0"/>
                      <w:color w:val="000000"/>
                      <w:szCs w:val="24"/>
                    </w:rPr>
                  </w:pPr>
                  <w:r>
                    <w:rPr>
                      <w:rStyle w:val="Strong"/>
                      <w:b w:val="0"/>
                      <w:color w:val="000000"/>
                      <w:sz w:val="22"/>
                      <w:szCs w:val="22"/>
                    </w:rPr>
                    <w:t>San Diego County Regional Airport Authority</w:t>
                  </w:r>
                </w:p>
              </w:tc>
              <w:tc>
                <w:tcPr>
                  <w:tcW w:w="3510" w:type="dxa"/>
                  <w:gridSpan w:val="2"/>
                  <w:tcBorders>
                    <w:top w:val="nil"/>
                    <w:bottom w:val="single" w:sz="4" w:space="0" w:color="auto"/>
                  </w:tcBorders>
                </w:tcPr>
                <w:p w:rsidR="00E60226" w:rsidRDefault="00E60226" w:rsidP="00303F8A">
                  <w:pPr>
                    <w:keepNext/>
                    <w:rPr>
                      <w:sz w:val="22"/>
                      <w:szCs w:val="22"/>
                    </w:rPr>
                  </w:pPr>
                  <w:r>
                    <w:rPr>
                      <w:sz w:val="22"/>
                      <w:szCs w:val="22"/>
                    </w:rPr>
                    <w:t>Cox (Term ending 2/3/13)</w:t>
                  </w:r>
                </w:p>
              </w:tc>
            </w:tr>
            <w:tr w:rsidR="00E60226" w:rsidTr="00F95492">
              <w:tblPrEx>
                <w:tblCellMar>
                  <w:left w:w="108" w:type="dxa"/>
                  <w:right w:w="108" w:type="dxa"/>
                </w:tblCellMar>
              </w:tblPrEx>
              <w:trPr>
                <w:gridBefore w:val="1"/>
                <w:wBefore w:w="7" w:type="dxa"/>
                <w:cantSplit/>
              </w:trPr>
              <w:tc>
                <w:tcPr>
                  <w:tcW w:w="900" w:type="dxa"/>
                  <w:gridSpan w:val="2"/>
                  <w:tcBorders>
                    <w:top w:val="single" w:sz="4" w:space="0" w:color="auto"/>
                  </w:tcBorders>
                </w:tcPr>
                <w:p w:rsidR="00E60226" w:rsidRPr="00CD7F41" w:rsidRDefault="00E60226" w:rsidP="00F95492">
                  <w:pPr>
                    <w:pStyle w:val="BodyText"/>
                    <w:spacing w:before="240"/>
                    <w:rPr>
                      <w:b/>
                    </w:rPr>
                  </w:pPr>
                </w:p>
              </w:tc>
              <w:tc>
                <w:tcPr>
                  <w:tcW w:w="8460" w:type="dxa"/>
                  <w:gridSpan w:val="4"/>
                  <w:tcBorders>
                    <w:top w:val="single" w:sz="4" w:space="0" w:color="auto"/>
                  </w:tcBorders>
                  <w:vAlign w:val="bottom"/>
                </w:tcPr>
                <w:p w:rsidR="00E60226" w:rsidRDefault="00E60226" w:rsidP="00F95492">
                  <w:pPr>
                    <w:pStyle w:val="Header"/>
                  </w:pPr>
                </w:p>
                <w:p w:rsidR="00E60226" w:rsidRDefault="00E60226" w:rsidP="00F95492">
                  <w:pPr>
                    <w:pStyle w:val="Header"/>
                  </w:pPr>
                  <w:r>
                    <w:t>AYES:  Jacob, Roberts, Horn</w:t>
                  </w:r>
                </w:p>
                <w:p w:rsidR="00E60226" w:rsidRDefault="00E60226" w:rsidP="00F95492">
                  <w:pPr>
                    <w:pStyle w:val="Header"/>
                  </w:pPr>
                  <w:r>
                    <w:t>RECUSE:  Cox, Slater-Price</w:t>
                  </w:r>
                </w:p>
                <w:p w:rsidR="00E60226" w:rsidRDefault="00E60226" w:rsidP="00F95492">
                  <w:pPr>
                    <w:pStyle w:val="Header"/>
                  </w:pPr>
                </w:p>
              </w:tc>
            </w:tr>
            <w:customXml w:uri="regular-agenda-item" w:element="DETAILS_ROW">
              <w:tr w:rsidR="00E60226" w:rsidTr="00DA22D3">
                <w:tblPrEx>
                  <w:tblCellMar>
                    <w:left w:w="108" w:type="dxa"/>
                    <w:right w:w="108" w:type="dxa"/>
                  </w:tblCellMar>
                </w:tblPrEx>
                <w:trPr>
                  <w:gridBefore w:val="1"/>
                  <w:wBefore w:w="7" w:type="dxa"/>
                  <w:trHeight w:val="162"/>
                </w:trPr>
                <w:tc>
                  <w:tcPr>
                    <w:tcW w:w="9360" w:type="dxa"/>
                    <w:gridSpan w:val="6"/>
                  </w:tcPr>
                  <w:p w:rsidR="00E60226" w:rsidRPr="00835BEA" w:rsidRDefault="00E60226" w:rsidP="00165CFC">
                    <w:pPr>
                      <w:pStyle w:val="BodyText"/>
                      <w:ind w:left="72"/>
                      <w:rPr>
                        <w:b/>
                      </w:rPr>
                    </w:pPr>
                  </w:p>
                </w:tc>
              </w:tr>
            </w:customXml>
            <w:tr w:rsidR="00E60226" w:rsidRPr="002841D3" w:rsidTr="00DA22D3">
              <w:trPr>
                <w:gridAfter w:val="1"/>
                <w:wAfter w:w="7" w:type="dxa"/>
                <w:cantSplit/>
              </w:trPr>
              <w:tc>
                <w:tcPr>
                  <w:tcW w:w="864" w:type="dxa"/>
                  <w:gridSpan w:val="2"/>
                </w:tcPr>
                <w:p w:rsidR="00E60226" w:rsidRPr="002841D3" w:rsidRDefault="00E60226" w:rsidP="00D5066A">
                  <w:pPr>
                    <w:pStyle w:val="BLTemplate"/>
                    <w:jc w:val="center"/>
                    <w:rPr>
                      <w:b/>
                    </w:rPr>
                  </w:pPr>
                  <w:r w:rsidRPr="002841D3">
                    <w:rPr>
                      <w:b/>
                    </w:rPr>
                    <w:t>14.</w:t>
                  </w:r>
                </w:p>
              </w:tc>
              <w:tc>
                <w:tcPr>
                  <w:tcW w:w="1446" w:type="dxa"/>
                  <w:gridSpan w:val="2"/>
                </w:tcPr>
                <w:p w:rsidR="00E60226" w:rsidRPr="002841D3" w:rsidRDefault="00E60226" w:rsidP="00D5066A">
                  <w:pPr>
                    <w:pStyle w:val="JustifiedCOB"/>
                    <w:jc w:val="left"/>
                    <w:rPr>
                      <w:b/>
                    </w:rPr>
                  </w:pPr>
                  <w:r w:rsidRPr="002841D3">
                    <w:rPr>
                      <w:b/>
                    </w:rPr>
                    <w:t>SUBJECT:</w:t>
                  </w:r>
                </w:p>
              </w:tc>
              <w:tc>
                <w:tcPr>
                  <w:tcW w:w="7050" w:type="dxa"/>
                  <w:gridSpan w:val="2"/>
                </w:tcPr>
                <w:p w:rsidR="00E60226" w:rsidRPr="002841D3" w:rsidRDefault="00E60226" w:rsidP="00D5066A">
                  <w:pPr>
                    <w:pStyle w:val="JustifiedCOB"/>
                    <w:jc w:val="left"/>
                    <w:rPr>
                      <w:b/>
                    </w:rPr>
                  </w:pPr>
                  <w:r w:rsidRPr="002841D3">
                    <w:rPr>
                      <w:b/>
                    </w:rPr>
                    <w:t>CLOSED SESSION (DISTRICTS: ALL)</w:t>
                  </w:r>
                </w:p>
              </w:tc>
            </w:tr>
            <w:tr w:rsidR="00E60226" w:rsidRPr="002841D3" w:rsidTr="00DA22D3">
              <w:trPr>
                <w:gridAfter w:val="1"/>
                <w:wAfter w:w="7" w:type="dxa"/>
              </w:trPr>
              <w:tc>
                <w:tcPr>
                  <w:tcW w:w="864" w:type="dxa"/>
                  <w:gridSpan w:val="2"/>
                </w:tcPr>
                <w:p w:rsidR="00E60226" w:rsidRPr="002841D3" w:rsidRDefault="00E60226" w:rsidP="00D5066A">
                  <w:pPr>
                    <w:pStyle w:val="BLTemplate"/>
                    <w:jc w:val="center"/>
                    <w:rPr>
                      <w:b/>
                      <w:bCs/>
                    </w:rPr>
                  </w:pPr>
                </w:p>
              </w:tc>
              <w:tc>
                <w:tcPr>
                  <w:tcW w:w="8496" w:type="dxa"/>
                  <w:gridSpan w:val="4"/>
                </w:tcPr>
                <w:p w:rsidR="00E60226" w:rsidRPr="002841D3" w:rsidRDefault="00E60226" w:rsidP="00D5066A">
                  <w:pPr>
                    <w:pStyle w:val="BLTemplate"/>
                  </w:pPr>
                  <w:r w:rsidRPr="002841D3">
                    <w:rPr>
                      <w:b/>
                    </w:rPr>
                    <w:t>OVERVIEW:</w:t>
                  </w:r>
                </w:p>
              </w:tc>
            </w:tr>
            <w:tr w:rsidR="00E60226" w:rsidRPr="002841D3" w:rsidTr="00DA22D3">
              <w:trPr>
                <w:gridAfter w:val="1"/>
                <w:wAfter w:w="7" w:type="dxa"/>
              </w:trPr>
              <w:tc>
                <w:tcPr>
                  <w:tcW w:w="864" w:type="dxa"/>
                  <w:gridSpan w:val="2"/>
                </w:tcPr>
                <w:p w:rsidR="00E60226" w:rsidRPr="002841D3" w:rsidRDefault="00E60226" w:rsidP="00D5066A">
                  <w:pPr>
                    <w:pStyle w:val="BLTemplate"/>
                    <w:jc w:val="center"/>
                    <w:rPr>
                      <w:b/>
                      <w:bCs/>
                    </w:rPr>
                  </w:pPr>
                </w:p>
              </w:tc>
              <w:tc>
                <w:tcPr>
                  <w:tcW w:w="8496" w:type="dxa"/>
                  <w:gridSpan w:val="4"/>
                </w:tcPr>
                <w:p w:rsidR="00E60226" w:rsidRPr="00D71F2A" w:rsidRDefault="00E60226" w:rsidP="00D5066A">
                  <w:pPr>
                    <w:pStyle w:val="ListParagraph"/>
                    <w:numPr>
                      <w:ilvl w:val="1"/>
                      <w:numId w:val="16"/>
                    </w:numPr>
                    <w:ind w:left="360"/>
                    <w:contextualSpacing w:val="0"/>
                    <w:rPr>
                      <w:szCs w:val="24"/>
                    </w:rPr>
                  </w:pPr>
                  <w:r w:rsidRPr="00D71F2A">
                    <w:rPr>
                      <w:szCs w:val="24"/>
                    </w:rPr>
                    <w:t>CONFERENCE WITH LEGAL COUNSEL - EXISTING LITIGATION</w:t>
                  </w:r>
                </w:p>
                <w:p w:rsidR="00E60226" w:rsidRPr="00D71F2A" w:rsidRDefault="00E60226" w:rsidP="00D5066A">
                  <w:pPr>
                    <w:pStyle w:val="BodyTextIndent2"/>
                    <w:ind w:left="1080"/>
                    <w:rPr>
                      <w:sz w:val="24"/>
                      <w:szCs w:val="24"/>
                    </w:rPr>
                  </w:pPr>
                  <w:r w:rsidRPr="00D71F2A">
                    <w:rPr>
                      <w:sz w:val="24"/>
                      <w:szCs w:val="24"/>
                    </w:rPr>
                    <w:t>(Subdivision (a) of Government Code section 54956.9</w:t>
                  </w:r>
                </w:p>
                <w:p w:rsidR="00E60226" w:rsidRPr="00D71F2A" w:rsidRDefault="00E60226" w:rsidP="00D5066A">
                  <w:pPr>
                    <w:pStyle w:val="BodyTextIndent2"/>
                    <w:ind w:left="360" w:firstLine="0"/>
                    <w:rPr>
                      <w:b/>
                      <w:bCs/>
                      <w:sz w:val="24"/>
                      <w:szCs w:val="24"/>
                    </w:rPr>
                  </w:pPr>
                  <w:r w:rsidRPr="00D71F2A">
                    <w:rPr>
                      <w:sz w:val="24"/>
                      <w:szCs w:val="24"/>
                    </w:rPr>
                    <w:t xml:space="preserve">Rancho </w:t>
                  </w:r>
                  <w:proofErr w:type="spellStart"/>
                  <w:r w:rsidRPr="00D71F2A">
                    <w:rPr>
                      <w:sz w:val="24"/>
                      <w:szCs w:val="24"/>
                    </w:rPr>
                    <w:t>Guejito</w:t>
                  </w:r>
                  <w:proofErr w:type="spellEnd"/>
                  <w:r w:rsidRPr="00D71F2A">
                    <w:rPr>
                      <w:sz w:val="24"/>
                      <w:szCs w:val="24"/>
                    </w:rPr>
                    <w:t xml:space="preserve"> Corporation v. County of San Diego, et al.; San Diego County Superior Court No. 37-2011-00097436-CU-TT-CTL</w:t>
                  </w:r>
                </w:p>
                <w:p w:rsidR="00E60226" w:rsidRPr="00D71F2A" w:rsidRDefault="00E60226" w:rsidP="00D5066A">
                  <w:pPr>
                    <w:pStyle w:val="BodyTextIndent2"/>
                    <w:ind w:right="-216"/>
                    <w:rPr>
                      <w:caps/>
                      <w:sz w:val="24"/>
                      <w:szCs w:val="24"/>
                    </w:rPr>
                  </w:pPr>
                </w:p>
                <w:p w:rsidR="00E60226" w:rsidRPr="00D71F2A" w:rsidRDefault="00E60226" w:rsidP="00D5066A">
                  <w:pPr>
                    <w:pStyle w:val="ListParagraph"/>
                    <w:numPr>
                      <w:ilvl w:val="1"/>
                      <w:numId w:val="16"/>
                    </w:numPr>
                    <w:ind w:left="360"/>
                    <w:contextualSpacing w:val="0"/>
                    <w:rPr>
                      <w:szCs w:val="24"/>
                    </w:rPr>
                  </w:pPr>
                  <w:r w:rsidRPr="00D71F2A">
                    <w:rPr>
                      <w:szCs w:val="24"/>
                    </w:rPr>
                    <w:t>CONFERENCE WITH LEGAL COUNSEL - ANTICIPATED LITIGATION</w:t>
                  </w:r>
                </w:p>
                <w:p w:rsidR="00E60226" w:rsidRPr="00D71F2A" w:rsidRDefault="00E60226" w:rsidP="00D5066A">
                  <w:pPr>
                    <w:pStyle w:val="BodyTextIndent2"/>
                    <w:ind w:left="360" w:firstLine="0"/>
                    <w:rPr>
                      <w:sz w:val="24"/>
                      <w:szCs w:val="24"/>
                    </w:rPr>
                  </w:pPr>
                  <w:r w:rsidRPr="00D71F2A">
                    <w:rPr>
                      <w:sz w:val="24"/>
                      <w:szCs w:val="24"/>
                    </w:rPr>
                    <w:t>Significant exposure to litigation pursuant to subdivision (b) of Government Code section 54956.9:  (Number of Potential Cases – 1)</w:t>
                  </w:r>
                </w:p>
                <w:p w:rsidR="00E60226" w:rsidRPr="00D71F2A" w:rsidRDefault="00E60226" w:rsidP="00D5066A">
                  <w:pPr>
                    <w:pStyle w:val="BodyTextIndent2"/>
                    <w:ind w:right="-216"/>
                    <w:rPr>
                      <w:caps/>
                      <w:sz w:val="24"/>
                      <w:szCs w:val="24"/>
                    </w:rPr>
                  </w:pPr>
                </w:p>
                <w:p w:rsidR="00E60226" w:rsidRPr="00D71F2A" w:rsidRDefault="00E60226" w:rsidP="00D5066A">
                  <w:pPr>
                    <w:pStyle w:val="ListParagraph"/>
                    <w:numPr>
                      <w:ilvl w:val="1"/>
                      <w:numId w:val="16"/>
                    </w:numPr>
                    <w:ind w:left="360"/>
                    <w:contextualSpacing w:val="0"/>
                    <w:rPr>
                      <w:szCs w:val="24"/>
                    </w:rPr>
                  </w:pPr>
                  <w:r w:rsidRPr="00D71F2A">
                    <w:rPr>
                      <w:szCs w:val="24"/>
                    </w:rPr>
                    <w:t>CONFERENCE WITH LEGAL COUNSEL - EXISTING LITIGATION</w:t>
                  </w:r>
                </w:p>
                <w:p w:rsidR="00E60226" w:rsidRPr="00D71F2A" w:rsidRDefault="00E60226" w:rsidP="00D5066A">
                  <w:pPr>
                    <w:pStyle w:val="BodyTextIndent2"/>
                    <w:ind w:left="360" w:firstLine="0"/>
                    <w:rPr>
                      <w:sz w:val="24"/>
                      <w:szCs w:val="24"/>
                    </w:rPr>
                  </w:pPr>
                  <w:r w:rsidRPr="00D71F2A">
                    <w:rPr>
                      <w:sz w:val="24"/>
                      <w:szCs w:val="24"/>
                    </w:rPr>
                    <w:t>(Subdivision (a) of Government Code section 54956.9</w:t>
                  </w:r>
                </w:p>
                <w:p w:rsidR="00E60226" w:rsidRPr="00D71F2A" w:rsidRDefault="00E60226" w:rsidP="00D5066A">
                  <w:pPr>
                    <w:pStyle w:val="BodyTextIndent2"/>
                    <w:ind w:left="360" w:firstLine="0"/>
                    <w:rPr>
                      <w:b/>
                      <w:caps/>
                      <w:sz w:val="24"/>
                      <w:szCs w:val="24"/>
                    </w:rPr>
                  </w:pPr>
                  <w:r w:rsidRPr="00D71F2A">
                    <w:rPr>
                      <w:sz w:val="24"/>
                      <w:szCs w:val="24"/>
                    </w:rPr>
                    <w:t>Grantville Action Group v. County of San Diego, et al.; San Diego County Superior Court No. 37-2008-00092628-CU-MC-CTL</w:t>
                  </w:r>
                </w:p>
                <w:p w:rsidR="00E60226" w:rsidRPr="00D71F2A" w:rsidRDefault="00E60226" w:rsidP="00D5066A">
                  <w:pPr>
                    <w:pStyle w:val="BodyTextIndent2"/>
                    <w:ind w:right="-216"/>
                    <w:rPr>
                      <w:caps/>
                      <w:sz w:val="24"/>
                      <w:szCs w:val="24"/>
                    </w:rPr>
                  </w:pPr>
                </w:p>
                <w:p w:rsidR="00E60226" w:rsidRPr="00D71F2A" w:rsidRDefault="00E60226" w:rsidP="00D5066A">
                  <w:pPr>
                    <w:pStyle w:val="ListParagraph"/>
                    <w:numPr>
                      <w:ilvl w:val="1"/>
                      <w:numId w:val="16"/>
                    </w:numPr>
                    <w:ind w:left="360"/>
                    <w:contextualSpacing w:val="0"/>
                    <w:rPr>
                      <w:szCs w:val="24"/>
                    </w:rPr>
                  </w:pPr>
                  <w:r w:rsidRPr="00D71F2A">
                    <w:rPr>
                      <w:szCs w:val="24"/>
                    </w:rPr>
                    <w:t>CONFERENCE WITH LEGAL COUNSEL - ANTICIPATED LITIGATION</w:t>
                  </w:r>
                </w:p>
                <w:p w:rsidR="00E60226" w:rsidRPr="00D71F2A" w:rsidRDefault="00E60226" w:rsidP="00D5066A">
                  <w:pPr>
                    <w:pStyle w:val="BodyTextIndent2"/>
                    <w:ind w:left="360" w:firstLine="0"/>
                    <w:rPr>
                      <w:sz w:val="24"/>
                      <w:szCs w:val="24"/>
                    </w:rPr>
                  </w:pPr>
                  <w:r w:rsidRPr="00D71F2A">
                    <w:rPr>
                      <w:sz w:val="24"/>
                      <w:szCs w:val="24"/>
                    </w:rPr>
                    <w:t>Initiation of litigation pursuant to subdivision (c) of Government Code section 54956.9:  (Number of Cases – 1)</w:t>
                  </w:r>
                </w:p>
                <w:p w:rsidR="00E60226" w:rsidRPr="00D71F2A" w:rsidRDefault="00E60226" w:rsidP="00D5066A">
                  <w:pPr>
                    <w:pStyle w:val="BodyTextIndent2"/>
                    <w:ind w:right="-216"/>
                    <w:rPr>
                      <w:caps/>
                      <w:sz w:val="24"/>
                      <w:szCs w:val="24"/>
                    </w:rPr>
                  </w:pPr>
                </w:p>
                <w:p w:rsidR="00E60226" w:rsidRPr="00D71F2A" w:rsidRDefault="00E60226" w:rsidP="00D5066A">
                  <w:pPr>
                    <w:pStyle w:val="ListParagraph"/>
                    <w:numPr>
                      <w:ilvl w:val="1"/>
                      <w:numId w:val="16"/>
                    </w:numPr>
                    <w:ind w:left="360"/>
                    <w:contextualSpacing w:val="0"/>
                    <w:rPr>
                      <w:szCs w:val="24"/>
                    </w:rPr>
                  </w:pPr>
                  <w:r w:rsidRPr="00D71F2A">
                    <w:rPr>
                      <w:szCs w:val="24"/>
                    </w:rPr>
                    <w:t>CONFERENCE WITH LEGAL COUNSEL - EXISTING LITIGATION</w:t>
                  </w:r>
                </w:p>
                <w:p w:rsidR="00E60226" w:rsidRPr="00D71F2A" w:rsidRDefault="00E60226" w:rsidP="00D5066A">
                  <w:pPr>
                    <w:pStyle w:val="BodyTextIndent2"/>
                    <w:ind w:left="360" w:firstLine="0"/>
                    <w:rPr>
                      <w:sz w:val="24"/>
                      <w:szCs w:val="24"/>
                    </w:rPr>
                  </w:pPr>
                  <w:r w:rsidRPr="00D71F2A">
                    <w:rPr>
                      <w:sz w:val="24"/>
                      <w:szCs w:val="24"/>
                    </w:rPr>
                    <w:t>(Subdivision (a) of Government Code section 54956.9)</w:t>
                  </w:r>
                </w:p>
                <w:p w:rsidR="00E60226" w:rsidRPr="00D71F2A" w:rsidRDefault="00E60226" w:rsidP="00D5066A">
                  <w:pPr>
                    <w:pStyle w:val="BodyTextIndent2"/>
                    <w:ind w:left="360" w:firstLine="0"/>
                    <w:rPr>
                      <w:sz w:val="24"/>
                      <w:szCs w:val="24"/>
                    </w:rPr>
                  </w:pPr>
                  <w:r w:rsidRPr="00D71F2A">
                    <w:rPr>
                      <w:sz w:val="24"/>
                      <w:szCs w:val="24"/>
                    </w:rPr>
                    <w:t>Lisa Gabel v. County of San Diego, et al.; San Diego County Superior Court No. 37-2010-00103900-CU-WT-CTL</w:t>
                  </w:r>
                </w:p>
                <w:p w:rsidR="00E60226" w:rsidRPr="00D71F2A" w:rsidRDefault="00E60226" w:rsidP="00D5066A">
                  <w:pPr>
                    <w:rPr>
                      <w:szCs w:val="24"/>
                    </w:rPr>
                  </w:pPr>
                </w:p>
                <w:p w:rsidR="00E60226" w:rsidRPr="00D71F2A" w:rsidRDefault="00E60226" w:rsidP="00D5066A">
                  <w:pPr>
                    <w:pStyle w:val="ListParagraph"/>
                    <w:numPr>
                      <w:ilvl w:val="1"/>
                      <w:numId w:val="16"/>
                    </w:numPr>
                    <w:ind w:left="360"/>
                    <w:contextualSpacing w:val="0"/>
                    <w:rPr>
                      <w:szCs w:val="24"/>
                    </w:rPr>
                  </w:pPr>
                  <w:r w:rsidRPr="00D71F2A">
                    <w:rPr>
                      <w:szCs w:val="24"/>
                    </w:rPr>
                    <w:t>CONFERENCE WITH LEGAL COUNSEL - EXISTING LITIGATION</w:t>
                  </w:r>
                </w:p>
                <w:p w:rsidR="00E60226" w:rsidRPr="00D71F2A" w:rsidRDefault="00E60226" w:rsidP="00D5066A">
                  <w:pPr>
                    <w:pStyle w:val="BodyTextIndent2"/>
                    <w:ind w:left="360" w:firstLine="0"/>
                    <w:rPr>
                      <w:sz w:val="24"/>
                      <w:szCs w:val="24"/>
                    </w:rPr>
                  </w:pPr>
                  <w:r w:rsidRPr="00D71F2A">
                    <w:rPr>
                      <w:sz w:val="24"/>
                      <w:szCs w:val="24"/>
                    </w:rPr>
                    <w:t>(Subdivision (a) of Government Code section 54956.9)</w:t>
                  </w:r>
                </w:p>
                <w:p w:rsidR="00E60226" w:rsidRPr="00D71F2A" w:rsidRDefault="00E60226" w:rsidP="00D5066A">
                  <w:pPr>
                    <w:pStyle w:val="BodyTextIndent2"/>
                    <w:ind w:left="360" w:firstLine="0"/>
                    <w:rPr>
                      <w:sz w:val="24"/>
                      <w:szCs w:val="24"/>
                    </w:rPr>
                  </w:pPr>
                  <w:r w:rsidRPr="00D71F2A">
                    <w:rPr>
                      <w:sz w:val="24"/>
                      <w:szCs w:val="24"/>
                    </w:rPr>
                    <w:t xml:space="preserve">County of San Diego v. </w:t>
                  </w:r>
                  <w:proofErr w:type="spellStart"/>
                  <w:r w:rsidRPr="00D71F2A">
                    <w:rPr>
                      <w:sz w:val="24"/>
                      <w:szCs w:val="24"/>
                    </w:rPr>
                    <w:t>Iipay</w:t>
                  </w:r>
                  <w:proofErr w:type="spellEnd"/>
                  <w:r w:rsidRPr="00D71F2A">
                    <w:rPr>
                      <w:sz w:val="24"/>
                      <w:szCs w:val="24"/>
                    </w:rPr>
                    <w:t xml:space="preserve"> Nation of Santa </w:t>
                  </w:r>
                  <w:proofErr w:type="spellStart"/>
                  <w:r w:rsidRPr="00D71F2A">
                    <w:rPr>
                      <w:sz w:val="24"/>
                      <w:szCs w:val="24"/>
                    </w:rPr>
                    <w:t>Ysabel</w:t>
                  </w:r>
                  <w:proofErr w:type="spellEnd"/>
                  <w:r w:rsidRPr="00D71F2A">
                    <w:rPr>
                      <w:sz w:val="24"/>
                      <w:szCs w:val="24"/>
                    </w:rPr>
                    <w:t>, etc.; San Diego County Superior Court No. 37-2011-00091402-CU-PA-CTL</w:t>
                  </w:r>
                </w:p>
                <w:p w:rsidR="00E60226" w:rsidRDefault="00E60226" w:rsidP="00D5066A">
                  <w:pPr>
                    <w:rPr>
                      <w:szCs w:val="24"/>
                    </w:rPr>
                  </w:pPr>
                </w:p>
                <w:p w:rsidR="009B295A" w:rsidRDefault="009B295A" w:rsidP="00D5066A">
                  <w:pPr>
                    <w:rPr>
                      <w:szCs w:val="24"/>
                    </w:rPr>
                  </w:pPr>
                </w:p>
                <w:p w:rsidR="009B295A" w:rsidRDefault="009B295A" w:rsidP="00D5066A">
                  <w:pPr>
                    <w:rPr>
                      <w:szCs w:val="24"/>
                    </w:rPr>
                  </w:pPr>
                </w:p>
                <w:p w:rsidR="009B295A" w:rsidRDefault="009B295A" w:rsidP="00D5066A">
                  <w:pPr>
                    <w:rPr>
                      <w:szCs w:val="24"/>
                    </w:rPr>
                  </w:pPr>
                </w:p>
                <w:p w:rsidR="00E60226" w:rsidRPr="00D71F2A" w:rsidRDefault="00E60226" w:rsidP="00D5066A">
                  <w:pPr>
                    <w:pStyle w:val="ListParagraph"/>
                    <w:numPr>
                      <w:ilvl w:val="1"/>
                      <w:numId w:val="16"/>
                    </w:numPr>
                    <w:ind w:left="360"/>
                    <w:contextualSpacing w:val="0"/>
                    <w:rPr>
                      <w:szCs w:val="24"/>
                    </w:rPr>
                  </w:pPr>
                  <w:r w:rsidRPr="00D71F2A">
                    <w:rPr>
                      <w:szCs w:val="24"/>
                    </w:rPr>
                    <w:lastRenderedPageBreak/>
                    <w:t>CONFERENCE WITH LEGAL COUNSEL - EXISTING LITIGATION</w:t>
                  </w:r>
                </w:p>
                <w:p w:rsidR="00E60226" w:rsidRPr="00D71F2A" w:rsidRDefault="00E60226" w:rsidP="00D5066A">
                  <w:pPr>
                    <w:pStyle w:val="BodyTextIndent2"/>
                    <w:ind w:left="360" w:firstLine="0"/>
                    <w:rPr>
                      <w:sz w:val="24"/>
                      <w:szCs w:val="24"/>
                    </w:rPr>
                  </w:pPr>
                  <w:r w:rsidRPr="00D71F2A">
                    <w:rPr>
                      <w:sz w:val="24"/>
                      <w:szCs w:val="24"/>
                    </w:rPr>
                    <w:t>(Subdivision (a) of Government Code section 54956.9</w:t>
                  </w:r>
                </w:p>
                <w:p w:rsidR="00E60226" w:rsidRPr="00D71F2A" w:rsidRDefault="00E60226" w:rsidP="00D5066A">
                  <w:pPr>
                    <w:pStyle w:val="BodyTextIndent2"/>
                    <w:ind w:left="360" w:firstLine="0"/>
                    <w:rPr>
                      <w:sz w:val="24"/>
                      <w:szCs w:val="24"/>
                    </w:rPr>
                  </w:pPr>
                  <w:r w:rsidRPr="00D71F2A">
                    <w:rPr>
                      <w:sz w:val="24"/>
                      <w:szCs w:val="24"/>
                    </w:rPr>
                    <w:t>California Department of Finance, et al. v. Commission on State Mandates; Sacramento County Superior Court No. 34-2010-80000604</w:t>
                  </w:r>
                </w:p>
                <w:p w:rsidR="00E60226" w:rsidRDefault="00E60226" w:rsidP="00D5066A">
                  <w:pPr>
                    <w:pStyle w:val="BodyTextIndent2"/>
                    <w:ind w:right="-216"/>
                    <w:rPr>
                      <w:caps/>
                      <w:sz w:val="24"/>
                      <w:szCs w:val="24"/>
                    </w:rPr>
                  </w:pPr>
                </w:p>
                <w:p w:rsidR="00E60226" w:rsidRPr="00D71F2A" w:rsidRDefault="00E60226" w:rsidP="00D5066A">
                  <w:pPr>
                    <w:pStyle w:val="ListParagraph"/>
                    <w:numPr>
                      <w:ilvl w:val="1"/>
                      <w:numId w:val="16"/>
                    </w:numPr>
                    <w:ind w:left="360"/>
                    <w:contextualSpacing w:val="0"/>
                    <w:rPr>
                      <w:szCs w:val="24"/>
                    </w:rPr>
                  </w:pPr>
                  <w:r w:rsidRPr="00D71F2A">
                    <w:rPr>
                      <w:szCs w:val="24"/>
                    </w:rPr>
                    <w:t>CONFERENCE WITH LEGAL COUNSEL - EXISTING LITIGATION</w:t>
                  </w:r>
                </w:p>
                <w:p w:rsidR="00E60226" w:rsidRPr="00D71F2A" w:rsidRDefault="00E60226" w:rsidP="00D5066A">
                  <w:pPr>
                    <w:pStyle w:val="BodyTextIndent2"/>
                    <w:ind w:left="360" w:firstLine="0"/>
                    <w:rPr>
                      <w:sz w:val="24"/>
                      <w:szCs w:val="24"/>
                    </w:rPr>
                  </w:pPr>
                  <w:r w:rsidRPr="00D71F2A">
                    <w:rPr>
                      <w:sz w:val="24"/>
                      <w:szCs w:val="24"/>
                    </w:rPr>
                    <w:t>(Subdivision (a) of Government Code section 54956.9)</w:t>
                  </w:r>
                </w:p>
                <w:p w:rsidR="00E60226" w:rsidRPr="00D71F2A" w:rsidRDefault="00E60226" w:rsidP="00D5066A">
                  <w:pPr>
                    <w:pStyle w:val="BodyTextIndent2"/>
                    <w:ind w:left="360" w:firstLine="0"/>
                    <w:rPr>
                      <w:sz w:val="24"/>
                      <w:szCs w:val="24"/>
                    </w:rPr>
                  </w:pPr>
                  <w:r w:rsidRPr="00D71F2A">
                    <w:rPr>
                      <w:sz w:val="24"/>
                      <w:szCs w:val="24"/>
                    </w:rPr>
                    <w:t xml:space="preserve">Keith Hampton v. County of San Diego, et al.; San Diego County Superior Court No. 37-2010-00101299-CU-PA-CTL </w:t>
                  </w:r>
                </w:p>
                <w:p w:rsidR="00E60226" w:rsidRPr="00D71F2A" w:rsidRDefault="00E60226" w:rsidP="00D5066A">
                  <w:pPr>
                    <w:rPr>
                      <w:szCs w:val="24"/>
                    </w:rPr>
                  </w:pPr>
                </w:p>
              </w:tc>
            </w:tr>
            <w:tr w:rsidR="00E60226" w:rsidTr="00DA22D3">
              <w:trPr>
                <w:gridAfter w:val="1"/>
                <w:wAfter w:w="7" w:type="dxa"/>
              </w:trPr>
              <w:tc>
                <w:tcPr>
                  <w:tcW w:w="864" w:type="dxa"/>
                  <w:gridSpan w:val="2"/>
                </w:tcPr>
                <w:p w:rsidR="00E60226" w:rsidRDefault="00E60226" w:rsidP="002E57D4">
                  <w:pPr>
                    <w:pStyle w:val="BLTemplate"/>
                    <w:keepNext/>
                    <w:jc w:val="center"/>
                    <w:rPr>
                      <w:b/>
                      <w:bCs/>
                    </w:rPr>
                  </w:pPr>
                </w:p>
              </w:tc>
              <w:tc>
                <w:tcPr>
                  <w:tcW w:w="8496" w:type="dxa"/>
                  <w:gridSpan w:val="4"/>
                </w:tcPr>
                <w:p w:rsidR="00E60226" w:rsidRDefault="00E60226" w:rsidP="002E57D4">
                  <w:pPr>
                    <w:pStyle w:val="BLTemplate"/>
                    <w:keepNext/>
                  </w:pPr>
                  <w:r>
                    <w:rPr>
                      <w:b/>
                    </w:rPr>
                    <w:t>ACTION:</w:t>
                  </w:r>
                </w:p>
              </w:tc>
            </w:tr>
            <w:tr w:rsidR="00E60226" w:rsidRPr="007C30F9" w:rsidTr="00DA22D3">
              <w:trPr>
                <w:gridAfter w:val="1"/>
                <w:wAfter w:w="7" w:type="dxa"/>
              </w:trPr>
              <w:tc>
                <w:tcPr>
                  <w:tcW w:w="864" w:type="dxa"/>
                  <w:gridSpan w:val="2"/>
                </w:tcPr>
                <w:p w:rsidR="00E60226" w:rsidRDefault="00E60226" w:rsidP="002E57D4">
                  <w:pPr>
                    <w:pStyle w:val="BLTemplate"/>
                    <w:keepNext/>
                    <w:jc w:val="center"/>
                    <w:rPr>
                      <w:b/>
                      <w:bCs/>
                    </w:rPr>
                  </w:pPr>
                </w:p>
              </w:tc>
              <w:tc>
                <w:tcPr>
                  <w:tcW w:w="8496" w:type="dxa"/>
                  <w:gridSpan w:val="4"/>
                </w:tcPr>
                <w:p w:rsidR="00E60226" w:rsidRDefault="00E60226" w:rsidP="00AD650C">
                  <w:pPr>
                    <w:keepNext/>
                  </w:pPr>
                  <w:r>
                    <w:t>In closed session on Monday, January 9, 2012, the Board of Supervisors took the following reportable actions:</w:t>
                  </w:r>
                </w:p>
                <w:p w:rsidR="00E60226" w:rsidRDefault="00E60226" w:rsidP="00A222C5"/>
                <w:p w:rsidR="00E60226" w:rsidRDefault="00E60226" w:rsidP="00A222C5">
                  <w:r>
                    <w:t xml:space="preserve">As to Item 14G: </w:t>
                  </w:r>
                  <w:r w:rsidRPr="00083C6E">
                    <w:rPr>
                      <w:i/>
                    </w:rPr>
                    <w:t xml:space="preserve">California Dept. of Finance v. Commission on State Mandates </w:t>
                  </w:r>
                  <w:r>
                    <w:t>[</w:t>
                  </w:r>
                  <w:proofErr w:type="spellStart"/>
                  <w:r>
                    <w:t>Stormwater</w:t>
                  </w:r>
                  <w:proofErr w:type="spellEnd"/>
                  <w:r>
                    <w:t xml:space="preserve">] a writ challenging the decision of the Commission on State Mandates that certain activities required by the 2007 </w:t>
                  </w:r>
                  <w:proofErr w:type="spellStart"/>
                  <w:r>
                    <w:t>Stormwater</w:t>
                  </w:r>
                  <w:proofErr w:type="spellEnd"/>
                  <w:r>
                    <w:t xml:space="preserve"> Permit issued by the            San Diego Regional Water Quality Control Board imposed state mandates on the County and other co-</w:t>
                  </w:r>
                  <w:proofErr w:type="spellStart"/>
                  <w:r>
                    <w:t>permittees</w:t>
                  </w:r>
                  <w:proofErr w:type="spellEnd"/>
                  <w:r>
                    <w:t xml:space="preserve"> eligible for reimbursement by the State.  By a vote of             5 members of the Board present and voting “Aye,” authorized County Counsel to appeal the decision of the trial court granting the writ.</w:t>
                  </w:r>
                </w:p>
                <w:p w:rsidR="00303F8A" w:rsidRPr="007C30F9" w:rsidRDefault="00303F8A" w:rsidP="00A222C5"/>
              </w:tc>
            </w:tr>
            <w:tr w:rsidR="00E60226" w:rsidRPr="002D34D6" w:rsidTr="00DA22D3">
              <w:trPr>
                <w:gridAfter w:val="1"/>
                <w:wAfter w:w="7" w:type="dxa"/>
              </w:trPr>
              <w:tc>
                <w:tcPr>
                  <w:tcW w:w="864" w:type="dxa"/>
                  <w:gridSpan w:val="2"/>
                </w:tcPr>
                <w:p w:rsidR="00E60226" w:rsidRDefault="00E60226" w:rsidP="002E57D4">
                  <w:pPr>
                    <w:pStyle w:val="BLTemplate"/>
                    <w:jc w:val="center"/>
                    <w:rPr>
                      <w:b/>
                      <w:bCs/>
                    </w:rPr>
                  </w:pPr>
                </w:p>
              </w:tc>
              <w:tc>
                <w:tcPr>
                  <w:tcW w:w="8496" w:type="dxa"/>
                  <w:gridSpan w:val="4"/>
                </w:tcPr>
                <w:p w:rsidR="00E60226" w:rsidRPr="002D34D6" w:rsidRDefault="00E60226" w:rsidP="002E57D4">
                  <w:pPr>
                    <w:pStyle w:val="NumberListCOB"/>
                    <w:numPr>
                      <w:ilvl w:val="0"/>
                      <w:numId w:val="0"/>
                    </w:numPr>
                    <w:spacing w:after="0"/>
                    <w:ind w:left="360" w:hanging="360"/>
                  </w:pPr>
                </w:p>
              </w:tc>
            </w:tr>
          </w:tbl>
          <w:p w:rsidR="00910E29" w:rsidRDefault="00910E29" w:rsidP="0055799A"/>
          <w:p w:rsidR="00910E29" w:rsidRPr="00E564C8" w:rsidRDefault="00910E29" w:rsidP="00910E29">
            <w:pPr>
              <w:pStyle w:val="1Paragraph"/>
              <w:keepNext/>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r w:rsidRPr="00454253">
              <w:t>There being no furth</w:t>
            </w:r>
            <w:r w:rsidRPr="00C03157">
              <w:t xml:space="preserve">er business, </w:t>
            </w:r>
            <w:r w:rsidRPr="001F3D60">
              <w:t xml:space="preserve">the Board adjourned at </w:t>
            </w:r>
            <w:r w:rsidR="001F3D60" w:rsidRPr="001F3D60">
              <w:t>3:03</w:t>
            </w:r>
            <w:r w:rsidR="00FD2EE4">
              <w:t xml:space="preserve"> p.m. on Wednesday, </w:t>
            </w:r>
            <w:r w:rsidR="009B295A">
              <w:t xml:space="preserve">            </w:t>
            </w:r>
            <w:r w:rsidR="00FD2EE4">
              <w:t>January 11, 2012.</w:t>
            </w:r>
          </w:p>
          <w:p w:rsidR="00910E29" w:rsidRDefault="00910E29" w:rsidP="00910E29">
            <w:pPr>
              <w:outlineLvl w:val="0"/>
            </w:pPr>
          </w:p>
          <w:p w:rsidR="00910E29" w:rsidRPr="00BA2570" w:rsidRDefault="00910E29" w:rsidP="00910E29">
            <w:pPr>
              <w:tabs>
                <w:tab w:val="left" w:pos="-1530"/>
                <w:tab w:val="left" w:pos="-450"/>
                <w:tab w:val="left" w:pos="-360"/>
                <w:tab w:val="left" w:pos="-180"/>
              </w:tabs>
            </w:pPr>
          </w:p>
          <w:p w:rsidR="00910E29" w:rsidRPr="00BA2570" w:rsidRDefault="00910E29" w:rsidP="00910E29">
            <w:pPr>
              <w:tabs>
                <w:tab w:val="left" w:pos="-1530"/>
                <w:tab w:val="left" w:pos="-450"/>
                <w:tab w:val="left" w:pos="-360"/>
                <w:tab w:val="left" w:pos="-180"/>
              </w:tabs>
              <w:ind w:left="-720"/>
              <w:jc w:val="center"/>
              <w:outlineLvl w:val="0"/>
            </w:pPr>
            <w:bookmarkStart w:id="3" w:name="ClerkName"/>
            <w:bookmarkEnd w:id="3"/>
            <w:r w:rsidRPr="00BA2570">
              <w:t>THOMAS J. PASTUSZKA</w:t>
            </w:r>
          </w:p>
          <w:p w:rsidR="00910E29" w:rsidRPr="00BA2570" w:rsidRDefault="00910E29" w:rsidP="00910E2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4" w:name="Clerk"/>
            <w:bookmarkEnd w:id="4"/>
            <w:r w:rsidRPr="00BA2570">
              <w:t>Clerk of the Board of Supervisors</w:t>
            </w:r>
          </w:p>
          <w:p w:rsidR="00910E29" w:rsidRPr="00BA2570" w:rsidRDefault="00910E29" w:rsidP="00910E2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910E29" w:rsidRPr="00BA2570" w:rsidRDefault="00910E29" w:rsidP="00910E29">
            <w:pPr>
              <w:tabs>
                <w:tab w:val="left" w:pos="-1530"/>
                <w:tab w:val="left" w:pos="-450"/>
                <w:tab w:val="left" w:pos="-360"/>
                <w:tab w:val="left" w:pos="-180"/>
              </w:tabs>
            </w:pPr>
          </w:p>
          <w:p w:rsidR="00910E29" w:rsidRDefault="00910E29" w:rsidP="00910E29">
            <w:pPr>
              <w:tabs>
                <w:tab w:val="left" w:pos="-1530"/>
                <w:tab w:val="left" w:pos="-450"/>
                <w:tab w:val="left" w:pos="-360"/>
                <w:tab w:val="left" w:pos="-180"/>
              </w:tabs>
            </w:pPr>
          </w:p>
          <w:p w:rsidR="00910E29" w:rsidRDefault="00910E29" w:rsidP="00910E29">
            <w:pPr>
              <w:tabs>
                <w:tab w:val="left" w:pos="-1530"/>
                <w:tab w:val="left" w:pos="-450"/>
                <w:tab w:val="left" w:pos="-360"/>
                <w:tab w:val="left" w:pos="-180"/>
              </w:tabs>
            </w:pPr>
            <w:r>
              <w:t>Consent</w:t>
            </w:r>
            <w:r w:rsidRPr="00BA2570">
              <w:t>:</w:t>
            </w:r>
            <w:bookmarkStart w:id="5" w:name="NotesBy"/>
            <w:bookmarkEnd w:id="5"/>
            <w:r>
              <w:t xml:space="preserve"> Santos</w:t>
            </w:r>
          </w:p>
          <w:p w:rsidR="00910E29" w:rsidRPr="00BA2570" w:rsidRDefault="00910E29" w:rsidP="00910E29">
            <w:pPr>
              <w:tabs>
                <w:tab w:val="left" w:pos="-1530"/>
                <w:tab w:val="left" w:pos="-450"/>
                <w:tab w:val="left" w:pos="-360"/>
                <w:tab w:val="left" w:pos="-180"/>
              </w:tabs>
            </w:pPr>
            <w:r>
              <w:t>Discussion: Panfil</w:t>
            </w:r>
          </w:p>
          <w:p w:rsidR="00910E29" w:rsidRPr="00BA2570" w:rsidRDefault="00910E29" w:rsidP="00910E29">
            <w:pPr>
              <w:tabs>
                <w:tab w:val="left" w:pos="-1530"/>
                <w:tab w:val="left" w:pos="-450"/>
                <w:tab w:val="left" w:pos="-360"/>
                <w:tab w:val="left" w:pos="-180"/>
              </w:tabs>
              <w:ind w:left="-720"/>
            </w:pPr>
          </w:p>
          <w:p w:rsidR="00910E29" w:rsidRDefault="00910E29" w:rsidP="00910E29">
            <w:pPr>
              <w:tabs>
                <w:tab w:val="left" w:pos="-1530"/>
                <w:tab w:val="left" w:pos="-450"/>
                <w:tab w:val="left" w:pos="-360"/>
                <w:tab w:val="left" w:pos="-180"/>
              </w:tabs>
            </w:pPr>
            <w:r w:rsidRPr="00BA2570">
              <w:t xml:space="preserve">NOTE: </w:t>
            </w:r>
            <w:bookmarkStart w:id="6" w:name="Note"/>
            <w:bookmarkEnd w:id="6"/>
            <w:r w:rsidRPr="00BA2570">
              <w:t>This Statement of Proceedings sets forth all actions taken by the County of San Diego Board of Supervisors on the matters stated, but not necessarily the chronological sequence in which the matters were taken up.</w:t>
            </w:r>
          </w:p>
          <w:p w:rsidR="009B295A" w:rsidRDefault="009B295A" w:rsidP="0055799A"/>
          <w:p w:rsidR="009B295A" w:rsidRDefault="009B295A" w:rsidP="0055799A"/>
          <w:p w:rsidR="009B295A" w:rsidRDefault="009B295A" w:rsidP="0055799A"/>
          <w:p w:rsidR="009B295A" w:rsidRDefault="009B295A" w:rsidP="0055799A"/>
          <w:p w:rsidR="009B295A" w:rsidRDefault="009B295A" w:rsidP="0055799A"/>
          <w:p w:rsidR="009B295A" w:rsidRDefault="009B295A" w:rsidP="0055799A"/>
          <w:p w:rsidR="009B295A" w:rsidRDefault="009B295A" w:rsidP="0055799A"/>
          <w:p w:rsidR="009B295A" w:rsidRPr="003204C3" w:rsidRDefault="009B295A" w:rsidP="009B295A">
            <w:pPr>
              <w:rPr>
                <w:i/>
              </w:rPr>
            </w:pPr>
            <w:r w:rsidRPr="003204C3">
              <w:rPr>
                <w:i/>
              </w:rPr>
              <w:lastRenderedPageBreak/>
              <w:t>The following information is provided as a key to the actions taken the Board of Supervisors during the Special Meeting that was held from January 9, 2012 to January 11, 2012. Refer to the agenda item in this Statement for a detailed description of the action taken by the Board of Supervisors.</w:t>
            </w:r>
          </w:p>
          <w:p w:rsidR="009B295A" w:rsidRPr="00725BD2" w:rsidRDefault="009B295A" w:rsidP="009B295A">
            <w:pPr>
              <w:jc w:val="left"/>
            </w:pPr>
          </w:p>
          <w:p w:rsidR="009B295A" w:rsidRDefault="009B295A" w:rsidP="009B295A">
            <w:pPr>
              <w:jc w:val="left"/>
              <w:rPr>
                <w:u w:val="single"/>
              </w:rPr>
            </w:pPr>
            <w:r>
              <w:rPr>
                <w:u w:val="single"/>
              </w:rPr>
              <w:t>Monday, January 9, 2012, 9:00 A.M.</w:t>
            </w:r>
          </w:p>
          <w:p w:rsidR="009B295A" w:rsidRDefault="009B295A" w:rsidP="009B295A">
            <w:pPr>
              <w:jc w:val="left"/>
            </w:pPr>
            <w:r>
              <w:t>The Board of Supervisors took action on the following items:</w:t>
            </w:r>
          </w:p>
          <w:p w:rsidR="009B295A" w:rsidRDefault="009B295A" w:rsidP="009B295A">
            <w:pPr>
              <w:jc w:val="left"/>
            </w:pPr>
          </w:p>
          <w:customXml w:uri="regular-agenda-item" w:element="AGENDA_LIST">
            <w:customXml w:uri="regular-agenda-item" w:element="AGENDA_INDEX">
              <w:p w:rsidR="009B295A" w:rsidRPr="00BC2EFF" w:rsidRDefault="009B295A" w:rsidP="009B295A">
                <w:pPr>
                  <w:pStyle w:val="JustifiedCOB"/>
                  <w:numPr>
                    <w:ilvl w:val="0"/>
                    <w:numId w:val="28"/>
                  </w:numPr>
                </w:pPr>
                <w:r w:rsidRPr="00BC2EFF">
                  <w:t>COMMUNITY SERVICES BLOCK GRANT 2012 REVENUE AGREEMENT</w:t>
                </w:r>
              </w:p>
            </w:customXml>
          </w:customXml>
          <w:customXml w:uri="regular-agenda-item" w:element="AGENDA_LIST">
            <w:customXml w:uri="regular-agenda-item" w:element="AGENDA_INDEX">
              <w:p w:rsidR="009B295A" w:rsidRPr="00BC2EFF" w:rsidRDefault="009B295A" w:rsidP="009B295A">
                <w:pPr>
                  <w:pStyle w:val="JustifiedCOB"/>
                  <w:numPr>
                    <w:ilvl w:val="0"/>
                    <w:numId w:val="28"/>
                  </w:numPr>
                </w:pPr>
                <w:r w:rsidRPr="00BC2EFF">
                  <w:t xml:space="preserve">NOTICED PUBLIC HEARING: REALLOCATION AND APPROPRIATION OF COMMUNITY DEVELOPMENT BLOCK GRANT FUNDS FOR A DESCANSO FIRE ENGINE </w:t>
                </w:r>
              </w:p>
            </w:customXml>
          </w:customXml>
          <w:customXml w:uri="regular-agenda-item" w:element="AGENDA_LIST">
            <w:customXml w:uri="regular-agenda-item" w:element="AGENDA_INDEX">
              <w:p w:rsidR="009B295A" w:rsidRDefault="009B295A" w:rsidP="009B295A">
                <w:pPr>
                  <w:pStyle w:val="JustifiedCOB"/>
                  <w:ind w:left="720" w:hanging="360"/>
                </w:pPr>
                <w:r>
                  <w:t>5.</w:t>
                </w:r>
                <w:r>
                  <w:tab/>
                </w:r>
                <w:r w:rsidRPr="00BC2EFF">
                  <w:t>APPROVAL OF INTERGOVERNMENTAL AGREEMENT BETWEEN THE COUNTY AND THE SYCUAN BAND OF THE KUMEYAAY NATION AND THE SYCUAN TRIBAL DEVELOPMENT CORPORA</w:t>
                </w:r>
                <w:r>
                  <w:t>TION FOR LAND TRUST MITIGATIONS</w:t>
                </w:r>
              </w:p>
              <w:p w:rsidR="009B295A" w:rsidRPr="00BC2EFF" w:rsidRDefault="009B295A" w:rsidP="009B295A">
                <w:pPr>
                  <w:pStyle w:val="JustifiedCOB"/>
                  <w:ind w:left="720" w:hanging="360"/>
                </w:pPr>
                <w:r>
                  <w:t>6.</w:t>
                </w:r>
                <w:r>
                  <w:tab/>
                </w:r>
                <w:r w:rsidRPr="00BC2EFF">
                  <w:t xml:space="preserve">ADMINISTRATIVE ITEM: SECOND CONSIDERATION AND ADOPTION OF ORDINANCE: SUNSET REVIEW OF BOARD OF SUPERVISORS POLICY I-63, GENERAL PLAN AMENDMENTS AND ZONING GUIDELINES AND AMENDMENTS TO THE SAN DIEGO COUNTY ADMINISTRATIVE CODE; POD11-009 (FIRST READING – 12/07/2011; ADOPT ORDINANCE – 01/9/2012) </w:t>
                </w:r>
              </w:p>
            </w:customXml>
          </w:customXml>
          <w:customXml w:uri="regular-agenda-item" w:element="AGENDA_LIST">
            <w:customXml w:uri="regular-agenda-item" w:element="AGENDA_INDEX">
              <w:p w:rsidR="009B295A" w:rsidRPr="00BC2EFF" w:rsidRDefault="009B295A" w:rsidP="009B295A">
                <w:pPr>
                  <w:pStyle w:val="JustifiedCOB"/>
                  <w:ind w:left="720" w:hanging="360"/>
                </w:pPr>
                <w:r>
                  <w:t>7.</w:t>
                </w:r>
                <w:r>
                  <w:tab/>
                </w:r>
                <w:r w:rsidRPr="00BC2EFF">
                  <w:t>EXTENSION OF PERFORMANCE COMPLETION DATES ON VARIOUS BONDED AGREEMENTS TO COM</w:t>
                </w:r>
                <w:r>
                  <w:t xml:space="preserve">PLETE SUBDIVISION IMPROVEMENTS </w:t>
                </w:r>
                <w:r w:rsidRPr="00BC2EFF">
                  <w:t>(DISTRICTS: 2</w:t>
                </w:r>
                <w:proofErr w:type="gramStart"/>
                <w:r w:rsidRPr="00BC2EFF">
                  <w:t>,5</w:t>
                </w:r>
                <w:proofErr w:type="gramEnd"/>
                <w:r w:rsidRPr="00BC2EFF">
                  <w:t>)</w:t>
                </w:r>
              </w:p>
            </w:customXml>
          </w:customXml>
          <w:customXml w:uri="regular-agenda-item" w:element="AGENDA_LIST">
            <w:customXml w:uri="regular-agenda-item" w:element="AGENDA_INDEX">
              <w:p w:rsidR="009B295A" w:rsidRPr="00BC2EFF" w:rsidRDefault="009B295A" w:rsidP="009B295A">
                <w:pPr>
                  <w:pStyle w:val="JustifiedCOB"/>
                  <w:keepNext/>
                  <w:ind w:left="720" w:hanging="360"/>
                </w:pPr>
                <w:r>
                  <w:t>8.</w:t>
                </w:r>
                <w:r>
                  <w:tab/>
                </w:r>
                <w:r w:rsidRPr="00BC2EFF">
                  <w:t xml:space="preserve">COUNTY OF SAN DIEGO TRACT NO. </w:t>
                </w:r>
                <w:proofErr w:type="gramStart"/>
                <w:r w:rsidRPr="00BC2EFF">
                  <w:t>5021-1, REVERSION TO ACREAGE (FERNANDEZ TENTATIVE MAP) FINAL MAP NO.</w:t>
                </w:r>
                <w:proofErr w:type="gramEnd"/>
                <w:r w:rsidRPr="00BC2EFF">
                  <w:t xml:space="preserve"> 13229, LOCATED IN VALLEY CENTER PLANNING GROUP AREA (12/7/11 – ADOPT RECOMMENDATIONS; 1/9/12 – ADOPT FINDINGS AND APPROVE FINAL MAP)</w:t>
                </w:r>
              </w:p>
            </w:customXml>
          </w:customXml>
          <w:customXml w:uri="regular-agenda-item" w:element="AGENDA_LIST">
            <w:customXml w:uri="regular-agenda-item" w:element="AGENDA_INDEX">
              <w:p w:rsidR="009B295A" w:rsidRPr="00BC2EFF" w:rsidRDefault="009B295A" w:rsidP="009B295A">
                <w:pPr>
                  <w:pStyle w:val="JustifiedCOB"/>
                  <w:ind w:left="720" w:hanging="360"/>
                </w:pPr>
                <w:r>
                  <w:t>9.</w:t>
                </w:r>
                <w:r>
                  <w:tab/>
                </w:r>
                <w:r w:rsidRPr="00BC2EFF">
                  <w:t xml:space="preserve">NATIONAL SCHOOL DISTRICT 2011-12 TAX AND REVENUE ANTICIPATION NOTES </w:t>
                </w:r>
              </w:p>
            </w:customXml>
          </w:customXml>
          <w:customXml w:uri="regular-agenda-item" w:element="AGENDA_LIST">
            <w:customXml w:uri="regular-agenda-item" w:element="AGENDA_INDEX">
              <w:p w:rsidR="009B295A" w:rsidRPr="00BC2EFF" w:rsidRDefault="009B295A" w:rsidP="009B295A">
                <w:pPr>
                  <w:pStyle w:val="JustifiedCOB"/>
                  <w:ind w:left="720" w:hanging="360"/>
                </w:pPr>
                <w:r>
                  <w:t>10.</w:t>
                </w:r>
                <w:r>
                  <w:tab/>
                </w:r>
                <w:r w:rsidRPr="00BC2EFF">
                  <w:t>ADMINISTRATIVE ITEM: SECOND CONSIDERATION AND ADOPTION OF ORDINANCE: AMENDMENTS TO THE COMPENSATION ORDINANCE</w:t>
                </w:r>
              </w:p>
            </w:customXml>
          </w:customXml>
          <w:customXml w:uri="regular-agenda-item" w:element="AGENDA_LIST">
            <w:customXml w:uri="regular-agenda-item" w:element="AGENDA_INDEX">
              <w:p w:rsidR="009B295A" w:rsidRPr="00BC2EFF" w:rsidRDefault="009B295A" w:rsidP="009B295A">
                <w:pPr>
                  <w:pStyle w:val="JustifiedCOB"/>
                  <w:ind w:left="360"/>
                </w:pPr>
                <w:r>
                  <w:t>11.</w:t>
                </w:r>
                <w:r>
                  <w:tab/>
                </w:r>
                <w:r w:rsidRPr="00BC2EFF">
                  <w:t>COMMUNICATIONS RECEIVED</w:t>
                </w:r>
              </w:p>
            </w:customXml>
          </w:customXml>
          <w:customXml w:uri="regular-agenda-item" w:element="AGENDA_LIST">
            <w:customXml w:uri="regular-agenda-item" w:element="AGENDA_INDEX">
              <w:p w:rsidR="009B295A" w:rsidRPr="00BC2EFF" w:rsidRDefault="009B295A" w:rsidP="009B295A">
                <w:pPr>
                  <w:pStyle w:val="JustifiedCOB"/>
                  <w:ind w:left="360"/>
                </w:pPr>
                <w:r>
                  <w:t>12.</w:t>
                </w:r>
                <w:r>
                  <w:tab/>
                </w:r>
                <w:r w:rsidRPr="00BC2EFF">
                  <w:t>ADMINISTRATIVE ITEM: APPOINTMENTS</w:t>
                </w:r>
              </w:p>
            </w:customXml>
          </w:customXml>
          <w:customXml w:uri="regular-agenda-item" w:element="AGENDA_LIST">
            <w:customXml w:uri="regular-agenda-item" w:element="AGENDA_INDEX">
              <w:p w:rsidR="009B295A" w:rsidRPr="00BC2EFF" w:rsidRDefault="009B295A" w:rsidP="009B295A">
                <w:pPr>
                  <w:pStyle w:val="JustifiedCOB"/>
                  <w:tabs>
                    <w:tab w:val="left" w:pos="504"/>
                  </w:tabs>
                  <w:ind w:left="720" w:hanging="360"/>
                </w:pPr>
                <w:r>
                  <w:t>13.</w:t>
                </w:r>
                <w:r>
                  <w:tab/>
                </w:r>
                <w:r w:rsidRPr="00BC2EFF">
                  <w:t xml:space="preserve">APPOINTMENTS OF BOARD MEMBERS TO BOARDS, COMMITTEES, AND COMMISSIONS </w:t>
                </w:r>
              </w:p>
            </w:customXml>
          </w:customXml>
          <w:customXml w:uri="regular-agenda-item" w:element="AGENDA_LIST">
            <w:customXml w:uri="regular-agenda-item" w:element="AGENDA_INDEX">
              <w:p w:rsidR="009B295A" w:rsidRDefault="009B295A" w:rsidP="009B295A">
                <w:pPr>
                  <w:pStyle w:val="JustifiedCOB"/>
                  <w:tabs>
                    <w:tab w:val="left" w:pos="504"/>
                  </w:tabs>
                  <w:ind w:left="360"/>
                </w:pPr>
                <w:r>
                  <w:t>14.</w:t>
                </w:r>
                <w:r>
                  <w:tab/>
                </w:r>
                <w:r w:rsidRPr="00BC2EFF">
                  <w:t>CLOSED SESSION</w:t>
                </w:r>
              </w:p>
            </w:customXml>
            <w:p w:rsidR="009B295A" w:rsidRDefault="009B295A" w:rsidP="009B295A">
              <w:pPr>
                <w:jc w:val="left"/>
                <w:rPr>
                  <w:u w:val="single"/>
                </w:rPr>
              </w:pPr>
              <w:r>
                <w:rPr>
                  <w:u w:val="single"/>
                </w:rPr>
                <w:lastRenderedPageBreak/>
                <w:t>Monday, January 9, 2012, 10:00 A.M.</w:t>
              </w:r>
            </w:p>
            <w:p w:rsidR="009B295A" w:rsidRDefault="009B295A" w:rsidP="009B295A">
              <w:pPr>
                <w:snapToGrid w:val="0"/>
                <w:ind w:right="216"/>
                <w:outlineLvl w:val="0"/>
              </w:pPr>
              <w:r w:rsidRPr="00686B95">
                <w:t>Present: Supervisors</w:t>
              </w:r>
              <w:r>
                <w:t xml:space="preserve"> Ron Roberts, Chair</w:t>
              </w:r>
              <w:r w:rsidRPr="00686B95">
                <w:t>man;</w:t>
              </w:r>
              <w:r>
                <w:t xml:space="preserve"> </w:t>
              </w:r>
              <w:r w:rsidRPr="00686B95">
                <w:t>Greg Cox, Vice Chairman;</w:t>
              </w:r>
              <w:r>
                <w:t xml:space="preserve">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9B295A" w:rsidRDefault="009B295A" w:rsidP="009B295A">
              <w:pPr>
                <w:jc w:val="left"/>
              </w:pPr>
            </w:p>
            <w:p w:rsidR="009B295A" w:rsidRDefault="009B295A" w:rsidP="009B295A">
              <w:pPr>
                <w:jc w:val="left"/>
              </w:pPr>
              <w:r>
                <w:t>The Board of Supervisors took action on the following items:</w:t>
              </w:r>
            </w:p>
            <w:p w:rsidR="009B295A" w:rsidRDefault="009B295A" w:rsidP="009B295A">
              <w:pPr>
                <w:pStyle w:val="JustifiedCOB"/>
                <w:tabs>
                  <w:tab w:val="left" w:pos="504"/>
                </w:tabs>
                <w:spacing w:after="0"/>
                <w:ind w:left="360"/>
              </w:pPr>
            </w:p>
            <w:p w:rsidR="009B295A" w:rsidRDefault="009B295A" w:rsidP="009B295A">
              <w:pPr>
                <w:pStyle w:val="JustifiedCOB"/>
                <w:tabs>
                  <w:tab w:val="left" w:pos="504"/>
                </w:tabs>
                <w:spacing w:after="0"/>
                <w:ind w:left="360"/>
              </w:pPr>
              <w:r>
                <w:t>4.</w:t>
              </w:r>
              <w:r>
                <w:tab/>
              </w:r>
              <w:r w:rsidRPr="00BC2EFF">
                <w:t>GENERAL PLAN PROPERTY SPECIFIC REQUESTS WORKSHOP</w:t>
              </w:r>
            </w:p>
          </w:customXml>
          <w:customXml w:uri="regular-agenda-item" w:element="AGENDA_LIST">
            <w:customXml w:uri="regular-agenda-item" w:element="AGENDA_INDEX">
              <w:p w:rsidR="009B295A" w:rsidRDefault="009B295A" w:rsidP="009B295A">
                <w:pPr>
                  <w:pStyle w:val="JustifiedCOB"/>
                  <w:tabs>
                    <w:tab w:val="left" w:pos="504"/>
                  </w:tabs>
                  <w:ind w:left="720"/>
                </w:pPr>
                <w:r>
                  <w:t>Actions 4.1 to 4.7</w:t>
                </w:r>
                <w:r w:rsidRPr="00BC2EFF">
                  <w:t xml:space="preserve">  </w:t>
                </w:r>
              </w:p>
            </w:customXml>
            <w:p w:rsidR="009B295A" w:rsidRPr="00E564C8" w:rsidRDefault="009B295A" w:rsidP="009B295A">
              <w:pPr>
                <w:pStyle w:val="1Paragraph"/>
                <w:keepNext/>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r>
                <w:t xml:space="preserve">The meeting recessed at </w:t>
              </w:r>
              <w:r w:rsidRPr="00A045DA">
                <w:t>4:27 P.M.</w:t>
              </w:r>
              <w:r>
                <w:t xml:space="preserve"> </w:t>
              </w:r>
              <w:r w:rsidRPr="009273FD">
                <w:t>in the memory of</w:t>
              </w:r>
              <w:r w:rsidRPr="009273FD">
                <w:rPr>
                  <w:szCs w:val="24"/>
                </w:rPr>
                <w:t xml:space="preserve"> Robert Hall, </w:t>
              </w:r>
              <w:proofErr w:type="spellStart"/>
              <w:r w:rsidRPr="009273FD">
                <w:rPr>
                  <w:szCs w:val="24"/>
                </w:rPr>
                <w:t>Konrad</w:t>
              </w:r>
              <w:proofErr w:type="spellEnd"/>
              <w:r w:rsidRPr="009273FD">
                <w:rPr>
                  <w:szCs w:val="24"/>
                </w:rPr>
                <w:t xml:space="preserve"> Leak, Alfredo Velasco, </w:t>
              </w:r>
              <w:proofErr w:type="spellStart"/>
              <w:r w:rsidRPr="009273FD">
                <w:rPr>
                  <w:szCs w:val="24"/>
                </w:rPr>
                <w:t>Zula</w:t>
              </w:r>
              <w:proofErr w:type="spellEnd"/>
              <w:r w:rsidRPr="009273FD">
                <w:rPr>
                  <w:szCs w:val="24"/>
                </w:rPr>
                <w:t xml:space="preserve"> Pena and Bob Lawrence.</w:t>
              </w:r>
            </w:p>
            <w:p w:rsidR="009B295A" w:rsidRPr="00D25B37" w:rsidRDefault="009B295A" w:rsidP="009B295A">
              <w:pPr>
                <w:pStyle w:val="JustifiedCOB"/>
                <w:tabs>
                  <w:tab w:val="left" w:pos="504"/>
                </w:tabs>
                <w:spacing w:after="0"/>
              </w:pPr>
            </w:p>
            <w:p w:rsidR="009B295A" w:rsidRDefault="009B295A" w:rsidP="009B295A">
              <w:pPr>
                <w:pStyle w:val="JustifiedCOB"/>
                <w:tabs>
                  <w:tab w:val="left" w:pos="504"/>
                </w:tabs>
                <w:spacing w:after="0"/>
                <w:rPr>
                  <w:u w:val="single"/>
                </w:rPr>
              </w:pPr>
            </w:p>
            <w:p w:rsidR="009B295A" w:rsidRDefault="009B295A" w:rsidP="009B295A">
              <w:pPr>
                <w:pStyle w:val="JustifiedCOB"/>
                <w:tabs>
                  <w:tab w:val="left" w:pos="504"/>
                </w:tabs>
                <w:spacing w:after="0"/>
                <w:rPr>
                  <w:u w:val="single"/>
                </w:rPr>
              </w:pPr>
              <w:r>
                <w:rPr>
                  <w:u w:val="single"/>
                </w:rPr>
                <w:t>Tuesday, January 10, 2012, 9:00 A.M.</w:t>
              </w:r>
            </w:p>
            <w:p w:rsidR="009B295A" w:rsidRDefault="009B295A" w:rsidP="009B295A">
              <w:pPr>
                <w:snapToGrid w:val="0"/>
                <w:ind w:right="216"/>
                <w:outlineLvl w:val="0"/>
              </w:pPr>
              <w:r w:rsidRPr="00686B95">
                <w:t>Present: Supervisors</w:t>
              </w:r>
              <w:r>
                <w:t xml:space="preserve"> Ron Roberts, Chair</w:t>
              </w:r>
              <w:r w:rsidRPr="00686B95">
                <w:t>man;</w:t>
              </w:r>
              <w:r>
                <w:t xml:space="preserve"> </w:t>
              </w:r>
              <w:r w:rsidRPr="00686B95">
                <w:t>Greg Cox, Vice Chairman;</w:t>
              </w:r>
              <w:r>
                <w:t xml:space="preserve">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9B295A" w:rsidRDefault="009B295A" w:rsidP="009B295A">
              <w:pPr>
                <w:pStyle w:val="JustifiedCOB"/>
                <w:tabs>
                  <w:tab w:val="left" w:pos="504"/>
                </w:tabs>
                <w:spacing w:after="0"/>
              </w:pPr>
            </w:p>
            <w:p w:rsidR="009B295A" w:rsidRDefault="009B295A" w:rsidP="009B295A">
              <w:pPr>
                <w:pStyle w:val="JustifiedCOB"/>
                <w:tabs>
                  <w:tab w:val="left" w:pos="504"/>
                </w:tabs>
              </w:pPr>
              <w:r>
                <w:t>The Board of Supervisors took action on the following items:</w:t>
              </w:r>
            </w:p>
            <w:p w:rsidR="009B295A" w:rsidRDefault="009B295A" w:rsidP="009B295A">
              <w:pPr>
                <w:pStyle w:val="JustifiedCOB"/>
                <w:numPr>
                  <w:ilvl w:val="0"/>
                  <w:numId w:val="29"/>
                </w:numPr>
                <w:tabs>
                  <w:tab w:val="left" w:pos="504"/>
                </w:tabs>
                <w:spacing w:after="0"/>
                <w:ind w:left="720"/>
              </w:pPr>
              <w:r w:rsidRPr="00BC2EFF">
                <w:t>GENERAL PLAN PROPERTY SPECIFIC REQUESTS WORKSHOP</w:t>
              </w:r>
            </w:p>
            <w:p w:rsidR="009B295A" w:rsidRDefault="009B295A" w:rsidP="009B295A">
              <w:pPr>
                <w:pStyle w:val="JustifiedCOB"/>
                <w:tabs>
                  <w:tab w:val="left" w:pos="504"/>
                </w:tabs>
                <w:ind w:left="720"/>
              </w:pPr>
              <w:r>
                <w:t>Actions 4.8 to 4</w:t>
              </w:r>
              <w:r w:rsidRPr="00A045DA">
                <w:t>.26</w:t>
              </w:r>
              <w:r w:rsidRPr="00BC2EFF">
                <w:t xml:space="preserve">  </w:t>
              </w:r>
            </w:p>
            <w:p w:rsidR="009B295A" w:rsidRPr="003204C3" w:rsidRDefault="009B295A" w:rsidP="009B295A">
              <w:pPr>
                <w:pStyle w:val="JustifiedCOB"/>
                <w:tabs>
                  <w:tab w:val="left" w:pos="504"/>
                </w:tabs>
                <w:spacing w:after="0"/>
              </w:pPr>
              <w:r>
                <w:t xml:space="preserve">The meeting recessed at </w:t>
              </w:r>
              <w:r w:rsidRPr="00A045DA">
                <w:t>4:01 P.M.</w:t>
              </w:r>
            </w:p>
            <w:p w:rsidR="009B295A" w:rsidRDefault="009B295A" w:rsidP="009B295A">
              <w:pPr>
                <w:pStyle w:val="JustifiedCOB"/>
                <w:tabs>
                  <w:tab w:val="left" w:pos="504"/>
                </w:tabs>
                <w:spacing w:after="0"/>
                <w:rPr>
                  <w:u w:val="single"/>
                </w:rPr>
              </w:pPr>
            </w:p>
            <w:p w:rsidR="009B295A" w:rsidRDefault="009B295A" w:rsidP="009B295A">
              <w:pPr>
                <w:pStyle w:val="JustifiedCOB"/>
                <w:tabs>
                  <w:tab w:val="left" w:pos="504"/>
                </w:tabs>
                <w:spacing w:after="0"/>
                <w:rPr>
                  <w:u w:val="single"/>
                </w:rPr>
              </w:pPr>
            </w:p>
            <w:p w:rsidR="009B295A" w:rsidRDefault="009B295A" w:rsidP="009B295A">
              <w:pPr>
                <w:pStyle w:val="JustifiedCOB"/>
                <w:tabs>
                  <w:tab w:val="left" w:pos="504"/>
                </w:tabs>
                <w:spacing w:after="0"/>
                <w:rPr>
                  <w:u w:val="single"/>
                </w:rPr>
              </w:pPr>
              <w:r>
                <w:rPr>
                  <w:u w:val="single"/>
                </w:rPr>
                <w:t>Wednesday, January 11, 2012, 9:00 A.M.</w:t>
              </w:r>
            </w:p>
            <w:p w:rsidR="009B295A" w:rsidRDefault="009B295A" w:rsidP="009B295A">
              <w:pPr>
                <w:snapToGrid w:val="0"/>
                <w:ind w:right="216"/>
                <w:outlineLvl w:val="0"/>
              </w:pPr>
              <w:r w:rsidRPr="00686B95">
                <w:t>Present: Supervisors</w:t>
              </w:r>
              <w:r>
                <w:t xml:space="preserve"> Ron Roberts, Chair</w:t>
              </w:r>
              <w:r w:rsidRPr="00686B95">
                <w:t>man;</w:t>
              </w:r>
              <w:r>
                <w:t xml:space="preserve"> </w:t>
              </w:r>
              <w:r w:rsidRPr="00686B95">
                <w:t>Greg Cox, Vice Chairman;</w:t>
              </w:r>
              <w:r>
                <w:t xml:space="preserve">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9B295A" w:rsidRDefault="009B295A" w:rsidP="009B295A">
              <w:pPr>
                <w:pStyle w:val="JustifiedCOB"/>
                <w:tabs>
                  <w:tab w:val="left" w:pos="504"/>
                </w:tabs>
                <w:spacing w:after="0"/>
              </w:pPr>
            </w:p>
            <w:p w:rsidR="009B295A" w:rsidRDefault="009B295A" w:rsidP="009B295A">
              <w:pPr>
                <w:pStyle w:val="JustifiedCOB"/>
                <w:tabs>
                  <w:tab w:val="left" w:pos="504"/>
                </w:tabs>
              </w:pPr>
              <w:r>
                <w:t>The Board of Supervisors took action on the following items:</w:t>
              </w:r>
            </w:p>
            <w:p w:rsidR="009B295A" w:rsidRDefault="009B295A" w:rsidP="009B295A">
              <w:pPr>
                <w:pStyle w:val="JustifiedCOB"/>
                <w:numPr>
                  <w:ilvl w:val="0"/>
                  <w:numId w:val="30"/>
                </w:numPr>
                <w:tabs>
                  <w:tab w:val="left" w:pos="504"/>
                </w:tabs>
                <w:spacing w:after="0"/>
                <w:ind w:left="720"/>
              </w:pPr>
              <w:r w:rsidRPr="00BC2EFF">
                <w:t>GENERAL PLAN PROPERTY SPECIFIC REQUESTS WORKSHOP</w:t>
              </w:r>
            </w:p>
            <w:p w:rsidR="009B295A" w:rsidRDefault="009B295A" w:rsidP="009B295A">
              <w:pPr>
                <w:pStyle w:val="JustifiedCOB"/>
                <w:tabs>
                  <w:tab w:val="left" w:pos="504"/>
                </w:tabs>
                <w:ind w:left="720"/>
              </w:pPr>
              <w:r w:rsidRPr="00A045DA">
                <w:t>Actions 4.27</w:t>
              </w:r>
              <w:r>
                <w:t xml:space="preserve"> to </w:t>
              </w:r>
              <w:r w:rsidRPr="00A045DA">
                <w:t>4.</w:t>
              </w:r>
              <w:r>
                <w:t>32</w:t>
              </w:r>
              <w:r w:rsidRPr="00BC2EFF">
                <w:t xml:space="preserve">  </w:t>
              </w:r>
            </w:p>
            <w:p w:rsidR="009B295A" w:rsidRPr="00BC2EFF" w:rsidRDefault="009B295A" w:rsidP="009B295A">
              <w:pPr>
                <w:pStyle w:val="JustifiedCOB"/>
                <w:numPr>
                  <w:ilvl w:val="0"/>
                  <w:numId w:val="28"/>
                </w:numPr>
                <w:tabs>
                  <w:tab w:val="left" w:pos="504"/>
                </w:tabs>
              </w:pPr>
              <w:r w:rsidRPr="00CB26D8">
                <w:rPr>
                  <w:szCs w:val="24"/>
                </w:rPr>
                <w:t>NOTICED PUBLIC HEARING: MEADOWOOD MASTER PLANNED COMMUNITY; FALLBROOK COMMUNITY PLAN AREA</w:t>
              </w:r>
            </w:p>
          </w:customXml>
          <w:p w:rsidR="009B295A" w:rsidRPr="003204C3" w:rsidRDefault="009B295A" w:rsidP="009B295A">
            <w:pPr>
              <w:pStyle w:val="JustifiedCOB"/>
              <w:tabs>
                <w:tab w:val="left" w:pos="504"/>
              </w:tabs>
              <w:spacing w:after="0"/>
            </w:pPr>
            <w:r>
              <w:t xml:space="preserve">The meeting adjourned at </w:t>
            </w:r>
            <w:r w:rsidRPr="00DE2169">
              <w:t>3:03 P.M.</w:t>
            </w:r>
          </w:p>
          <w:p w:rsidR="009B295A" w:rsidRDefault="009B295A" w:rsidP="009B295A">
            <w:pPr>
              <w:spacing w:after="240"/>
              <w:rPr>
                <w:sz w:val="20"/>
              </w:rPr>
            </w:pPr>
          </w:p>
          <w:p w:rsidR="005611C8" w:rsidRDefault="00944399" w:rsidP="0055799A"/>
        </w:customXml>
      </w:customXml>
    </w:customXml>
    <w:sectPr w:rsidR="005611C8" w:rsidSect="00DE2727">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C1C" w:rsidRDefault="00C23C1C">
      <w:r>
        <w:separator/>
      </w:r>
    </w:p>
  </w:endnote>
  <w:endnote w:type="continuationSeparator" w:id="0">
    <w:p w:rsidR="00C23C1C" w:rsidRDefault="00C23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1C" w:rsidRDefault="00944399">
    <w:pPr>
      <w:pStyle w:val="Footer"/>
      <w:framePr w:wrap="around" w:vAnchor="text" w:hAnchor="margin" w:xAlign="right" w:y="1"/>
      <w:rPr>
        <w:rStyle w:val="PageNumber"/>
      </w:rPr>
    </w:pPr>
    <w:r>
      <w:rPr>
        <w:rStyle w:val="PageNumber"/>
      </w:rPr>
      <w:fldChar w:fldCharType="begin"/>
    </w:r>
    <w:r w:rsidR="00C23C1C">
      <w:rPr>
        <w:rStyle w:val="PageNumber"/>
      </w:rPr>
      <w:instrText xml:space="preserve">PAGE  </w:instrText>
    </w:r>
    <w:r>
      <w:rPr>
        <w:rStyle w:val="PageNumber"/>
      </w:rPr>
      <w:fldChar w:fldCharType="separate"/>
    </w:r>
    <w:r w:rsidR="00C23C1C">
      <w:rPr>
        <w:rStyle w:val="PageNumber"/>
        <w:noProof/>
      </w:rPr>
      <w:t>2</w:t>
    </w:r>
    <w:r>
      <w:rPr>
        <w:rStyle w:val="PageNumber"/>
      </w:rPr>
      <w:fldChar w:fldCharType="end"/>
    </w:r>
  </w:p>
  <w:p w:rsidR="00C23C1C" w:rsidRDefault="00C23C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1C" w:rsidRDefault="00944399">
    <w:pPr>
      <w:pStyle w:val="Footer"/>
      <w:framePr w:wrap="around" w:vAnchor="text" w:hAnchor="margin" w:xAlign="right" w:y="1"/>
      <w:rPr>
        <w:rStyle w:val="PageNumber"/>
      </w:rPr>
    </w:pPr>
    <w:r>
      <w:rPr>
        <w:rStyle w:val="PageNumber"/>
      </w:rPr>
      <w:fldChar w:fldCharType="begin"/>
    </w:r>
    <w:r w:rsidR="00C23C1C">
      <w:rPr>
        <w:rStyle w:val="PageNumber"/>
      </w:rPr>
      <w:instrText xml:space="preserve">PAGE  </w:instrText>
    </w:r>
    <w:r>
      <w:rPr>
        <w:rStyle w:val="PageNumber"/>
      </w:rPr>
      <w:fldChar w:fldCharType="separate"/>
    </w:r>
    <w:r w:rsidR="00624B96">
      <w:rPr>
        <w:rStyle w:val="PageNumber"/>
        <w:noProof/>
      </w:rPr>
      <w:t>1</w:t>
    </w:r>
    <w:r>
      <w:rPr>
        <w:rStyle w:val="PageNumber"/>
      </w:rPr>
      <w:fldChar w:fldCharType="end"/>
    </w:r>
  </w:p>
  <w:p w:rsidR="00C23C1C" w:rsidRDefault="00C23C1C">
    <w:pPr>
      <w:tabs>
        <w:tab w:val="left" w:pos="5040"/>
      </w:tabs>
      <w:ind w:right="432"/>
      <w:jc w:val="left"/>
      <w:rPr>
        <w:sz w:val="20"/>
      </w:rPr>
    </w:pPr>
    <w:r>
      <w:rPr>
        <w:sz w:val="20"/>
      </w:rPr>
      <w:t>01/09/12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1C" w:rsidRDefault="00944399">
    <w:pPr>
      <w:framePr w:wrap="around" w:vAnchor="text" w:hAnchor="margin" w:xAlign="right" w:y="1"/>
    </w:pPr>
    <w:r>
      <w:fldChar w:fldCharType="begin"/>
    </w:r>
    <w:r w:rsidR="00C23C1C">
      <w:instrText xml:space="preserve">PAGE  </w:instrText>
    </w:r>
    <w:r>
      <w:fldChar w:fldCharType="end"/>
    </w:r>
  </w:p>
  <w:p w:rsidR="00C23C1C" w:rsidRDefault="00C23C1C">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1C" w:rsidRDefault="00C23C1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C1C" w:rsidRDefault="00C23C1C">
      <w:r>
        <w:separator/>
      </w:r>
    </w:p>
  </w:footnote>
  <w:footnote w:type="continuationSeparator" w:id="0">
    <w:p w:rsidR="00C23C1C" w:rsidRDefault="00C23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1C" w:rsidRDefault="00C23C1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1C" w:rsidRPr="000F7E02" w:rsidRDefault="00C23C1C" w:rsidP="000F7E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1C" w:rsidRDefault="00C23C1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154"/>
    <w:multiLevelType w:val="hybridMultilevel"/>
    <w:tmpl w:val="99B0617A"/>
    <w:lvl w:ilvl="0" w:tplc="B22E22B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6401E"/>
    <w:multiLevelType w:val="hybridMultilevel"/>
    <w:tmpl w:val="E4AC460C"/>
    <w:lvl w:ilvl="0" w:tplc="A1DAC2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892A3B"/>
    <w:multiLevelType w:val="hybridMultilevel"/>
    <w:tmpl w:val="DB140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6F6AA0"/>
    <w:multiLevelType w:val="hybridMultilevel"/>
    <w:tmpl w:val="0ECAD04C"/>
    <w:lvl w:ilvl="0" w:tplc="6C0C62F2">
      <w:start w:val="1"/>
      <w:numFmt w:val="upperLetter"/>
      <w:lvlText w:val="%1."/>
      <w:lvlJc w:val="left"/>
      <w:pPr>
        <w:ind w:left="720" w:hanging="360"/>
      </w:pPr>
      <w:rPr>
        <w:rFonts w:hint="default"/>
        <w:u w:val="words"/>
      </w:rPr>
    </w:lvl>
    <w:lvl w:ilvl="1" w:tplc="AC4EE2C0">
      <w:start w:val="1"/>
      <w:numFmt w:val="upp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80EEB"/>
    <w:multiLevelType w:val="hybridMultilevel"/>
    <w:tmpl w:val="78C0C462"/>
    <w:lvl w:ilvl="0" w:tplc="7C6CCBC6">
      <w:start w:val="1"/>
      <w:numFmt w:val="lowerLetter"/>
      <w:lvlText w:val="%1."/>
      <w:lvlJc w:val="left"/>
      <w:pPr>
        <w:ind w:left="723" w:hanging="390"/>
      </w:pPr>
      <w:rPr>
        <w:rFonts w:hint="default"/>
        <w:u w:val="none"/>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6">
    <w:nsid w:val="2AE84597"/>
    <w:multiLevelType w:val="hybridMultilevel"/>
    <w:tmpl w:val="502CFF66"/>
    <w:lvl w:ilvl="0" w:tplc="59E61E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A0336D"/>
    <w:multiLevelType w:val="hybridMultilevel"/>
    <w:tmpl w:val="6110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11C2E"/>
    <w:multiLevelType w:val="hybridMultilevel"/>
    <w:tmpl w:val="5DE6B85C"/>
    <w:lvl w:ilvl="0" w:tplc="A1DA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C0197"/>
    <w:multiLevelType w:val="hybridMultilevel"/>
    <w:tmpl w:val="62B8AC56"/>
    <w:lvl w:ilvl="0" w:tplc="4A16BE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11CF"/>
    <w:multiLevelType w:val="hybridMultilevel"/>
    <w:tmpl w:val="F0B2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31E96"/>
    <w:multiLevelType w:val="hybridMultilevel"/>
    <w:tmpl w:val="6D2A83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F73F64"/>
    <w:multiLevelType w:val="multilevel"/>
    <w:tmpl w:val="3620E9E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3">
    <w:nsid w:val="45B73B3E"/>
    <w:multiLevelType w:val="hybridMultilevel"/>
    <w:tmpl w:val="0E8A0E62"/>
    <w:lvl w:ilvl="0" w:tplc="167252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FE5C78"/>
    <w:multiLevelType w:val="hybridMultilevel"/>
    <w:tmpl w:val="502CFF66"/>
    <w:lvl w:ilvl="0" w:tplc="59E61E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0A6EC2"/>
    <w:multiLevelType w:val="hybridMultilevel"/>
    <w:tmpl w:val="A8D8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E65016"/>
    <w:multiLevelType w:val="hybridMultilevel"/>
    <w:tmpl w:val="46F0C374"/>
    <w:lvl w:ilvl="0" w:tplc="F17E1A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51C68"/>
    <w:multiLevelType w:val="hybridMultilevel"/>
    <w:tmpl w:val="665EAF3A"/>
    <w:lvl w:ilvl="0" w:tplc="E21602D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11175F"/>
    <w:multiLevelType w:val="hybridMultilevel"/>
    <w:tmpl w:val="4342C958"/>
    <w:lvl w:ilvl="0" w:tplc="C4AC8C2C">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start w:val="8"/>
      <w:numFmt w:val="lowerLetter"/>
      <w:lvlText w:val="%2)"/>
      <w:lvlJc w:val="left"/>
      <w:pPr>
        <w:tabs>
          <w:tab w:val="num" w:pos="1080"/>
        </w:tabs>
        <w:ind w:left="1080" w:hanging="36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AA86A5A"/>
    <w:multiLevelType w:val="hybridMultilevel"/>
    <w:tmpl w:val="7A4C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73C05963"/>
    <w:multiLevelType w:val="hybridMultilevel"/>
    <w:tmpl w:val="E684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C0C42"/>
    <w:multiLevelType w:val="singleLevel"/>
    <w:tmpl w:val="04090015"/>
    <w:lvl w:ilvl="0">
      <w:start w:val="1"/>
      <w:numFmt w:val="upperLetter"/>
      <w:lvlText w:val="%1."/>
      <w:lvlJc w:val="left"/>
      <w:pPr>
        <w:tabs>
          <w:tab w:val="num" w:pos="360"/>
        </w:tabs>
        <w:ind w:left="360" w:hanging="360"/>
      </w:pPr>
    </w:lvl>
  </w:abstractNum>
  <w:abstractNum w:abstractNumId="24">
    <w:nsid w:val="767C4AFB"/>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7EC115B1"/>
    <w:multiLevelType w:val="hybridMultilevel"/>
    <w:tmpl w:val="6110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6"/>
  </w:num>
  <w:num w:numId="4">
    <w:abstractNumId w:val="12"/>
  </w:num>
  <w:num w:numId="5">
    <w:abstractNumId w:val="2"/>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1"/>
  </w:num>
  <w:num w:numId="13">
    <w:abstractNumId w:val="24"/>
  </w:num>
  <w:num w:numId="14">
    <w:abstractNumId w:val="18"/>
  </w:num>
  <w:num w:numId="15">
    <w:abstractNumId w:val="5"/>
  </w:num>
  <w:num w:numId="16">
    <w:abstractNumId w:val="4"/>
  </w:num>
  <w:num w:numId="17">
    <w:abstractNumId w:val="20"/>
  </w:num>
  <w:num w:numId="18">
    <w:abstractNumId w:val="15"/>
  </w:num>
  <w:num w:numId="19">
    <w:abstractNumId w:val="10"/>
  </w:num>
  <w:num w:numId="20">
    <w:abstractNumId w:val="22"/>
  </w:num>
  <w:num w:numId="21">
    <w:abstractNumId w:val="7"/>
  </w:num>
  <w:num w:numId="22">
    <w:abstractNumId w:val="13"/>
  </w:num>
  <w:num w:numId="23">
    <w:abstractNumId w:val="9"/>
  </w:num>
  <w:num w:numId="24">
    <w:abstractNumId w:val="17"/>
  </w:num>
  <w:num w:numId="25">
    <w:abstractNumId w:val="0"/>
  </w:num>
  <w:num w:numId="26">
    <w:abstractNumId w:val="25"/>
  </w:num>
  <w:num w:numId="27">
    <w:abstractNumId w:val="1"/>
  </w:num>
  <w:num w:numId="28">
    <w:abstractNumId w:val="8"/>
  </w:num>
  <w:num w:numId="29">
    <w:abstractNumId w:val="6"/>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01426"/>
    <w:rsid w:val="00004E53"/>
    <w:rsid w:val="00005CD6"/>
    <w:rsid w:val="00006F35"/>
    <w:rsid w:val="00016F65"/>
    <w:rsid w:val="00017D9D"/>
    <w:rsid w:val="00020501"/>
    <w:rsid w:val="00035E91"/>
    <w:rsid w:val="00043491"/>
    <w:rsid w:val="00051581"/>
    <w:rsid w:val="00054EA7"/>
    <w:rsid w:val="000564DF"/>
    <w:rsid w:val="00071848"/>
    <w:rsid w:val="00083C6E"/>
    <w:rsid w:val="000A22C9"/>
    <w:rsid w:val="000B3AB0"/>
    <w:rsid w:val="000C160A"/>
    <w:rsid w:val="000C3C8B"/>
    <w:rsid w:val="000D4502"/>
    <w:rsid w:val="000E167F"/>
    <w:rsid w:val="000E499A"/>
    <w:rsid w:val="000F7E02"/>
    <w:rsid w:val="00107A66"/>
    <w:rsid w:val="001146C4"/>
    <w:rsid w:val="00124C2B"/>
    <w:rsid w:val="0013073C"/>
    <w:rsid w:val="00142672"/>
    <w:rsid w:val="001426FF"/>
    <w:rsid w:val="0015384F"/>
    <w:rsid w:val="00160A35"/>
    <w:rsid w:val="00165CFC"/>
    <w:rsid w:val="00177FE1"/>
    <w:rsid w:val="00192253"/>
    <w:rsid w:val="001B3A3F"/>
    <w:rsid w:val="001C3178"/>
    <w:rsid w:val="001D0C96"/>
    <w:rsid w:val="001E2C91"/>
    <w:rsid w:val="001E38B7"/>
    <w:rsid w:val="001E7EA2"/>
    <w:rsid w:val="001F3D60"/>
    <w:rsid w:val="00200DDE"/>
    <w:rsid w:val="00207B64"/>
    <w:rsid w:val="00210BBA"/>
    <w:rsid w:val="0021298D"/>
    <w:rsid w:val="002305BD"/>
    <w:rsid w:val="00251020"/>
    <w:rsid w:val="00260F80"/>
    <w:rsid w:val="00265A1F"/>
    <w:rsid w:val="0026631B"/>
    <w:rsid w:val="00274984"/>
    <w:rsid w:val="002841D3"/>
    <w:rsid w:val="002A2929"/>
    <w:rsid w:val="002B771E"/>
    <w:rsid w:val="002D6EC2"/>
    <w:rsid w:val="002D7AC6"/>
    <w:rsid w:val="002E57D4"/>
    <w:rsid w:val="002E5ED5"/>
    <w:rsid w:val="002E60A0"/>
    <w:rsid w:val="002F36B4"/>
    <w:rsid w:val="002F3C6C"/>
    <w:rsid w:val="002F6C04"/>
    <w:rsid w:val="003012C1"/>
    <w:rsid w:val="00303F8A"/>
    <w:rsid w:val="003204C3"/>
    <w:rsid w:val="00327A3A"/>
    <w:rsid w:val="00331C88"/>
    <w:rsid w:val="00352298"/>
    <w:rsid w:val="00357F4E"/>
    <w:rsid w:val="0036008D"/>
    <w:rsid w:val="00362956"/>
    <w:rsid w:val="003660F2"/>
    <w:rsid w:val="003669AD"/>
    <w:rsid w:val="00367C7B"/>
    <w:rsid w:val="0038473A"/>
    <w:rsid w:val="003916FF"/>
    <w:rsid w:val="00392E76"/>
    <w:rsid w:val="003B40C5"/>
    <w:rsid w:val="003B5F15"/>
    <w:rsid w:val="003B7CC7"/>
    <w:rsid w:val="003C6621"/>
    <w:rsid w:val="003D4FBA"/>
    <w:rsid w:val="003E5C8E"/>
    <w:rsid w:val="003E622B"/>
    <w:rsid w:val="003F6C32"/>
    <w:rsid w:val="00405607"/>
    <w:rsid w:val="00414928"/>
    <w:rsid w:val="00417753"/>
    <w:rsid w:val="00430000"/>
    <w:rsid w:val="0043026F"/>
    <w:rsid w:val="004336C1"/>
    <w:rsid w:val="00434344"/>
    <w:rsid w:val="004370F3"/>
    <w:rsid w:val="0044395E"/>
    <w:rsid w:val="00452A1C"/>
    <w:rsid w:val="00460C79"/>
    <w:rsid w:val="00460E8C"/>
    <w:rsid w:val="00465BCC"/>
    <w:rsid w:val="00465FEF"/>
    <w:rsid w:val="004968B5"/>
    <w:rsid w:val="004A7516"/>
    <w:rsid w:val="004B3E49"/>
    <w:rsid w:val="004C7919"/>
    <w:rsid w:val="004D4B03"/>
    <w:rsid w:val="004D7D28"/>
    <w:rsid w:val="004F3FE5"/>
    <w:rsid w:val="004F6700"/>
    <w:rsid w:val="005037E1"/>
    <w:rsid w:val="00503822"/>
    <w:rsid w:val="00504FDE"/>
    <w:rsid w:val="005068C5"/>
    <w:rsid w:val="00506C3E"/>
    <w:rsid w:val="00515336"/>
    <w:rsid w:val="005216FC"/>
    <w:rsid w:val="00525E92"/>
    <w:rsid w:val="00530D35"/>
    <w:rsid w:val="005326C0"/>
    <w:rsid w:val="0053490D"/>
    <w:rsid w:val="005426D2"/>
    <w:rsid w:val="00544C27"/>
    <w:rsid w:val="0055502F"/>
    <w:rsid w:val="0055799A"/>
    <w:rsid w:val="005611C8"/>
    <w:rsid w:val="00565171"/>
    <w:rsid w:val="00584268"/>
    <w:rsid w:val="00584CFA"/>
    <w:rsid w:val="00585B4B"/>
    <w:rsid w:val="00587834"/>
    <w:rsid w:val="005A7F89"/>
    <w:rsid w:val="005B4ED8"/>
    <w:rsid w:val="005C0158"/>
    <w:rsid w:val="005C293C"/>
    <w:rsid w:val="005C5ADF"/>
    <w:rsid w:val="005D00CA"/>
    <w:rsid w:val="005D5A57"/>
    <w:rsid w:val="005E2613"/>
    <w:rsid w:val="005E44C0"/>
    <w:rsid w:val="005F60DD"/>
    <w:rsid w:val="00624532"/>
    <w:rsid w:val="00624B96"/>
    <w:rsid w:val="00642315"/>
    <w:rsid w:val="00657A41"/>
    <w:rsid w:val="00665782"/>
    <w:rsid w:val="00684CBA"/>
    <w:rsid w:val="00696078"/>
    <w:rsid w:val="006A1378"/>
    <w:rsid w:val="006A677B"/>
    <w:rsid w:val="006C5014"/>
    <w:rsid w:val="006E5C88"/>
    <w:rsid w:val="006F4CD1"/>
    <w:rsid w:val="00700830"/>
    <w:rsid w:val="007052E2"/>
    <w:rsid w:val="007053F5"/>
    <w:rsid w:val="00706CD4"/>
    <w:rsid w:val="00721A8C"/>
    <w:rsid w:val="00722473"/>
    <w:rsid w:val="007225C3"/>
    <w:rsid w:val="00725BD2"/>
    <w:rsid w:val="00726BA9"/>
    <w:rsid w:val="007342B1"/>
    <w:rsid w:val="00734AFC"/>
    <w:rsid w:val="007462F4"/>
    <w:rsid w:val="00756186"/>
    <w:rsid w:val="00764B6F"/>
    <w:rsid w:val="00786D06"/>
    <w:rsid w:val="007A56B1"/>
    <w:rsid w:val="007C5019"/>
    <w:rsid w:val="007C6D8B"/>
    <w:rsid w:val="007E2671"/>
    <w:rsid w:val="007E40C6"/>
    <w:rsid w:val="007F007F"/>
    <w:rsid w:val="007F7E12"/>
    <w:rsid w:val="00801984"/>
    <w:rsid w:val="00802148"/>
    <w:rsid w:val="00802FEE"/>
    <w:rsid w:val="00804C7B"/>
    <w:rsid w:val="00813D71"/>
    <w:rsid w:val="00821B0F"/>
    <w:rsid w:val="00826119"/>
    <w:rsid w:val="00837A00"/>
    <w:rsid w:val="0084668C"/>
    <w:rsid w:val="00851EFF"/>
    <w:rsid w:val="00852656"/>
    <w:rsid w:val="008602E2"/>
    <w:rsid w:val="00863B46"/>
    <w:rsid w:val="008646E7"/>
    <w:rsid w:val="00864C34"/>
    <w:rsid w:val="00890F73"/>
    <w:rsid w:val="008A1966"/>
    <w:rsid w:val="008C59A7"/>
    <w:rsid w:val="008D25B1"/>
    <w:rsid w:val="008F0978"/>
    <w:rsid w:val="008F7AA6"/>
    <w:rsid w:val="008F7FCE"/>
    <w:rsid w:val="00910E29"/>
    <w:rsid w:val="00921968"/>
    <w:rsid w:val="009273FD"/>
    <w:rsid w:val="00944399"/>
    <w:rsid w:val="009627FE"/>
    <w:rsid w:val="00965588"/>
    <w:rsid w:val="00965F42"/>
    <w:rsid w:val="00975D5C"/>
    <w:rsid w:val="009763DC"/>
    <w:rsid w:val="00976E2D"/>
    <w:rsid w:val="009809CB"/>
    <w:rsid w:val="00981555"/>
    <w:rsid w:val="009A63E9"/>
    <w:rsid w:val="009A7263"/>
    <w:rsid w:val="009B295A"/>
    <w:rsid w:val="009B31A9"/>
    <w:rsid w:val="009B72CF"/>
    <w:rsid w:val="00A045DA"/>
    <w:rsid w:val="00A13096"/>
    <w:rsid w:val="00A222C5"/>
    <w:rsid w:val="00A412CA"/>
    <w:rsid w:val="00A446D7"/>
    <w:rsid w:val="00A46DA0"/>
    <w:rsid w:val="00A533FB"/>
    <w:rsid w:val="00A562A1"/>
    <w:rsid w:val="00A7179B"/>
    <w:rsid w:val="00A76B7E"/>
    <w:rsid w:val="00A83EF3"/>
    <w:rsid w:val="00AA1CAF"/>
    <w:rsid w:val="00AA3F39"/>
    <w:rsid w:val="00AB161E"/>
    <w:rsid w:val="00AB246F"/>
    <w:rsid w:val="00AB6FCA"/>
    <w:rsid w:val="00AB7A98"/>
    <w:rsid w:val="00AD42E0"/>
    <w:rsid w:val="00AD650C"/>
    <w:rsid w:val="00AE5D1F"/>
    <w:rsid w:val="00AF4F0B"/>
    <w:rsid w:val="00B60254"/>
    <w:rsid w:val="00B71883"/>
    <w:rsid w:val="00B72A6F"/>
    <w:rsid w:val="00B8467A"/>
    <w:rsid w:val="00B9151E"/>
    <w:rsid w:val="00BA14A0"/>
    <w:rsid w:val="00BA7A89"/>
    <w:rsid w:val="00BA7F20"/>
    <w:rsid w:val="00BC2EFF"/>
    <w:rsid w:val="00BC5E44"/>
    <w:rsid w:val="00BE0D83"/>
    <w:rsid w:val="00BF31A0"/>
    <w:rsid w:val="00C166DB"/>
    <w:rsid w:val="00C23C1C"/>
    <w:rsid w:val="00C247FB"/>
    <w:rsid w:val="00C3212D"/>
    <w:rsid w:val="00C33DDF"/>
    <w:rsid w:val="00C40804"/>
    <w:rsid w:val="00C577B9"/>
    <w:rsid w:val="00C6064D"/>
    <w:rsid w:val="00C66607"/>
    <w:rsid w:val="00C90D88"/>
    <w:rsid w:val="00CB26D8"/>
    <w:rsid w:val="00CB3107"/>
    <w:rsid w:val="00CB534B"/>
    <w:rsid w:val="00CB71DF"/>
    <w:rsid w:val="00CD2FC9"/>
    <w:rsid w:val="00CE0E17"/>
    <w:rsid w:val="00CE3FF8"/>
    <w:rsid w:val="00CF5D86"/>
    <w:rsid w:val="00D029F3"/>
    <w:rsid w:val="00D02D25"/>
    <w:rsid w:val="00D11D02"/>
    <w:rsid w:val="00D2463E"/>
    <w:rsid w:val="00D25B37"/>
    <w:rsid w:val="00D5035A"/>
    <w:rsid w:val="00D5066A"/>
    <w:rsid w:val="00D51E41"/>
    <w:rsid w:val="00D56B0B"/>
    <w:rsid w:val="00D572C9"/>
    <w:rsid w:val="00D621E2"/>
    <w:rsid w:val="00D71C95"/>
    <w:rsid w:val="00D71F2A"/>
    <w:rsid w:val="00D7306C"/>
    <w:rsid w:val="00D73686"/>
    <w:rsid w:val="00D92BA5"/>
    <w:rsid w:val="00DA22D3"/>
    <w:rsid w:val="00DA35E7"/>
    <w:rsid w:val="00DA623E"/>
    <w:rsid w:val="00DB5D87"/>
    <w:rsid w:val="00DD533C"/>
    <w:rsid w:val="00DE13F1"/>
    <w:rsid w:val="00DE2169"/>
    <w:rsid w:val="00DE2727"/>
    <w:rsid w:val="00E12B8B"/>
    <w:rsid w:val="00E45D61"/>
    <w:rsid w:val="00E47F2C"/>
    <w:rsid w:val="00E51640"/>
    <w:rsid w:val="00E56C5B"/>
    <w:rsid w:val="00E60226"/>
    <w:rsid w:val="00E84D19"/>
    <w:rsid w:val="00E874E2"/>
    <w:rsid w:val="00E96CCB"/>
    <w:rsid w:val="00EB59A9"/>
    <w:rsid w:val="00EC18EE"/>
    <w:rsid w:val="00EC23EF"/>
    <w:rsid w:val="00EC2DBD"/>
    <w:rsid w:val="00EC4433"/>
    <w:rsid w:val="00EE42A0"/>
    <w:rsid w:val="00EE6373"/>
    <w:rsid w:val="00EE75F2"/>
    <w:rsid w:val="00F0773E"/>
    <w:rsid w:val="00F129F7"/>
    <w:rsid w:val="00F16956"/>
    <w:rsid w:val="00F2244F"/>
    <w:rsid w:val="00F26F59"/>
    <w:rsid w:val="00F46155"/>
    <w:rsid w:val="00F47E6C"/>
    <w:rsid w:val="00F55205"/>
    <w:rsid w:val="00F72EE1"/>
    <w:rsid w:val="00F73140"/>
    <w:rsid w:val="00F747F8"/>
    <w:rsid w:val="00F95492"/>
    <w:rsid w:val="00FA337A"/>
    <w:rsid w:val="00FB0903"/>
    <w:rsid w:val="00FB179D"/>
    <w:rsid w:val="00FB5C52"/>
    <w:rsid w:val="00FC0445"/>
    <w:rsid w:val="00FC7B4C"/>
    <w:rsid w:val="00FD1508"/>
    <w:rsid w:val="00FD2EE4"/>
    <w:rsid w:val="00FD414D"/>
    <w:rsid w:val="00FE4E41"/>
    <w:rsid w:val="00FF4C61"/>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paragraph" w:styleId="Heading1">
    <w:name w:val="heading 1"/>
    <w:basedOn w:val="Normal"/>
    <w:next w:val="Normal"/>
    <w:link w:val="Heading1Char"/>
    <w:qFormat/>
    <w:rsid w:val="00A533FB"/>
    <w:pPr>
      <w:keepNext/>
      <w:spacing w:before="240" w:after="60"/>
      <w:jc w:val="left"/>
      <w:outlineLvl w:val="0"/>
    </w:pPr>
    <w:rPr>
      <w:rFonts w:ascii="Arial" w:hAnsi="Arial" w:cs="Arial"/>
      <w:b/>
      <w:bCs/>
      <w:kern w:val="32"/>
      <w:sz w:val="32"/>
      <w:szCs w:val="32"/>
      <w:lang w:eastAsia="zh-CN"/>
    </w:rPr>
  </w:style>
  <w:style w:type="paragraph" w:styleId="Heading2">
    <w:name w:val="heading 2"/>
    <w:basedOn w:val="Normal"/>
    <w:next w:val="Normal"/>
    <w:link w:val="Heading2Char"/>
    <w:qFormat/>
    <w:rsid w:val="00A533FB"/>
    <w:pPr>
      <w:keepNext/>
      <w:spacing w:before="240" w:after="60"/>
      <w:ind w:left="720"/>
      <w:jc w:val="lef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customStyle="1" w:styleId="JustifiedCOBCharChar">
    <w:name w:val="Justified_COB Char Char"/>
    <w:basedOn w:val="DefaultParagraphFont"/>
    <w:link w:val="JustifiedCOB"/>
    <w:rsid w:val="0021298D"/>
    <w:rPr>
      <w:rFonts w:eastAsia="Times New Roman"/>
      <w:sz w:val="24"/>
    </w:rPr>
  </w:style>
  <w:style w:type="character" w:styleId="Hyperlink">
    <w:name w:val="Hyperlink"/>
    <w:basedOn w:val="DefaultParagraphFont"/>
    <w:rsid w:val="0021298D"/>
    <w:rPr>
      <w:color w:val="0000FF"/>
      <w:u w:val="single"/>
    </w:rPr>
  </w:style>
  <w:style w:type="paragraph" w:styleId="ListParagraph">
    <w:name w:val="List Paragraph"/>
    <w:basedOn w:val="Normal"/>
    <w:uiPriority w:val="34"/>
    <w:qFormat/>
    <w:rsid w:val="002E5ED5"/>
    <w:pPr>
      <w:ind w:left="720"/>
      <w:contextualSpacing/>
    </w:pPr>
  </w:style>
  <w:style w:type="paragraph" w:customStyle="1" w:styleId="1Paragraph">
    <w:name w:val="1Paragraph"/>
    <w:rsid w:val="002E5ED5"/>
    <w:pPr>
      <w:tabs>
        <w:tab w:val="left" w:pos="720"/>
      </w:tabs>
      <w:snapToGrid w:val="0"/>
      <w:ind w:left="720" w:hanging="720"/>
    </w:pPr>
    <w:rPr>
      <w:rFonts w:eastAsia="Times New Roman"/>
      <w:sz w:val="24"/>
    </w:rPr>
  </w:style>
  <w:style w:type="paragraph" w:customStyle="1" w:styleId="HangingIndent">
    <w:name w:val="HangingIndent"/>
    <w:basedOn w:val="Normal"/>
    <w:locked/>
    <w:rsid w:val="000F7E02"/>
    <w:pPr>
      <w:tabs>
        <w:tab w:val="right" w:pos="5760"/>
        <w:tab w:val="right" w:pos="6480"/>
        <w:tab w:val="right" w:pos="7200"/>
        <w:tab w:val="right" w:pos="7920"/>
        <w:tab w:val="right" w:pos="8640"/>
      </w:tabs>
      <w:ind w:left="360" w:hanging="360"/>
    </w:pPr>
  </w:style>
  <w:style w:type="paragraph" w:styleId="BodyTextIndent2">
    <w:name w:val="Body Text Indent 2"/>
    <w:basedOn w:val="Normal"/>
    <w:link w:val="BodyTextIndent2Char"/>
    <w:rsid w:val="002841D3"/>
    <w:pPr>
      <w:ind w:left="720" w:hanging="720"/>
      <w:jc w:val="left"/>
    </w:pPr>
    <w:rPr>
      <w:sz w:val="26"/>
    </w:rPr>
  </w:style>
  <w:style w:type="character" w:customStyle="1" w:styleId="BodyTextIndent2Char">
    <w:name w:val="Body Text Indent 2 Char"/>
    <w:basedOn w:val="DefaultParagraphFont"/>
    <w:link w:val="BodyTextIndent2"/>
    <w:rsid w:val="002841D3"/>
    <w:rPr>
      <w:rFonts w:eastAsia="Times New Roman"/>
      <w:sz w:val="26"/>
    </w:rPr>
  </w:style>
  <w:style w:type="paragraph" w:styleId="BodyText">
    <w:name w:val="Body Text"/>
    <w:basedOn w:val="Normal"/>
    <w:link w:val="BodyTextChar"/>
    <w:rsid w:val="00910E29"/>
    <w:pPr>
      <w:spacing w:after="120"/>
    </w:pPr>
  </w:style>
  <w:style w:type="character" w:customStyle="1" w:styleId="BodyTextChar">
    <w:name w:val="Body Text Char"/>
    <w:basedOn w:val="DefaultParagraphFont"/>
    <w:link w:val="BodyText"/>
    <w:rsid w:val="00910E29"/>
    <w:rPr>
      <w:rFonts w:eastAsia="Times New Roman"/>
      <w:sz w:val="24"/>
    </w:rPr>
  </w:style>
  <w:style w:type="character" w:customStyle="1" w:styleId="Heading1Char">
    <w:name w:val="Heading 1 Char"/>
    <w:basedOn w:val="DefaultParagraphFont"/>
    <w:link w:val="Heading1"/>
    <w:rsid w:val="00A533FB"/>
    <w:rPr>
      <w:rFonts w:ascii="Arial" w:eastAsia="Times New Roman" w:hAnsi="Arial" w:cs="Arial"/>
      <w:b/>
      <w:bCs/>
      <w:kern w:val="32"/>
      <w:sz w:val="32"/>
      <w:szCs w:val="32"/>
      <w:lang w:eastAsia="zh-CN"/>
    </w:rPr>
  </w:style>
  <w:style w:type="character" w:customStyle="1" w:styleId="Heading2Char">
    <w:name w:val="Heading 2 Char"/>
    <w:basedOn w:val="DefaultParagraphFont"/>
    <w:link w:val="Heading2"/>
    <w:rsid w:val="00A533FB"/>
    <w:rPr>
      <w:rFonts w:eastAsia="Times New Roman"/>
      <w:b/>
      <w:sz w:val="24"/>
    </w:rPr>
  </w:style>
  <w:style w:type="character" w:styleId="Strong">
    <w:name w:val="Strong"/>
    <w:basedOn w:val="DefaultParagraphFont"/>
    <w:uiPriority w:val="22"/>
    <w:qFormat/>
    <w:rsid w:val="00A533FB"/>
    <w:rPr>
      <w:b/>
      <w:bCs/>
    </w:rPr>
  </w:style>
  <w:style w:type="paragraph" w:styleId="BalloonText">
    <w:name w:val="Balloon Text"/>
    <w:basedOn w:val="Normal"/>
    <w:link w:val="BalloonTextChar"/>
    <w:rsid w:val="00E12B8B"/>
    <w:rPr>
      <w:rFonts w:ascii="Tahoma" w:hAnsi="Tahoma" w:cs="Tahoma"/>
      <w:sz w:val="16"/>
      <w:szCs w:val="16"/>
    </w:rPr>
  </w:style>
  <w:style w:type="character" w:customStyle="1" w:styleId="BalloonTextChar">
    <w:name w:val="Balloon Text Char"/>
    <w:basedOn w:val="DefaultParagraphFont"/>
    <w:link w:val="BalloonText"/>
    <w:rsid w:val="00E12B8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BA94-C952-403D-BB03-6659B3AA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427</TotalTime>
  <Pages>34</Pages>
  <Words>9423</Words>
  <Characters>53717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63014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Andrew Potter</cp:lastModifiedBy>
  <cp:revision>61</cp:revision>
  <cp:lastPrinted>2012-01-12T22:42:00Z</cp:lastPrinted>
  <dcterms:created xsi:type="dcterms:W3CDTF">2012-01-10T20:43:00Z</dcterms:created>
  <dcterms:modified xsi:type="dcterms:W3CDTF">2012-01-13T23:09:00Z</dcterms:modified>
</cp:coreProperties>
</file>