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5B52F2" w:rsidRDefault="005B52F2">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9C659C">
              <w:pPr>
                <w:tabs>
                  <w:tab w:val="left" w:pos="245"/>
                  <w:tab w:val="left" w:pos="2549"/>
                  <w:tab w:val="left" w:pos="2693"/>
                  <w:tab w:val="left" w:pos="4565"/>
                  <w:tab w:val="left" w:pos="4853"/>
                  <w:tab w:val="left" w:pos="8309"/>
                </w:tabs>
                <w:jc w:val="center"/>
              </w:pPr>
              <w:r>
                <w:rPr>
                  <w:b/>
                </w:rPr>
                <w:t>WEDNESDAY, JANUARY 25, 2012</w:t>
              </w:r>
            </w:p>
          </w:customXml>
          <w:customXml w:uri="regular-agenda-item" w:element="LOCATION">
            <w:p w:rsidR="00690459" w:rsidRDefault="009C659C">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5B52F2" w:rsidRDefault="005B52F2" w:rsidP="005B52F2">
            <w:pPr>
              <w:tabs>
                <w:tab w:val="left" w:pos="0"/>
                <w:tab w:val="left" w:pos="90"/>
              </w:tabs>
              <w:spacing w:after="240"/>
            </w:pPr>
            <w:r w:rsidRPr="00686B95">
              <w:t>REGULAR SESSION – Regular Mee</w:t>
            </w:r>
            <w:r>
              <w:t>t</w:t>
            </w:r>
            <w:r w:rsidR="007C4926">
              <w:t>ing was called to order at 9:04</w:t>
            </w:r>
            <w:r w:rsidRPr="00686B95">
              <w:t xml:space="preserve"> a.m.</w:t>
            </w:r>
          </w:p>
          <w:p w:rsidR="005B52F2" w:rsidRDefault="005B52F2" w:rsidP="005B52F2">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customXml w:uri="regular-agenda-item" w:element="PREV_MTG_DATE_TEXT">
            <w:p w:rsidR="00690459" w:rsidRDefault="00AA74DA" w:rsidP="005B52F2">
              <w:pPr>
                <w:spacing w:after="240"/>
              </w:pPr>
              <w:customXml w:uri="regular-agenda-item" w:element="PREV_MTG_DATE"/>
              <w:r w:rsidR="00C75169">
                <w:t xml:space="preserve">Public Communication:  Opportunity for Members of the Public to </w:t>
              </w:r>
              <w:proofErr w:type="gramStart"/>
              <w:r w:rsidR="00C75169">
                <w:t>Speak</w:t>
              </w:r>
              <w:proofErr w:type="gramEnd"/>
              <w:r w:rsidR="00C75169">
                <w:t xml:space="preserve"> to the Board on any Subject Matter Within the Board’s Jurisdiction but not an Item on Today’s Agenda.</w:t>
              </w:r>
            </w:p>
          </w:customXml>
        </w:customXml>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rsidTr="00AD1CD4">
              <w:customXml w:uri="regular-agenda-item" w:element="AGENDA_INDEX">
                <w:tc>
                  <w:tcPr>
                    <w:tcW w:w="864" w:type="dxa"/>
                    <w:tcBorders>
                      <w:bottom w:val="nil"/>
                    </w:tcBorders>
                  </w:tcPr>
                  <w:p w:rsidR="00690459" w:rsidRDefault="00690459">
                    <w:pPr>
                      <w:pStyle w:val="BLTemplate"/>
                      <w:jc w:val="center"/>
                    </w:pPr>
                    <w:r>
                      <w:t>1.</w:t>
                    </w:r>
                  </w:p>
                </w:tc>
              </w:customXml>
              <w:customXml w:uri="regular-agenda-item" w:element="SUBJECT">
                <w:tc>
                  <w:tcPr>
                    <w:tcW w:w="8496" w:type="dxa"/>
                    <w:tcBorders>
                      <w:bottom w:val="nil"/>
                    </w:tcBorders>
                  </w:tcPr>
                  <w:p w:rsidR="00B2298D" w:rsidRDefault="006C5C77" w:rsidP="00436022">
                    <w:pPr>
                      <w:jc w:val="left"/>
                    </w:pPr>
                    <w:r>
                      <w:t>NOTICED PUBLIC HEARING:</w:t>
                    </w:r>
                  </w:p>
                  <w:p w:rsidR="00B2298D" w:rsidRDefault="00AA74DA" w:rsidP="00436022">
                    <w:pPr>
                      <w:pStyle w:val="JustifiedCOB"/>
                      <w:jc w:val="left"/>
                    </w:pPr>
                    <w:r>
                      <w:fldChar w:fldCharType="begin"/>
                    </w:r>
                    <w:r w:rsidR="006C5C77">
                      <w:instrText xml:space="preserve"> MacroButton NoMacro </w:instrText>
                    </w:r>
                    <w:r>
                      <w:fldChar w:fldCharType="end"/>
                    </w:r>
                    <w:r w:rsidR="006C5C77">
                      <w:t xml:space="preserve">APPEAL OF PLANNING COMMISSION DECISION TO APPROVE MOBILITIE SHELTER VALLEY WIRELESS TELECOMMUNICATION FACILITY MAJOR USE PERMIT, P10-021; DESERT SUBREGIONAL PLAN AREA </w:t>
                    </w:r>
                  </w:p>
                </w:tc>
              </w:customXml>
            </w:tr>
          </w:customXml>
          <w:customXml w:uri="regular-agenda-item" w:element="AGENDA_LIST">
            <w:tr w:rsidR="00690459" w:rsidTr="00AD1CD4">
              <w:customXml w:uri="regular-agenda-item" w:element="AGENDA_INDEX">
                <w:tc>
                  <w:tcPr>
                    <w:tcW w:w="864" w:type="dxa"/>
                    <w:tcBorders>
                      <w:top w:val="nil"/>
                      <w:bottom w:val="nil"/>
                    </w:tcBorders>
                  </w:tcPr>
                  <w:p w:rsidR="00690459" w:rsidRDefault="00690459">
                    <w:pPr>
                      <w:pStyle w:val="BLTemplate"/>
                      <w:jc w:val="center"/>
                    </w:pPr>
                    <w:r>
                      <w:t>2.</w:t>
                    </w:r>
                  </w:p>
                </w:tc>
              </w:customXml>
              <w:customXml w:uri="regular-agenda-item" w:element="SUBJECT">
                <w:tc>
                  <w:tcPr>
                    <w:tcW w:w="8496" w:type="dxa"/>
                    <w:tcBorders>
                      <w:top w:val="nil"/>
                      <w:bottom w:val="nil"/>
                    </w:tcBorders>
                  </w:tcPr>
                  <w:p w:rsidR="00B2298D" w:rsidRDefault="006C5C77" w:rsidP="00851144">
                    <w:pPr>
                      <w:jc w:val="left"/>
                    </w:pPr>
                    <w:r>
                      <w:t>NOTICED PUBLIC HEARING:</w:t>
                    </w:r>
                  </w:p>
                  <w:p w:rsidR="00B2298D" w:rsidRDefault="00AA74DA" w:rsidP="005B52F2">
                    <w:pPr>
                      <w:pStyle w:val="JustifiedCOB"/>
                      <w:jc w:val="left"/>
                    </w:pPr>
                    <w:r>
                      <w:fldChar w:fldCharType="begin"/>
                    </w:r>
                    <w:r w:rsidR="006C5C77">
                      <w:instrText xml:space="preserve"> MacroButton NoMacro </w:instrText>
                    </w:r>
                    <w:r>
                      <w:fldChar w:fldCharType="end"/>
                    </w:r>
                    <w:r w:rsidR="006C5C77">
                      <w:t xml:space="preserve">APPEAL OF THE PLANNING COMMISSION DECISION TO APPROVE SAJADY TENTATIVE PARCEL MAP 21069; JAMUL-DULZURA SUBREGIONAL PLAN </w:t>
                    </w:r>
                  </w:p>
                </w:tc>
              </w:customXml>
            </w:tr>
          </w:customXml>
          <w:customXml w:uri="regular-agenda-item" w:element="AGENDA_LIST">
            <w:tr w:rsidR="00690459" w:rsidTr="00AD1CD4">
              <w:customXml w:uri="regular-agenda-item" w:element="AGENDA_INDEX">
                <w:tc>
                  <w:tcPr>
                    <w:tcW w:w="864" w:type="dxa"/>
                    <w:tcBorders>
                      <w:top w:val="nil"/>
                    </w:tcBorders>
                  </w:tcPr>
                  <w:p w:rsidR="00690459" w:rsidRDefault="00690459">
                    <w:pPr>
                      <w:pStyle w:val="BLTemplate"/>
                      <w:jc w:val="center"/>
                    </w:pPr>
                    <w:r>
                      <w:t>3.</w:t>
                    </w:r>
                  </w:p>
                </w:tc>
              </w:customXml>
              <w:customXml w:uri="regular-agenda-item" w:element="SUBJECT">
                <w:tc>
                  <w:tcPr>
                    <w:tcW w:w="8496" w:type="dxa"/>
                    <w:tcBorders>
                      <w:top w:val="nil"/>
                    </w:tcBorders>
                  </w:tcPr>
                  <w:p w:rsidR="00415910" w:rsidRDefault="00AA74DA" w:rsidP="00436022">
                    <w:pPr>
                      <w:pStyle w:val="JustifiedCOB"/>
                      <w:spacing w:after="0"/>
                      <w:jc w:val="left"/>
                    </w:pPr>
                    <w:r>
                      <w:fldChar w:fldCharType="begin"/>
                    </w:r>
                    <w:r w:rsidR="006C5C77">
                      <w:instrText xml:space="preserve"> MacroButton NoMacro </w:instrText>
                    </w:r>
                    <w:r>
                      <w:fldChar w:fldCharType="end"/>
                    </w:r>
                    <w:r w:rsidR="006C5C77">
                      <w:t xml:space="preserve">AUTHORIZATION </w:t>
                    </w:r>
                    <w:r w:rsidR="006C5C77">
                      <w:rPr>
                        <w:caps/>
                      </w:rPr>
                      <w:t>for competitive vector habitat remediation program grant NOTICE AND AWARD</w:t>
                    </w:r>
                    <w:r w:rsidR="006C5C77">
                      <w:t xml:space="preserve"> </w:t>
                    </w:r>
                  </w:p>
                  <w:p w:rsidR="00B2298D" w:rsidRDefault="00415910" w:rsidP="00436022">
                    <w:pPr>
                      <w:pStyle w:val="JustifiedCOB"/>
                      <w:jc w:val="left"/>
                    </w:pPr>
                    <w:r>
                      <w:t xml:space="preserve">[FUNDING SOURCE(S): </w:t>
                    </w:r>
                    <w:r w:rsidRPr="00415910">
                      <w:rPr>
                        <w:caps/>
                      </w:rPr>
                      <w:t>Vector Control District Trust Fund</w:t>
                    </w:r>
                    <w:r>
                      <w:t>]</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4.</w:t>
                    </w:r>
                  </w:p>
                </w:tc>
              </w:customXml>
              <w:customXml w:uri="regular-agenda-item" w:element="SUBJECT">
                <w:tc>
                  <w:tcPr>
                    <w:tcW w:w="8496" w:type="dxa"/>
                  </w:tcPr>
                  <w:p w:rsidR="00415910" w:rsidRDefault="00AA74DA" w:rsidP="00436022">
                    <w:pPr>
                      <w:pStyle w:val="JustifiedCOB"/>
                      <w:spacing w:after="0"/>
                      <w:jc w:val="left"/>
                    </w:pPr>
                    <w:r>
                      <w:fldChar w:fldCharType="begin"/>
                    </w:r>
                    <w:r w:rsidR="006C5C77">
                      <w:instrText xml:space="preserve"> MacroButton NoMacro </w:instrText>
                    </w:r>
                    <w:r>
                      <w:fldChar w:fldCharType="end"/>
                    </w:r>
                    <w:r w:rsidR="006C5C77">
                      <w:t xml:space="preserve">ADOPT A RESOLUTION RE-ALLOCATING EXISTING PROPOSITION 1B FUNDING FOR LOCAL STREETS AND ROADS PROJECTS </w:t>
                    </w:r>
                  </w:p>
                  <w:p w:rsidR="00B2298D" w:rsidRPr="00415910" w:rsidRDefault="00415910" w:rsidP="00436022">
                    <w:pPr>
                      <w:pStyle w:val="JustifiedCOB"/>
                      <w:jc w:val="left"/>
                      <w:rPr>
                        <w:caps/>
                      </w:rPr>
                    </w:pPr>
                    <w:r>
                      <w:t xml:space="preserve">[FUNDING SOURCE(S): </w:t>
                    </w:r>
                    <w:r w:rsidRPr="00415910">
                      <w:rPr>
                        <w:caps/>
                      </w:rPr>
                      <w:t xml:space="preserve">Road Fund </w:t>
                    </w:r>
                    <w:proofErr w:type="spellStart"/>
                    <w:r w:rsidRPr="00415910">
                      <w:rPr>
                        <w:caps/>
                      </w:rPr>
                      <w:t>fund</w:t>
                    </w:r>
                    <w:proofErr w:type="spellEnd"/>
                    <w:r w:rsidRPr="00415910">
                      <w:rPr>
                        <w:caps/>
                      </w:rPr>
                      <w:t xml:space="preserve"> balance based on Proposition 1B funding received in Fiscal Years 2008-09 and </w:t>
                    </w:r>
                    <w:r w:rsidR="003D096C">
                      <w:rPr>
                        <w:caps/>
                      </w:rPr>
                      <w:t xml:space="preserve">       </w:t>
                    </w:r>
                    <w:r w:rsidRPr="00415910">
                      <w:rPr>
                        <w:caps/>
                      </w:rPr>
                      <w:t>2009-10</w:t>
                    </w:r>
                    <w:r w:rsidR="003D096C">
                      <w:rPr>
                        <w:caps/>
                      </w:rPr>
                      <w:t>]</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5.</w:t>
                    </w:r>
                  </w:p>
                </w:tc>
              </w:customXml>
              <w:customXml w:uri="regular-agenda-item" w:element="SUBJECT">
                <w:tc>
                  <w:tcPr>
                    <w:tcW w:w="8496" w:type="dxa"/>
                  </w:tcPr>
                  <w:p w:rsidR="00B2298D" w:rsidRDefault="00AA74DA" w:rsidP="00436022">
                    <w:pPr>
                      <w:pStyle w:val="JustifiedCOB"/>
                      <w:tabs>
                        <w:tab w:val="clear" w:pos="360"/>
                        <w:tab w:val="left" w:pos="0"/>
                      </w:tabs>
                      <w:jc w:val="left"/>
                    </w:pPr>
                    <w:r>
                      <w:fldChar w:fldCharType="begin"/>
                    </w:r>
                    <w:r w:rsidR="006C5C77">
                      <w:instrText xml:space="preserve"> MacroButton NoMacro </w:instrText>
                    </w:r>
                    <w:r>
                      <w:fldChar w:fldCharType="end"/>
                    </w:r>
                    <w:r w:rsidR="006C5C77">
                      <w:t xml:space="preserve">TRAFFIC ADVISORY COMMITTEE RECOMMENDATIONS  </w:t>
                    </w:r>
                  </w:p>
                </w:tc>
              </w:customXml>
            </w:tr>
          </w:customXml>
          <w:customXml w:uri="regular-agenda-item" w:element="AGENDA_LIST">
            <w:tr w:rsidR="00690459" w:rsidTr="00415910">
              <w:customXml w:uri="regular-agenda-item" w:element="AGENDA_INDEX">
                <w:tc>
                  <w:tcPr>
                    <w:tcW w:w="864" w:type="dxa"/>
                    <w:tcBorders>
                      <w:bottom w:val="nil"/>
                    </w:tcBorders>
                  </w:tcPr>
                  <w:p w:rsidR="00690459" w:rsidRDefault="00690459">
                    <w:pPr>
                      <w:pStyle w:val="BLTemplate"/>
                      <w:jc w:val="center"/>
                    </w:pPr>
                    <w:r>
                      <w:t>6.</w:t>
                    </w:r>
                  </w:p>
                </w:tc>
              </w:customXml>
              <w:customXml w:uri="regular-agenda-item" w:element="SUBJECT">
                <w:tc>
                  <w:tcPr>
                    <w:tcW w:w="8496" w:type="dxa"/>
                    <w:tcBorders>
                      <w:bottom w:val="nil"/>
                    </w:tcBorders>
                  </w:tcPr>
                  <w:p w:rsidR="00B2298D" w:rsidRDefault="00AA74DA" w:rsidP="00436022">
                    <w:pPr>
                      <w:pStyle w:val="JustifiedCOB"/>
                      <w:jc w:val="left"/>
                    </w:pPr>
                    <w:r>
                      <w:fldChar w:fldCharType="begin"/>
                    </w:r>
                    <w:r w:rsidR="006C5C77">
                      <w:instrText xml:space="preserve"> MacroButton NoMacro </w:instrText>
                    </w:r>
                    <w:r>
                      <w:fldChar w:fldCharType="end"/>
                    </w:r>
                    <w:r w:rsidR="006C5C77">
                      <w:t xml:space="preserve">ADOPT RESOLUTION AMENDING COUNTY </w:t>
                    </w:r>
                    <w:r w:rsidR="006C5C77">
                      <w:rPr>
                        <w:snapToGrid w:val="0"/>
                      </w:rPr>
                      <w:t xml:space="preserve">TRANSNET LOCAL STREET AND ROAD PROGRAM OF PROJECTS </w:t>
                    </w:r>
                    <w:r w:rsidR="006C5C77">
                      <w:t xml:space="preserve"> </w:t>
                    </w:r>
                  </w:p>
                </w:tc>
              </w:customXml>
            </w:tr>
          </w:customXml>
          <w:customXml w:uri="regular-agenda-item" w:element="AGENDA_LIST">
            <w:tr w:rsidR="00690459" w:rsidTr="00415910">
              <w:customXml w:uri="regular-agenda-item" w:element="AGENDA_INDEX">
                <w:tc>
                  <w:tcPr>
                    <w:tcW w:w="864" w:type="dxa"/>
                    <w:tcBorders>
                      <w:top w:val="nil"/>
                    </w:tcBorders>
                  </w:tcPr>
                  <w:p w:rsidR="00690459" w:rsidRDefault="00690459" w:rsidP="00415910">
                    <w:pPr>
                      <w:pStyle w:val="BLTemplate"/>
                      <w:keepNext/>
                      <w:jc w:val="center"/>
                    </w:pPr>
                    <w:r>
                      <w:t>7.</w:t>
                    </w:r>
                  </w:p>
                </w:tc>
              </w:customXml>
              <w:customXml w:uri="regular-agenda-item" w:element="SUBJECT">
                <w:tc>
                  <w:tcPr>
                    <w:tcW w:w="8496" w:type="dxa"/>
                    <w:tcBorders>
                      <w:top w:val="nil"/>
                    </w:tcBorders>
                  </w:tcPr>
                  <w:p w:rsidR="00415910" w:rsidRDefault="00AA74DA" w:rsidP="00436022">
                    <w:pPr>
                      <w:pStyle w:val="JustifiedCOB"/>
                      <w:keepNext/>
                      <w:spacing w:after="0"/>
                      <w:jc w:val="left"/>
                    </w:pPr>
                    <w:r>
                      <w:fldChar w:fldCharType="begin"/>
                    </w:r>
                    <w:r w:rsidR="006C5C77">
                      <w:instrText xml:space="preserve"> MacroButton NoMacro </w:instrText>
                    </w:r>
                    <w:r>
                      <w:fldChar w:fldCharType="end"/>
                    </w:r>
                    <w:r w:rsidR="006C5C77">
                      <w:t xml:space="preserve">ESTABLISHMENT OF APPROPRIATIONS AND APPROVAL OF FIFTH AMENDMENT TO THE AGREEMENT WITH THE FALLBROOK SPORTS ASSOCIATION FOR THE  ADDITION OF SHADE STRUCTURES AT THE FALLBROOK SPORTS PARK </w:t>
                    </w:r>
                  </w:p>
                  <w:p w:rsidR="00415910" w:rsidRDefault="003D096C" w:rsidP="00436022">
                    <w:pPr>
                      <w:pStyle w:val="JustifiedCOB"/>
                      <w:keepNext/>
                      <w:spacing w:after="0"/>
                      <w:jc w:val="left"/>
                      <w:rPr>
                        <w:caps/>
                      </w:rPr>
                    </w:pPr>
                    <w:r>
                      <w:t xml:space="preserve">[FUNDING SOURCE(S): </w:t>
                    </w:r>
                    <w:r w:rsidR="00436022">
                      <w:t xml:space="preserve"> </w:t>
                    </w:r>
                    <w:r w:rsidR="00415910" w:rsidRPr="00415910">
                      <w:rPr>
                        <w:caps/>
                      </w:rPr>
                      <w:t xml:space="preserve">Fallbrook Parks Land Dedication Ordinance (PLDO) Fund </w:t>
                    </w:r>
                    <w:proofErr w:type="spellStart"/>
                    <w:r w:rsidR="00415910" w:rsidRPr="00415910">
                      <w:rPr>
                        <w:caps/>
                      </w:rPr>
                      <w:t>fund</w:t>
                    </w:r>
                    <w:proofErr w:type="spellEnd"/>
                    <w:r w:rsidR="00415910" w:rsidRPr="00415910">
                      <w:rPr>
                        <w:caps/>
                      </w:rPr>
                      <w:t xml:space="preserve"> balance available</w:t>
                    </w:r>
                    <w:r w:rsidR="00415910">
                      <w:rPr>
                        <w:caps/>
                      </w:rPr>
                      <w:t>]</w:t>
                    </w:r>
                  </w:p>
                  <w:p w:rsidR="00B2298D" w:rsidRPr="00415910" w:rsidRDefault="00415910" w:rsidP="00436022">
                    <w:pPr>
                      <w:pStyle w:val="JustifiedCOB"/>
                      <w:keepNext/>
                      <w:jc w:val="left"/>
                      <w:rPr>
                        <w:caps/>
                      </w:rPr>
                    </w:pPr>
                    <w:r w:rsidRPr="00415910">
                      <w:t>(4 VOTES)</w:t>
                    </w:r>
                  </w:p>
                </w:tc>
              </w:customXml>
            </w:tr>
          </w:customXml>
          <w:customXml w:uri="regular-agenda-item" w:element="AGENDA_LIST">
            <w:tr w:rsidR="00690459" w:rsidTr="00415910">
              <w:customXml w:uri="regular-agenda-item" w:element="AGENDA_INDEX">
                <w:tc>
                  <w:tcPr>
                    <w:tcW w:w="864" w:type="dxa"/>
                    <w:tcBorders>
                      <w:bottom w:val="nil"/>
                    </w:tcBorders>
                  </w:tcPr>
                  <w:p w:rsidR="00690459" w:rsidRDefault="00690459">
                    <w:pPr>
                      <w:pStyle w:val="BLTemplate"/>
                      <w:jc w:val="center"/>
                    </w:pPr>
                    <w:r>
                      <w:t>8.</w:t>
                    </w:r>
                  </w:p>
                </w:tc>
              </w:customXml>
              <w:customXml w:uri="regular-agenda-item" w:element="SUBJECT">
                <w:tc>
                  <w:tcPr>
                    <w:tcW w:w="8496" w:type="dxa"/>
                    <w:tcBorders>
                      <w:bottom w:val="nil"/>
                    </w:tcBorders>
                  </w:tcPr>
                  <w:p w:rsidR="00622C64" w:rsidRDefault="00AA74DA" w:rsidP="00436022">
                    <w:pPr>
                      <w:pStyle w:val="JustifiedCOB"/>
                      <w:spacing w:after="0"/>
                      <w:jc w:val="left"/>
                    </w:pPr>
                    <w:r>
                      <w:fldChar w:fldCharType="begin"/>
                    </w:r>
                    <w:r w:rsidR="006C5C77">
                      <w:instrText xml:space="preserve"> MacroButton NoMacro </w:instrText>
                    </w:r>
                    <w:r>
                      <w:fldChar w:fldCharType="end"/>
                    </w:r>
                    <w:r w:rsidR="006C5C77">
                      <w:t xml:space="preserve">RATIFY APPLICATION AND ADOPT RESOLUTION TO APPLY FOR AND ACCEPT GRANT FUNDS FROM THE LAND AND WATER CONSERVATION FUND  </w:t>
                    </w:r>
                  </w:p>
                  <w:p w:rsidR="00B2298D" w:rsidRPr="00622C64" w:rsidRDefault="00622C64" w:rsidP="00436022">
                    <w:pPr>
                      <w:pStyle w:val="JustifiedCOB"/>
                      <w:jc w:val="left"/>
                      <w:rPr>
                        <w:caps/>
                      </w:rPr>
                    </w:pPr>
                    <w:r>
                      <w:t xml:space="preserve">[FUNDING SOURCE(S):  </w:t>
                    </w:r>
                    <w:r w:rsidRPr="00622C64">
                      <w:rPr>
                        <w:caps/>
                      </w:rPr>
                      <w:t>Land and Water Conservation Fund, and matching funds of from Capital Project 1008954, East County Trails and Capital Project 1009548, Lakeside Soccer Fields based on savings due to acquisition costs less than anticipated</w:t>
                    </w:r>
                    <w:r>
                      <w:rPr>
                        <w:caps/>
                      </w:rPr>
                      <w:t>]</w:t>
                    </w:r>
                  </w:p>
                </w:tc>
              </w:customXml>
            </w:tr>
          </w:customXml>
          <w:customXml w:uri="regular-agenda-item" w:element="AGENDA_LIST">
            <w:tr w:rsidR="00690459" w:rsidTr="00AD1CD4">
              <w:customXml w:uri="regular-agenda-item" w:element="AGENDA_INDEX">
                <w:tc>
                  <w:tcPr>
                    <w:tcW w:w="864" w:type="dxa"/>
                    <w:tcBorders>
                      <w:top w:val="nil"/>
                      <w:bottom w:val="nil"/>
                    </w:tcBorders>
                  </w:tcPr>
                  <w:p w:rsidR="00690459" w:rsidRDefault="00690459">
                    <w:pPr>
                      <w:pStyle w:val="BLTemplate"/>
                      <w:jc w:val="center"/>
                    </w:pPr>
                    <w:r>
                      <w:t>9.</w:t>
                    </w:r>
                  </w:p>
                </w:tc>
              </w:customXml>
              <w:customXml w:uri="regular-agenda-item" w:element="SUBJECT">
                <w:tc>
                  <w:tcPr>
                    <w:tcW w:w="8496" w:type="dxa"/>
                    <w:tcBorders>
                      <w:top w:val="nil"/>
                      <w:bottom w:val="nil"/>
                    </w:tcBorders>
                  </w:tcPr>
                  <w:p w:rsidR="001728A8" w:rsidRDefault="00AA74DA" w:rsidP="00436022">
                    <w:pPr>
                      <w:pStyle w:val="JustifiedCOB"/>
                      <w:spacing w:after="0"/>
                      <w:jc w:val="left"/>
                    </w:pPr>
                    <w:r>
                      <w:fldChar w:fldCharType="begin"/>
                    </w:r>
                    <w:r w:rsidR="006C5C77">
                      <w:instrText xml:space="preserve"> MacroButton NoMacro </w:instrText>
                    </w:r>
                    <w:r>
                      <w:fldChar w:fldCharType="end"/>
                    </w:r>
                    <w:r w:rsidR="006C5C77">
                      <w:t xml:space="preserve">ACCEPTANCE OF A DONATION FROM THE COMMUNITY SPORTS DEVELOPMENT COUNCIL, INC. FOR SWEETWATER LANE PARK AND 4S RANCH SPORTS PARK ARTIFICIAL TURF PROJECTS AND AUTHORIZATION TO ESTABLISH APPROPRIATIONS FOR 4S RANCH SPORTS PARK ARTIFICIAL TURF PROJECT </w:t>
                    </w:r>
                  </w:p>
                  <w:p w:rsidR="00A92991" w:rsidRDefault="001728A8" w:rsidP="00436022">
                    <w:pPr>
                      <w:pStyle w:val="JustifiedCOB"/>
                      <w:spacing w:after="0"/>
                      <w:jc w:val="left"/>
                      <w:rPr>
                        <w:caps/>
                      </w:rPr>
                    </w:pPr>
                    <w:r>
                      <w:t xml:space="preserve">[FUNDING SOURCE(S):  </w:t>
                    </w:r>
                    <w:r w:rsidR="009565A7">
                      <w:rPr>
                        <w:caps/>
                      </w:rPr>
                      <w:t xml:space="preserve">operating transfers from CSA 8 </w:t>
                    </w:r>
                    <w:r w:rsidRPr="001728A8">
                      <w:rPr>
                        <w:caps/>
                      </w:rPr>
                      <w:t xml:space="preserve">and </w:t>
                    </w:r>
                    <w:r w:rsidR="009565A7">
                      <w:rPr>
                        <w:caps/>
                      </w:rPr>
                      <w:t xml:space="preserve">      </w:t>
                    </w:r>
                    <w:r w:rsidRPr="001728A8">
                      <w:rPr>
                        <w:caps/>
                      </w:rPr>
                      <w:t>CSA 83A</w:t>
                    </w:r>
                    <w:r>
                      <w:rPr>
                        <w:caps/>
                      </w:rPr>
                      <w:t>]</w:t>
                    </w:r>
                  </w:p>
                  <w:p w:rsidR="00A92991" w:rsidRDefault="00A92991" w:rsidP="00436022">
                    <w:pPr>
                      <w:pStyle w:val="JustifiedCOB"/>
                      <w:spacing w:after="0"/>
                      <w:jc w:val="left"/>
                      <w:rPr>
                        <w:caps/>
                      </w:rPr>
                    </w:pPr>
                    <w:r>
                      <w:rPr>
                        <w:caps/>
                      </w:rPr>
                      <w:t>(4 votes)</w:t>
                    </w:r>
                  </w:p>
                  <w:p w:rsidR="00B2298D" w:rsidRPr="001728A8" w:rsidRDefault="00AA74DA" w:rsidP="00436022">
                    <w:pPr>
                      <w:pStyle w:val="JustifiedCOB"/>
                      <w:spacing w:after="0"/>
                      <w:jc w:val="left"/>
                      <w:rPr>
                        <w:caps/>
                      </w:rPr>
                    </w:pPr>
                    <w:r w:rsidRPr="00AA74DA">
                      <w:rPr>
                        <w:noProof/>
                        <w:sz w:val="20"/>
                        <w:lang w:eastAsia="zh-TW"/>
                      </w:rPr>
                      <w:pict>
                        <v:shapetype id="_x0000_t202" coordsize="21600,21600" o:spt="202" path="m,l,21600r21600,l21600,xe">
                          <v:stroke joinstyle="miter"/>
                          <v:path gradientshapeok="t" o:connecttype="rect"/>
                        </v:shapetype>
                        <v:shape id="_x0000_s1026" type="#_x0000_t202" style="position:absolute;margin-left:519.9pt;margin-top:3.6pt;width:91.3pt;height:21pt;z-index:251657728;mso-height-percent:200;mso-height-percent:200;mso-width-relative:margin;mso-height-relative:margin" filled="f" stroked="f">
                          <v:textbox style="mso-fit-shape-to-text:t">
                            <w:txbxContent>
                              <w:p w:rsidR="00D97214" w:rsidRPr="006D47D5" w:rsidRDefault="00D97214">
                                <w:pPr>
                                  <w:rPr>
                                    <w:b/>
                                    <w:u w:val="single"/>
                                  </w:rPr>
                                </w:pPr>
                                <w:r w:rsidRPr="006D47D5">
                                  <w:rPr>
                                    <w:b/>
                                    <w:u w:val="single"/>
                                  </w:rPr>
                                  <w:t>REVISION 1</w:t>
                                </w:r>
                              </w:p>
                            </w:txbxContent>
                          </v:textbox>
                        </v:shape>
                      </w:pict>
                    </w:r>
                  </w:p>
                </w:tc>
              </w:customXml>
            </w:tr>
          </w:customXml>
          <w:customXml w:uri="regular-agenda-item" w:element="AGENDA_LIST">
            <w:tr w:rsidR="00690459" w:rsidTr="00AD1CD4">
              <w:customXml w:uri="regular-agenda-item" w:element="AGENDA_INDEX">
                <w:tc>
                  <w:tcPr>
                    <w:tcW w:w="864" w:type="dxa"/>
                    <w:tcBorders>
                      <w:top w:val="nil"/>
                    </w:tcBorders>
                  </w:tcPr>
                  <w:p w:rsidR="00690459" w:rsidRDefault="00690459" w:rsidP="00AD1CD4">
                    <w:pPr>
                      <w:pStyle w:val="BLTemplate"/>
                      <w:keepNext/>
                      <w:jc w:val="center"/>
                    </w:pPr>
                    <w:r>
                      <w:t>10.</w:t>
                    </w:r>
                  </w:p>
                </w:tc>
              </w:customXml>
              <w:customXml w:uri="regular-agenda-item" w:element="SUBJECT">
                <w:tc>
                  <w:tcPr>
                    <w:tcW w:w="8496" w:type="dxa"/>
                    <w:tcBorders>
                      <w:top w:val="nil"/>
                    </w:tcBorders>
                  </w:tcPr>
                  <w:p w:rsidR="00F32DE6" w:rsidRDefault="00AA74DA" w:rsidP="00AD1CD4">
                    <w:pPr>
                      <w:pStyle w:val="JustifiedCOB"/>
                      <w:keepNext/>
                      <w:spacing w:after="0"/>
                      <w:jc w:val="left"/>
                    </w:pPr>
                    <w:r>
                      <w:fldChar w:fldCharType="begin"/>
                    </w:r>
                    <w:r w:rsidR="006C5C77">
                      <w:instrText xml:space="preserve"> MacroButton NoMacro </w:instrText>
                    </w:r>
                    <w:r>
                      <w:fldChar w:fldCharType="end"/>
                    </w:r>
                    <w:r w:rsidR="006C5C77">
                      <w:t xml:space="preserve">ESTABLISHMENT OF APPROPRIATIONS AND APPROVAL OF AMENDMENT TO THE JOINT EXERCISE OF POWERS AGREEMENT WITH THE VALLEY CENTER PARKS AND RECREATION DISTRICT FOR PARK AND RECREATIONAL FACILITY IMPROVEMENTS   </w:t>
                    </w:r>
                  </w:p>
                  <w:p w:rsidR="003D096C" w:rsidRDefault="003D096C" w:rsidP="00AD1CD4">
                    <w:pPr>
                      <w:pStyle w:val="JustifiedCOB"/>
                      <w:keepNext/>
                      <w:spacing w:after="0"/>
                      <w:jc w:val="left"/>
                    </w:pPr>
                    <w:r>
                      <w:t xml:space="preserve">[FUNDING SOURCE(S):  </w:t>
                    </w:r>
                    <w:r w:rsidRPr="003D096C">
                      <w:rPr>
                        <w:caps/>
                      </w:rPr>
                      <w:t xml:space="preserve">Valley Center PLDO Fund </w:t>
                    </w:r>
                    <w:proofErr w:type="spellStart"/>
                    <w:r w:rsidRPr="003D096C">
                      <w:rPr>
                        <w:caps/>
                      </w:rPr>
                      <w:t>fund</w:t>
                    </w:r>
                    <w:proofErr w:type="spellEnd"/>
                    <w:r w:rsidRPr="003D096C">
                      <w:rPr>
                        <w:caps/>
                      </w:rPr>
                      <w:t xml:space="preserve"> balance available</w:t>
                    </w:r>
                    <w:r>
                      <w:t>]</w:t>
                    </w:r>
                  </w:p>
                  <w:p w:rsidR="00B2298D" w:rsidRPr="00F32DE6" w:rsidRDefault="00F32DE6" w:rsidP="00AD1CD4">
                    <w:pPr>
                      <w:pStyle w:val="JustifiedCOB"/>
                      <w:keepNext/>
                      <w:jc w:val="left"/>
                    </w:pPr>
                    <w:r w:rsidRPr="00F32DE6">
                      <w:t>(4 VOTES)</w:t>
                    </w:r>
                  </w:p>
                </w:tc>
              </w:customXml>
            </w:tr>
          </w:customXml>
          <w:customXml w:uri="regular-agenda-item" w:element="AGENDA_LIST">
            <w:tr w:rsidR="00690459" w:rsidTr="00436022">
              <w:customXml w:uri="regular-agenda-item" w:element="AGENDA_INDEX">
                <w:tc>
                  <w:tcPr>
                    <w:tcW w:w="864" w:type="dxa"/>
                    <w:tcBorders>
                      <w:bottom w:val="nil"/>
                    </w:tcBorders>
                  </w:tcPr>
                  <w:p w:rsidR="00690459" w:rsidRDefault="00690459">
                    <w:pPr>
                      <w:pStyle w:val="BLTemplate"/>
                      <w:jc w:val="center"/>
                    </w:pPr>
                    <w:r>
                      <w:t>11.</w:t>
                    </w:r>
                  </w:p>
                </w:tc>
              </w:customXml>
              <w:customXml w:uri="regular-agenda-item" w:element="SUBJECT">
                <w:tc>
                  <w:tcPr>
                    <w:tcW w:w="8496" w:type="dxa"/>
                    <w:tcBorders>
                      <w:bottom w:val="nil"/>
                    </w:tcBorders>
                  </w:tcPr>
                  <w:p w:rsidR="001728A8" w:rsidRDefault="00AA74DA" w:rsidP="00436022">
                    <w:pPr>
                      <w:pStyle w:val="JustifiedCOB"/>
                      <w:spacing w:after="0"/>
                      <w:jc w:val="left"/>
                    </w:pPr>
                    <w:r>
                      <w:fldChar w:fldCharType="begin"/>
                    </w:r>
                    <w:r w:rsidR="006C5C77">
                      <w:instrText xml:space="preserve"> MacroButton NoMacro </w:instrText>
                    </w:r>
                    <w:r>
                      <w:fldChar w:fldCharType="end"/>
                    </w:r>
                    <w:r w:rsidR="006C5C77">
                      <w:t xml:space="preserve">ADVERTISE AND AWARD CONSTRUCTION CONTRACT FOR DEMOLITION OF COUNTY-OWNED PROPERTIES FOR BEAR VALLEY PARKWAY NORTH WIDENING PROJECT </w:t>
                    </w:r>
                  </w:p>
                  <w:p w:rsidR="00A92991" w:rsidRDefault="001728A8" w:rsidP="00436022">
                    <w:pPr>
                      <w:pStyle w:val="JustifiedCOB"/>
                      <w:spacing w:after="0"/>
                      <w:jc w:val="left"/>
                      <w:rPr>
                        <w:caps/>
                      </w:rPr>
                    </w:pPr>
                    <w:r>
                      <w:t xml:space="preserve">[FUNDING SOURCE(S):  </w:t>
                    </w:r>
                    <w:r w:rsidRPr="001728A8">
                      <w:rPr>
                        <w:caps/>
                      </w:rPr>
                      <w:t xml:space="preserve">Road Fund </w:t>
                    </w:r>
                    <w:proofErr w:type="spellStart"/>
                    <w:r w:rsidRPr="001728A8">
                      <w:rPr>
                        <w:caps/>
                      </w:rPr>
                      <w:t>fund</w:t>
                    </w:r>
                    <w:proofErr w:type="spellEnd"/>
                    <w:r w:rsidRPr="001728A8">
                      <w:rPr>
                        <w:caps/>
                      </w:rPr>
                      <w:t xml:space="preserve"> balance as a result of Proposition 1B received in a prior year</w:t>
                    </w:r>
                    <w:r>
                      <w:rPr>
                        <w:caps/>
                      </w:rPr>
                      <w:t>]</w:t>
                    </w:r>
                  </w:p>
                  <w:p w:rsidR="006F3F29" w:rsidRDefault="00A92991" w:rsidP="00436022">
                    <w:pPr>
                      <w:pStyle w:val="JustifiedCOB"/>
                      <w:jc w:val="left"/>
                      <w:rPr>
                        <w:caps/>
                      </w:rPr>
                    </w:pPr>
                    <w:r>
                      <w:rPr>
                        <w:caps/>
                      </w:rPr>
                      <w:t>(4 votes)</w:t>
                    </w:r>
                  </w:p>
                  <w:p w:rsidR="00B2298D" w:rsidRPr="00AF6C0F" w:rsidRDefault="002D3145" w:rsidP="002D3145">
                    <w:pPr>
                      <w:rPr>
                        <w:caps/>
                        <w:strike/>
                      </w:rPr>
                    </w:pPr>
                    <w:r>
                      <w:rPr>
                        <w:i/>
                        <w:iCs/>
                        <w:u w:val="single"/>
                      </w:rPr>
                      <w:t xml:space="preserve"> </w:t>
                    </w:r>
                  </w:p>
                </w:tc>
              </w:customXml>
            </w:tr>
          </w:customXml>
          <w:customXml w:uri="regular-agenda-item" w:element="AGENDA_LIST">
            <w:tr w:rsidR="00690459" w:rsidTr="00436022">
              <w:customXml w:uri="regular-agenda-item" w:element="AGENDA_INDEX">
                <w:tc>
                  <w:tcPr>
                    <w:tcW w:w="864" w:type="dxa"/>
                    <w:tcBorders>
                      <w:top w:val="nil"/>
                      <w:bottom w:val="nil"/>
                    </w:tcBorders>
                  </w:tcPr>
                  <w:p w:rsidR="00690459" w:rsidRDefault="00690459" w:rsidP="00436022">
                    <w:pPr>
                      <w:pStyle w:val="BLTemplate"/>
                      <w:keepNext/>
                      <w:jc w:val="center"/>
                    </w:pPr>
                    <w:r>
                      <w:t>12.</w:t>
                    </w:r>
                  </w:p>
                </w:tc>
              </w:customXml>
              <w:customXml w:uri="regular-agenda-item" w:element="SUBJECT">
                <w:tc>
                  <w:tcPr>
                    <w:tcW w:w="8496" w:type="dxa"/>
                    <w:tcBorders>
                      <w:top w:val="nil"/>
                      <w:bottom w:val="nil"/>
                    </w:tcBorders>
                  </w:tcPr>
                  <w:p w:rsidR="001728A8" w:rsidRDefault="00AA74DA" w:rsidP="004159C8">
                    <w:pPr>
                      <w:pStyle w:val="JustifiedCOB"/>
                      <w:keepNext/>
                      <w:spacing w:after="0"/>
                      <w:jc w:val="left"/>
                    </w:pPr>
                    <w:r>
                      <w:fldChar w:fldCharType="begin"/>
                    </w:r>
                    <w:r w:rsidR="006C5C77">
                      <w:instrText xml:space="preserve"> MacroButton NoMacro </w:instrText>
                    </w:r>
                    <w:r>
                      <w:fldChar w:fldCharType="end"/>
                    </w:r>
                    <w:r w:rsidR="006C5C77">
                      <w:t xml:space="preserve">BEAR VALLEY PARKWAY NORTH WIDENING PROJECT IN ESCONDIDO – APPROVAL OF REAL PROPERTY CONTRACT FOR PARCEL NUMBER </w:t>
                    </w:r>
                    <w:r w:rsidR="004159C8">
                      <w:t xml:space="preserve">       </w:t>
                    </w:r>
                    <w:r w:rsidR="006C5C77">
                      <w:t>2008-0320-D (CHAVEZ/GUERRERO)</w:t>
                    </w:r>
                  </w:p>
                  <w:p w:rsidR="00B2298D" w:rsidRDefault="001728A8" w:rsidP="004159C8">
                    <w:pPr>
                      <w:pStyle w:val="JustifiedCOB"/>
                      <w:keepNext/>
                      <w:jc w:val="left"/>
                    </w:pPr>
                    <w:r>
                      <w:t xml:space="preserve">[FUNDING SOURCE(S):  </w:t>
                    </w:r>
                    <w:r w:rsidRPr="001728A8">
                      <w:rPr>
                        <w:caps/>
                      </w:rPr>
                      <w:t xml:space="preserve">Road Fund </w:t>
                    </w:r>
                    <w:proofErr w:type="spellStart"/>
                    <w:r w:rsidRPr="001728A8">
                      <w:rPr>
                        <w:caps/>
                      </w:rPr>
                      <w:t>fund</w:t>
                    </w:r>
                    <w:proofErr w:type="spellEnd"/>
                    <w:r w:rsidRPr="001728A8">
                      <w:rPr>
                        <w:caps/>
                      </w:rPr>
                      <w:t xml:space="preserve"> balance as a result of Proposition 1B received</w:t>
                    </w:r>
                    <w:r>
                      <w:t>]</w:t>
                    </w:r>
                  </w:p>
                </w:tc>
              </w:customXml>
            </w:tr>
          </w:customXml>
          <w:customXml w:uri="regular-agenda-item" w:element="AGENDA_LIST">
            <w:tr w:rsidR="00690459" w:rsidTr="00436022">
              <w:customXml w:uri="regular-agenda-item" w:element="AGENDA_INDEX">
                <w:tc>
                  <w:tcPr>
                    <w:tcW w:w="864" w:type="dxa"/>
                    <w:tcBorders>
                      <w:top w:val="nil"/>
                      <w:bottom w:val="nil"/>
                    </w:tcBorders>
                  </w:tcPr>
                  <w:p w:rsidR="00690459" w:rsidRDefault="00690459" w:rsidP="003D096C">
                    <w:pPr>
                      <w:pStyle w:val="BLTemplate"/>
                      <w:keepNext/>
                      <w:jc w:val="center"/>
                    </w:pPr>
                    <w:r>
                      <w:t>13.</w:t>
                    </w:r>
                  </w:p>
                </w:tc>
              </w:customXml>
              <w:customXml w:uri="regular-agenda-item" w:element="SUBJECT">
                <w:tc>
                  <w:tcPr>
                    <w:tcW w:w="8496" w:type="dxa"/>
                    <w:tcBorders>
                      <w:top w:val="nil"/>
                      <w:bottom w:val="nil"/>
                    </w:tcBorders>
                  </w:tcPr>
                  <w:p w:rsidR="00B2298D" w:rsidRDefault="00AA74DA" w:rsidP="00436022">
                    <w:pPr>
                      <w:pStyle w:val="JustifiedCOB"/>
                      <w:keepNext/>
                      <w:jc w:val="left"/>
                    </w:pPr>
                    <w:r>
                      <w:fldChar w:fldCharType="begin"/>
                    </w:r>
                    <w:r w:rsidR="006C5C77">
                      <w:instrText xml:space="preserve"> MacroButton NoMacro </w:instrText>
                    </w:r>
                    <w:r>
                      <w:fldChar w:fldCharType="end"/>
                    </w:r>
                    <w:r w:rsidR="006C5C77">
                      <w:t xml:space="preserve">ADOPT A RESOLUTION TO SUMMARILY VACATE A PORTION OF JAMACHA BOULEVARD AND SWEETWATER ROAD (VACATION NO. 2011-0072) </w:t>
                    </w:r>
                  </w:p>
                </w:tc>
              </w:customXml>
            </w:tr>
          </w:customXml>
          <w:customXml w:uri="regular-agenda-item" w:element="AGENDA_LIST">
            <w:tr w:rsidR="00690459" w:rsidTr="001728A8">
              <w:customXml w:uri="regular-agenda-item" w:element="AGENDA_INDEX">
                <w:tc>
                  <w:tcPr>
                    <w:tcW w:w="864" w:type="dxa"/>
                    <w:tcBorders>
                      <w:top w:val="nil"/>
                    </w:tcBorders>
                  </w:tcPr>
                  <w:p w:rsidR="00690459" w:rsidRDefault="00690459" w:rsidP="001728A8">
                    <w:pPr>
                      <w:pStyle w:val="BLTemplate"/>
                      <w:keepNext/>
                      <w:jc w:val="center"/>
                    </w:pPr>
                    <w:r>
                      <w:t>14.</w:t>
                    </w:r>
                  </w:p>
                </w:tc>
              </w:customXml>
              <w:customXml w:uri="regular-agenda-item" w:element="SUBJECT">
                <w:tc>
                  <w:tcPr>
                    <w:tcW w:w="8496" w:type="dxa"/>
                    <w:tcBorders>
                      <w:top w:val="nil"/>
                    </w:tcBorders>
                  </w:tcPr>
                  <w:p w:rsidR="001728A8" w:rsidRDefault="00AA74DA" w:rsidP="00436022">
                    <w:pPr>
                      <w:pStyle w:val="JustifiedCOB"/>
                      <w:keepNext/>
                      <w:spacing w:after="0"/>
                      <w:jc w:val="left"/>
                    </w:pPr>
                    <w:r>
                      <w:fldChar w:fldCharType="begin"/>
                    </w:r>
                    <w:r w:rsidR="006C5C77">
                      <w:instrText xml:space="preserve"> MacroButton NoMacro </w:instrText>
                    </w:r>
                    <w:r>
                      <w:fldChar w:fldCharType="end"/>
                    </w:r>
                    <w:r w:rsidR="006C5C77">
                      <w:t xml:space="preserve">GILLESPIE FIELD INDUSTRIAL PARK – NEW 55-YEAR INDUSTRIAL LEASE WITH PJD CALIFORNIA PROPERTIES, LLC </w:t>
                    </w:r>
                  </w:p>
                  <w:p w:rsidR="000C5F27" w:rsidRDefault="001728A8" w:rsidP="00436022">
                    <w:pPr>
                      <w:pStyle w:val="JustifiedCOB"/>
                      <w:keepNext/>
                      <w:spacing w:after="0"/>
                      <w:jc w:val="left"/>
                      <w:rPr>
                        <w:caps/>
                      </w:rPr>
                    </w:pPr>
                    <w:r>
                      <w:t xml:space="preserve">[FUNDING SOURCE(S):  </w:t>
                    </w:r>
                    <w:r w:rsidRPr="001728A8">
                      <w:rPr>
                        <w:caps/>
                      </w:rPr>
                      <w:t>equity payment received under the terms of the new lease agreement]</w:t>
                    </w:r>
                  </w:p>
                  <w:p w:rsidR="00B2298D" w:rsidRPr="000C5F27" w:rsidRDefault="000C5F27" w:rsidP="00436022">
                    <w:pPr>
                      <w:pStyle w:val="JustifiedCOB"/>
                      <w:keepNext/>
                      <w:jc w:val="left"/>
                      <w:rPr>
                        <w:caps/>
                      </w:rPr>
                    </w:pPr>
                    <w:r w:rsidRPr="000C5F27">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15.</w:t>
                    </w:r>
                  </w:p>
                </w:tc>
              </w:customXml>
              <w:customXml w:uri="regular-agenda-item" w:element="SUBJECT">
                <w:tc>
                  <w:tcPr>
                    <w:tcW w:w="8496" w:type="dxa"/>
                  </w:tcPr>
                  <w:p w:rsidR="00BF0139" w:rsidRDefault="00AA74DA" w:rsidP="00436022">
                    <w:pPr>
                      <w:pStyle w:val="JustifiedCOB"/>
                      <w:spacing w:after="0"/>
                      <w:jc w:val="left"/>
                    </w:pPr>
                    <w:r>
                      <w:fldChar w:fldCharType="begin"/>
                    </w:r>
                    <w:r w:rsidR="006C5C77">
                      <w:instrText xml:space="preserve"> MacroButton NoMacro </w:instrText>
                    </w:r>
                    <w:r>
                      <w:fldChar w:fldCharType="end"/>
                    </w:r>
                    <w:r w:rsidR="00BF0139">
                      <w:t>ADMINISTRATIVE ITEM:</w:t>
                    </w:r>
                  </w:p>
                  <w:p w:rsidR="00E63B46" w:rsidRDefault="00BF0139" w:rsidP="00436022">
                    <w:pPr>
                      <w:pStyle w:val="JustifiedCOB"/>
                      <w:spacing w:after="0"/>
                      <w:jc w:val="left"/>
                    </w:pPr>
                    <w:r>
                      <w:t xml:space="preserve">SECOND CONSIDERATION AND ADOPTION OF ORDINANCE: </w:t>
                    </w:r>
                    <w:r w:rsidR="006C5C77">
                      <w:t>AMEND COUNTY CODE AND AUTHORIZE AMENDMENT OF GRANT AGREEMENTS TO ALLOW A MENTORED, JUNIORS-ONLY WILD TURKEY HUNT AT SANTA YSABEL EAST PRESERVE (</w:t>
                    </w:r>
                    <w:r w:rsidR="006C5C77" w:rsidRPr="00BF0139">
                      <w:rPr>
                        <w:caps/>
                      </w:rPr>
                      <w:t>First Reading – 12/07/11;  Second Reading -</w:t>
                    </w:r>
                    <w:r w:rsidR="006C5C77">
                      <w:t xml:space="preserve"> 1/25/2012) </w:t>
                    </w:r>
                  </w:p>
                  <w:p w:rsidR="00B2298D" w:rsidRDefault="00B2298D" w:rsidP="00436022">
                    <w:pPr>
                      <w:pStyle w:val="JustifiedCOB"/>
                      <w:spacing w:after="0"/>
                      <w:jc w:val="left"/>
                    </w:pPr>
                  </w:p>
                </w:tc>
              </w:customXml>
            </w:tr>
          </w:customXml>
          <w:customXml w:uri="regular-agenda-item" w:element="AGENDA_LIST">
            <w:tr w:rsidR="00E63B46">
              <w:customXml w:uri="regular-agenda-item" w:element="AGENDA_INDEX">
                <w:tc>
                  <w:tcPr>
                    <w:tcW w:w="864" w:type="dxa"/>
                  </w:tcPr>
                  <w:p w:rsidR="00E63B46" w:rsidRDefault="00E63B46">
                    <w:pPr>
                      <w:pStyle w:val="BLTemplate"/>
                      <w:jc w:val="center"/>
                    </w:pPr>
                    <w:r>
                      <w:t>16.</w:t>
                    </w:r>
                  </w:p>
                </w:tc>
              </w:customXml>
              <w:customXml w:uri="regular-agenda-item" w:element="SUBJECT">
                <w:tc>
                  <w:tcPr>
                    <w:tcW w:w="8496" w:type="dxa"/>
                  </w:tcPr>
                  <w:p w:rsidR="00E63B46" w:rsidRDefault="00E63B46" w:rsidP="00436022">
                    <w:pPr>
                      <w:pStyle w:val="JustifiedCOB"/>
                      <w:spacing w:after="0"/>
                      <w:jc w:val="left"/>
                    </w:pPr>
                    <w:r>
                      <w:t>CLOSED SESSION (CARRYOVER FROM 1/24/11 AGENDA NO. 21)</w:t>
                    </w:r>
                  </w:p>
                  <w:p w:rsidR="00E63B46" w:rsidRDefault="00E63B46" w:rsidP="00436022">
                    <w:pPr>
                      <w:pStyle w:val="JustifiedCOB"/>
                      <w:spacing w:after="0"/>
                      <w:jc w:val="left"/>
                    </w:pPr>
                  </w:p>
                </w:tc>
              </w:customXml>
            </w:tr>
          </w:customXml>
          <w:customXml w:uri="regular-agenda-item" w:element="AGENDA_LIST">
            <w:tr w:rsidR="007E71ED">
              <w:customXml w:uri="regular-agenda-item" w:element="AGENDA_INDEX">
                <w:tc>
                  <w:tcPr>
                    <w:tcW w:w="864" w:type="dxa"/>
                  </w:tcPr>
                  <w:p w:rsidR="007E71ED" w:rsidRDefault="007E71ED">
                    <w:pPr>
                      <w:pStyle w:val="BLTemplate"/>
                      <w:jc w:val="center"/>
                    </w:pPr>
                    <w:r>
                      <w:t>17.</w:t>
                    </w:r>
                  </w:p>
                </w:tc>
              </w:customXml>
              <w:customXml w:uri="regular-agenda-item" w:element="SUBJECT">
                <w:tc>
                  <w:tcPr>
                    <w:tcW w:w="8496" w:type="dxa"/>
                  </w:tcPr>
                  <w:p w:rsidR="007E71ED" w:rsidRDefault="007E71ED" w:rsidP="00436022">
                    <w:pPr>
                      <w:pStyle w:val="JustifiedCOB"/>
                      <w:spacing w:after="0"/>
                      <w:jc w:val="left"/>
                    </w:pPr>
                    <w:r>
                      <w:t>PUBLIC COMMUNICATION</w:t>
                    </w:r>
                  </w:p>
                  <w:p w:rsidR="007E71ED" w:rsidRDefault="007E71ED" w:rsidP="00436022">
                    <w:pPr>
                      <w:pStyle w:val="JustifiedCOB"/>
                      <w:spacing w:after="0"/>
                      <w:jc w:val="left"/>
                    </w:pPr>
                  </w:p>
                </w:tc>
              </w:customXml>
            </w:tr>
          </w:customXml>
        </w:tbl>
        <w:p w:rsidR="00127030" w:rsidRDefault="00127030" w:rsidP="00127030">
          <w:pPr>
            <w:tabs>
              <w:tab w:val="center" w:pos="5450"/>
              <w:tab w:val="left" w:pos="8640"/>
            </w:tabs>
            <w:rPr>
              <w:sz w:val="20"/>
            </w:rPr>
          </w:pPr>
        </w:p>
        <w:p w:rsidR="00127030" w:rsidRDefault="00127030" w:rsidP="00127030">
          <w:pPr>
            <w:tabs>
              <w:tab w:val="center" w:pos="5450"/>
              <w:tab w:val="left" w:pos="8640"/>
            </w:tabs>
            <w:rPr>
              <w:sz w:val="20"/>
            </w:rPr>
          </w:pPr>
        </w:p>
        <w:p w:rsidR="00700C35" w:rsidRDefault="00700C35">
          <w:pPr>
            <w:tabs>
              <w:tab w:val="center" w:pos="5450"/>
              <w:tab w:val="left" w:pos="8640"/>
            </w:tabs>
            <w:rPr>
              <w:u w:val="single"/>
            </w:rPr>
            <w:sectPr w:rsidR="00700C35">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tbl>
            <w:tblPr>
              <w:tblW w:w="9360" w:type="dxa"/>
              <w:tblInd w:w="198" w:type="dxa"/>
              <w:tblLayout w:type="fixed"/>
              <w:tblLook w:val="0000"/>
            </w:tblPr>
            <w:tblGrid>
              <w:gridCol w:w="630"/>
              <w:gridCol w:w="1440"/>
              <w:gridCol w:w="180"/>
              <w:gridCol w:w="7110"/>
            </w:tblGrid>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1.</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6C5C77" w:rsidP="00BF0139">
                      <w:pPr>
                        <w:jc w:val="left"/>
                      </w:pPr>
                      <w:r>
                        <w:rPr>
                          <w:b/>
                        </w:rPr>
                        <w:t>NOTICED PUBLIC HEARING:</w:t>
                      </w:r>
                    </w:p>
                    <w:p w:rsidR="00B2298D" w:rsidRDefault="00AA74DA" w:rsidP="00BF0139">
                      <w:pPr>
                        <w:pStyle w:val="JustifiedCOB"/>
                        <w:jc w:val="left"/>
                      </w:pPr>
                      <w:r>
                        <w:fldChar w:fldCharType="begin"/>
                      </w:r>
                      <w:r w:rsidR="006C5C77">
                        <w:instrText xml:space="preserve"> MacroButton NoMacro </w:instrText>
                      </w:r>
                      <w:r>
                        <w:fldChar w:fldCharType="end"/>
                      </w:r>
                      <w:r w:rsidR="006C5C77">
                        <w:rPr>
                          <w:b/>
                        </w:rPr>
                        <w:t xml:space="preserve">APPEAL OF PLANNING COMMISSION DECISION TO APPROVE MOBILITIE SHELTER VALLEY WIRELESS TELECOMMUNICATION FACILITY MAJOR USE PERMIT, P10-021; DESERT SUBREGIONAL PLAN AREA (DISTRICT: 2)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rsidP="00A92991">
                      <w:pPr>
                        <w:pStyle w:val="JustifiedCOB"/>
                      </w:pPr>
                      <w:r>
                        <w:fldChar w:fldCharType="begin"/>
                      </w:r>
                      <w:r w:rsidR="006C5C77">
                        <w:instrText xml:space="preserve"> MacroButton NoMacro </w:instrText>
                      </w:r>
                      <w:r>
                        <w:fldChar w:fldCharType="end"/>
                      </w:r>
                      <w:r w:rsidR="006C5C77">
                        <w:t xml:space="preserve">This is an appeal of the Planning Commission’s decision to approve the </w:t>
                      </w:r>
                      <w:proofErr w:type="spellStart"/>
                      <w:r w:rsidR="006C5C77">
                        <w:t>Mobilitie</w:t>
                      </w:r>
                      <w:proofErr w:type="spellEnd"/>
                      <w:r w:rsidR="006C5C77">
                        <w:t xml:space="preserve"> Shelter Valley Wireless Telecommunication Facility. </w:t>
                      </w:r>
                      <w:r w:rsidR="00415910">
                        <w:t xml:space="preserve"> </w:t>
                      </w:r>
                      <w:r w:rsidR="006C5C77">
                        <w:t>The applicant requests a Major Use Permit to authorize the construction and operation of a co-locatable unmanned wirele</w:t>
                      </w:r>
                      <w:r w:rsidR="00C9753A">
                        <w:t xml:space="preserve">ss telecommunication facility.  </w:t>
                      </w:r>
                      <w:r w:rsidR="006C5C77">
                        <w:t>The proposed facility would include a faux water tank, elevated to a height of 45 feet, and internally mounted with up to twenty-four panel antennas, four Global Positioning System antennas, and one microwave dish.  Associated equipment would consist of two equipment buildings</w:t>
                      </w:r>
                      <w:r w:rsidR="006C5C77">
                        <w:rPr>
                          <w:rFonts w:ascii="Arial"/>
                        </w:rPr>
                        <w:t xml:space="preserve"> </w:t>
                      </w:r>
                      <w:r w:rsidR="006C5C77">
                        <w:t>with a seven –</w:t>
                      </w:r>
                      <w:r w:rsidR="00A92991">
                        <w:t xml:space="preserve"> foot tall wall surrounding the </w:t>
                      </w:r>
                      <w:r w:rsidR="006C5C77">
                        <w:t xml:space="preserve">air-conditioning units and a back-up generator that would be enclosed by a Concrete Masonry Unit wall enclosure.  A 2,000 gallon holding tank for the irrigation of the proposed landscaping would also be installed.  The project site is a vacant lot located at the southwest corner of Great Southern Overland (Stage Route of 1849) and Shooting Iron Trail in the Desert </w:t>
                      </w:r>
                      <w:proofErr w:type="spellStart"/>
                      <w:r w:rsidR="006C5C77">
                        <w:t>Subregional</w:t>
                      </w:r>
                      <w:proofErr w:type="spellEnd"/>
                      <w:r w:rsidR="006C5C77">
                        <w:t xml:space="preserve"> Plan Area within the unincorporated San Diego County (2009 Thomas Guide Page 1138, C-6). </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rsidP="00415910">
                      <w:pPr>
                        <w:pStyle w:val="BLTemplate"/>
                        <w:keepNext/>
                        <w:rPr>
                          <w:rStyle w:val="BoldCOB"/>
                        </w:rPr>
                      </w:pPr>
                      <w:r>
                        <w:rPr>
                          <w:rStyle w:val="BoldCOB"/>
                        </w:rPr>
                        <w:t xml:space="preserve">DEPARTMENT OF PLANNING AND LAND USE </w:t>
                      </w:r>
                    </w:p>
                    <w:p w:rsidR="00B2298D" w:rsidRDefault="006C5C77">
                      <w:pPr>
                        <w:pStyle w:val="NumberListCOB"/>
                      </w:pPr>
                      <w:r>
                        <w:t>Adopt the environmental findings included in Attachment G.</w:t>
                      </w:r>
                    </w:p>
                    <w:p w:rsidR="00B2298D" w:rsidRDefault="006C5C77">
                      <w:pPr>
                        <w:pStyle w:val="NumberListCOB"/>
                      </w:pPr>
                      <w:r>
                        <w:t>Grant Major Use Permit P10-021, and impose the requirements and conditions as set forth in the Major Use Permit Form of Decision (Attachment C).</w:t>
                      </w:r>
                    </w:p>
                    <w:p w:rsidR="00B2298D" w:rsidRDefault="006C5C77">
                      <w:pPr>
                        <w:pStyle w:val="NumberListCOB"/>
                        <w:keepNext/>
                      </w:pPr>
                      <w:r>
                        <w:t>Grant an exemption pursuant to Section 4620(g) of The Zoning Ordinance to allow a 45-foot tall faux water tank where 35 feet is the maximum height allowed.</w:t>
                      </w:r>
                    </w:p>
                    <w:p w:rsidR="005B52F2" w:rsidRDefault="006C5C77" w:rsidP="005B52F2">
                      <w:pPr>
                        <w:pStyle w:val="NumberListCOB"/>
                        <w:keepNext/>
                        <w:spacing w:after="0"/>
                      </w:pPr>
                      <w:r>
                        <w:t>Deny the appeal</w:t>
                      </w:r>
                      <w:r>
                        <w:rPr>
                          <w:rStyle w:val="BoldCOB"/>
                          <w:b w:val="0"/>
                        </w:rPr>
                        <w:t>.</w:t>
                      </w:r>
                      <w:r>
                        <w:t xml:space="preserve"> </w:t>
                      </w:r>
                    </w:p>
                    <w:p w:rsidR="00B2298D" w:rsidRDefault="00B2298D" w:rsidP="005B52F2">
                      <w:pPr>
                        <w:pStyle w:val="NumberListCOB"/>
                        <w:keepNext/>
                        <w:numPr>
                          <w:ilvl w:val="0"/>
                          <w:numId w:val="0"/>
                        </w:numPr>
                        <w:spacing w:after="0"/>
                        <w:ind w:left="360"/>
                      </w:pP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5B52F2" w:rsidP="005B52F2">
                  <w:pPr>
                    <w:pStyle w:val="HangingIndent"/>
                    <w:keepLines/>
                    <w:tabs>
                      <w:tab w:val="clear" w:pos="5760"/>
                      <w:tab w:val="clear" w:pos="6480"/>
                      <w:tab w:val="clear" w:pos="7200"/>
                      <w:tab w:val="clear" w:pos="7920"/>
                      <w:tab w:val="clear" w:pos="8640"/>
                    </w:tabs>
                    <w:ind w:left="0" w:firstLine="0"/>
                  </w:pPr>
                  <w:r>
                    <w:t xml:space="preserve">ON MOTION of Supervisor </w:t>
                  </w:r>
                  <w:r w:rsidR="001B4D89">
                    <w:t>Jacob</w:t>
                  </w:r>
                  <w:r>
                    <w:t xml:space="preserve">, seconded by Supervisor </w:t>
                  </w:r>
                  <w:r w:rsidR="001B4D89">
                    <w:t>Horn</w:t>
                  </w:r>
                  <w:r w:rsidRPr="00906D8C">
                    <w:t xml:space="preserve">, the Board </w:t>
                  </w:r>
                  <w:r>
                    <w:t xml:space="preserve">closed the Hearing and </w:t>
                  </w:r>
                  <w:r w:rsidRPr="00906D8C">
                    <w:t>took ac</w:t>
                  </w:r>
                  <w:r w:rsidR="007C4926">
                    <w:t>tion as recommended</w:t>
                  </w:r>
                  <w:r>
                    <w:t>.</w:t>
                  </w:r>
                  <w:r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436022">
                      <w:pPr>
                        <w:pStyle w:val="BLTemplate"/>
                        <w:keepNext/>
                        <w:jc w:val="center"/>
                        <w:rPr>
                          <w:b/>
                        </w:rPr>
                      </w:pPr>
                      <w:r>
                        <w:rPr>
                          <w:b/>
                        </w:rPr>
                        <w:t>2.</w:t>
                      </w:r>
                    </w:p>
                  </w:tc>
                </w:customXml>
                <w:customXml w:uri="regular-agenda-item" w:element="CATEGORY">
                  <w:tc>
                    <w:tcPr>
                      <w:tcW w:w="1440" w:type="dxa"/>
                    </w:tcPr>
                    <w:p w:rsidR="00690459" w:rsidRDefault="00690459" w:rsidP="00436022">
                      <w:pPr>
                        <w:pStyle w:val="BLTemplate"/>
                        <w:keepNext/>
                        <w:jc w:val="left"/>
                        <w:rPr>
                          <w:b/>
                        </w:rPr>
                      </w:pPr>
                      <w:r>
                        <w:rPr>
                          <w:b/>
                        </w:rPr>
                        <w:t>SUBJECT:</w:t>
                      </w:r>
                    </w:p>
                  </w:tc>
                </w:customXml>
                <w:customXml w:uri="regular-agenda-item" w:element="SUBJECT">
                  <w:tc>
                    <w:tcPr>
                      <w:tcW w:w="7290" w:type="dxa"/>
                      <w:gridSpan w:val="2"/>
                    </w:tcPr>
                    <w:p w:rsidR="00B2298D" w:rsidRDefault="006C5C77" w:rsidP="00436022">
                      <w:pPr>
                        <w:keepNext/>
                        <w:jc w:val="left"/>
                      </w:pPr>
                      <w:r>
                        <w:rPr>
                          <w:b/>
                        </w:rPr>
                        <w:t>NOTICED PUBLIC HEARING:</w:t>
                      </w:r>
                    </w:p>
                    <w:p w:rsidR="00B2298D" w:rsidRDefault="00AA74DA" w:rsidP="00436022">
                      <w:pPr>
                        <w:pStyle w:val="JustifiedCOB"/>
                        <w:keepNext/>
                        <w:jc w:val="left"/>
                      </w:pPr>
                      <w:r>
                        <w:fldChar w:fldCharType="begin"/>
                      </w:r>
                      <w:r w:rsidR="006C5C77">
                        <w:instrText xml:space="preserve"> MacroButton NoMacro </w:instrText>
                      </w:r>
                      <w:r>
                        <w:fldChar w:fldCharType="end"/>
                      </w:r>
                      <w:r w:rsidR="006C5C77">
                        <w:rPr>
                          <w:b/>
                        </w:rPr>
                        <w:t xml:space="preserve">APPEAL OF THE PLANNING COMMISSION DECISION TO APPROVE SAJADY TENTATIVE PARCEL MAP 21069; </w:t>
                      </w:r>
                      <w:r w:rsidR="008F1861">
                        <w:rPr>
                          <w:b/>
                        </w:rPr>
                        <w:t xml:space="preserve">   </w:t>
                      </w:r>
                      <w:r w:rsidR="006C5C77">
                        <w:rPr>
                          <w:b/>
                        </w:rPr>
                        <w:t xml:space="preserve">JAMUL-DULZURA SUBREGIONAL PLAN (DISTRICT: 2) </w:t>
                      </w:r>
                    </w:p>
                  </w:tc>
                </w:customXml>
              </w:tr>
            </w:customXml>
            <w:customXml w:uri="regular-agenda-item" w:element="DETAILS_ROW">
              <w:tr w:rsidR="00690459" w:rsidTr="00E63B46">
                <w:tc>
                  <w:tcPr>
                    <w:tcW w:w="630" w:type="dxa"/>
                  </w:tcPr>
                  <w:p w:rsidR="00690459" w:rsidRDefault="00690459" w:rsidP="00436022">
                    <w:pPr>
                      <w:pStyle w:val="BLTemplate"/>
                      <w:keepNext/>
                      <w:jc w:val="center"/>
                      <w:rPr>
                        <w:b/>
                      </w:rPr>
                    </w:pPr>
                  </w:p>
                </w:tc>
                <w:customXml w:uri="regular-agenda-item" w:element="HEADER">
                  <w:tc>
                    <w:tcPr>
                      <w:tcW w:w="8730" w:type="dxa"/>
                      <w:gridSpan w:val="3"/>
                      <w:vAlign w:val="bottom"/>
                    </w:tcPr>
                    <w:p w:rsidR="00690459" w:rsidRDefault="00690459" w:rsidP="00436022">
                      <w:pPr>
                        <w:pStyle w:val="BLTemplate"/>
                        <w:keepNext/>
                      </w:pPr>
                      <w:r>
                        <w:rPr>
                          <w:b/>
                        </w:rPr>
                        <w:t>OVERVIEW:</w:t>
                      </w:r>
                    </w:p>
                  </w:tc>
                </w:customXml>
              </w:tr>
            </w:customXml>
            <w:customXml w:uri="regular-agenda-item" w:element="DETAILS_ROW">
              <w:tr w:rsidR="00690459" w:rsidTr="00E63B46">
                <w:tc>
                  <w:tcPr>
                    <w:tcW w:w="630" w:type="dxa"/>
                  </w:tcPr>
                  <w:p w:rsidR="00690459" w:rsidRDefault="00690459" w:rsidP="00436022">
                    <w:pPr>
                      <w:pStyle w:val="BLTemplate"/>
                      <w:keepNext/>
                      <w:jc w:val="center"/>
                      <w:rPr>
                        <w:b/>
                      </w:rPr>
                    </w:pPr>
                  </w:p>
                </w:tc>
                <w:customXml w:uri="regular-agenda-item" w:element="HEADER">
                  <w:tc>
                    <w:tcPr>
                      <w:tcW w:w="8730" w:type="dxa"/>
                      <w:gridSpan w:val="3"/>
                    </w:tcPr>
                    <w:p w:rsidR="00B2298D" w:rsidRDefault="00AA74DA" w:rsidP="00436022">
                      <w:pPr>
                        <w:pStyle w:val="JustifiedCOB"/>
                        <w:keepNext/>
                      </w:pPr>
                      <w:r>
                        <w:fldChar w:fldCharType="begin"/>
                      </w:r>
                      <w:r w:rsidR="006C5C77">
                        <w:instrText xml:space="preserve"> MacroButton NoMacro </w:instrText>
                      </w:r>
                      <w:r>
                        <w:fldChar w:fldCharType="end"/>
                      </w:r>
                      <w:r w:rsidR="006C5C77">
                        <w:t xml:space="preserve">The proposed project, referred to as the </w:t>
                      </w:r>
                      <w:proofErr w:type="spellStart"/>
                      <w:r w:rsidR="006C5C77">
                        <w:t>Sajady</w:t>
                      </w:r>
                      <w:proofErr w:type="spellEnd"/>
                      <w:r w:rsidR="006C5C77">
                        <w:t xml:space="preserve"> Tentative Parcel Map, is a minor subdivision of an eight acre lot into three residential lots ranging in size from 2.12 to 2.69 net acres.  The project site is located at 3551 Babel Drive in the Jamul-</w:t>
                      </w:r>
                      <w:proofErr w:type="spellStart"/>
                      <w:r w:rsidR="006C5C77">
                        <w:t>Dulzura</w:t>
                      </w:r>
                      <w:proofErr w:type="spellEnd"/>
                      <w:r w:rsidR="006C5C77">
                        <w:t xml:space="preserve"> </w:t>
                      </w:r>
                      <w:proofErr w:type="spellStart"/>
                      <w:r w:rsidR="006C5C77">
                        <w:t>Subregional</w:t>
                      </w:r>
                      <w:proofErr w:type="spellEnd"/>
                      <w:r w:rsidR="006C5C77">
                        <w:t xml:space="preserve"> Plan Area within unincorporated San Diego County (2009 Thomas Guide Page 1273, A/5, A/6, B/5, and B/6).  Access to the project site will be provided by a private road to Babel Drive which connects to Skyline Truck Trail. The project would be served by individual on-site septic systems and imported water from the </w:t>
                      </w:r>
                      <w:proofErr w:type="spellStart"/>
                      <w:r w:rsidR="006C5C77">
                        <w:t>Otay</w:t>
                      </w:r>
                      <w:proofErr w:type="spellEnd"/>
                      <w:r w:rsidR="006C5C77">
                        <w:t xml:space="preserve"> Water District.  The project was approved by the Planning Director on June 16, 2011.  Four conditions of approval included in the Director’s Decision were appealed to the Planning Commission by a potential buyer of a lot within the subdivision. The Planning Commission denied the appeal and approved the proj</w:t>
                      </w:r>
                      <w:r w:rsidR="00415910">
                        <w:t xml:space="preserve">ect as originally conditioned. </w:t>
                      </w:r>
                      <w:r w:rsidR="006C5C77">
                        <w:t>The approval granted by the Planning</w:t>
                      </w:r>
                      <w:r w:rsidR="001F4157">
                        <w:t xml:space="preserve"> Commission on </w:t>
                      </w:r>
                      <w:r w:rsidR="006C5C77">
                        <w:t>October 7, 2011 was appealed by the same appellant and is being presented to the Board of Supervisors for decision.</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rsidP="00F63D04">
                      <w:pPr>
                        <w:pStyle w:val="JustifiedCOB"/>
                        <w:spacing w:after="120"/>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rsidP="00F63D04">
                      <w:pPr>
                        <w:pStyle w:val="JustifiedCOB"/>
                        <w:spacing w:after="120"/>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DEPARTMENT OF PLANNING AND LAND USE</w:t>
                      </w:r>
                    </w:p>
                    <w:p w:rsidR="00B2298D" w:rsidRDefault="006C5C77" w:rsidP="003F0CE8">
                      <w:pPr>
                        <w:pStyle w:val="NumberListCOB"/>
                        <w:spacing w:after="120"/>
                      </w:pPr>
                      <w:r>
                        <w:t>Adopt the Environmental Findings included in Attachment D.</w:t>
                      </w:r>
                    </w:p>
                    <w:p w:rsidR="00B2298D" w:rsidRDefault="006C5C77" w:rsidP="003F0CE8">
                      <w:pPr>
                        <w:pStyle w:val="NumberListCOB"/>
                        <w:spacing w:after="120"/>
                      </w:pPr>
                      <w:r>
                        <w:t xml:space="preserve"> Deny the appeal.</w:t>
                      </w:r>
                    </w:p>
                    <w:p w:rsidR="00B2298D" w:rsidRDefault="00842D6D" w:rsidP="003F0CE8">
                      <w:pPr>
                        <w:pStyle w:val="NumberListCOB"/>
                        <w:spacing w:after="120"/>
                      </w:pPr>
                      <w:r>
                        <w:t>Adopt the Resolution entitled:</w:t>
                      </w:r>
                      <w:r w:rsidR="006C5C77">
                        <w:t xml:space="preserve"> RESOLUTION OF SAN DIEGO COUNTY CONDITIONALLY APPROVING TENTATIVE PARCEL MAP NO. 21069 which </w:t>
                      </w:r>
                      <w:proofErr w:type="gramStart"/>
                      <w:r w:rsidR="006C5C77">
                        <w:t>includes</w:t>
                      </w:r>
                      <w:proofErr w:type="gramEnd"/>
                      <w:r w:rsidR="006C5C77">
                        <w:t xml:space="preserve"> those requirements and conditions necessary to ensure that the project is implemented in a manner consistent the California Subdivision Map Act and the County of San Diego Subdivision Ordinance. (Attachment B)</w:t>
                      </w:r>
                      <w:r w:rsidR="00AA74DA">
                        <w:rPr>
                          <w:vanish/>
                        </w:rPr>
                        <w:fldChar w:fldCharType="begin"/>
                      </w:r>
                      <w:r w:rsidR="006C5C77">
                        <w:rPr>
                          <w:vanish/>
                        </w:rPr>
                        <w:instrText xml:space="preserve"> LISTNUM  \l 1 \s 0 </w:instrText>
                      </w:r>
                      <w:r w:rsidR="00AA74DA">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5B52F2" w:rsidP="005B52F2">
                  <w:pPr>
                    <w:pStyle w:val="HangingIndent"/>
                    <w:keepLines/>
                    <w:tabs>
                      <w:tab w:val="clear" w:pos="5760"/>
                      <w:tab w:val="clear" w:pos="6480"/>
                      <w:tab w:val="clear" w:pos="7200"/>
                      <w:tab w:val="clear" w:pos="7920"/>
                      <w:tab w:val="clear" w:pos="8640"/>
                    </w:tabs>
                    <w:ind w:left="0" w:firstLine="0"/>
                  </w:pPr>
                  <w:r>
                    <w:t xml:space="preserve">ON MOTION of Supervisor </w:t>
                  </w:r>
                  <w:r w:rsidR="001E358C">
                    <w:t>Jacob</w:t>
                  </w:r>
                  <w:r>
                    <w:t xml:space="preserve">, seconded by Supervisor </w:t>
                  </w:r>
                  <w:r w:rsidR="001E358C">
                    <w:t>Slater-Price</w:t>
                  </w:r>
                  <w:r w:rsidRPr="00906D8C">
                    <w:t xml:space="preserve">, the Board </w:t>
                  </w:r>
                  <w:r>
                    <w:t xml:space="preserve">closed the Hearing and </w:t>
                  </w:r>
                  <w:r w:rsidRPr="00906D8C">
                    <w:t>took ac</w:t>
                  </w:r>
                  <w:r w:rsidR="007C4926">
                    <w:t>tion as recommended</w:t>
                  </w:r>
                  <w:r w:rsidR="008905BD">
                    <w:t xml:space="preserve">, adopting Resolution No. </w:t>
                  </w:r>
                  <w:r w:rsidR="00335EA9">
                    <w:t>12-</w:t>
                  </w:r>
                  <w:r w:rsidR="00AA492B">
                    <w:t>010</w:t>
                  </w:r>
                  <w:r w:rsidR="008905BD">
                    <w:t>, entitled: RESOLUTION OF SAN DIEGO COUNTY CONDITIONALLY APPROVING TENTATIVE PARCEL MAP NO. 21069</w:t>
                  </w:r>
                  <w:r w:rsidR="003F0CE8">
                    <w:t>; and directed the Chief Admini</w:t>
                  </w:r>
                  <w:r w:rsidR="007D6CCF">
                    <w:t xml:space="preserve">strative Officer to include a </w:t>
                  </w:r>
                  <w:r w:rsidR="003F0CE8">
                    <w:t xml:space="preserve">condition in the process which stipulates that the applicant either provides the mitigation that is specified currently or that they receive approval from the resource agencies and </w:t>
                  </w:r>
                  <w:r w:rsidR="00F63D04">
                    <w:t xml:space="preserve">obtain </w:t>
                  </w:r>
                  <w:r w:rsidR="003F0CE8">
                    <w:t>a 10A permit</w:t>
                  </w:r>
                  <w:r w:rsidR="008905BD">
                    <w:t>.</w:t>
                  </w:r>
                  <w:r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w:t>
                  </w:r>
                  <w:r w:rsidR="001E358C">
                    <w:t>cob, Slater-Price, Roberts</w:t>
                  </w:r>
                </w:p>
                <w:p w:rsidR="005B52F2" w:rsidRPr="003F0CE8" w:rsidRDefault="001E358C" w:rsidP="005B52F2">
                  <w:pPr>
                    <w:pStyle w:val="HangingIndent"/>
                    <w:keepLines/>
                    <w:tabs>
                      <w:tab w:val="clear" w:pos="5760"/>
                      <w:tab w:val="clear" w:pos="6480"/>
                      <w:tab w:val="clear" w:pos="7200"/>
                      <w:tab w:val="clear" w:pos="7920"/>
                      <w:tab w:val="clear" w:pos="8640"/>
                    </w:tabs>
                    <w:ind w:left="0" w:firstLine="0"/>
                  </w:pPr>
                  <w:r>
                    <w:t>NOES:  Horn</w:t>
                  </w:r>
                </w:p>
              </w:tc>
            </w:tr>
            <w:customXml w:uri="regular-agenda-item" w:element="DETAILS_ROW">
              <w:tr w:rsidR="00690459" w:rsidTr="00E63B46">
                <w:customXml w:uri="regular-agenda-item" w:element="AGENDA_INDEX">
                  <w:tc>
                    <w:tcPr>
                      <w:tcW w:w="630" w:type="dxa"/>
                    </w:tcPr>
                    <w:p w:rsidR="00690459" w:rsidRDefault="00690459" w:rsidP="00415910">
                      <w:pPr>
                        <w:pStyle w:val="BLTemplate"/>
                        <w:keepNext/>
                        <w:jc w:val="center"/>
                        <w:rPr>
                          <w:b/>
                        </w:rPr>
                      </w:pPr>
                      <w:r>
                        <w:rPr>
                          <w:b/>
                        </w:rPr>
                        <w:t>3.</w:t>
                      </w:r>
                    </w:p>
                  </w:tc>
                </w:customXml>
                <w:customXml w:uri="regular-agenda-item" w:element="CATEGORY">
                  <w:tc>
                    <w:tcPr>
                      <w:tcW w:w="1440" w:type="dxa"/>
                    </w:tcPr>
                    <w:p w:rsidR="00690459" w:rsidRDefault="00690459" w:rsidP="00415910">
                      <w:pPr>
                        <w:pStyle w:val="BLTemplate"/>
                        <w:keepNext/>
                        <w:jc w:val="left"/>
                        <w:rPr>
                          <w:b/>
                        </w:rPr>
                      </w:pPr>
                      <w:r>
                        <w:rPr>
                          <w:b/>
                        </w:rPr>
                        <w:t>SUBJECT:</w:t>
                      </w:r>
                    </w:p>
                  </w:tc>
                </w:customXml>
                <w:customXml w:uri="regular-agenda-item" w:element="SUBJECT">
                  <w:tc>
                    <w:tcPr>
                      <w:tcW w:w="7290" w:type="dxa"/>
                      <w:gridSpan w:val="2"/>
                    </w:tcPr>
                    <w:p w:rsidR="00B2298D" w:rsidRDefault="00AA74DA" w:rsidP="00842D6D">
                      <w:pPr>
                        <w:pStyle w:val="JustifiedCOB"/>
                        <w:keepNext/>
                        <w:jc w:val="left"/>
                      </w:pPr>
                      <w:r>
                        <w:fldChar w:fldCharType="begin"/>
                      </w:r>
                      <w:r w:rsidR="006C5C77">
                        <w:instrText xml:space="preserve"> MacroButton NoMacro </w:instrText>
                      </w:r>
                      <w:r>
                        <w:fldChar w:fldCharType="end"/>
                      </w:r>
                      <w:r w:rsidR="006C5C77">
                        <w:rPr>
                          <w:b/>
                        </w:rPr>
                        <w:t xml:space="preserve">AUTHORIZATION </w:t>
                      </w:r>
                      <w:r w:rsidR="006C5C77">
                        <w:rPr>
                          <w:b/>
                          <w:caps/>
                        </w:rPr>
                        <w:t>for competitive vector habitat remediation program grant NOTICE AND AWARD</w:t>
                      </w:r>
                      <w:r w:rsidR="006C5C77">
                        <w:rPr>
                          <w:b/>
                        </w:rPr>
                        <w:t xml:space="preserve"> (DISTRICT</w:t>
                      </w:r>
                      <w:r w:rsidR="0085188C">
                        <w:rPr>
                          <w:b/>
                        </w:rPr>
                        <w:t>S</w:t>
                      </w:r>
                      <w:r w:rsidR="006C5C77">
                        <w:rPr>
                          <w:b/>
                        </w:rPr>
                        <w:t xml:space="preserve">: ALL) </w:t>
                      </w:r>
                    </w:p>
                  </w:tc>
                </w:customXml>
              </w:tr>
            </w:customXml>
            <w:customXml w:uri="regular-agenda-item" w:element="DETAILS_ROW">
              <w:tr w:rsidR="00690459" w:rsidTr="00E63B46">
                <w:tc>
                  <w:tcPr>
                    <w:tcW w:w="630" w:type="dxa"/>
                  </w:tcPr>
                  <w:p w:rsidR="00690459" w:rsidRDefault="00690459" w:rsidP="00415910">
                    <w:pPr>
                      <w:pStyle w:val="BLTemplate"/>
                      <w:keepNext/>
                      <w:jc w:val="center"/>
                      <w:rPr>
                        <w:b/>
                      </w:rPr>
                    </w:pPr>
                  </w:p>
                </w:tc>
                <w:customXml w:uri="regular-agenda-item" w:element="HEADER">
                  <w:tc>
                    <w:tcPr>
                      <w:tcW w:w="8730" w:type="dxa"/>
                      <w:gridSpan w:val="3"/>
                      <w:vAlign w:val="bottom"/>
                    </w:tcPr>
                    <w:p w:rsidR="00690459" w:rsidRDefault="00690459" w:rsidP="00415910">
                      <w:pPr>
                        <w:pStyle w:val="BLTemplate"/>
                        <w:keepNext/>
                      </w:pPr>
                      <w:r>
                        <w:rPr>
                          <w:b/>
                        </w:rPr>
                        <w:t>OVERVIEW:</w:t>
                      </w:r>
                    </w:p>
                  </w:tc>
                </w:customXml>
              </w:tr>
            </w:customXml>
            <w:customXml w:uri="regular-agenda-item" w:element="DETAILS_ROW">
              <w:tr w:rsidR="00690459" w:rsidTr="00E63B46">
                <w:tc>
                  <w:tcPr>
                    <w:tcW w:w="630" w:type="dxa"/>
                  </w:tcPr>
                  <w:p w:rsidR="00690459" w:rsidRDefault="00690459" w:rsidP="00415910">
                    <w:pPr>
                      <w:pStyle w:val="BLTemplate"/>
                      <w:keepNext/>
                      <w:jc w:val="center"/>
                      <w:rPr>
                        <w:b/>
                      </w:rPr>
                    </w:pPr>
                  </w:p>
                </w:tc>
                <w:customXml w:uri="regular-agenda-item" w:element="HEADER">
                  <w:tc>
                    <w:tcPr>
                      <w:tcW w:w="8730" w:type="dxa"/>
                      <w:gridSpan w:val="3"/>
                    </w:tcPr>
                    <w:p w:rsidR="00B2298D" w:rsidRDefault="00AA74DA" w:rsidP="00415910">
                      <w:pPr>
                        <w:keepNext/>
                      </w:pPr>
                      <w:r>
                        <w:fldChar w:fldCharType="begin"/>
                      </w:r>
                      <w:r w:rsidR="006C5C77">
                        <w:instrText xml:space="preserve"> MacroButton NoMacro </w:instrText>
                      </w:r>
                      <w:r>
                        <w:fldChar w:fldCharType="end"/>
                      </w:r>
                      <w:r w:rsidR="006C5C77">
                        <w:t>The County is committed to protecting residents in the San Diego region from public health threats, including mosquito-borne diseases such as West Nile Virus, encephalitis, malaria and dengue fever.  Controlling the mosquitoes that transmit disease has become more challenging due to increased concerns regarding the protection of sensitive habitats and protected species.  The Department of Environmental Health (DEH) has begun addressing this challenge using the Vector Habitat Remediation Program.</w:t>
                      </w:r>
                    </w:p>
                    <w:p w:rsidR="00B2298D" w:rsidRDefault="00B2298D" w:rsidP="00415910">
                      <w:pPr>
                        <w:keepNext/>
                      </w:pPr>
                    </w:p>
                    <w:p w:rsidR="00B2298D" w:rsidRDefault="006C5C77" w:rsidP="00415910">
                      <w:pPr>
                        <w:keepNext/>
                      </w:pPr>
                      <w:r>
                        <w:t xml:space="preserve">On March 24, 2010 (4) the Board authorized implementation of the Vector Habitat Remediation Program to address the problem of overgrown vegetation and accumulated sediment in streams, wetlands, and </w:t>
                      </w:r>
                      <w:proofErr w:type="spellStart"/>
                      <w:r>
                        <w:t>stormwater</w:t>
                      </w:r>
                      <w:proofErr w:type="spellEnd"/>
                      <w:r>
                        <w:t xml:space="preserve"> controls which result in stagnant water that promotes mosquito breeding.  This action also included authorizing the Director of Purchasing and Contracting to issue competitive grant solicitations and award contracts to the private and public sector for specific projects to restore and/or modify established wetlands, flood control facilities, effluent treatment ponds, and </w:t>
                      </w:r>
                      <w:proofErr w:type="spellStart"/>
                      <w:r>
                        <w:t>stormwater</w:t>
                      </w:r>
                      <w:proofErr w:type="spellEnd"/>
                      <w:r>
                        <w:t xml:space="preserve"> treatment facilities.  As a result of a business process review of the program, it was determined that the process could be streamlined by allowing the Director of Environmental Health to advertise grant availability, review applications and sign grant agreements.</w:t>
                      </w:r>
                    </w:p>
                    <w:p w:rsidR="00B2298D" w:rsidRDefault="00B2298D" w:rsidP="00415910">
                      <w:pPr>
                        <w:keepNext/>
                      </w:pPr>
                    </w:p>
                    <w:p w:rsidR="00B2298D" w:rsidRDefault="006C5C77" w:rsidP="00415910">
                      <w:pPr>
                        <w:pStyle w:val="JustifiedCOB"/>
                        <w:keepNext/>
                      </w:pPr>
                      <w:r>
                        <w:t>The recommended action will authorize the Director of Environmental Health to issue grant notices, and enter into agreements with grant recipients and adds a protest process for applicants who are not awarded a grant into the Implementation Plan.</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There is no fiscal impact associated</w:t>
                      </w:r>
                      <w:r w:rsidR="00492156">
                        <w:t xml:space="preserve"> with today’s requested action.  </w:t>
                      </w:r>
                      <w:r w:rsidR="006C5C77">
                        <w:t xml:space="preserve">The Fiscal Year 2011-12 Operational Plan for the Department of Environmental Health includes appropriations of $4,000,000 for this program. The funding source is Vector Control District Trust Fund.  There will be no change in net General Funds cost and no additional staff years. </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Mosquitoes and other vectors hinder, annoy and harm residents, guests, visitors, farm workers and employees. A vector-borne disease outbreak and other related public health threats would have a drastic negative effect on agriculture, business and residential activities in the county</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vAlign w:val="bottom"/>
                    </w:tcPr>
                    <w:p w:rsidR="00690459" w:rsidRDefault="00690459" w:rsidP="00834578">
                      <w:pPr>
                        <w:pStyle w:val="BLTemplate"/>
                        <w:keepNext/>
                      </w:pPr>
                      <w:r>
                        <w:rPr>
                          <w:b/>
                        </w:rPr>
                        <w:t>RECOMMENDATION:</w:t>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tcPr>
                    <w:p w:rsidR="00B2298D" w:rsidRDefault="006C5C77" w:rsidP="00834578">
                      <w:pPr>
                        <w:pStyle w:val="BLTemplate"/>
                        <w:keepNext/>
                      </w:pPr>
                      <w:r>
                        <w:rPr>
                          <w:rStyle w:val="BoldCOB"/>
                        </w:rPr>
                        <w:t>CHIEF ADMINISTRATIVE OFFICER</w:t>
                      </w:r>
                    </w:p>
                    <w:p w:rsidR="00B2298D" w:rsidRDefault="006C5C77" w:rsidP="00834578">
                      <w:pPr>
                        <w:keepNext/>
                        <w:numPr>
                          <w:ilvl w:val="3"/>
                          <w:numId w:val="7"/>
                        </w:numPr>
                        <w:ind w:left="432" w:hanging="432"/>
                      </w:pPr>
                      <w:r>
                        <w:t xml:space="preserve">Find that the Final Program Environmental Impact Report (Final PEIR) and Errata thereof for the Vector Habitat Remediation Program, dated March 2010, State Clearinghouse No. 2009011067, on file at the Department of Public Works, was prepared in compliance with the California Environmental Quality Act (CEQA) and the County CEQA Guidelines, and that the decision-making body has reviewed and considered the information contained therein prior to approving the project, that the Final PEIR reflects the independent judgment and analysis of the Board of Supervisors, and </w:t>
                      </w:r>
                    </w:p>
                    <w:p w:rsidR="00B2298D" w:rsidRDefault="00B2298D" w:rsidP="00834578">
                      <w:pPr>
                        <w:keepNext/>
                        <w:ind w:left="360"/>
                      </w:pPr>
                    </w:p>
                    <w:p w:rsidR="00B2298D" w:rsidRDefault="006C5C77" w:rsidP="00834578">
                      <w:pPr>
                        <w:keepNext/>
                        <w:ind w:left="432"/>
                      </w:pPr>
                      <w:r>
                        <w:t xml:space="preserve">Find that there are no substantial changes in the project or in the circumstances under which it is undertaken which involve significant new environmental impacts which were not considered in the previously certified Final PEIR, dated </w:t>
                      </w:r>
                      <w:r w:rsidR="006322FF">
                        <w:t xml:space="preserve">             </w:t>
                      </w:r>
                      <w:r>
                        <w:t>March 2010, that there is no substantial increase in the severity of previously identified significant effects, and that no new information of substantial importance has become available since said Final PEIR was prepared.</w:t>
                      </w:r>
                    </w:p>
                    <w:p w:rsidR="00B2298D" w:rsidRDefault="00B2298D" w:rsidP="00834578">
                      <w:pPr>
                        <w:keepNext/>
                        <w:ind w:left="360"/>
                      </w:pPr>
                    </w:p>
                    <w:p w:rsidR="00B2298D" w:rsidRDefault="006C5C77" w:rsidP="00834578">
                      <w:pPr>
                        <w:keepNext/>
                        <w:numPr>
                          <w:ilvl w:val="3"/>
                          <w:numId w:val="7"/>
                        </w:numPr>
                        <w:ind w:left="432" w:hanging="432"/>
                      </w:pPr>
                      <w:r>
                        <w:t>Authorize the Director of Environmental Health to advertise availability of competitive grants and subject to successful negotiations sign grant documents and amend the grants as needed to reflect changes in services in funding.</w:t>
                      </w:r>
                    </w:p>
                    <w:p w:rsidR="00B2298D" w:rsidRDefault="00B2298D" w:rsidP="00834578">
                      <w:pPr>
                        <w:keepNext/>
                        <w:ind w:left="360"/>
                      </w:pPr>
                    </w:p>
                    <w:p w:rsidR="00415910" w:rsidRDefault="006C5C77" w:rsidP="00834578">
                      <w:pPr>
                        <w:keepNext/>
                        <w:numPr>
                          <w:ilvl w:val="3"/>
                          <w:numId w:val="7"/>
                        </w:numPr>
                        <w:ind w:left="432" w:hanging="432"/>
                      </w:pPr>
                      <w:r>
                        <w:t>Accept the Amended Implementation Plan for the Vector Habitat Remediation Program (Attachment A) and authorize implementation of the amendment.</w:t>
                      </w:r>
                    </w:p>
                    <w:p w:rsidR="00B2298D" w:rsidRDefault="00AA74DA" w:rsidP="00834578">
                      <w:pPr>
                        <w:keepNext/>
                        <w:rPr>
                          <w:vanish/>
                        </w:rPr>
                      </w:pPr>
                      <w:r>
                        <w:rPr>
                          <w:vanish/>
                        </w:rPr>
                        <w:fldChar w:fldCharType="begin"/>
                      </w:r>
                      <w:r w:rsidR="006C5C77">
                        <w:rPr>
                          <w:vanish/>
                        </w:rPr>
                        <w:instrText xml:space="preserve"> LISTNUM  \l 1 \s 0 </w:instrText>
                      </w:r>
                      <w:r>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5B52F2" w:rsidP="005B52F2">
                  <w:pPr>
                    <w:pStyle w:val="HangingIndent"/>
                    <w:keepLines/>
                    <w:tabs>
                      <w:tab w:val="clear" w:pos="5760"/>
                      <w:tab w:val="clear" w:pos="6480"/>
                      <w:tab w:val="clear" w:pos="7200"/>
                      <w:tab w:val="clear" w:pos="7920"/>
                      <w:tab w:val="clear" w:pos="8640"/>
                    </w:tabs>
                    <w:ind w:left="0" w:firstLine="0"/>
                  </w:pPr>
                  <w:r>
                    <w:t xml:space="preserve">ON MOTION of Supervisor </w:t>
                  </w:r>
                  <w:r w:rsidR="00C22521">
                    <w:t>Horn</w:t>
                  </w:r>
                  <w:r>
                    <w:t xml:space="preserve">, seconded by Supervisor </w:t>
                  </w:r>
                  <w:r w:rsidR="00C22521">
                    <w:t>Slater-Price</w:t>
                  </w:r>
                  <w:r w:rsidRPr="00906D8C">
                    <w:t>, the Board took ac</w:t>
                  </w:r>
                  <w:r>
                    <w:t>tion as recommended, on Consent.</w:t>
                  </w:r>
                  <w:r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4.</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415910">
                      <w:pPr>
                        <w:pStyle w:val="JustifiedCOB"/>
                        <w:jc w:val="left"/>
                      </w:pPr>
                      <w:r>
                        <w:fldChar w:fldCharType="begin"/>
                      </w:r>
                      <w:r w:rsidR="006C5C77">
                        <w:instrText xml:space="preserve"> MacroButton NoMacro </w:instrText>
                      </w:r>
                      <w:r>
                        <w:fldChar w:fldCharType="end"/>
                      </w:r>
                      <w:r w:rsidR="006C5C77">
                        <w:rPr>
                          <w:b/>
                        </w:rPr>
                        <w:t>ADOPT A RESOLUTION RE-ALLOCATING EXISTING PROPOSITION 1B FUNDING FOR LOCAL STREETS AND ROADS PROJECTS (DISTRICT</w:t>
                      </w:r>
                      <w:r w:rsidR="00415910">
                        <w:rPr>
                          <w:b/>
                        </w:rPr>
                        <w:t>S</w:t>
                      </w:r>
                      <w:r w:rsidR="006C5C77">
                        <w:rPr>
                          <w:b/>
                        </w:rPr>
                        <w:t xml:space="preserve">: ALL)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In November 2006, voters approved Proposition 1B, which provided $2 billion for California’s local streets and roads. Of this, the County of San Diego was entitled to over $69 million for local streets and roads. Proposition 1B included a requirement that the Board of Supervisors approves a list of projects to be funded by Proposition 1B monies before receiving funding from the state. </w:t>
                      </w:r>
                    </w:p>
                    <w:p w:rsidR="003D096C" w:rsidRDefault="006C5C77" w:rsidP="005B52F2">
                      <w:pPr>
                        <w:rPr>
                          <w:color w:val="000000"/>
                        </w:rPr>
                      </w:pPr>
                      <w:r>
                        <w:t xml:space="preserve">On October 14, 2009 (5), the Board adopted a resolution designating Proposition 1B funding, and allocating it to a list of County projects. That action allowed the County to receive its entire state allocation of Proposition 1B funding. </w:t>
                      </w:r>
                      <w:r>
                        <w:rPr>
                          <w:color w:val="000000"/>
                        </w:rPr>
                        <w:t xml:space="preserve"> Since then, Proposition 1B funding has been expended on several important capital improvement projects. </w:t>
                      </w:r>
                    </w:p>
                    <w:p w:rsidR="00834578" w:rsidRDefault="006C5C77" w:rsidP="00415910">
                      <w:pPr>
                        <w:pStyle w:val="JustifiedCOB"/>
                        <w:spacing w:after="0"/>
                        <w:rPr>
                          <w:color w:val="000000"/>
                        </w:rPr>
                      </w:pPr>
                      <w:r>
                        <w:rPr>
                          <w:color w:val="000000"/>
                        </w:rPr>
                        <w:lastRenderedPageBreak/>
                        <w:t>This is a request to refresh the list and reallocate the remaining Proposition 1B fundin</w:t>
                      </w:r>
                      <w:r w:rsidR="00834578">
                        <w:rPr>
                          <w:color w:val="000000"/>
                        </w:rPr>
                        <w:t xml:space="preserve">g by adopting a new resolution.  </w:t>
                      </w:r>
                      <w:r>
                        <w:rPr>
                          <w:color w:val="000000"/>
                        </w:rPr>
                        <w:t>This new reallocation addresses the remaining amount of Proposition 1</w:t>
                      </w:r>
                      <w:r w:rsidR="00834578">
                        <w:rPr>
                          <w:color w:val="000000"/>
                        </w:rPr>
                        <w:t xml:space="preserve">B funding totaling $41,342,824.  </w:t>
                      </w:r>
                      <w:r>
                        <w:rPr>
                          <w:color w:val="000000"/>
                        </w:rPr>
                        <w:t>The County found other funding sources for some of the projects that were included in 2009 so that they can be taken off the list, and the funding can go to other projects in the County’s Five Year Capital Improvement Plan.</w:t>
                      </w:r>
                    </w:p>
                    <w:p w:rsidR="00B2298D" w:rsidRPr="001F4157" w:rsidRDefault="00AA74DA" w:rsidP="00415910">
                      <w:pPr>
                        <w:pStyle w:val="JustifiedCOB"/>
                        <w:spacing w:after="0"/>
                        <w:rPr>
                          <w:color w:val="000000"/>
                        </w:rPr>
                      </w:pP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There will be no current year fiscal impact as a result of these acti</w:t>
                      </w:r>
                      <w:r w:rsidR="00C9753A">
                        <w:t xml:space="preserve">ons.  </w:t>
                      </w:r>
                      <w:r w:rsidR="006C5C77">
                        <w:t xml:space="preserve">The proposed action will allocate, by Resolution, $41,342,824 in Proposition 1B funding that the County has received. The Fiscal Year 2011-12 Operational Plan includes $26,625,722 for Proposition 1B projects.  The funding source is Road Fund </w:t>
                      </w:r>
                      <w:proofErr w:type="spellStart"/>
                      <w:r w:rsidR="006C5C77">
                        <w:t>fund</w:t>
                      </w:r>
                      <w:proofErr w:type="spellEnd"/>
                      <w:r w:rsidR="006C5C77">
                        <w:t xml:space="preserve"> balance based on Proposition 1B funding received in Fiscal Years 2008-09 and 2009-10.  Appropriations will be established based on Road Fund </w:t>
                      </w:r>
                      <w:proofErr w:type="spellStart"/>
                      <w:r w:rsidR="006C5C77">
                        <w:t>fund</w:t>
                      </w:r>
                      <w:proofErr w:type="spellEnd"/>
                      <w:r w:rsidR="006C5C77">
                        <w:t xml:space="preserve"> balance based on Proposition 1B funding as these projects are brought to your Board for authorization to advertise and award construction contracts or in the proposed Operational Plan.  There will be no impact to the General Fund and no additional staff years.</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pPr>
                        <w:pStyle w:val="NumberListCOB"/>
                      </w:pPr>
                      <w:r>
                        <w:t>Find that the recommended action is not a project subject to CEQA review under the California Environmental Quality Act (CEQA) pursuant to Section 15060(c</w:t>
                      </w:r>
                      <w:proofErr w:type="gramStart"/>
                      <w:r>
                        <w:t>)(</w:t>
                      </w:r>
                      <w:proofErr w:type="gramEnd"/>
                      <w:r>
                        <w:t>3) of the state CEQA Guidelines.</w:t>
                      </w:r>
                    </w:p>
                    <w:p w:rsidR="00B2298D" w:rsidRPr="005B52F2" w:rsidRDefault="006C5C77" w:rsidP="005B52F2">
                      <w:pPr>
                        <w:pStyle w:val="NumberListCOB"/>
                      </w:pPr>
                      <w:r>
                        <w:t>Adopt a Resolution entitled</w:t>
                      </w:r>
                      <w:r w:rsidR="00415910">
                        <w:t>:</w:t>
                      </w:r>
                      <w:r>
                        <w:t xml:space="preserve"> </w:t>
                      </w:r>
                      <w:r>
                        <w:rPr>
                          <w:caps/>
                        </w:rPr>
                        <w:t>Resolution of the Board of Supervisors, Coun</w:t>
                      </w:r>
                      <w:r w:rsidR="006322FF">
                        <w:rPr>
                          <w:caps/>
                        </w:rPr>
                        <w:t xml:space="preserve">ty of San Diego, </w:t>
                      </w:r>
                      <w:proofErr w:type="gramStart"/>
                      <w:r w:rsidR="006322FF">
                        <w:rPr>
                          <w:caps/>
                        </w:rPr>
                        <w:t>Re</w:t>
                      </w:r>
                      <w:proofErr w:type="gramEnd"/>
                      <w:r w:rsidR="006322FF">
                        <w:rPr>
                          <w:caps/>
                        </w:rPr>
                        <w:t xml:space="preserve">-Allocating </w:t>
                      </w:r>
                      <w:r>
                        <w:rPr>
                          <w:caps/>
                        </w:rPr>
                        <w:t>E</w:t>
                      </w:r>
                      <w:r w:rsidR="00524217">
                        <w:rPr>
                          <w:caps/>
                        </w:rPr>
                        <w:t xml:space="preserve">xisting Proposition 1B Funding </w:t>
                      </w:r>
                      <w:r>
                        <w:rPr>
                          <w:caps/>
                        </w:rPr>
                        <w:t>for Local Streets and Roads Projects</w:t>
                      </w:r>
                      <w:r w:rsidR="00415910">
                        <w:rPr>
                          <w:caps/>
                        </w:rPr>
                        <w:t>.</w:t>
                      </w:r>
                      <w:r w:rsidR="00AA74DA" w:rsidRPr="005B52F2">
                        <w:rPr>
                          <w:vanish/>
                        </w:rPr>
                        <w:fldChar w:fldCharType="begin"/>
                      </w:r>
                      <w:r w:rsidRPr="005B52F2">
                        <w:rPr>
                          <w:vanish/>
                        </w:rPr>
                        <w:instrText xml:space="preserve"> LISTNUM  \l 1 \s 0 </w:instrText>
                      </w:r>
                      <w:r w:rsidR="00AA74DA" w:rsidRPr="005B52F2">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895B37">
                    <w:t xml:space="preserve">tion as recommended, on Consent, adopting Resolution No. </w:t>
                  </w:r>
                  <w:r w:rsidR="001A1BF7">
                    <w:t>12-011</w:t>
                  </w:r>
                  <w:r w:rsidR="00895B37">
                    <w:t xml:space="preserve">, entitled:  </w:t>
                  </w:r>
                  <w:r w:rsidR="005B52F2" w:rsidRPr="00906D8C">
                    <w:t xml:space="preserve"> </w:t>
                  </w:r>
                  <w:r w:rsidR="00895B37">
                    <w:t xml:space="preserve">RESOLUTION OF THE BOARD OF SUPERVISORS, COUNTY OF SAN DIEGO, </w:t>
                  </w:r>
                  <w:proofErr w:type="gramStart"/>
                  <w:r w:rsidR="00895B37">
                    <w:t>RE</w:t>
                  </w:r>
                  <w:proofErr w:type="gramEnd"/>
                  <w:r w:rsidR="00895B37">
                    <w:t>-ALLOCATING EXISTING PROPOSITION 1B FUNDING FOR LOCAL STREETS AND ROADS PROJECTS.</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834578">
                      <w:pPr>
                        <w:pStyle w:val="BLTemplate"/>
                        <w:keepNext/>
                        <w:jc w:val="center"/>
                        <w:rPr>
                          <w:b/>
                        </w:rPr>
                      </w:pPr>
                      <w:r>
                        <w:rPr>
                          <w:b/>
                        </w:rPr>
                        <w:t>5.</w:t>
                      </w:r>
                    </w:p>
                  </w:tc>
                </w:customXml>
                <w:customXml w:uri="regular-agenda-item" w:element="CATEGORY">
                  <w:tc>
                    <w:tcPr>
                      <w:tcW w:w="1440" w:type="dxa"/>
                    </w:tcPr>
                    <w:p w:rsidR="00690459" w:rsidRDefault="00690459" w:rsidP="00834578">
                      <w:pPr>
                        <w:pStyle w:val="BLTemplate"/>
                        <w:keepNext/>
                        <w:jc w:val="left"/>
                        <w:rPr>
                          <w:b/>
                        </w:rPr>
                      </w:pPr>
                      <w:r>
                        <w:rPr>
                          <w:b/>
                        </w:rPr>
                        <w:t>SUBJECT:</w:t>
                      </w:r>
                    </w:p>
                  </w:tc>
                </w:customXml>
                <w:customXml w:uri="regular-agenda-item" w:element="SUBJECT">
                  <w:tc>
                    <w:tcPr>
                      <w:tcW w:w="7290" w:type="dxa"/>
                      <w:gridSpan w:val="2"/>
                    </w:tcPr>
                    <w:p w:rsidR="00B2298D" w:rsidRDefault="00AA74DA" w:rsidP="00834578">
                      <w:pPr>
                        <w:pStyle w:val="JustifiedCOB"/>
                        <w:keepNext/>
                        <w:tabs>
                          <w:tab w:val="clear" w:pos="360"/>
                          <w:tab w:val="left" w:pos="0"/>
                        </w:tabs>
                        <w:jc w:val="left"/>
                      </w:pPr>
                      <w:r>
                        <w:fldChar w:fldCharType="begin"/>
                      </w:r>
                      <w:r w:rsidR="006C5C77">
                        <w:instrText xml:space="preserve"> MacroButton NoMacro </w:instrText>
                      </w:r>
                      <w:r>
                        <w:fldChar w:fldCharType="end"/>
                      </w:r>
                      <w:r w:rsidR="006C5C77">
                        <w:rPr>
                          <w:b/>
                        </w:rPr>
                        <w:t xml:space="preserve">TRAFFIC ADVISORY COMMITTEE RECOMMENDATIONS  (DISTRICTS: 2 &amp; 5) </w:t>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vAlign w:val="bottom"/>
                    </w:tcPr>
                    <w:p w:rsidR="00690459" w:rsidRDefault="00690459" w:rsidP="00834578">
                      <w:pPr>
                        <w:pStyle w:val="BLTemplate"/>
                        <w:keepNext/>
                      </w:pPr>
                      <w:r>
                        <w:rPr>
                          <w:b/>
                        </w:rPr>
                        <w:t>OVERVIEW:</w:t>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tcPr>
                    <w:p w:rsidR="00B2298D" w:rsidRDefault="00AA74DA" w:rsidP="00834578">
                      <w:pPr>
                        <w:pStyle w:val="JustifiedCOB"/>
                        <w:keepNext/>
                      </w:pPr>
                      <w:r>
                        <w:fldChar w:fldCharType="begin"/>
                      </w:r>
                      <w:r w:rsidR="006C5C77">
                        <w:instrText xml:space="preserve"> MacroButton NoMacro </w:instrText>
                      </w:r>
                      <w:r>
                        <w:fldChar w:fldCharType="end"/>
                      </w:r>
                      <w:r w:rsidR="006C5C77">
                        <w:t xml:space="preserve">The Traffic Advisory Committee meets every six weeks to review proposed additions, deletions or changes to regulatory traffic controls. Seven items were on the Committee's October 28, 2011 meeting agenda. The Committee recommends Board action on all seven items.  </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rPr>
                          <w:vanish/>
                        </w:rPr>
                      </w:pPr>
                      <w:r>
                        <w:fldChar w:fldCharType="begin"/>
                      </w:r>
                      <w:r w:rsidR="006C5C77">
                        <w:instrText xml:space="preserve"> MacroButton NoMacro </w:instrText>
                      </w:r>
                      <w:r>
                        <w:fldChar w:fldCharType="end"/>
                      </w:r>
                      <w:r w:rsidR="006C5C77">
                        <w:t xml:space="preserve">Funds for this proposal are included in the Department of Public Works Road Fund Fiscal Year 2011-12 Operational Plan. </w:t>
                      </w:r>
                      <w:r w:rsidR="00415910">
                        <w:t xml:space="preserve"> </w:t>
                      </w:r>
                      <w:r w:rsidR="006C5C77">
                        <w:t>If approved, there will be no change in net General Fund cost and require no additional staff years.</w:t>
                      </w:r>
                    </w:p>
                    <w:p w:rsidR="00B2298D" w:rsidRDefault="00AA74DA">
                      <w:pPr>
                        <w:pStyle w:val="JustifiedCOB"/>
                      </w:pPr>
                      <w:r>
                        <w:fldChar w:fldCharType="begin"/>
                      </w:r>
                      <w:r w:rsidR="006C5C77">
                        <w:instrText xml:space="preserve"> MacroButton NoMacro </w:instrText>
                      </w:r>
                      <w:r>
                        <w:fldChar w:fldCharType="end"/>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rsidP="00415910">
                    <w:pPr>
                      <w:pStyle w:val="BLTemplate"/>
                      <w:keepNext/>
                      <w:jc w:val="center"/>
                      <w:rPr>
                        <w:b/>
                      </w:rPr>
                    </w:pPr>
                  </w:p>
                </w:tc>
                <w:customXml w:uri="regular-agenda-item" w:element="HEADER">
                  <w:tc>
                    <w:tcPr>
                      <w:tcW w:w="8730" w:type="dxa"/>
                      <w:gridSpan w:val="3"/>
                      <w:vAlign w:val="bottom"/>
                    </w:tcPr>
                    <w:p w:rsidR="00690459" w:rsidRDefault="00690459" w:rsidP="00415910">
                      <w:pPr>
                        <w:pStyle w:val="BLTemplate"/>
                        <w:keepNext/>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sidR="006C5C77">
                        <w:rPr>
                          <w:vanish/>
                        </w:rPr>
                        <w:t xml:space="preserve"> </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keepNext/>
                        <w:outlineLvl w:val="4"/>
                      </w:pPr>
                      <w:r>
                        <w:rPr>
                          <w:rStyle w:val="BoldCOB"/>
                        </w:rPr>
                        <w:t>TRAFFIC ADVISORY COMMITTEE</w:t>
                      </w:r>
                    </w:p>
                    <w:p w:rsidR="00B2298D" w:rsidRDefault="006C5C77">
                      <w:pPr>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Pr>
                          <w:i/>
                        </w:rPr>
                        <w:t>District 2</w:t>
                      </w:r>
                    </w:p>
                    <w:p w:rsidR="00B2298D" w:rsidRDefault="006C5C77" w:rsidP="00321A4C">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t xml:space="preserve">2-A. </w:t>
                      </w:r>
                      <w:r>
                        <w:tab/>
                      </w:r>
                      <w:proofErr w:type="spellStart"/>
                      <w:r>
                        <w:t>Canta</w:t>
                      </w:r>
                      <w:proofErr w:type="spellEnd"/>
                      <w:r>
                        <w:t xml:space="preserve"> Lomas/Pence Drive and </w:t>
                      </w:r>
                      <w:proofErr w:type="spellStart"/>
                      <w:r>
                        <w:t>Liberatore</w:t>
                      </w:r>
                      <w:proofErr w:type="spellEnd"/>
                      <w:r>
                        <w:t xml:space="preserve"> Lane (2010 Thomas Guide Page 1152, </w:t>
                      </w:r>
                      <w:r w:rsidR="00F8393E">
                        <w:t xml:space="preserve">    </w:t>
                      </w:r>
                      <w:r>
                        <w:t>D-7) EL CAJON -- Do not establish an all-way stop control. DPW staff, residents and community representatives will explore other operational measures to modify the intersection’s existing conditions.</w:t>
                      </w:r>
                    </w:p>
                    <w:p w:rsidR="00B2298D" w:rsidRDefault="006C5C77">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t xml:space="preserve">2-B. </w:t>
                      </w:r>
                      <w:r>
                        <w:tab/>
                      </w:r>
                      <w:proofErr w:type="spellStart"/>
                      <w:r>
                        <w:t>Canta</w:t>
                      </w:r>
                      <w:proofErr w:type="spellEnd"/>
                      <w:r>
                        <w:t xml:space="preserve"> Lomas/Pence Drive from Vista Grande Road easterly to Vista Madera Lane (2010 Thomas Guide Page 1152, D-7) EL CAJON -- Do not establish a formal speed limit posting. </w:t>
                      </w:r>
                      <w:r>
                        <w:rPr>
                          <w:rFonts w:cs="Arial"/>
                        </w:rPr>
                        <w:t xml:space="preserve">Traffic Advisory Committee will reconsider this matter after proposed intersectional modifications on </w:t>
                      </w:r>
                      <w:proofErr w:type="spellStart"/>
                      <w:r>
                        <w:rPr>
                          <w:rFonts w:cs="Arial"/>
                        </w:rPr>
                        <w:t>Canta</w:t>
                      </w:r>
                      <w:proofErr w:type="spellEnd"/>
                      <w:r>
                        <w:rPr>
                          <w:rFonts w:cs="Arial"/>
                        </w:rPr>
                        <w:t xml:space="preserve"> Lomas/Pence Drive at </w:t>
                      </w:r>
                      <w:proofErr w:type="spellStart"/>
                      <w:r>
                        <w:rPr>
                          <w:rFonts w:cs="Arial"/>
                        </w:rPr>
                        <w:t>Liberatore</w:t>
                      </w:r>
                      <w:proofErr w:type="spellEnd"/>
                      <w:r>
                        <w:rPr>
                          <w:rFonts w:cs="Arial"/>
                        </w:rPr>
                        <w:t xml:space="preserve"> Lane have been in operation for six months.</w:t>
                      </w:r>
                    </w:p>
                    <w:p w:rsidR="00B2298D" w:rsidRDefault="006C5C77">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t xml:space="preserve">2-C. </w:t>
                      </w:r>
                      <w:r>
                        <w:tab/>
                      </w:r>
                      <w:proofErr w:type="spellStart"/>
                      <w:r>
                        <w:t>Westhill</w:t>
                      </w:r>
                      <w:proofErr w:type="spellEnd"/>
                      <w:r>
                        <w:t xml:space="preserve"> Road and </w:t>
                      </w:r>
                      <w:proofErr w:type="spellStart"/>
                      <w:r>
                        <w:t>Marilla</w:t>
                      </w:r>
                      <w:proofErr w:type="spellEnd"/>
                      <w:r>
                        <w:t xml:space="preserve"> Drive (2010 Thomas Guide Page 1231, H-5) LAKESIDE -- Do not establish any additional regulatory controls. DPW staff will install operational measures to improve existing conditions at the nearby curve.</w:t>
                      </w:r>
                    </w:p>
                    <w:p w:rsidR="00B2298D" w:rsidRDefault="006C5C77" w:rsidP="00A23838">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2-D. </w:t>
                      </w:r>
                      <w:r>
                        <w:tab/>
                      </w:r>
                      <w:proofErr w:type="spellStart"/>
                      <w:r>
                        <w:t>Calle</w:t>
                      </w:r>
                      <w:proofErr w:type="spellEnd"/>
                      <w:r>
                        <w:t xml:space="preserve"> Los </w:t>
                      </w:r>
                      <w:proofErr w:type="spellStart"/>
                      <w:r>
                        <w:t>Arboles</w:t>
                      </w:r>
                      <w:proofErr w:type="spellEnd"/>
                      <w:r>
                        <w:t xml:space="preserve">, north side, at </w:t>
                      </w:r>
                      <w:proofErr w:type="spellStart"/>
                      <w:r>
                        <w:t>Ranchwood</w:t>
                      </w:r>
                      <w:proofErr w:type="spellEnd"/>
                      <w:r>
                        <w:t xml:space="preserve"> Drive (2010 Thomas Guide Page 1271, G-6) ALPINE -- Do not establish a parking prohibition.</w:t>
                      </w:r>
                    </w:p>
                    <w:p w:rsidR="00B2298D" w:rsidRDefault="006C5C77">
                      <w:pPr>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Pr>
                          <w:i/>
                        </w:rPr>
                        <w:t>District 5</w:t>
                      </w:r>
                    </w:p>
                    <w:p w:rsidR="00B2298D" w:rsidRDefault="006C5C77">
                      <w:pPr>
                        <w:tabs>
                          <w:tab w:val="left" w:pos="603"/>
                        </w:tabs>
                        <w:ind w:left="603" w:hanging="603"/>
                      </w:pPr>
                      <w:r>
                        <w:t xml:space="preserve">5-A. </w:t>
                      </w:r>
                      <w:r>
                        <w:tab/>
                        <w:t xml:space="preserve">Cole Grade Road and Miller Road (2010 Thomas Guide Page 1070, F-5) VALLEY CENTER -- Do not place intersection on the County’s Traffic Signal Priority List.  </w:t>
                      </w:r>
                    </w:p>
                    <w:p w:rsidR="00B2298D" w:rsidRDefault="006C5C77" w:rsidP="00A23838">
                      <w:pPr>
                        <w:tabs>
                          <w:tab w:val="left" w:pos="-1080"/>
                          <w:tab w:val="left" w:pos="-720"/>
                          <w:tab w:val="left" w:pos="0"/>
                          <w:tab w:val="left" w:pos="162"/>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5-B. </w:t>
                      </w:r>
                      <w:r>
                        <w:tab/>
                        <w:t xml:space="preserve">Shiloh Lane and Paradise Mountain Road (2010 Thomas Guide Page 1091, G-5) VALLEY CENTER -- Do not establish any regulatory controls. </w:t>
                      </w:r>
                    </w:p>
                    <w:p w:rsidR="00B2298D" w:rsidRDefault="006C5C7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5-C. </w:t>
                      </w:r>
                      <w:r>
                        <w:tab/>
                        <w:t xml:space="preserve">Rancho Diegueno Road and </w:t>
                      </w:r>
                      <w:proofErr w:type="spellStart"/>
                      <w:r>
                        <w:t>Calle</w:t>
                      </w:r>
                      <w:proofErr w:type="spellEnd"/>
                      <w:r>
                        <w:t xml:space="preserve"> Diegueno (2010 Thomas Guide Page 1188, </w:t>
                      </w:r>
                      <w:r w:rsidR="004159C8">
                        <w:t xml:space="preserve">       </w:t>
                      </w:r>
                      <w:r>
                        <w:t xml:space="preserve">F-1) FAIRBANKS RANCH -- Remove the existing all-way stop control. </w:t>
                      </w:r>
                    </w:p>
                    <w:p w:rsidR="00B2298D" w:rsidRDefault="00B2298D">
                      <w:pPr>
                        <w:pStyle w:val="BLTemplate"/>
                        <w:rPr>
                          <w:rStyle w:val="BoldCOB"/>
                        </w:rPr>
                      </w:pPr>
                    </w:p>
                    <w:p w:rsidR="00B2298D" w:rsidRDefault="006C5C77">
                      <w:pPr>
                        <w:pStyle w:val="BLTemplate"/>
                      </w:pPr>
                      <w:r>
                        <w:rPr>
                          <w:rStyle w:val="BoldCOB"/>
                        </w:rPr>
                        <w:lastRenderedPageBreak/>
                        <w:t>CHIEF ADMINISTRATIVE OFFICER</w:t>
                      </w:r>
                    </w:p>
                    <w:p w:rsidR="00B2298D" w:rsidRDefault="006C5C77">
                      <w:pPr>
                        <w:pStyle w:val="NumberListCOB"/>
                      </w:pPr>
                      <w:r>
                        <w:t>Find that the proposed project is exempt from the California Environmental Quality Act (CEQA) as specified under Section 15301 of the state CEQA Guidelines.</w:t>
                      </w:r>
                    </w:p>
                    <w:p w:rsidR="00B2298D" w:rsidRDefault="006C5C77">
                      <w:pPr>
                        <w:pStyle w:val="NumberListCOB"/>
                      </w:pPr>
                      <w:r>
                        <w:t>Adopt the Traffic Advisory Committee’s recommendations.</w:t>
                      </w:r>
                    </w:p>
                    <w:p w:rsidR="00B2298D" w:rsidRDefault="006C5C77">
                      <w:pPr>
                        <w:pStyle w:val="NumberListCOB"/>
                      </w:pPr>
                      <w:r>
                        <w:t>Adopt the resolution entitled Resolution Amending Traffic Resolution No. 299 relating to All-Way Stop Intersections (Item 5-C).</w:t>
                      </w:r>
                    </w:p>
                    <w:p w:rsidR="00B2298D" w:rsidRPr="005B52F2" w:rsidRDefault="006C5C77" w:rsidP="005B52F2">
                      <w:pPr>
                        <w:pStyle w:val="NumberListCOB"/>
                      </w:pPr>
                      <w:r>
                        <w:t>Adopt the resolution entitled Resolution Amending Traffic Resolution No. 305 relating to Through Highways (Item 5-C).</w:t>
                      </w:r>
                      <w:r w:rsidR="00AA74DA" w:rsidRPr="005B52F2">
                        <w:rPr>
                          <w:vanish/>
                        </w:rPr>
                        <w:fldChar w:fldCharType="begin"/>
                      </w:r>
                      <w:r w:rsidRPr="005B52F2">
                        <w:rPr>
                          <w:vanish/>
                        </w:rPr>
                        <w:instrText xml:space="preserve"> LISTNUM  \l 1 \s 0 </w:instrText>
                      </w:r>
                      <w:r w:rsidR="00AA74DA" w:rsidRPr="005B52F2">
                        <w:rPr>
                          <w:vanish/>
                        </w:rPr>
                        <w:fldChar w:fldCharType="end"/>
                      </w:r>
                    </w:p>
                  </w:tc>
                </w:customXml>
              </w:tr>
            </w:customXml>
            <w:tr w:rsidR="005B52F2" w:rsidRPr="00AD7ED6" w:rsidTr="00E63B46">
              <w:tc>
                <w:tcPr>
                  <w:tcW w:w="630" w:type="dxa"/>
                </w:tcPr>
                <w:p w:rsidR="005B52F2" w:rsidRPr="00AD7ED6" w:rsidRDefault="007F47DC" w:rsidP="005B52F2">
                  <w:pPr>
                    <w:pStyle w:val="BodyText"/>
                    <w:spacing w:after="0"/>
                    <w:ind w:left="72"/>
                    <w:rPr>
                      <w:b/>
                    </w:rPr>
                  </w:pPr>
                  <w:r>
                    <w:rPr>
                      <w:b/>
                    </w:rPr>
                    <w:lastRenderedPageBreak/>
                    <w:t>5.1</w:t>
                  </w: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895B37" w:rsidRDefault="005B52F2" w:rsidP="005B52F2">
                  <w:pPr>
                    <w:pStyle w:val="HangingIndent"/>
                    <w:keepLines/>
                    <w:tabs>
                      <w:tab w:val="clear" w:pos="5760"/>
                      <w:tab w:val="clear" w:pos="6480"/>
                      <w:tab w:val="clear" w:pos="7200"/>
                      <w:tab w:val="clear" w:pos="7920"/>
                      <w:tab w:val="clear" w:pos="8640"/>
                    </w:tabs>
                    <w:ind w:left="0" w:firstLine="0"/>
                  </w:pPr>
                  <w:r>
                    <w:t xml:space="preserve">ON MOTION of Supervisor </w:t>
                  </w:r>
                  <w:r w:rsidR="001E358C">
                    <w:t>Horn</w:t>
                  </w:r>
                  <w:r>
                    <w:t xml:space="preserve">, seconded by Supervisor </w:t>
                  </w:r>
                  <w:r w:rsidR="001E358C">
                    <w:t>Slater-Price</w:t>
                  </w:r>
                  <w:r w:rsidRPr="00906D8C">
                    <w:t>, the Board took ac</w:t>
                  </w:r>
                  <w:r w:rsidR="00895B37">
                    <w:t xml:space="preserve">tion as recommended, on Consent, </w:t>
                  </w:r>
                  <w:r w:rsidR="00836108">
                    <w:t xml:space="preserve">with the exception of </w:t>
                  </w:r>
                  <w:r w:rsidR="001A649E">
                    <w:t>Recommendations</w:t>
                  </w:r>
                  <w:r w:rsidR="00836108">
                    <w:t xml:space="preserve"> 2A and 2B, </w:t>
                  </w:r>
                  <w:r w:rsidR="00895B37">
                    <w:t>adopting the following resolutions:</w:t>
                  </w:r>
                </w:p>
                <w:p w:rsidR="00895B37" w:rsidRDefault="00895B37" w:rsidP="005B52F2">
                  <w:pPr>
                    <w:pStyle w:val="HangingIndent"/>
                    <w:keepLines/>
                    <w:tabs>
                      <w:tab w:val="clear" w:pos="5760"/>
                      <w:tab w:val="clear" w:pos="6480"/>
                      <w:tab w:val="clear" w:pos="7200"/>
                      <w:tab w:val="clear" w:pos="7920"/>
                      <w:tab w:val="clear" w:pos="8640"/>
                    </w:tabs>
                    <w:ind w:left="0" w:firstLine="0"/>
                  </w:pPr>
                </w:p>
                <w:p w:rsidR="00197F3E" w:rsidRDefault="004839E6" w:rsidP="005B52F2">
                  <w:pPr>
                    <w:pStyle w:val="HangingIndent"/>
                    <w:keepLines/>
                    <w:tabs>
                      <w:tab w:val="clear" w:pos="5760"/>
                      <w:tab w:val="clear" w:pos="6480"/>
                      <w:tab w:val="clear" w:pos="7200"/>
                      <w:tab w:val="clear" w:pos="7920"/>
                      <w:tab w:val="clear" w:pos="8640"/>
                    </w:tabs>
                    <w:ind w:left="0" w:firstLine="0"/>
                  </w:pPr>
                  <w:r>
                    <w:t xml:space="preserve">Item 5-C, </w:t>
                  </w:r>
                  <w:r w:rsidR="00895B37">
                    <w:t xml:space="preserve">Resolution No. </w:t>
                  </w:r>
                  <w:r>
                    <w:t>12-</w:t>
                  </w:r>
                  <w:r w:rsidR="001A1BF7">
                    <w:t>012</w:t>
                  </w:r>
                  <w:r w:rsidR="00197F3E">
                    <w:t xml:space="preserve">, entitled:  TRAFFIC RESOLUTION NO. 3185, </w:t>
                  </w:r>
                  <w:r w:rsidR="00895B37">
                    <w:t>RESOLUT</w:t>
                  </w:r>
                  <w:r w:rsidR="00197F3E">
                    <w:t xml:space="preserve">ION AMENDING TRAFFIC RESOLUTION </w:t>
                  </w:r>
                  <w:r w:rsidR="00895B37">
                    <w:t>NO. 299 RELATING TO THE ESTABLISHMENT OF ALL-WAY STOP INTERSECTIONS IN THE COUNTY OF SAN DIEGO</w:t>
                  </w:r>
                  <w:r w:rsidR="00197F3E">
                    <w:t>, and</w:t>
                  </w:r>
                </w:p>
                <w:p w:rsidR="00197F3E" w:rsidRDefault="00197F3E" w:rsidP="005B52F2">
                  <w:pPr>
                    <w:pStyle w:val="HangingIndent"/>
                    <w:keepLines/>
                    <w:tabs>
                      <w:tab w:val="clear" w:pos="5760"/>
                      <w:tab w:val="clear" w:pos="6480"/>
                      <w:tab w:val="clear" w:pos="7200"/>
                      <w:tab w:val="clear" w:pos="7920"/>
                      <w:tab w:val="clear" w:pos="8640"/>
                    </w:tabs>
                    <w:ind w:left="0" w:firstLine="0"/>
                  </w:pPr>
                </w:p>
                <w:p w:rsidR="005B52F2" w:rsidRDefault="004839E6" w:rsidP="005B52F2">
                  <w:pPr>
                    <w:pStyle w:val="HangingIndent"/>
                    <w:keepLines/>
                    <w:tabs>
                      <w:tab w:val="clear" w:pos="5760"/>
                      <w:tab w:val="clear" w:pos="6480"/>
                      <w:tab w:val="clear" w:pos="7200"/>
                      <w:tab w:val="clear" w:pos="7920"/>
                      <w:tab w:val="clear" w:pos="8640"/>
                    </w:tabs>
                    <w:ind w:left="0" w:firstLine="0"/>
                  </w:pPr>
                  <w:r>
                    <w:t xml:space="preserve">Item 5-C, </w:t>
                  </w:r>
                  <w:r w:rsidR="00197F3E">
                    <w:t xml:space="preserve">Resolution No. </w:t>
                  </w:r>
                  <w:r w:rsidR="00461A94">
                    <w:t>12-</w:t>
                  </w:r>
                  <w:r w:rsidR="001A1BF7">
                    <w:t>013</w:t>
                  </w:r>
                  <w:r w:rsidR="00197F3E">
                    <w:t xml:space="preserve">, entitled:  TRAFFIC RESOLUTION NO. 3186, RESOLUTION AMENDING TRAFFIC RESOLUTION NO. 305 RELATING TO THE ESTABLISHMENT OF THROUGH HIGHWAYS IN THE COUNTY OF </w:t>
                  </w:r>
                  <w:r w:rsidR="00834578">
                    <w:t xml:space="preserve">               </w:t>
                  </w:r>
                  <w:r w:rsidR="00197F3E">
                    <w:t>SAN DIEGO.</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tr w:rsidR="001E358C" w:rsidRPr="00AD7ED6" w:rsidTr="00AA492B">
              <w:tc>
                <w:tcPr>
                  <w:tcW w:w="630" w:type="dxa"/>
                </w:tcPr>
                <w:p w:rsidR="001E358C" w:rsidRPr="00AD7ED6" w:rsidRDefault="001E358C" w:rsidP="00AA492B">
                  <w:pPr>
                    <w:pStyle w:val="BodyText"/>
                    <w:spacing w:after="0"/>
                    <w:ind w:left="72"/>
                    <w:rPr>
                      <w:b/>
                    </w:rPr>
                  </w:pPr>
                  <w:r>
                    <w:rPr>
                      <w:b/>
                    </w:rPr>
                    <w:t>5.2</w:t>
                  </w:r>
                </w:p>
              </w:tc>
              <w:tc>
                <w:tcPr>
                  <w:tcW w:w="8730" w:type="dxa"/>
                  <w:gridSpan w:val="3"/>
                  <w:vAlign w:val="bottom"/>
                </w:tcPr>
                <w:p w:rsidR="001E358C" w:rsidRPr="00AD7ED6" w:rsidRDefault="001E358C" w:rsidP="00AA492B">
                  <w:pPr>
                    <w:keepNext/>
                    <w:rPr>
                      <w:b/>
                    </w:rPr>
                  </w:pPr>
                  <w:r w:rsidRPr="00AD7ED6">
                    <w:rPr>
                      <w:b/>
                    </w:rPr>
                    <w:t>ACTION:</w:t>
                  </w:r>
                </w:p>
              </w:tc>
            </w:tr>
            <w:tr w:rsidR="001E358C" w:rsidRPr="00AD7ED6" w:rsidTr="00AA492B">
              <w:tc>
                <w:tcPr>
                  <w:tcW w:w="630" w:type="dxa"/>
                </w:tcPr>
                <w:p w:rsidR="001E358C" w:rsidRPr="00AD7ED6" w:rsidRDefault="001E358C" w:rsidP="00AA492B">
                  <w:pPr>
                    <w:pStyle w:val="BodyText"/>
                    <w:keepLines/>
                    <w:ind w:left="72"/>
                    <w:rPr>
                      <w:b/>
                    </w:rPr>
                  </w:pPr>
                </w:p>
              </w:tc>
              <w:tc>
                <w:tcPr>
                  <w:tcW w:w="8730" w:type="dxa"/>
                  <w:gridSpan w:val="3"/>
                </w:tcPr>
                <w:p w:rsidR="001E358C" w:rsidRDefault="001E358C" w:rsidP="00AA492B">
                  <w:pPr>
                    <w:pStyle w:val="HangingIndent"/>
                    <w:keepLines/>
                    <w:tabs>
                      <w:tab w:val="clear" w:pos="5760"/>
                      <w:tab w:val="clear" w:pos="6480"/>
                      <w:tab w:val="clear" w:pos="7200"/>
                      <w:tab w:val="clear" w:pos="7920"/>
                      <w:tab w:val="clear" w:pos="8640"/>
                    </w:tabs>
                    <w:ind w:left="0" w:firstLine="0"/>
                  </w:pPr>
                  <w:r>
                    <w:t xml:space="preserve">ON MOTION of Supervisor </w:t>
                  </w:r>
                  <w:r w:rsidR="00F07F55">
                    <w:t>Jacob</w:t>
                  </w:r>
                  <w:r>
                    <w:t xml:space="preserve">, seconded by Supervisor </w:t>
                  </w:r>
                  <w:r w:rsidR="00F07F55">
                    <w:t>Cox</w:t>
                  </w:r>
                  <w:r w:rsidRPr="00906D8C">
                    <w:t>, the Board took ac</w:t>
                  </w:r>
                  <w:r>
                    <w:t>tion as recommended</w:t>
                  </w:r>
                  <w:r w:rsidR="00836108">
                    <w:t xml:space="preserve">, on </w:t>
                  </w:r>
                  <w:r w:rsidR="001A649E">
                    <w:t>Recommendations</w:t>
                  </w:r>
                  <w:r w:rsidR="00836108">
                    <w:t xml:space="preserve"> </w:t>
                  </w:r>
                  <w:r w:rsidR="00290C38">
                    <w:t>2A and 2B.</w:t>
                  </w:r>
                  <w:r w:rsidR="00220903">
                    <w:t xml:space="preserve"> </w:t>
                  </w:r>
                </w:p>
                <w:p w:rsidR="00220903" w:rsidRDefault="00220903" w:rsidP="00AA492B">
                  <w:pPr>
                    <w:pStyle w:val="HangingIndent"/>
                    <w:keepLines/>
                    <w:tabs>
                      <w:tab w:val="clear" w:pos="5760"/>
                      <w:tab w:val="clear" w:pos="6480"/>
                      <w:tab w:val="clear" w:pos="7200"/>
                      <w:tab w:val="clear" w:pos="7920"/>
                      <w:tab w:val="clear" w:pos="8640"/>
                    </w:tabs>
                    <w:ind w:left="0" w:firstLine="0"/>
                  </w:pPr>
                </w:p>
                <w:p w:rsidR="001E358C" w:rsidRDefault="001E358C" w:rsidP="00AA492B">
                  <w:pPr>
                    <w:pStyle w:val="HangingIndent"/>
                    <w:keepLines/>
                    <w:tabs>
                      <w:tab w:val="clear" w:pos="5760"/>
                      <w:tab w:val="clear" w:pos="6480"/>
                      <w:tab w:val="clear" w:pos="7200"/>
                      <w:tab w:val="clear" w:pos="7920"/>
                      <w:tab w:val="clear" w:pos="8640"/>
                    </w:tabs>
                    <w:ind w:left="0" w:firstLine="0"/>
                  </w:pPr>
                  <w:r>
                    <w:t>AYES:  Cox, Jacob, Slater-Price, Roberts, Horn</w:t>
                  </w:r>
                </w:p>
                <w:p w:rsidR="001E358C" w:rsidRPr="00AD7ED6" w:rsidRDefault="001E358C" w:rsidP="00AA492B">
                  <w:pPr>
                    <w:pStyle w:val="HangingIndent"/>
                    <w:keepLines/>
                    <w:tabs>
                      <w:tab w:val="clear" w:pos="5760"/>
                      <w:tab w:val="clear" w:pos="6480"/>
                      <w:tab w:val="clear" w:pos="7200"/>
                      <w:tab w:val="clear" w:pos="7920"/>
                      <w:tab w:val="clear" w:pos="8640"/>
                    </w:tabs>
                    <w:ind w:left="0" w:firstLine="0"/>
                    <w:rPr>
                      <w:b/>
                    </w:rPr>
                  </w:pPr>
                </w:p>
              </w:tc>
            </w:tr>
            <w:tr w:rsidR="001E358C" w:rsidRPr="00AD7ED6" w:rsidTr="00AA492B">
              <w:tc>
                <w:tcPr>
                  <w:tcW w:w="630" w:type="dxa"/>
                </w:tcPr>
                <w:p w:rsidR="001E358C" w:rsidRPr="00AD7ED6" w:rsidRDefault="001E358C" w:rsidP="00AA492B">
                  <w:pPr>
                    <w:pStyle w:val="BodyText"/>
                    <w:spacing w:after="0"/>
                    <w:ind w:left="72"/>
                    <w:rPr>
                      <w:b/>
                    </w:rPr>
                  </w:pPr>
                  <w:r>
                    <w:rPr>
                      <w:b/>
                    </w:rPr>
                    <w:t>5.3</w:t>
                  </w:r>
                </w:p>
              </w:tc>
              <w:tc>
                <w:tcPr>
                  <w:tcW w:w="8730" w:type="dxa"/>
                  <w:gridSpan w:val="3"/>
                  <w:vAlign w:val="bottom"/>
                </w:tcPr>
                <w:p w:rsidR="001E358C" w:rsidRPr="00AD7ED6" w:rsidRDefault="001E358C" w:rsidP="00AA492B">
                  <w:pPr>
                    <w:keepNext/>
                    <w:rPr>
                      <w:b/>
                    </w:rPr>
                  </w:pPr>
                  <w:r w:rsidRPr="00AD7ED6">
                    <w:rPr>
                      <w:b/>
                    </w:rPr>
                    <w:t>ACTION:</w:t>
                  </w:r>
                </w:p>
              </w:tc>
            </w:tr>
            <w:tr w:rsidR="001E358C" w:rsidRPr="00AD7ED6" w:rsidTr="00AA492B">
              <w:tc>
                <w:tcPr>
                  <w:tcW w:w="630" w:type="dxa"/>
                </w:tcPr>
                <w:p w:rsidR="001E358C" w:rsidRPr="00AD7ED6" w:rsidRDefault="001E358C" w:rsidP="00AA492B">
                  <w:pPr>
                    <w:pStyle w:val="BodyText"/>
                    <w:keepLines/>
                    <w:ind w:left="72"/>
                    <w:rPr>
                      <w:b/>
                    </w:rPr>
                  </w:pPr>
                </w:p>
              </w:tc>
              <w:tc>
                <w:tcPr>
                  <w:tcW w:w="8730" w:type="dxa"/>
                  <w:gridSpan w:val="3"/>
                </w:tcPr>
                <w:p w:rsidR="001E358C" w:rsidRDefault="001E358C" w:rsidP="007D6CCF">
                  <w:pPr>
                    <w:pStyle w:val="HangingIndent"/>
                    <w:keepLines/>
                    <w:tabs>
                      <w:tab w:val="clear" w:pos="5760"/>
                      <w:tab w:val="clear" w:pos="6480"/>
                      <w:tab w:val="clear" w:pos="7200"/>
                      <w:tab w:val="clear" w:pos="7920"/>
                      <w:tab w:val="clear" w:pos="8640"/>
                    </w:tabs>
                    <w:ind w:left="0" w:firstLine="0"/>
                  </w:pPr>
                  <w:r>
                    <w:t xml:space="preserve">ON MOTION of Supervisor </w:t>
                  </w:r>
                  <w:r w:rsidR="00F07F55">
                    <w:t>Jacob</w:t>
                  </w:r>
                  <w:r>
                    <w:t xml:space="preserve">, seconded by Supervisor </w:t>
                  </w:r>
                  <w:r w:rsidR="00F07F55">
                    <w:t>Cox</w:t>
                  </w:r>
                  <w:r w:rsidRPr="00906D8C">
                    <w:t xml:space="preserve">, the Board </w:t>
                  </w:r>
                  <w:r w:rsidR="007D6CCF">
                    <w:t>directed the Chief Administrative Officer</w:t>
                  </w:r>
                  <w:r w:rsidR="00836108">
                    <w:t>,</w:t>
                  </w:r>
                  <w:r w:rsidR="00290C38">
                    <w:t xml:space="preserve"> on </w:t>
                  </w:r>
                  <w:r w:rsidR="001A649E">
                    <w:t>Recommendation</w:t>
                  </w:r>
                  <w:r w:rsidR="00B53E25">
                    <w:t xml:space="preserve"> 2D</w:t>
                  </w:r>
                  <w:r w:rsidR="009364AD">
                    <w:t>,</w:t>
                  </w:r>
                  <w:r w:rsidR="00CD4853">
                    <w:t xml:space="preserve"> </w:t>
                  </w:r>
                  <w:r w:rsidR="007D6CCF">
                    <w:t xml:space="preserve"> to i</w:t>
                  </w:r>
                  <w:r w:rsidR="00D27FD1">
                    <w:t>nstall</w:t>
                  </w:r>
                  <w:r w:rsidR="00CD4853">
                    <w:t xml:space="preserve"> </w:t>
                  </w:r>
                  <w:r w:rsidR="009364AD">
                    <w:t>a red curb along</w:t>
                  </w:r>
                  <w:r w:rsidR="00CD4853">
                    <w:t xml:space="preserve"> </w:t>
                  </w:r>
                  <w:proofErr w:type="spellStart"/>
                  <w:r w:rsidR="00CD4853">
                    <w:t>Calle</w:t>
                  </w:r>
                  <w:proofErr w:type="spellEnd"/>
                  <w:r w:rsidR="00CD4853">
                    <w:t xml:space="preserve"> Los </w:t>
                  </w:r>
                  <w:proofErr w:type="spellStart"/>
                  <w:r w:rsidR="00CD4853">
                    <w:t>Arboles</w:t>
                  </w:r>
                  <w:proofErr w:type="spellEnd"/>
                  <w:r w:rsidR="00CD4853">
                    <w:t xml:space="preserve">, north side, at </w:t>
                  </w:r>
                  <w:r w:rsidR="009364AD">
                    <w:t xml:space="preserve">the </w:t>
                  </w:r>
                  <w:proofErr w:type="spellStart"/>
                  <w:r w:rsidR="00CD4853">
                    <w:t>Ranchwood</w:t>
                  </w:r>
                  <w:proofErr w:type="spellEnd"/>
                  <w:r w:rsidR="00CD4853">
                    <w:t xml:space="preserve"> Drive</w:t>
                  </w:r>
                  <w:r w:rsidR="009364AD">
                    <w:t xml:space="preserve"> intersection and </w:t>
                  </w:r>
                  <w:r w:rsidR="001A649E">
                    <w:t>consider other locations</w:t>
                  </w:r>
                  <w:r w:rsidR="009364AD">
                    <w:t xml:space="preserve"> </w:t>
                  </w:r>
                  <w:r w:rsidR="001A649E">
                    <w:t xml:space="preserve">in that area </w:t>
                  </w:r>
                  <w:r w:rsidR="009364AD">
                    <w:t>where a similar condition could develop</w:t>
                  </w:r>
                  <w:r w:rsidR="00CD4853">
                    <w:t>.</w:t>
                  </w:r>
                </w:p>
                <w:p w:rsidR="001E358C" w:rsidRDefault="001E358C" w:rsidP="00AA492B">
                  <w:pPr>
                    <w:pStyle w:val="HangingIndent"/>
                    <w:keepLines/>
                    <w:tabs>
                      <w:tab w:val="clear" w:pos="5760"/>
                      <w:tab w:val="clear" w:pos="6480"/>
                      <w:tab w:val="clear" w:pos="7200"/>
                      <w:tab w:val="clear" w:pos="7920"/>
                      <w:tab w:val="clear" w:pos="8640"/>
                    </w:tabs>
                    <w:ind w:left="0" w:firstLine="0"/>
                  </w:pPr>
                </w:p>
                <w:p w:rsidR="001E358C" w:rsidRDefault="001E358C" w:rsidP="00AA492B">
                  <w:pPr>
                    <w:pStyle w:val="HangingIndent"/>
                    <w:keepLines/>
                    <w:tabs>
                      <w:tab w:val="clear" w:pos="5760"/>
                      <w:tab w:val="clear" w:pos="6480"/>
                      <w:tab w:val="clear" w:pos="7200"/>
                      <w:tab w:val="clear" w:pos="7920"/>
                      <w:tab w:val="clear" w:pos="8640"/>
                    </w:tabs>
                    <w:ind w:left="0" w:firstLine="0"/>
                  </w:pPr>
                  <w:r>
                    <w:t>AYES:  Cox, Jacob, Slater-Price, Roberts</w:t>
                  </w:r>
                </w:p>
                <w:p w:rsidR="001E358C" w:rsidRDefault="00427315" w:rsidP="00AA492B">
                  <w:pPr>
                    <w:pStyle w:val="HangingIndent"/>
                    <w:keepLines/>
                    <w:tabs>
                      <w:tab w:val="clear" w:pos="5760"/>
                      <w:tab w:val="clear" w:pos="6480"/>
                      <w:tab w:val="clear" w:pos="7200"/>
                      <w:tab w:val="clear" w:pos="7920"/>
                      <w:tab w:val="clear" w:pos="8640"/>
                    </w:tabs>
                    <w:ind w:left="0" w:firstLine="0"/>
                  </w:pPr>
                  <w:r>
                    <w:t>ABSENT:  Horn</w:t>
                  </w:r>
                </w:p>
                <w:p w:rsidR="001E358C" w:rsidRPr="00AD7ED6" w:rsidRDefault="001E358C" w:rsidP="00AA492B">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834578">
                      <w:pPr>
                        <w:pStyle w:val="BLTemplate"/>
                        <w:keepNext/>
                        <w:jc w:val="center"/>
                        <w:rPr>
                          <w:b/>
                        </w:rPr>
                      </w:pPr>
                      <w:r>
                        <w:rPr>
                          <w:b/>
                        </w:rPr>
                        <w:t>6.</w:t>
                      </w:r>
                    </w:p>
                  </w:tc>
                </w:customXml>
                <w:customXml w:uri="regular-agenda-item" w:element="CATEGORY">
                  <w:tc>
                    <w:tcPr>
                      <w:tcW w:w="1440" w:type="dxa"/>
                    </w:tcPr>
                    <w:p w:rsidR="00690459" w:rsidRDefault="00690459" w:rsidP="00834578">
                      <w:pPr>
                        <w:pStyle w:val="BLTemplate"/>
                        <w:keepNext/>
                        <w:jc w:val="left"/>
                        <w:rPr>
                          <w:b/>
                        </w:rPr>
                      </w:pPr>
                      <w:r>
                        <w:rPr>
                          <w:b/>
                        </w:rPr>
                        <w:t>SUBJECT:</w:t>
                      </w:r>
                    </w:p>
                  </w:tc>
                </w:customXml>
                <w:customXml w:uri="regular-agenda-item" w:element="SUBJECT">
                  <w:tc>
                    <w:tcPr>
                      <w:tcW w:w="7290" w:type="dxa"/>
                      <w:gridSpan w:val="2"/>
                    </w:tcPr>
                    <w:p w:rsidR="00B2298D" w:rsidRDefault="00AA74DA" w:rsidP="00834578">
                      <w:pPr>
                        <w:pStyle w:val="JustifiedCOB"/>
                        <w:keepNext/>
                        <w:jc w:val="left"/>
                      </w:pPr>
                      <w:r>
                        <w:fldChar w:fldCharType="begin"/>
                      </w:r>
                      <w:r w:rsidR="006C5C77">
                        <w:instrText xml:space="preserve"> MacroButton NoMacro </w:instrText>
                      </w:r>
                      <w:r>
                        <w:fldChar w:fldCharType="end"/>
                      </w:r>
                      <w:r w:rsidR="006C5C77">
                        <w:rPr>
                          <w:b/>
                        </w:rPr>
                        <w:t xml:space="preserve">ADOPT RESOLUTION AMENDING COUNTY </w:t>
                      </w:r>
                      <w:r w:rsidR="006C5C77">
                        <w:rPr>
                          <w:b/>
                          <w:snapToGrid w:val="0"/>
                        </w:rPr>
                        <w:t xml:space="preserve">TRANSNET LOCAL STREET AND ROAD PROGRAM OF PROJECTS </w:t>
                      </w:r>
                      <w:r w:rsidR="006C5C77">
                        <w:rPr>
                          <w:b/>
                        </w:rPr>
                        <w:t xml:space="preserve"> (DISTRICT</w:t>
                      </w:r>
                      <w:r w:rsidR="00415910">
                        <w:rPr>
                          <w:b/>
                        </w:rPr>
                        <w:t>S</w:t>
                      </w:r>
                      <w:r w:rsidR="006C5C77">
                        <w:rPr>
                          <w:b/>
                        </w:rPr>
                        <w:t>: A</w:t>
                      </w:r>
                      <w:r w:rsidR="00415910">
                        <w:rPr>
                          <w:b/>
                        </w:rPr>
                        <w:t>LL</w:t>
                      </w:r>
                      <w:r w:rsidR="006C5C77">
                        <w:rPr>
                          <w:b/>
                        </w:rPr>
                        <w:t xml:space="preserve">)  </w:t>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vAlign w:val="bottom"/>
                    </w:tcPr>
                    <w:p w:rsidR="00690459" w:rsidRDefault="00690459" w:rsidP="00834578">
                      <w:pPr>
                        <w:pStyle w:val="BLTemplate"/>
                        <w:keepNext/>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 County’s </w:t>
                      </w:r>
                      <w:proofErr w:type="spellStart"/>
                      <w:r w:rsidR="006C5C77">
                        <w:t>TransNet</w:t>
                      </w:r>
                      <w:proofErr w:type="spellEnd"/>
                      <w:r w:rsidR="006C5C77">
                        <w:t xml:space="preserve"> Local Street Improvement Program of Projects involves planned expenditure of anticipated revenues from </w:t>
                      </w:r>
                      <w:proofErr w:type="spellStart"/>
                      <w:r w:rsidR="006C5C77">
                        <w:t>TransNet</w:t>
                      </w:r>
                      <w:proofErr w:type="spellEnd"/>
                      <w:r w:rsidR="006C5C77">
                        <w:t xml:space="preserve">, the voter-approved </w:t>
                      </w:r>
                      <w:r w:rsidR="00770B49">
                        <w:t xml:space="preserve">          </w:t>
                      </w:r>
                      <w:r w:rsidR="006C5C77">
                        <w:t xml:space="preserve">half-cent transportation sales tax. </w:t>
                      </w:r>
                    </w:p>
                    <w:p w:rsidR="00B2298D" w:rsidRDefault="006C5C77">
                      <w:pPr>
                        <w:ind w:left="-27"/>
                      </w:pPr>
                      <w:r>
                        <w:t xml:space="preserve">San Diego Association of Governments (SANDAG) approves the County’s </w:t>
                      </w:r>
                      <w:proofErr w:type="spellStart"/>
                      <w:r>
                        <w:t>TransNet</w:t>
                      </w:r>
                      <w:proofErr w:type="spellEnd"/>
                      <w:r>
                        <w:t xml:space="preserve"> Local Street Improvement Program of Projects and administers this major transportation funding program as an element of its Regional Transportat</w:t>
                      </w:r>
                      <w:r w:rsidR="004159C8">
                        <w:t xml:space="preserve">ion Improvement Program (RTIP). </w:t>
                      </w:r>
                      <w:r>
                        <w:t xml:space="preserve">The RTIP is updated biannually, and SANDAG subsequently amends it as needed on a quarterly basis.  </w:t>
                      </w:r>
                    </w:p>
                    <w:p w:rsidR="00B2298D" w:rsidRDefault="00B2298D">
                      <w:pPr>
                        <w:ind w:left="-27"/>
                      </w:pPr>
                    </w:p>
                    <w:p w:rsidR="00B2298D" w:rsidRDefault="006C5C77">
                      <w:pPr>
                        <w:ind w:left="-27"/>
                      </w:pPr>
                      <w:r>
                        <w:t xml:space="preserve">The Board adopted the County’s 2010 </w:t>
                      </w:r>
                      <w:proofErr w:type="spellStart"/>
                      <w:r>
                        <w:t>TransNet</w:t>
                      </w:r>
                      <w:proofErr w:type="spellEnd"/>
                      <w:r>
                        <w:t xml:space="preserve"> Local Street Improvement Program of Projects on March 16, 2011 (2).  Adjustments to that program are now necessary due to SANDAG’s Fiscal Year 2010-11 closeout audit and to program additional funding for lo</w:t>
                      </w:r>
                      <w:r w:rsidR="00220903">
                        <w:t xml:space="preserve">cal match for federal funding.  </w:t>
                      </w:r>
                      <w:r>
                        <w:t xml:space="preserve">This is a request to adopt a resolution to amend the County’s 2010 </w:t>
                      </w:r>
                      <w:proofErr w:type="spellStart"/>
                      <w:r>
                        <w:t>TransNet</w:t>
                      </w:r>
                      <w:proofErr w:type="spellEnd"/>
                      <w:r>
                        <w:t xml:space="preserve"> Local Street Improvement Program of Pr</w:t>
                      </w:r>
                      <w:r w:rsidR="00220903">
                        <w:t xml:space="preserve">ojects.  </w:t>
                      </w:r>
                      <w:r>
                        <w:t xml:space="preserve">Upon Board approval, the County’s amended </w:t>
                      </w:r>
                      <w:r>
                        <w:rPr>
                          <w:snapToGrid w:val="0"/>
                        </w:rPr>
                        <w:t>Transnet</w:t>
                      </w:r>
                      <w:r>
                        <w:rPr>
                          <w:i/>
                          <w:snapToGrid w:val="0"/>
                        </w:rPr>
                        <w:t xml:space="preserve"> </w:t>
                      </w:r>
                      <w:r>
                        <w:rPr>
                          <w:snapToGrid w:val="0"/>
                        </w:rPr>
                        <w:t>Local Street Improvement Program of Projects</w:t>
                      </w:r>
                      <w:r>
                        <w:t xml:space="preserve"> will be submitted to SANDAG for approval as part of the next quarterly RTIP amendment, scheduled for April 2012. </w:t>
                      </w:r>
                    </w:p>
                    <w:p w:rsidR="00B2298D" w:rsidRDefault="00AA74DA" w:rsidP="001C55E1">
                      <w:pPr>
                        <w:pStyle w:val="JustifiedCOB"/>
                        <w:spacing w:after="0"/>
                      </w:pP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The requested actions have no direct fiscal impact. Appropriations for individual projects will be brought before the Board in future year Operational Plan proposals. There will be no impact to the General Fund and no additional staff years.</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pPr>
                        <w:pStyle w:val="NumberListCOB"/>
                      </w:pPr>
                      <w:r>
                        <w:t>Find that the recommended actions are exempt from review under the California Environmental Quality Act (CEQA) pursuant to Sections 15060(c</w:t>
                      </w:r>
                      <w:proofErr w:type="gramStart"/>
                      <w:r>
                        <w:t>)(</w:t>
                      </w:r>
                      <w:proofErr w:type="gramEnd"/>
                      <w:r>
                        <w:t>3) and 15276 of the state CEQA Guidelines.</w:t>
                      </w:r>
                    </w:p>
                    <w:p w:rsidR="001C55E1" w:rsidRPr="00834578" w:rsidRDefault="00415910" w:rsidP="005B52F2">
                      <w:pPr>
                        <w:pStyle w:val="NumberListCOB"/>
                      </w:pPr>
                      <w:r>
                        <w:t xml:space="preserve">Adopt a Resolution entitled: </w:t>
                      </w:r>
                      <w:r w:rsidR="006C5C77">
                        <w:rPr>
                          <w:caps/>
                        </w:rPr>
                        <w:t xml:space="preserve">Resolution of the County of San Diego Adopting the TransNet Local Street Improvement Program of Projects for Fiscal Years 2011 through 2015 </w:t>
                      </w:r>
                      <w:r w:rsidR="006C5C77">
                        <w:rPr>
                          <w:snapToGrid w:val="0"/>
                        </w:rPr>
                        <w:t>AND REGIONAL TRANSPORTATION CONGESTION IMPROVEMENT PROGRAM</w:t>
                      </w:r>
                      <w:r w:rsidR="006C5C77">
                        <w:rPr>
                          <w:caps/>
                        </w:rPr>
                        <w:t>.</w:t>
                      </w:r>
                    </w:p>
                    <w:p w:rsidR="00834578" w:rsidRDefault="00834578" w:rsidP="00834578">
                      <w:pPr>
                        <w:pStyle w:val="NumberListCOB"/>
                        <w:numPr>
                          <w:ilvl w:val="0"/>
                          <w:numId w:val="0"/>
                        </w:numPr>
                        <w:ind w:left="360"/>
                        <w:rPr>
                          <w:caps/>
                        </w:rPr>
                      </w:pPr>
                    </w:p>
                    <w:p w:rsidR="00834578" w:rsidRDefault="00834578" w:rsidP="00834578">
                      <w:pPr>
                        <w:pStyle w:val="NumberListCOB"/>
                        <w:numPr>
                          <w:ilvl w:val="0"/>
                          <w:numId w:val="0"/>
                        </w:numPr>
                        <w:ind w:left="360"/>
                        <w:rPr>
                          <w:caps/>
                        </w:rPr>
                      </w:pPr>
                    </w:p>
                    <w:p w:rsidR="00834578" w:rsidRDefault="00834578" w:rsidP="00834578">
                      <w:pPr>
                        <w:pStyle w:val="NumberListCOB"/>
                        <w:numPr>
                          <w:ilvl w:val="0"/>
                          <w:numId w:val="0"/>
                        </w:numPr>
                        <w:spacing w:after="0"/>
                        <w:ind w:left="360"/>
                      </w:pPr>
                    </w:p>
                    <w:p w:rsidR="00B2298D" w:rsidRDefault="006C5C77" w:rsidP="005B52F2">
                      <w:pPr>
                        <w:pStyle w:val="NumberListCOB"/>
                      </w:pPr>
                      <w:r>
                        <w:lastRenderedPageBreak/>
                        <w:t xml:space="preserve">Direct that projects in the amended 2010 </w:t>
                      </w:r>
                      <w:proofErr w:type="spellStart"/>
                      <w:r>
                        <w:t>TransNet</w:t>
                      </w:r>
                      <w:proofErr w:type="spellEnd"/>
                      <w:r>
                        <w:t xml:space="preserve"> Local Street Improvement Program of Projects, along with road and bridge projects receiving federal and state funds, be integrated into the County element of the Regional Transportation Improvement Program for Fiscal Year 2010-11 through Fiscal Year 2014-15, and authorize the Director, Department of Public Works, to submit the County’s </w:t>
                      </w:r>
                      <w:proofErr w:type="spellStart"/>
                      <w:r>
                        <w:t>TransNet</w:t>
                      </w:r>
                      <w:proofErr w:type="spellEnd"/>
                      <w:r>
                        <w:t xml:space="preserve"> Local Street Improvement Program of Projects and Resolution to SANDAG and SANDAG’s Independent Taxpayer Oversight Committee.</w:t>
                      </w:r>
                      <w:r w:rsidR="00AA74DA">
                        <w:rPr>
                          <w:vanish/>
                        </w:rPr>
                        <w:fldChar w:fldCharType="begin"/>
                      </w:r>
                      <w:r>
                        <w:rPr>
                          <w:vanish/>
                        </w:rPr>
                        <w:instrText xml:space="preserve"> LISTNUM  \l 1 \s 0 </w:instrText>
                      </w:r>
                      <w:r w:rsidR="00AA74DA">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Pr="00CB6EA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CB6EA2">
                    <w:t xml:space="preserve">tion as recommended, on Consent, adopting Resolution No. </w:t>
                  </w:r>
                  <w:r w:rsidR="001A1BF7">
                    <w:t>12-014</w:t>
                  </w:r>
                  <w:r w:rsidR="00CB6EA2">
                    <w:t xml:space="preserve">, entitled: RESOLUTION OF THE COUNTY OF SAN DIEGO ADOPTING THE </w:t>
                  </w:r>
                  <w:r w:rsidR="00CB6EA2" w:rsidRPr="00CB6EA2">
                    <w:t>TRANSNET</w:t>
                  </w:r>
                  <w:r w:rsidR="005B52F2" w:rsidRPr="00CB6EA2">
                    <w:rPr>
                      <w:i/>
                    </w:rPr>
                    <w:t xml:space="preserve"> </w:t>
                  </w:r>
                  <w:r w:rsidR="00CB6EA2">
                    <w:t>LOCAL STREET IMPROVEMENT PROGRAM OF PROJECTS FOR FISCAL YEARS 2011 THROUGH 2015 AND REGIONAL TRANSPORTATION CONGESTION IMPROVEMENT PROGRAM.</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7.</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415910">
                      <w:pPr>
                        <w:pStyle w:val="JustifiedCOB"/>
                        <w:jc w:val="left"/>
                      </w:pPr>
                      <w:r>
                        <w:fldChar w:fldCharType="begin"/>
                      </w:r>
                      <w:r w:rsidR="006C5C77">
                        <w:instrText xml:space="preserve"> MacroButton NoMacro </w:instrText>
                      </w:r>
                      <w:r>
                        <w:fldChar w:fldCharType="end"/>
                      </w:r>
                      <w:r w:rsidR="006C5C77">
                        <w:rPr>
                          <w:b/>
                        </w:rPr>
                        <w:t xml:space="preserve">ESTABLISHMENT OF APPROPRIATIONS AND APPROVAL OF FIFTH AMENDMENT TO THE AGREEMENT WITH THE FALLBROOK SPORTS ASSOCIATION FOR THE  ADDITION OF SHADE STRUCTURES AT THE FALLBROOK SPORTS PARK (DISTRICT: 5)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 Fallbrook Sports Association (FSA) manages the Fallbrook Sports Park in the unincorporated community of Fallbrook (2011 Thomas Brothers Guide page 1027, </w:t>
                      </w:r>
                      <w:r w:rsidR="001F4157">
                        <w:t xml:space="preserve">         </w:t>
                      </w:r>
                      <w:r w:rsidR="0006094F">
                        <w:t xml:space="preserve">G-7).  </w:t>
                      </w:r>
                      <w:r w:rsidR="006C5C77">
                        <w:t>The County and the Fallbrook Sports Association have an Agreement for funding improvements at the Fallbrook Sports Park and operation of the Park.  Recently, the Fallbrook Sports Association requested Park Lands Dedication Ordinance funds for one 1,200 square foot shade structure and two 225</w:t>
                      </w:r>
                      <w:r w:rsidR="007B7B4C">
                        <w:t xml:space="preserve"> square foot shade structures. </w:t>
                      </w:r>
                      <w:r w:rsidR="0006094F">
                        <w:t xml:space="preserve"> </w:t>
                      </w:r>
                      <w:r w:rsidR="006C5C77">
                        <w:t>The Department of Parks and Recreation concurs with the proposal and determined that the funding request is reasonable and appropriate for the use of Park Lands Dedication Ordinance funds.</w:t>
                      </w:r>
                    </w:p>
                    <w:p w:rsidR="00B2298D" w:rsidRDefault="006C5C77">
                      <w:pPr>
                        <w:pStyle w:val="JustifiedCOB"/>
                      </w:pPr>
                      <w:r>
                        <w:t>The requested action will authorize the Director of Parks and Recreation to execute an amendment to the existing Agreement with the Fallbrook Sports Association and appropriate $75,000 of Fallbrook Park Lands Dedication Ordinance funds for cost related to the procurement and installation of one 1,200 square foot shade structure and two 225 square foot shade structures.</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Funds for this request are not included in the Fiscal Year 2011-12 Operational Plan for the Fallbrook Park Lands Dedication Ordinance (PLDO) Fund.  If approved, this request will result in</w:t>
                      </w:r>
                      <w:r w:rsidR="001F4157">
                        <w:t xml:space="preserve"> current year cost of $75,000. </w:t>
                      </w:r>
                      <w:r w:rsidR="006C5C77">
                        <w:t xml:space="preserve">The funding source is Fallbrook Parks Land Dedication Ordinance (PLDO) Fund </w:t>
                      </w:r>
                      <w:proofErr w:type="spellStart"/>
                      <w:r w:rsidR="006C5C77">
                        <w:t>fund</w:t>
                      </w:r>
                      <w:proofErr w:type="spellEnd"/>
                      <w:r w:rsidR="006C5C77">
                        <w:t xml:space="preserve"> balance available. There will be </w:t>
                      </w:r>
                      <w:r w:rsidR="006C5C77">
                        <w:lastRenderedPageBreak/>
                        <w:t>no change in net General Fund cost and no additional staff years. Upon completion, annual operations and maintenance of the shade structures will be the responsibility of the Fallbrook Sports Association.</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rsidP="00CB6EA2">
                    <w:pPr>
                      <w:pStyle w:val="BLTemplate"/>
                      <w:keepLines/>
                      <w:jc w:val="center"/>
                      <w:rPr>
                        <w:b/>
                      </w:rPr>
                    </w:pPr>
                  </w:p>
                </w:tc>
                <w:customXml w:uri="regular-agenda-item" w:element="HEADER">
                  <w:tc>
                    <w:tcPr>
                      <w:tcW w:w="8730" w:type="dxa"/>
                      <w:gridSpan w:val="3"/>
                      <w:vAlign w:val="bottom"/>
                    </w:tcPr>
                    <w:p w:rsidR="00690459" w:rsidRDefault="00690459" w:rsidP="00CB6EA2">
                      <w:pPr>
                        <w:pStyle w:val="BLTemplate"/>
                        <w:keepLines/>
                      </w:pPr>
                      <w:r>
                        <w:rPr>
                          <w:b/>
                        </w:rPr>
                        <w:t>RECOMMENDATION:</w:t>
                      </w:r>
                    </w:p>
                  </w:tc>
                </w:customXml>
              </w:tr>
            </w:customXml>
            <w:customXml w:uri="regular-agenda-item" w:element="DETAILS_ROW">
              <w:tr w:rsidR="00690459" w:rsidTr="00E63B46">
                <w:tc>
                  <w:tcPr>
                    <w:tcW w:w="630" w:type="dxa"/>
                  </w:tcPr>
                  <w:p w:rsidR="00690459" w:rsidRDefault="00690459" w:rsidP="00CB6EA2">
                    <w:pPr>
                      <w:pStyle w:val="BLTemplate"/>
                      <w:keepLines/>
                      <w:jc w:val="center"/>
                      <w:rPr>
                        <w:b/>
                      </w:rPr>
                    </w:pPr>
                  </w:p>
                </w:tc>
                <w:customXml w:uri="regular-agenda-item" w:element="HEADER">
                  <w:tc>
                    <w:tcPr>
                      <w:tcW w:w="8730" w:type="dxa"/>
                      <w:gridSpan w:val="3"/>
                    </w:tcPr>
                    <w:p w:rsidR="00B2298D" w:rsidRDefault="006C5C77" w:rsidP="00CB6EA2">
                      <w:pPr>
                        <w:pStyle w:val="BLTemplate"/>
                        <w:keepLines/>
                      </w:pPr>
                      <w:r>
                        <w:rPr>
                          <w:rStyle w:val="BoldCOB"/>
                        </w:rPr>
                        <w:t>CHIEF ADMINISTRATIVE OFFICER</w:t>
                      </w:r>
                    </w:p>
                    <w:p w:rsidR="00B2298D" w:rsidRDefault="006C5C77" w:rsidP="00CB6EA2">
                      <w:pPr>
                        <w:pStyle w:val="NumberListCOB"/>
                        <w:keepLines/>
                      </w:pPr>
                      <w:r>
                        <w:t xml:space="preserve">Find that the Negative Declaration (ND) for the Fallbrook Community Sports Park adopted by the Planning Commission on December 3, 1999 and the Addendum dated August 8, 2011, both on file with the Department of Planning and Land Use as Log No 93-2-23 were completed in compliance with the California Environmental Quality Act (CEQA) and the CEQA Guidelines, that the Board has reviewed and considered the information contained therein before approving the project; and </w:t>
                      </w:r>
                    </w:p>
                    <w:p w:rsidR="00B2298D" w:rsidRDefault="006C5C77" w:rsidP="00CB6EA2">
                      <w:pPr>
                        <w:pStyle w:val="NumberListCOB"/>
                        <w:keepLines/>
                        <w:numPr>
                          <w:ilvl w:val="0"/>
                          <w:numId w:val="0"/>
                        </w:numPr>
                        <w:ind w:left="360"/>
                      </w:pPr>
                      <w:r>
                        <w:t>Find that there are no substantial changes in the project or in the circumstances under which the project is undertaken which involve significant new environmental impacts which were not considered in the previously adopted ND, or a substantial increase in the severity of previously identified significant effects, and that no new information of substantial importance has become available since the ND was adopted.  Therefore, no subsequent environmental review is necessary.</w:t>
                      </w:r>
                    </w:p>
                    <w:p w:rsidR="00B2298D" w:rsidRDefault="006C5C77" w:rsidP="00CB6EA2">
                      <w:pPr>
                        <w:pStyle w:val="NumberListCOB"/>
                        <w:keepLines/>
                      </w:pPr>
                      <w:r>
                        <w:t>Authorize the Director of the Department of Parks and Recreation to execute a Fifth Amendment to the Agreement between the County of San Diego and the Fallbrook Sports Association (FSA) in the amount of $75,000 for one 1,200 square foot shade structure and two 225 square foot shade structures.</w:t>
                      </w:r>
                    </w:p>
                    <w:p w:rsidR="00B2298D" w:rsidRDefault="006C5C77" w:rsidP="00CB6EA2">
                      <w:pPr>
                        <w:pStyle w:val="NumberListCOB"/>
                        <w:keepLines/>
                        <w:rPr>
                          <w:vanish/>
                        </w:rPr>
                      </w:pPr>
                      <w:r>
                        <w:t>Establish appropriations of $75,000 in Fallbrook Parks Land Dedication Ordinance (PLDO) Funds, Services and Supplies, for one 1,200 square foot shade structure and two 225 square foot shade structures ba</w:t>
                      </w:r>
                      <w:r w:rsidR="00415910">
                        <w:t xml:space="preserve">sed on fund balance available. </w:t>
                      </w:r>
                      <w:r>
                        <w:rPr>
                          <w:b/>
                        </w:rPr>
                        <w:t>(4 VOTES)</w:t>
                      </w:r>
                      <w:r w:rsidR="00AA74DA">
                        <w:rPr>
                          <w:vanish/>
                        </w:rPr>
                        <w:fldChar w:fldCharType="begin"/>
                      </w:r>
                      <w:r>
                        <w:rPr>
                          <w:vanish/>
                        </w:rPr>
                        <w:instrText xml:space="preserve"> LISTNUM  \l 1 \s 0 </w:instrText>
                      </w:r>
                      <w:r w:rsidR="00AA74DA">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5B52F2">
                    <w:t>tion as recommended, on Consent.</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8.</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415910">
                      <w:pPr>
                        <w:pStyle w:val="JustifiedCOB"/>
                        <w:jc w:val="left"/>
                      </w:pPr>
                      <w:r>
                        <w:fldChar w:fldCharType="begin"/>
                      </w:r>
                      <w:r w:rsidR="006C5C77">
                        <w:instrText xml:space="preserve"> MacroButton NoMacro </w:instrText>
                      </w:r>
                      <w:r>
                        <w:fldChar w:fldCharType="end"/>
                      </w:r>
                      <w:r w:rsidR="006C5C77">
                        <w:rPr>
                          <w:b/>
                        </w:rPr>
                        <w:t>RATIFY APPLICATION AND ADOPT RESOLUTION TO APPLY FOR AND ACCEPT GRANT FUNDS FROM THE LA</w:t>
                      </w:r>
                      <w:r w:rsidR="00415910">
                        <w:rPr>
                          <w:b/>
                        </w:rPr>
                        <w:t xml:space="preserve">ND AND WATER CONSERVATION FUND </w:t>
                      </w:r>
                      <w:r w:rsidR="006C5C77">
                        <w:rPr>
                          <w:b/>
                        </w:rPr>
                        <w:t xml:space="preserve">(DISTRICT: 2)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 Land and Water Conservation Fund program provides matching grant funds to federal, state and local agencies for the acquisition and development of public outdoor recreation areas and facilities.  The Department of Parks and Recreation submitted a </w:t>
                      </w:r>
                      <w:r w:rsidR="006C5C77">
                        <w:lastRenderedPageBreak/>
                        <w:t xml:space="preserve">grant application for $200,000 of Land and Water Conservation Fund (LWCF) program funds to be used for the design and construction of an Americans With Disabilities Act accessible exercise fitness trail and to enhance an existing nature trail within </w:t>
                      </w:r>
                      <w:proofErr w:type="spellStart"/>
                      <w:r w:rsidR="006C5C77">
                        <w:t>Potrero</w:t>
                      </w:r>
                      <w:proofErr w:type="spellEnd"/>
                      <w:r w:rsidR="006C5C77">
                        <w:t xml:space="preserve"> County Park in the unincorporated community of </w:t>
                      </w:r>
                      <w:proofErr w:type="spellStart"/>
                      <w:r w:rsidR="006C5C77">
                        <w:t>Potrero</w:t>
                      </w:r>
                      <w:proofErr w:type="spellEnd"/>
                      <w:r w:rsidR="006C5C77">
                        <w:t xml:space="preserve"> (2011 Thomas Guide 1316</w:t>
                      </w:r>
                      <w:proofErr w:type="gramStart"/>
                      <w:r w:rsidR="006C5C77">
                        <w:t xml:space="preserve">, </w:t>
                      </w:r>
                      <w:r w:rsidR="001F4157">
                        <w:t xml:space="preserve"> </w:t>
                      </w:r>
                      <w:r w:rsidR="006C5C77">
                        <w:t>E</w:t>
                      </w:r>
                      <w:proofErr w:type="gramEnd"/>
                      <w:r w:rsidR="006C5C77">
                        <w:t xml:space="preserve">-7).  The LWCF program provides competitive grants and the program has a dollar-for-dollar match requirement.  As part of the grant application process, a project specific resolution from the governing body must be approved. </w:t>
                      </w:r>
                    </w:p>
                    <w:p w:rsidR="00B2298D" w:rsidRDefault="006C5C77">
                      <w:pPr>
                        <w:pStyle w:val="JustifiedCOB"/>
                      </w:pPr>
                      <w:r>
                        <w:t>This request is to ratify the application and adopt the Resolution authorizing the Department of Parks and Recreation to apply f</w:t>
                      </w:r>
                      <w:r w:rsidR="00834578">
                        <w:t xml:space="preserve">or and accept up to $200,000 of </w:t>
                      </w:r>
                      <w:r>
                        <w:t xml:space="preserve">Land and Water Conservation Fund grant funds for the proposed </w:t>
                      </w:r>
                      <w:proofErr w:type="spellStart"/>
                      <w:r>
                        <w:t>Potrero</w:t>
                      </w:r>
                      <w:proofErr w:type="spellEnd"/>
                      <w:r>
                        <w:t xml:space="preserve"> Park Exercise Fitness Circuit &amp; Interpretive Improvements project.  In addition, this request will authorize the Director of the Department of Parks and Recreation to conduct all negotiations and to execute and submit all documents necessary to apply for and accept grant funds for the proposed </w:t>
                      </w:r>
                      <w:proofErr w:type="spellStart"/>
                      <w:r>
                        <w:t>Potrero</w:t>
                      </w:r>
                      <w:proofErr w:type="spellEnd"/>
                      <w:r>
                        <w:t xml:space="preserve"> Park Exercise Fitness Circuit &amp; Interpretive Improvements project.</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There is no fiscal impact associated with today’s requested actions.  The Land and Water Conservation Fund grant is competitive and notification of award is anticipated during the summer of 2012.  If awarded, the Department of Parks and Recreation will return to the Board at a later date to establish appropriations for the proposed </w:t>
                      </w:r>
                      <w:proofErr w:type="spellStart"/>
                      <w:r w:rsidR="006C5C77">
                        <w:t>Potrero</w:t>
                      </w:r>
                      <w:proofErr w:type="spellEnd"/>
                      <w:r w:rsidR="006C5C77">
                        <w:t xml:space="preserve"> Park Exercise Fitness Circuit &amp; Interpretive Improvements project. Total project cost, estimated at $400,000, includes construction ($361,300), and project inspection and administration ($38,700).  The funding sources will be a grant from the Land and Water Conservation Fund ($200,000), and matching funds of $200,000 from Capital Project 1008954, East County Trails and Capital Project 1009548, Lakeside Soccer Fields based on savings due to acquisition costs less than anticipated.  There will be no net change to the General Fund or additional staff years.</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pPr>
                        <w:pStyle w:val="NumberListCOB"/>
                      </w:pPr>
                      <w:r>
                        <w:t xml:space="preserve">Find in accordance with Section 15303 of the California Environmental Quality Act (CEQA) Guidelines that the proposed </w:t>
                      </w:r>
                      <w:proofErr w:type="spellStart"/>
                      <w:r>
                        <w:t>Potrero</w:t>
                      </w:r>
                      <w:proofErr w:type="spellEnd"/>
                      <w:r>
                        <w:t xml:space="preserve"> Park Exercise Fitness Circuit &amp; Interpretive Improvements Project is exempt from CEQA.</w:t>
                      </w:r>
                    </w:p>
                    <w:p w:rsidR="00B2298D" w:rsidRDefault="006C5C77">
                      <w:pPr>
                        <w:pStyle w:val="NumberListCOB"/>
                      </w:pPr>
                      <w:r>
                        <w:t xml:space="preserve">Waive Board Policy B-29, Fees, Grants, and Revenue Contracts – Department Responsibility for Cost Recovery, which requires the Board of Supervisors to act upon the proposed actions at least 15 days before a grant application is submitted.  </w:t>
                      </w:r>
                    </w:p>
                    <w:p w:rsidR="00B2298D" w:rsidRDefault="006C5C77">
                      <w:pPr>
                        <w:pStyle w:val="NumberListCOB"/>
                      </w:pPr>
                      <w:r>
                        <w:t xml:space="preserve">Ratify the grant application for $200,000 of Land and Water Conservation Fund (LWCF) program funds and authorize the Department of Parks and Recreation to accept the grant funds if awarded.  </w:t>
                      </w:r>
                    </w:p>
                    <w:p w:rsidR="00834578" w:rsidRDefault="00834578" w:rsidP="00834578">
                      <w:pPr>
                        <w:pStyle w:val="NumberListCOB"/>
                        <w:numPr>
                          <w:ilvl w:val="0"/>
                          <w:numId w:val="0"/>
                        </w:numPr>
                        <w:ind w:left="360"/>
                      </w:pPr>
                    </w:p>
                    <w:p w:rsidR="00B2298D" w:rsidRDefault="006C5C77">
                      <w:pPr>
                        <w:pStyle w:val="NumberListCOB"/>
                      </w:pPr>
                      <w:r>
                        <w:lastRenderedPageBreak/>
                        <w:t>Adopt a Resolution entitled</w:t>
                      </w:r>
                      <w:r w:rsidR="00A92991">
                        <w:t>:</w:t>
                      </w:r>
                      <w:r w:rsidR="00834578">
                        <w:t xml:space="preserve">  </w:t>
                      </w:r>
                      <w:r>
                        <w:t xml:space="preserve">RESOLUTION OF THE COUNTY OF SAN DIEGO BOARD OF SUPERVISORS APPROVING THE APPLICATION FOR LAND AND WATER CONSERVATION FUNDS FOR THE POTRERO PARK EXERCISE FITNESS CIRCUIT &amp; INTERPRETIVE IMPROVEMENTS PROJECT.  </w:t>
                      </w:r>
                    </w:p>
                    <w:p w:rsidR="00B2298D" w:rsidRDefault="006C5C77">
                      <w:pPr>
                        <w:pStyle w:val="NumberListCOB"/>
                      </w:pPr>
                      <w:r>
                        <w:t xml:space="preserve">Authorize the Director of the Department of Parks and Recreation (DPR), or designee, as agent of the County, to conduct all negotiations and submit all documents including, but not limited to, applications, contracts, payment requests and to execute the grant agreements, including any extensions or amendments thereof that do not materially impact or alter the grant program or funding levels.  </w:t>
                      </w:r>
                      <w:r w:rsidR="00AA74DA">
                        <w:rPr>
                          <w:vanish/>
                        </w:rPr>
                        <w:fldChar w:fldCharType="begin"/>
                      </w:r>
                      <w:r>
                        <w:rPr>
                          <w:vanish/>
                        </w:rPr>
                        <w:instrText xml:space="preserve"> LISTNUM  \l 1 \s 0 </w:instrText>
                      </w:r>
                      <w:r w:rsidR="00AA74DA">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CB6EA2">
                    <w:t xml:space="preserve">tion as recommended, on Consent, adopting Resolution No. </w:t>
                  </w:r>
                  <w:r w:rsidR="001A1BF7">
                    <w:t>12-015</w:t>
                  </w:r>
                  <w:r w:rsidR="00CB6EA2">
                    <w:t>, entitled:  RESOLUTION OF THE COUNTY OF SAN DIEGO BOARD OF SUPERVISORS APPROVING THE APPLICATION FOR LAND AND WATER CONSERVATION FUNDS FOR THE POTRERO PARK EXERCISE FITNESS CIRCUIT &amp; INTERPRETIVE IMPROVEMENTS PROJECT.</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1728A8">
                      <w:pPr>
                        <w:pStyle w:val="BLTemplate"/>
                        <w:keepNext/>
                        <w:jc w:val="center"/>
                        <w:rPr>
                          <w:b/>
                        </w:rPr>
                      </w:pPr>
                      <w:r>
                        <w:rPr>
                          <w:b/>
                        </w:rPr>
                        <w:t>9.</w:t>
                      </w:r>
                    </w:p>
                  </w:tc>
                </w:customXml>
                <w:customXml w:uri="regular-agenda-item" w:element="CATEGORY">
                  <w:tc>
                    <w:tcPr>
                      <w:tcW w:w="1440" w:type="dxa"/>
                    </w:tcPr>
                    <w:p w:rsidR="00690459" w:rsidRDefault="00690459" w:rsidP="001728A8">
                      <w:pPr>
                        <w:pStyle w:val="BLTemplate"/>
                        <w:keepNext/>
                        <w:jc w:val="left"/>
                        <w:rPr>
                          <w:b/>
                        </w:rPr>
                      </w:pPr>
                      <w:r>
                        <w:rPr>
                          <w:b/>
                        </w:rPr>
                        <w:t>SUBJECT:</w:t>
                      </w:r>
                    </w:p>
                  </w:tc>
                </w:customXml>
                <w:customXml w:uri="regular-agenda-item" w:element="SUBJECT">
                  <w:tc>
                    <w:tcPr>
                      <w:tcW w:w="7290" w:type="dxa"/>
                      <w:gridSpan w:val="2"/>
                    </w:tcPr>
                    <w:p w:rsidR="00B2298D" w:rsidRDefault="00AA74DA" w:rsidP="001728A8">
                      <w:pPr>
                        <w:pStyle w:val="JustifiedCOB"/>
                        <w:keepNext/>
                        <w:jc w:val="left"/>
                      </w:pPr>
                      <w:r>
                        <w:fldChar w:fldCharType="begin"/>
                      </w:r>
                      <w:r w:rsidR="006C5C77">
                        <w:instrText xml:space="preserve"> MacroButton NoMacro </w:instrText>
                      </w:r>
                      <w:r>
                        <w:fldChar w:fldCharType="end"/>
                      </w:r>
                      <w:r w:rsidR="006C5C77">
                        <w:rPr>
                          <w:b/>
                        </w:rPr>
                        <w:t>ACCEPTANCE OF A DONATION FROM THE COMMUNITY SPORTS DEVELOPMENT COUNCIL, INC. FOR SWEETWATER LANE PARK AND 4S RANCH SPORTS PARK ARTIFICIAL TURF PROJECTS AND AUTHORIZATION TO ESTABLISH APPROPRIATIONS FOR 4S RANCH SPORTS PARK ARTIFIC</w:t>
                      </w:r>
                      <w:r w:rsidR="001C55E1">
                        <w:rPr>
                          <w:b/>
                        </w:rPr>
                        <w:t>IAL TURF PROJECT (DISTRICTS: 2 AND</w:t>
                      </w:r>
                      <w:r w:rsidR="006C5C77">
                        <w:rPr>
                          <w:b/>
                        </w:rPr>
                        <w:t xml:space="preserve"> 3)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Sweetwater Lane Park is an 11-acre community park located in the unincorporated community of Spring Valley (2011 Thomas Guide page 1291, A-2).  4S Ranch Sports Park is a 25-acre community park located near Rancho Bernardo and Rancho </w:t>
                      </w:r>
                      <w:proofErr w:type="spellStart"/>
                      <w:r w:rsidR="005B52F2">
                        <w:t>Peñasquitos</w:t>
                      </w:r>
                      <w:proofErr w:type="spellEnd"/>
                      <w:r w:rsidR="005B52F2">
                        <w:t xml:space="preserve"> </w:t>
                      </w:r>
                      <w:r w:rsidR="006C5C77">
                        <w:t xml:space="preserve">(2011 Thomas Guide page 1169, E-5).  Both parks contain natural turf sports fields that have deteriorated due to extremely heavy use by the community and local sports leagues.  </w:t>
                      </w:r>
                    </w:p>
                    <w:p w:rsidR="00B2298D" w:rsidRDefault="006C5C77">
                      <w:pPr>
                        <w:pStyle w:val="JustifiedCOB"/>
                      </w:pPr>
                      <w:r>
                        <w:t xml:space="preserve">The Community Sports Development Council, Inc., a nonprofit organization, proposes to donate synthetic turf and ancillary sports equipment for both parks.  The estimated value of the donations is $850,000 for Sweetwater Lane Park and $650,000 for </w:t>
                      </w:r>
                      <w:r w:rsidR="00587988">
                        <w:t xml:space="preserve">           </w:t>
                      </w:r>
                      <w:r>
                        <w:t xml:space="preserve">4S Ranch Sports Park, for a combined estimated donation of $1,500,000. </w:t>
                      </w:r>
                    </w:p>
                    <w:p w:rsidR="00B2298D" w:rsidRDefault="006C5C77">
                      <w:pPr>
                        <w:pStyle w:val="JustifiedCOB"/>
                      </w:pPr>
                      <w:r>
                        <w:t>Today’s request is to accept a donation of synthetic turf and ancillary sports equipment from the Community Sports Development Council, Inc. In addition, today’s request will establish appropriations in the amount of $1,500,000 in the Capital Outlay Fund for the 4S Ranch Sports</w:t>
                      </w:r>
                      <w:r w:rsidR="006322FF">
                        <w:t xml:space="preserve"> Park Artificial Turf project. </w:t>
                      </w:r>
                      <w:r>
                        <w:t xml:space="preserve">The remaining funding required to </w:t>
                      </w:r>
                      <w:r>
                        <w:lastRenderedPageBreak/>
                        <w:t>complete installation of synthetic turf at Sweetwater Lane Park was included in the Fiscal Year 2011-12 Adopted Operational Plan.  If approved, installation is expected to begin in the Spring of 2012 at Sweetwater Lane Park and in the Fall of 2012 at 4S Ranch Sports Park.</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JustifiedCOB"/>
                      </w:pPr>
                      <w:r>
                        <w:t xml:space="preserve">Funds for Capital Project 1014253, Sweetwater Lane Park Artificial Turf Improvements are included in the Fiscal Year 2011-12 Operational Plan for the Capital Outlay Fund. </w:t>
                      </w:r>
                      <w:r w:rsidR="00587988">
                        <w:t xml:space="preserve"> </w:t>
                      </w:r>
                      <w:r>
                        <w:t xml:space="preserve">If approved, this request will result in a donation of materials and ancillary sports equipment from the Community Sports Development Council, Inc. estimated at $850,000. Project savings equal to this donation are anticipated to be allocated to additional synthetic turf projects in future board action.  There will be no change in net General Fund cost and no additional staff years.  </w:t>
                      </w:r>
                    </w:p>
                    <w:p w:rsidR="00B2298D" w:rsidRDefault="006C5C77">
                      <w:pPr>
                        <w:pStyle w:val="JustifiedCOB"/>
                      </w:pPr>
                      <w:r>
                        <w:t>Funds for the 4S Ranch Sports Park improvements are not budgeted in the Fiscal Year 2011-12 Operational Plan for the Capital Outlay Fund.  If approved, this request will result in total costs and revenue of $1,500,000 for Capital Project 1016576, 4S Ranch Sports</w:t>
                      </w:r>
                      <w:r w:rsidR="001728A8">
                        <w:t xml:space="preserve"> Park Artificial Turf Project. </w:t>
                      </w:r>
                      <w:r>
                        <w:t>The funding sources are operating transfers from CSA 83 ($1,300,000) and CSA 83A ($200,000).  In addition 4S Ranch Sports Park will receive a donation of materials and ancillary sports equipment from the Community Sports Development Counci</w:t>
                      </w:r>
                      <w:r w:rsidR="006322FF">
                        <w:t xml:space="preserve">l, Inc. estimated at $650,000.  </w:t>
                      </w:r>
                      <w:r>
                        <w:t xml:space="preserve">There will be no change in net General Fund cost and no additional staff years.  </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rsidP="001728A8">
                    <w:pPr>
                      <w:pStyle w:val="BLTemplate"/>
                      <w:keepNext/>
                      <w:jc w:val="center"/>
                      <w:rPr>
                        <w:b/>
                      </w:rPr>
                    </w:pPr>
                  </w:p>
                </w:tc>
                <w:customXml w:uri="regular-agenda-item" w:element="HEADER">
                  <w:tc>
                    <w:tcPr>
                      <w:tcW w:w="8730" w:type="dxa"/>
                      <w:gridSpan w:val="3"/>
                      <w:vAlign w:val="bottom"/>
                    </w:tcPr>
                    <w:p w:rsidR="00690459" w:rsidRDefault="00690459" w:rsidP="001728A8">
                      <w:pPr>
                        <w:pStyle w:val="BLTemplate"/>
                        <w:keepNext/>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pPr>
                        <w:pStyle w:val="NumberListCOB"/>
                      </w:pPr>
                      <w:r>
                        <w:t>Find in accordance with Section 15301 of the California Environmental Quality Act (CEQA) Guidelines that the proposed Sweetwater Lane Park Artificial Turf project and 4S Ranch Sports Park Artificial Turf project are exempt from CEQA.</w:t>
                      </w:r>
                    </w:p>
                    <w:p w:rsidR="00B2298D" w:rsidRDefault="006C5C77">
                      <w:pPr>
                        <w:pStyle w:val="NumberListCOB"/>
                      </w:pPr>
                      <w:r>
                        <w:t>Pursuant to Administrative Code Section 66 and Board Policy A-112, authorize the Department of Parks and Recreation to accept a donation estimated at $1,500,000 from the Community Sports Development Council, Inc. consisting of synthetic turf and related materials and equipment for installation at 4S Ranch Sports Park and Sweetwater Lane Park.</w:t>
                      </w:r>
                    </w:p>
                    <w:p w:rsidR="00B2298D" w:rsidRDefault="006C5C77">
                      <w:pPr>
                        <w:pStyle w:val="NumberListCOB"/>
                      </w:pPr>
                      <w:r>
                        <w:t xml:space="preserve">Establish appropriations of $1,300,000 in County Service Area 83 San </w:t>
                      </w:r>
                      <w:proofErr w:type="spellStart"/>
                      <w:r>
                        <w:t>Dieguito</w:t>
                      </w:r>
                      <w:proofErr w:type="spellEnd"/>
                      <w:r>
                        <w:t xml:space="preserve"> (CSA 83) Operating Transfer Out, to provide funds for 4S Ranch Sports Park Artificial Turf project ba</w:t>
                      </w:r>
                      <w:r w:rsidR="00834578">
                        <w:t xml:space="preserve">sed on fund balance available. </w:t>
                      </w:r>
                      <w:r w:rsidR="00AB1ED4">
                        <w:rPr>
                          <w:b/>
                        </w:rPr>
                        <w:t>(4 VOTES)</w:t>
                      </w:r>
                      <w:r>
                        <w:rPr>
                          <w:b/>
                        </w:rPr>
                        <w:t xml:space="preserve">  </w:t>
                      </w:r>
                    </w:p>
                    <w:p w:rsidR="00B2298D" w:rsidRDefault="006C5C77">
                      <w:pPr>
                        <w:pStyle w:val="NumberListCOB"/>
                      </w:pPr>
                      <w:r>
                        <w:t xml:space="preserve">Establish appropriations of $200,000 in County Service Area 83A (CSA 83A) </w:t>
                      </w:r>
                      <w:r w:rsidR="00587988">
                        <w:t xml:space="preserve">       </w:t>
                      </w:r>
                      <w:r>
                        <w:t>4S Ranch, Operating Transfer Out, to provide funds for 4S Ranch Sports Park Artificial Turf project ba</w:t>
                      </w:r>
                      <w:r w:rsidR="00834578">
                        <w:t xml:space="preserve">sed on fund balance available. </w:t>
                      </w:r>
                      <w:r>
                        <w:rPr>
                          <w:b/>
                        </w:rPr>
                        <w:t>(4 VOTES)</w:t>
                      </w:r>
                      <w:r>
                        <w:t xml:space="preserve"> </w:t>
                      </w:r>
                    </w:p>
                    <w:p w:rsidR="00834578" w:rsidRDefault="00834578" w:rsidP="00834578">
                      <w:pPr>
                        <w:pStyle w:val="NumberListCOB"/>
                        <w:numPr>
                          <w:ilvl w:val="0"/>
                          <w:numId w:val="0"/>
                        </w:numPr>
                        <w:ind w:left="360"/>
                      </w:pPr>
                    </w:p>
                    <w:p w:rsidR="00B2298D" w:rsidRDefault="006C5C77">
                      <w:pPr>
                        <w:pStyle w:val="NumberListCOB"/>
                      </w:pPr>
                      <w:r>
                        <w:lastRenderedPageBreak/>
                        <w:t xml:space="preserve">Establish appropriations of $1,500,000 in Capital Project 1016576, 4S Ranch Sports Park Artificial Turf project, based on operating transfers from County Service Area 83 San </w:t>
                      </w:r>
                      <w:proofErr w:type="spellStart"/>
                      <w:r>
                        <w:t>Dieguito</w:t>
                      </w:r>
                      <w:proofErr w:type="spellEnd"/>
                      <w:r>
                        <w:t xml:space="preserve"> ($1,300,000) and County Service Area 83A 4S Ranch ($200,000). </w:t>
                      </w:r>
                      <w:r w:rsidR="00A92991">
                        <w:t xml:space="preserve">            </w:t>
                      </w:r>
                      <w:r>
                        <w:rPr>
                          <w:b/>
                        </w:rPr>
                        <w:t xml:space="preserve">(4 VOTES)  </w:t>
                      </w:r>
                    </w:p>
                    <w:p w:rsidR="00B2298D" w:rsidRDefault="006C5C77">
                      <w:pPr>
                        <w:pStyle w:val="NumberListCOB"/>
                      </w:pPr>
                      <w:r>
                        <w:t xml:space="preserve">Authorize the Chairman of the Board of Supervisors to sign a letter of appreciation to the Community Sports Development Council, Inc. for the donation.  </w:t>
                      </w:r>
                    </w:p>
                    <w:p w:rsidR="00B2298D" w:rsidRPr="005B52F2" w:rsidRDefault="006C5C77" w:rsidP="005B52F2">
                      <w:pPr>
                        <w:pStyle w:val="NumberListCOB"/>
                      </w:pPr>
                      <w:r>
                        <w:t>Authorize the Director of the Department of Parks and Recreation to sign the Memorandum of Understanding between the County of San Diego Department of Parks and Recreation and the Community Development Sports Council, Inc regarding the donation.</w:t>
                      </w:r>
                      <w:r w:rsidR="00AA74DA" w:rsidRPr="005B52F2">
                        <w:rPr>
                          <w:vanish/>
                        </w:rPr>
                        <w:fldChar w:fldCharType="begin"/>
                      </w:r>
                      <w:r w:rsidRPr="005B52F2">
                        <w:rPr>
                          <w:vanish/>
                        </w:rPr>
                        <w:instrText xml:space="preserve"> LISTNUM  \l 1 \s 0 </w:instrText>
                      </w:r>
                      <w:r w:rsidR="00AA74DA" w:rsidRPr="005B52F2">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 xml:space="preserve">ON MOTION of Supervisor </w:t>
                  </w:r>
                  <w:r w:rsidR="005C4E0B">
                    <w:t>Slater-Price</w:t>
                  </w:r>
                  <w:r>
                    <w:t xml:space="preserve">, seconded by Supervisor </w:t>
                  </w:r>
                  <w:r w:rsidR="005C4E0B">
                    <w:t>Jacob</w:t>
                  </w:r>
                  <w:r w:rsidRPr="00906D8C">
                    <w:t>,</w:t>
                  </w:r>
                  <w:r w:rsidR="005B52F2" w:rsidRPr="00906D8C">
                    <w:t xml:space="preserve"> the Board took ac</w:t>
                  </w:r>
                  <w:r w:rsidR="005B52F2">
                    <w:t>tion as recommended</w:t>
                  </w:r>
                  <w:r w:rsidR="007C4926">
                    <w:t>.</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10.</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1728A8">
                      <w:pPr>
                        <w:pStyle w:val="JustifiedCOB"/>
                        <w:jc w:val="left"/>
                      </w:pPr>
                      <w:r>
                        <w:fldChar w:fldCharType="begin"/>
                      </w:r>
                      <w:r w:rsidR="006C5C77">
                        <w:instrText xml:space="preserve"> MacroButton NoMacro </w:instrText>
                      </w:r>
                      <w:r>
                        <w:fldChar w:fldCharType="end"/>
                      </w:r>
                      <w:r w:rsidR="006C5C77">
                        <w:rPr>
                          <w:b/>
                        </w:rPr>
                        <w:t>ESTABLISHMENT OF APPROPRIATIONS AND APPROVAL OF AMENDMENT TO THE JOINT EXERCISE OF POWERS AGREEMENT WITH THE VALLEY CENTER PARKS AND RECREATION DISTRICT FOR PARK AND RECRE</w:t>
                      </w:r>
                      <w:r w:rsidR="001728A8">
                        <w:rPr>
                          <w:b/>
                        </w:rPr>
                        <w:t xml:space="preserve">ATIONAL FACILITY IMPROVEMENTS </w:t>
                      </w:r>
                      <w:r w:rsidR="006C5C77">
                        <w:rPr>
                          <w:b/>
                        </w:rPr>
                        <w:t xml:space="preserve">(DISTRICT: 5) </w:t>
                      </w:r>
                    </w:p>
                  </w:tc>
                </w:customXml>
              </w:tr>
            </w:customXml>
            <w:tr w:rsidR="0085188C" w:rsidRPr="00350159" w:rsidTr="00E63B46">
              <w:tc>
                <w:tcPr>
                  <w:tcW w:w="630" w:type="dxa"/>
                </w:tcPr>
                <w:p w:rsidR="0085188C" w:rsidRPr="00350159" w:rsidRDefault="0085188C" w:rsidP="0085188C">
                  <w:pPr>
                    <w:pStyle w:val="BLTemplate"/>
                  </w:pPr>
                </w:p>
              </w:tc>
              <w:tc>
                <w:tcPr>
                  <w:tcW w:w="8730" w:type="dxa"/>
                  <w:gridSpan w:val="3"/>
                </w:tcPr>
                <w:p w:rsidR="0085188C" w:rsidRPr="00350159" w:rsidRDefault="0085188C" w:rsidP="0085188C">
                  <w:pPr>
                    <w:pStyle w:val="BLTemplate"/>
                    <w:rPr>
                      <w:rStyle w:val="BoldCOB"/>
                    </w:rPr>
                  </w:pPr>
                  <w:r w:rsidRPr="00350159">
                    <w:rPr>
                      <w:rStyle w:val="BoldCOB"/>
                    </w:rPr>
                    <w:t>Overview</w:t>
                  </w:r>
                </w:p>
              </w:tc>
            </w:tr>
            <w:tr w:rsidR="0085188C" w:rsidRPr="00350159" w:rsidTr="00E63B46">
              <w:tc>
                <w:tcPr>
                  <w:tcW w:w="630" w:type="dxa"/>
                </w:tcPr>
                <w:p w:rsidR="0085188C" w:rsidRPr="00350159" w:rsidRDefault="0085188C" w:rsidP="0085188C">
                  <w:pPr>
                    <w:pStyle w:val="BLTemplate"/>
                  </w:pPr>
                </w:p>
              </w:tc>
              <w:bookmarkStart w:id="3" w:name="Overview"/>
              <w:bookmarkEnd w:id="3"/>
              <w:tc>
                <w:tcPr>
                  <w:tcW w:w="8730" w:type="dxa"/>
                  <w:gridSpan w:val="3"/>
                </w:tcPr>
                <w:p w:rsidR="0085188C" w:rsidRDefault="00AA74DA" w:rsidP="0085188C">
                  <w:pPr>
                    <w:pStyle w:val="JustifiedCOB"/>
                  </w:pPr>
                  <w:r w:rsidRPr="00350159">
                    <w:fldChar w:fldCharType="begin"/>
                  </w:r>
                  <w:r w:rsidR="0085188C" w:rsidRPr="00350159">
                    <w:instrText xml:space="preserve"> MacroButton NoMacro </w:instrText>
                  </w:r>
                  <w:r w:rsidRPr="00350159">
                    <w:fldChar w:fldCharType="end"/>
                  </w:r>
                  <w:r w:rsidR="0085188C">
                    <w:t>The Valley Center Parks and Recreation District manages several public parks in the unincorporated community of Valley Center.  The County and the Valley Center Parks and Recreation District have a Joint Exercise of Powers Agreement for funding improvements at Robert Adams Community Park</w:t>
                  </w:r>
                  <w:r w:rsidR="0085188C" w:rsidRPr="008C70AA">
                    <w:t>,</w:t>
                  </w:r>
                  <w:r w:rsidR="0085188C">
                    <w:t xml:space="preserve"> the Valley Center Community Center, and Cole Grade  Park (2011 Thomas Guide pages 1070 G-7, 1090 D-3 and 1027 H-3).  </w:t>
                  </w:r>
                </w:p>
                <w:p w:rsidR="0085188C" w:rsidRDefault="0085188C" w:rsidP="0085188C">
                  <w:pPr>
                    <w:pStyle w:val="JustifiedCOB"/>
                  </w:pPr>
                  <w:r>
                    <w:t>Recently, the Valley Center Parks and Recreation District requested Park Lands Dedication Ordinance funds to</w:t>
                  </w:r>
                  <w:r w:rsidRPr="00B822F6">
                    <w:t xml:space="preserve"> </w:t>
                  </w:r>
                  <w:r>
                    <w:t xml:space="preserve">install  energy-efficient pool pumps, an ADA compliant pool lift for the pool and purchase and install new playground equipment at </w:t>
                  </w:r>
                  <w:r w:rsidR="007D5E74">
                    <w:t xml:space="preserve">               </w:t>
                  </w:r>
                  <w:r>
                    <w:t xml:space="preserve">Robert Adams Community Park; purchase and install a new fire suppression hood for the stove in the Valley Center Community Center kitchen; and purchase and install a new booster pump for the landscape irrigation system for the </w:t>
                  </w:r>
                  <w:proofErr w:type="spellStart"/>
                  <w:r>
                    <w:t>Scibilia</w:t>
                  </w:r>
                  <w:proofErr w:type="spellEnd"/>
                  <w:r>
                    <w:t xml:space="preserve"> Field at Cole Grade Park.  The Department of Parks and Recreation concurs with the proposal and determined that the funding request is reasonable and appropriate for the use of Park Lands Dedication Ordinance funds.</w:t>
                  </w:r>
                </w:p>
                <w:p w:rsidR="00834578" w:rsidRDefault="00834578" w:rsidP="0085188C">
                  <w:pPr>
                    <w:pStyle w:val="JustifiedCOB"/>
                  </w:pPr>
                </w:p>
                <w:p w:rsidR="00834578" w:rsidRDefault="00834578" w:rsidP="0085188C">
                  <w:pPr>
                    <w:pStyle w:val="JustifiedCOB"/>
                  </w:pPr>
                </w:p>
                <w:p w:rsidR="0085188C" w:rsidRPr="00350159" w:rsidRDefault="0085188C" w:rsidP="0085188C">
                  <w:pPr>
                    <w:pStyle w:val="JustifiedCOB"/>
                  </w:pPr>
                  <w:r>
                    <w:lastRenderedPageBreak/>
                    <w:t>The requested action will authorize the Director, Department of Parks and Recreation to execute an amendment to the existing Joint Exercise of Powers Agreement with the Valley Center Parks and Recreation District and appropriate $37,000 of Valley Center Park Lands Dedication Ordinance funds for costs related to park facility improvements at Robert Adams Community Park, the Valley Center Community Center, and Cole Grade Park.</w:t>
                  </w:r>
                  <w:r w:rsidR="00AA74DA" w:rsidRPr="00A92898">
                    <w:rPr>
                      <w:vanish/>
                      <w:szCs w:val="24"/>
                    </w:rPr>
                    <w:fldChar w:fldCharType="begin"/>
                  </w:r>
                  <w:r w:rsidRPr="00A92898">
                    <w:rPr>
                      <w:vanish/>
                      <w:szCs w:val="24"/>
                    </w:rPr>
                    <w:instrText xml:space="preserve"> LISTNUM  \l 1 \s 0 </w:instrText>
                  </w:r>
                  <w:r w:rsidR="00AA74DA" w:rsidRPr="00A92898">
                    <w:rPr>
                      <w:vanish/>
                      <w:szCs w:val="24"/>
                    </w:rPr>
                    <w:fldChar w:fldCharType="end"/>
                  </w:r>
                </w:p>
              </w:tc>
            </w:tr>
            <w:tr w:rsidR="0085188C" w:rsidRPr="00350159" w:rsidTr="00E63B46">
              <w:tc>
                <w:tcPr>
                  <w:tcW w:w="630" w:type="dxa"/>
                </w:tcPr>
                <w:p w:rsidR="0085188C" w:rsidRPr="00350159" w:rsidRDefault="0085188C" w:rsidP="0085188C">
                  <w:pPr>
                    <w:pStyle w:val="BLTemplate"/>
                  </w:pPr>
                </w:p>
              </w:tc>
              <w:tc>
                <w:tcPr>
                  <w:tcW w:w="8730" w:type="dxa"/>
                  <w:gridSpan w:val="3"/>
                </w:tcPr>
                <w:p w:rsidR="0085188C" w:rsidRPr="00350159" w:rsidRDefault="0085188C" w:rsidP="0085188C">
                  <w:pPr>
                    <w:pStyle w:val="BLTemplate"/>
                    <w:rPr>
                      <w:rStyle w:val="BoldCOB"/>
                    </w:rPr>
                  </w:pPr>
                  <w:r w:rsidRPr="00350159">
                    <w:rPr>
                      <w:rStyle w:val="BoldCOB"/>
                    </w:rPr>
                    <w:t>Fiscal Impact</w:t>
                  </w:r>
                </w:p>
              </w:tc>
            </w:tr>
            <w:tr w:rsidR="0085188C" w:rsidRPr="00350159" w:rsidTr="00E63B46">
              <w:tc>
                <w:tcPr>
                  <w:tcW w:w="630" w:type="dxa"/>
                </w:tcPr>
                <w:p w:rsidR="0085188C" w:rsidRPr="00350159" w:rsidRDefault="0085188C" w:rsidP="0085188C">
                  <w:pPr>
                    <w:pStyle w:val="BLTemplate"/>
                  </w:pPr>
                </w:p>
              </w:tc>
              <w:tc>
                <w:tcPr>
                  <w:tcW w:w="8730" w:type="dxa"/>
                  <w:gridSpan w:val="3"/>
                </w:tcPr>
                <w:p w:rsidR="0085188C" w:rsidRPr="00350159" w:rsidRDefault="0085188C" w:rsidP="0085188C">
                  <w:pPr>
                    <w:pStyle w:val="JustifiedCOB"/>
                  </w:pPr>
                  <w:bookmarkStart w:id="4" w:name="Fiscal"/>
                  <w:bookmarkEnd w:id="4"/>
                  <w:r w:rsidRPr="00B822F6">
                    <w:t xml:space="preserve">Funds </w:t>
                  </w:r>
                  <w:r>
                    <w:t xml:space="preserve">for this request </w:t>
                  </w:r>
                  <w:r w:rsidRPr="00B822F6">
                    <w:t>are not included in the Fiscal Year 201</w:t>
                  </w:r>
                  <w:r>
                    <w:t>1</w:t>
                  </w:r>
                  <w:r w:rsidRPr="00B822F6">
                    <w:t>-1</w:t>
                  </w:r>
                  <w:r>
                    <w:t>2</w:t>
                  </w:r>
                  <w:r w:rsidRPr="00B822F6">
                    <w:t xml:space="preserve"> Operational Plan for the </w:t>
                  </w:r>
                  <w:r>
                    <w:t xml:space="preserve">Valley Center </w:t>
                  </w:r>
                  <w:r w:rsidRPr="00B822F6">
                    <w:t xml:space="preserve">Park Lands Dedication Ordinance (PLDO) Fund.  If approved, this request will result in </w:t>
                  </w:r>
                  <w:r>
                    <w:t xml:space="preserve">current year </w:t>
                  </w:r>
                  <w:r w:rsidRPr="00B822F6">
                    <w:t>cost</w:t>
                  </w:r>
                  <w:r>
                    <w:t>s</w:t>
                  </w:r>
                  <w:r w:rsidRPr="00B822F6">
                    <w:t xml:space="preserve"> </w:t>
                  </w:r>
                  <w:r>
                    <w:t>o</w:t>
                  </w:r>
                  <w:r w:rsidRPr="00B822F6">
                    <w:t>f $</w:t>
                  </w:r>
                  <w:r>
                    <w:t>37</w:t>
                  </w:r>
                  <w:r w:rsidRPr="00B822F6">
                    <w:t>,000</w:t>
                  </w:r>
                  <w:r>
                    <w:t xml:space="preserve"> for park and recreation improvements at Robert Adams Community Park, the Valley Center Community Center and Cole Grade Park</w:t>
                  </w:r>
                  <w:r w:rsidR="003D43AA">
                    <w:t xml:space="preserve">. </w:t>
                  </w:r>
                  <w:r>
                    <w:t xml:space="preserve">The funding source is the Valley Center PLDO Fund </w:t>
                  </w:r>
                  <w:proofErr w:type="spellStart"/>
                  <w:r>
                    <w:t>fund</w:t>
                  </w:r>
                  <w:proofErr w:type="spellEnd"/>
                  <w:r>
                    <w:t xml:space="preserve"> balance available.  There will be no change in net General Funds cost and no additional staff years.  </w:t>
                  </w:r>
                  <w:r w:rsidRPr="00B822F6">
                    <w:t xml:space="preserve">Annual operations and maintenance costs will be the responsibility of the </w:t>
                  </w:r>
                  <w:r w:rsidR="003D43AA">
                    <w:t xml:space="preserve">          </w:t>
                  </w:r>
                  <w:r w:rsidRPr="00B822F6">
                    <w:t xml:space="preserve">Valley Center Parks and Recreation District.  </w:t>
                  </w:r>
                  <w:r w:rsidR="00AA74DA" w:rsidRPr="00A92898">
                    <w:rPr>
                      <w:vanish/>
                      <w:szCs w:val="24"/>
                    </w:rPr>
                    <w:fldChar w:fldCharType="begin"/>
                  </w:r>
                  <w:r w:rsidRPr="00A92898">
                    <w:rPr>
                      <w:vanish/>
                      <w:szCs w:val="24"/>
                    </w:rPr>
                    <w:instrText xml:space="preserve"> LISTNUM  \l 1 \s 0 </w:instrText>
                  </w:r>
                  <w:r w:rsidR="00AA74DA" w:rsidRPr="00A92898">
                    <w:rPr>
                      <w:vanish/>
                      <w:szCs w:val="24"/>
                    </w:rPr>
                    <w:fldChar w:fldCharType="end"/>
                  </w:r>
                </w:p>
              </w:tc>
            </w:tr>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tr w:rsidR="00F32DE6" w:rsidRPr="00350159" w:rsidTr="00E63B46">
              <w:tc>
                <w:tcPr>
                  <w:tcW w:w="630" w:type="dxa"/>
                </w:tcPr>
                <w:p w:rsidR="00F32DE6" w:rsidRPr="00350159" w:rsidRDefault="00F32DE6" w:rsidP="00700C35">
                  <w:pPr>
                    <w:pStyle w:val="BLTemplate"/>
                  </w:pPr>
                </w:p>
              </w:tc>
              <w:tc>
                <w:tcPr>
                  <w:tcW w:w="8730" w:type="dxa"/>
                  <w:gridSpan w:val="3"/>
                </w:tcPr>
                <w:p w:rsidR="00F32DE6" w:rsidRPr="00F32DE6" w:rsidRDefault="00F32DE6" w:rsidP="00700C35">
                  <w:pPr>
                    <w:pStyle w:val="BLTemplate"/>
                    <w:rPr>
                      <w:rStyle w:val="BoldCOB"/>
                      <w:b w:val="0"/>
                    </w:rPr>
                  </w:pPr>
                  <w:r w:rsidRPr="00F32DE6">
                    <w:rPr>
                      <w:rStyle w:val="BoldCOB"/>
                      <w:b w:val="0"/>
                    </w:rPr>
                    <w:t>N/A</w:t>
                  </w:r>
                </w:p>
                <w:p w:rsidR="00F32DE6" w:rsidRPr="00350159" w:rsidRDefault="00F32DE6" w:rsidP="00700C35">
                  <w:pPr>
                    <w:pStyle w:val="BLTemplate"/>
                    <w:rPr>
                      <w:rStyle w:val="BoldCOB"/>
                    </w:rPr>
                  </w:pPr>
                </w:p>
              </w:tc>
            </w:tr>
            <w:tr w:rsidR="00F32DE6" w:rsidRPr="00350159" w:rsidTr="00E63B46">
              <w:tc>
                <w:tcPr>
                  <w:tcW w:w="630" w:type="dxa"/>
                </w:tcPr>
                <w:p w:rsidR="00F32DE6" w:rsidRPr="00350159" w:rsidRDefault="00F32DE6" w:rsidP="00700C35">
                  <w:pPr>
                    <w:pStyle w:val="BLTemplate"/>
                  </w:pPr>
                </w:p>
              </w:tc>
              <w:tc>
                <w:tcPr>
                  <w:tcW w:w="8730" w:type="dxa"/>
                  <w:gridSpan w:val="3"/>
                </w:tcPr>
                <w:p w:rsidR="00F32DE6" w:rsidRPr="00350159" w:rsidRDefault="00F32DE6" w:rsidP="00700C35">
                  <w:pPr>
                    <w:pStyle w:val="BLTemplate"/>
                    <w:rPr>
                      <w:rStyle w:val="BoldCOB"/>
                    </w:rPr>
                  </w:pPr>
                  <w:r w:rsidRPr="00350159">
                    <w:rPr>
                      <w:rStyle w:val="BoldCOB"/>
                    </w:rPr>
                    <w:t>Recommendation(s)</w:t>
                  </w:r>
                </w:p>
              </w:tc>
            </w:tr>
            <w:tr w:rsidR="00F32DE6" w:rsidRPr="00350159" w:rsidTr="00E63B46">
              <w:tc>
                <w:tcPr>
                  <w:tcW w:w="630" w:type="dxa"/>
                </w:tcPr>
                <w:p w:rsidR="00F32DE6" w:rsidRPr="00350159" w:rsidRDefault="00F32DE6" w:rsidP="00700C35">
                  <w:pPr>
                    <w:pStyle w:val="BLTemplate"/>
                  </w:pPr>
                </w:p>
              </w:tc>
              <w:tc>
                <w:tcPr>
                  <w:tcW w:w="8730" w:type="dxa"/>
                  <w:gridSpan w:val="3"/>
                </w:tcPr>
                <w:p w:rsidR="00F32DE6" w:rsidRPr="00F32DE6" w:rsidRDefault="00F32DE6" w:rsidP="00700C35">
                  <w:pPr>
                    <w:pStyle w:val="BLTemplate"/>
                  </w:pPr>
                  <w:bookmarkStart w:id="5" w:name="Recommend"/>
                  <w:bookmarkEnd w:id="5"/>
                  <w:permStart w:id="0" w:edGrp="everyone"/>
                  <w:r w:rsidRPr="00F32DE6">
                    <w:rPr>
                      <w:rStyle w:val="BoldCOB"/>
                    </w:rPr>
                    <w:t>CHIEF ADMINISTRATIVE OFFICER</w:t>
                  </w:r>
                </w:p>
                <w:p w:rsidR="00F32DE6" w:rsidRPr="00F32DE6" w:rsidRDefault="00F32DE6" w:rsidP="00700C35">
                  <w:pPr>
                    <w:pStyle w:val="NumberListCOB"/>
                    <w:numPr>
                      <w:ilvl w:val="0"/>
                      <w:numId w:val="5"/>
                    </w:numPr>
                  </w:pPr>
                  <w:r w:rsidRPr="00F32DE6">
                    <w:t>Find in accordance with Section 15301 of the California Environmental Quality Act (CEQA) Guidelines that the proposed improvements at Robert Adams Community Park, Valley Center Community Center and Cole Grade Park are categorically exempt from CEQA.</w:t>
                  </w:r>
                </w:p>
                <w:p w:rsidR="00F32DE6" w:rsidRDefault="00F32DE6" w:rsidP="005B52F2">
                  <w:pPr>
                    <w:pStyle w:val="NumberListCOB"/>
                    <w:numPr>
                      <w:ilvl w:val="0"/>
                      <w:numId w:val="5"/>
                    </w:numPr>
                  </w:pPr>
                  <w:r w:rsidRPr="00F32DE6">
                    <w:t>Establish appropriations of $37,000 in the Valley Center Park Lands Dedication Ordinance (PLDO) Fund, Services and Supplies, for park and recreational facility improvements at Robert Adams Community Park, the Valley Center Community Center and Cole Grade Park ba</w:t>
                  </w:r>
                  <w:r>
                    <w:t xml:space="preserve">sed on fund balance available. </w:t>
                  </w:r>
                  <w:r w:rsidRPr="00F32DE6">
                    <w:rPr>
                      <w:b/>
                    </w:rPr>
                    <w:t>(4 VOTES)</w:t>
                  </w:r>
                  <w:r w:rsidRPr="00F32DE6">
                    <w:t xml:space="preserve"> </w:t>
                  </w:r>
                </w:p>
                <w:p w:rsidR="00F32DE6" w:rsidRPr="00442776" w:rsidRDefault="00F32DE6" w:rsidP="005B52F2">
                  <w:pPr>
                    <w:pStyle w:val="NumberListCOB"/>
                    <w:numPr>
                      <w:ilvl w:val="0"/>
                      <w:numId w:val="5"/>
                    </w:numPr>
                  </w:pPr>
                  <w:r w:rsidRPr="00F32DE6">
                    <w:t xml:space="preserve">Authorize the Director of the Department of Parks and Recreation to execute a Seventh Amendment to the Joint Exercise of Powers Agreement (JEPA) between the County of San Diego and the Valley Center Parks and Recreation District in the amount of $37,000, for park and recreational facility improvements at </w:t>
                  </w:r>
                  <w:r w:rsidR="003D43AA">
                    <w:t xml:space="preserve">                  </w:t>
                  </w:r>
                  <w:r w:rsidRPr="00F32DE6">
                    <w:t>Robert Adams Community Park, the Valley Center Community Center and Cole Grade Park.</w:t>
                  </w:r>
                  <w:r w:rsidRPr="00B822F6">
                    <w:t xml:space="preserve">  </w:t>
                  </w:r>
                  <w:permEnd w:id="0"/>
                  <w:r w:rsidR="00AA74DA" w:rsidRPr="00442776">
                    <w:rPr>
                      <w:vanish/>
                      <w:szCs w:val="24"/>
                    </w:rPr>
                    <w:fldChar w:fldCharType="begin"/>
                  </w:r>
                  <w:r w:rsidRPr="00442776">
                    <w:rPr>
                      <w:vanish/>
                      <w:szCs w:val="24"/>
                    </w:rPr>
                    <w:instrText xml:space="preserve"> LISTNUM  \l 1 \s 0 </w:instrText>
                  </w:r>
                  <w:r w:rsidR="00AA74DA" w:rsidRPr="00442776">
                    <w:rPr>
                      <w:vanish/>
                      <w:szCs w:val="24"/>
                    </w:rPr>
                    <w:fldChar w:fldCharType="end"/>
                  </w:r>
                </w:p>
              </w:tc>
            </w:tr>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5B52F2">
                    <w:t>tion as recommended, on Consent.</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834578">
                      <w:pPr>
                        <w:pStyle w:val="BLTemplate"/>
                        <w:keepNext/>
                        <w:jc w:val="center"/>
                        <w:rPr>
                          <w:b/>
                        </w:rPr>
                      </w:pPr>
                      <w:r>
                        <w:rPr>
                          <w:b/>
                        </w:rPr>
                        <w:t>11.</w:t>
                      </w:r>
                    </w:p>
                  </w:tc>
                </w:customXml>
                <w:customXml w:uri="regular-agenda-item" w:element="CATEGORY">
                  <w:tc>
                    <w:tcPr>
                      <w:tcW w:w="1440" w:type="dxa"/>
                    </w:tcPr>
                    <w:p w:rsidR="00690459" w:rsidRDefault="00690459" w:rsidP="00834578">
                      <w:pPr>
                        <w:pStyle w:val="BLTemplate"/>
                        <w:keepNext/>
                        <w:jc w:val="left"/>
                        <w:rPr>
                          <w:b/>
                        </w:rPr>
                      </w:pPr>
                      <w:r>
                        <w:rPr>
                          <w:b/>
                        </w:rPr>
                        <w:t>SUBJECT:</w:t>
                      </w:r>
                    </w:p>
                  </w:tc>
                </w:customXml>
                <w:customXml w:uri="regular-agenda-item" w:element="SUBJECT">
                  <w:tc>
                    <w:tcPr>
                      <w:tcW w:w="7290" w:type="dxa"/>
                      <w:gridSpan w:val="2"/>
                    </w:tcPr>
                    <w:p w:rsidR="00B2298D" w:rsidRDefault="00AA74DA" w:rsidP="00834578">
                      <w:pPr>
                        <w:pStyle w:val="JustifiedCOB"/>
                        <w:keepNext/>
                        <w:jc w:val="left"/>
                      </w:pPr>
                      <w:r>
                        <w:fldChar w:fldCharType="begin"/>
                      </w:r>
                      <w:r w:rsidR="006C5C77">
                        <w:instrText xml:space="preserve"> MacroButton NoMacro </w:instrText>
                      </w:r>
                      <w:r>
                        <w:fldChar w:fldCharType="end"/>
                      </w:r>
                      <w:r w:rsidR="006C5C77">
                        <w:rPr>
                          <w:b/>
                        </w:rPr>
                        <w:t xml:space="preserve">ADVERTISE AND AWARD CONSTRUCTION CONTRACT FOR DEMOLITION OF COUNTY-OWNED PROPERTIES FOR BEAR VALLEY PARKWAY NORTH WIDENING PROJECT (DISTRICTS: 3 AND 5)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r>
                        <w:fldChar w:fldCharType="begin"/>
                      </w:r>
                      <w:r w:rsidR="006C5C77">
                        <w:instrText xml:space="preserve"> MacroButton NoMacro </w:instrText>
                      </w:r>
                      <w:r>
                        <w:fldChar w:fldCharType="end"/>
                      </w:r>
                      <w:r w:rsidR="006C5C77">
                        <w:t>The Bear Valley Parkway North Widening Project will relieve traffic congestion by widening a one-mile segment of Bear Valley Parkway between State Route 78 and Boyle Avenue in the unincorporated area of Escondido (2010 Thomas Guide Page 1130-D3, D4).  Construction of the project requires acquisition of property rights from 50 properties within the project area.  To date, 36 of the 50 property owners have signed real property contracts agreeing to sell the required interests to the County.  Approximately 19 properties, seven of which have been acquired and are currently vacant, will be fully or partially demolished prior to construction of the road widening project.  There have been some instances of vandalism to the vacant properties and at least one instance of theft.  To help avoid future vandalism and other illegal activity, the Department of Public Works plans to demolish structures on vacant properties and other properties as they become vacant in preparation for construction of the road widening project.  Once all of the rights of way have been acquired, the road widening project will be brought to the Board for authority to advertise and award a construction contract. Construction is anticipated to begin in Fall 2012.</w:t>
                      </w:r>
                    </w:p>
                    <w:p w:rsidR="00B2298D" w:rsidRDefault="00B2298D"/>
                    <w:p w:rsidR="00B2298D" w:rsidRDefault="006C5C77">
                      <w:pPr>
                        <w:pStyle w:val="JustifiedCOB"/>
                      </w:pPr>
                      <w:r>
                        <w:t xml:space="preserve">This is a request to approve advertisement and subsequent award, to the lowest responsible bidder, for a construction contract to demolish structures on County-owned properties within the proposed Bear Valley Parkway North </w:t>
                      </w:r>
                      <w:r w:rsidR="00587988">
                        <w:t xml:space="preserve">Widening Project right of way. </w:t>
                      </w:r>
                      <w:r>
                        <w:t xml:space="preserve">Upon Board approval, the Department of Purchasing and Contracting will advertise and subsequently award a structure demolition construction contract.  </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Funds for this request are not included in the Department of Public Works Fiscal Year </w:t>
                      </w:r>
                      <w:r w:rsidR="001728A8">
                        <w:t xml:space="preserve">  2011-12 Operational Plan. </w:t>
                      </w:r>
                      <w:r w:rsidR="006C5C77">
                        <w:t xml:space="preserve">If approved, this request will result in current year costs of $600,000. The funding source is Road Fund </w:t>
                      </w:r>
                      <w:proofErr w:type="spellStart"/>
                      <w:r w:rsidR="006C5C77">
                        <w:t>fund</w:t>
                      </w:r>
                      <w:proofErr w:type="spellEnd"/>
                      <w:r w:rsidR="006C5C77">
                        <w:t xml:space="preserve"> balance as a result of Proposition 1B received in a prior year.  There will be no impact to the General Fund and no additional staff years.</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rsidP="006F3F29">
                    <w:pPr>
                      <w:pStyle w:val="BLTemplate"/>
                      <w:keepLines/>
                      <w:jc w:val="center"/>
                      <w:rPr>
                        <w:b/>
                      </w:rPr>
                    </w:pPr>
                  </w:p>
                </w:tc>
                <w:customXml w:uri="regular-agenda-item" w:element="HEADER">
                  <w:tc>
                    <w:tcPr>
                      <w:tcW w:w="8730" w:type="dxa"/>
                      <w:gridSpan w:val="3"/>
                      <w:vAlign w:val="bottom"/>
                    </w:tcPr>
                    <w:p w:rsidR="00690459" w:rsidRDefault="00690459" w:rsidP="006F3F29">
                      <w:pPr>
                        <w:pStyle w:val="BLTemplate"/>
                        <w:keepLines/>
                      </w:pPr>
                      <w:r>
                        <w:rPr>
                          <w:b/>
                        </w:rPr>
                        <w:t>BUSINESS IMPACT STATEMENT:</w:t>
                      </w:r>
                    </w:p>
                  </w:tc>
                </w:customXml>
              </w:tr>
            </w:customXml>
            <w:customXml w:uri="regular-agenda-item" w:element="DETAILS_ROW">
              <w:tr w:rsidR="00690459" w:rsidTr="00E63B46">
                <w:tc>
                  <w:tcPr>
                    <w:tcW w:w="630" w:type="dxa"/>
                  </w:tcPr>
                  <w:p w:rsidR="00690459" w:rsidRDefault="00690459" w:rsidP="006F3F29">
                    <w:pPr>
                      <w:pStyle w:val="BLTemplate"/>
                      <w:keepLines/>
                      <w:jc w:val="center"/>
                      <w:rPr>
                        <w:b/>
                      </w:rPr>
                    </w:pPr>
                  </w:p>
                </w:tc>
                <w:customXml w:uri="regular-agenda-item" w:element="HEADER">
                  <w:tc>
                    <w:tcPr>
                      <w:tcW w:w="8730" w:type="dxa"/>
                      <w:gridSpan w:val="3"/>
                    </w:tcPr>
                    <w:p w:rsidR="00B2298D" w:rsidRDefault="00AA74DA" w:rsidP="006F3F29">
                      <w:pPr>
                        <w:pStyle w:val="JustifiedCOB"/>
                        <w:keepLines/>
                      </w:pPr>
                      <w:r>
                        <w:fldChar w:fldCharType="begin"/>
                      </w:r>
                      <w:r w:rsidR="006C5C77">
                        <w:instrText xml:space="preserve"> MacroButton NoMacro </w:instrText>
                      </w:r>
                      <w:r>
                        <w:fldChar w:fldCharType="end"/>
                      </w:r>
                      <w:r w:rsidR="006C5C77">
                        <w:t>County construction contracts are competitively bid and help stimulate the local economy.</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vAlign w:val="bottom"/>
                    </w:tcPr>
                    <w:p w:rsidR="00690459" w:rsidRDefault="00690459" w:rsidP="00834578">
                      <w:pPr>
                        <w:pStyle w:val="BLTemplate"/>
                        <w:keepNext/>
                      </w:pPr>
                      <w:r>
                        <w:rPr>
                          <w:b/>
                        </w:rPr>
                        <w:t>RECOMMENDATION:</w:t>
                      </w:r>
                    </w:p>
                  </w:tc>
                </w:customXml>
              </w:tr>
            </w:customXml>
            <w:customXml w:uri="regular-agenda-item" w:element="DETAILS_ROW">
              <w:tr w:rsidR="00690459" w:rsidTr="00E63B46">
                <w:tc>
                  <w:tcPr>
                    <w:tcW w:w="630" w:type="dxa"/>
                  </w:tcPr>
                  <w:p w:rsidR="00690459" w:rsidRDefault="00690459" w:rsidP="00834578">
                    <w:pPr>
                      <w:pStyle w:val="BLTemplate"/>
                      <w:keepNext/>
                      <w:jc w:val="center"/>
                      <w:rPr>
                        <w:b/>
                      </w:rPr>
                    </w:pPr>
                  </w:p>
                </w:tc>
                <w:customXml w:uri="regular-agenda-item" w:element="HEADER">
                  <w:tc>
                    <w:tcPr>
                      <w:tcW w:w="8730" w:type="dxa"/>
                      <w:gridSpan w:val="3"/>
                    </w:tcPr>
                    <w:p w:rsidR="00B2298D" w:rsidRDefault="006C5C77" w:rsidP="00834578">
                      <w:pPr>
                        <w:pStyle w:val="BLTemplate"/>
                        <w:keepNext/>
                      </w:pPr>
                      <w:r>
                        <w:rPr>
                          <w:rStyle w:val="BoldCOB"/>
                        </w:rPr>
                        <w:t>CHIEF ADMINISTRATIVE OFFICER</w:t>
                      </w:r>
                    </w:p>
                    <w:p w:rsidR="00B2298D" w:rsidRDefault="006C5C77" w:rsidP="00834578">
                      <w:pPr>
                        <w:pStyle w:val="NumberListCOB"/>
                        <w:keepNext/>
                      </w:pPr>
                      <w:r>
                        <w:t xml:space="preserve">Find that the Final Environmental Impact Report (FEIR) and Errata thereof for the Bear Valley Parkway North Widening Project, dated April 2010, SCH </w:t>
                      </w:r>
                      <w:r w:rsidR="00587988">
                        <w:t xml:space="preserve">                     No. </w:t>
                      </w:r>
                      <w:r>
                        <w:t>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B2298D" w:rsidRDefault="006C5C77" w:rsidP="00834578">
                      <w:pPr>
                        <w:pStyle w:val="NumberListCOB"/>
                        <w:keepNext/>
                        <w:numPr>
                          <w:ilvl w:val="0"/>
                          <w:numId w:val="0"/>
                        </w:numPr>
                        <w:ind w:left="360"/>
                      </w:pPr>
                      <w:r>
                        <w:t>Find that the currently proposed action is within the scope of the FEIR; that there are no changes in the project or in the circumstances under which it is to be undertaken that would result in significant environmental impacts beyond those considered in the certified FEIR, nor a substantial increase in the severity of previously identified significant effects; and that no new information of substantial importance has become available since the FEIR was prepared.</w:t>
                      </w:r>
                    </w:p>
                    <w:p w:rsidR="00B2298D" w:rsidRDefault="006C5C77" w:rsidP="00834578">
                      <w:pPr>
                        <w:pStyle w:val="NumberListCOB"/>
                        <w:keepNext/>
                      </w:pPr>
                      <w:r>
                        <w:t>Authorize the Director, Department of Purchasing and Contracting, to take any action necessary to advertise and award a construction contract and to take any action authorized by Section 401 et seq., of the County Administrative Code with respect to contracting for the demolition of structures.</w:t>
                      </w:r>
                    </w:p>
                    <w:p w:rsidR="00B2298D" w:rsidRDefault="006C5C77" w:rsidP="00834578">
                      <w:pPr>
                        <w:pStyle w:val="NumberListCOB"/>
                        <w:keepNext/>
                      </w:pPr>
                      <w:r>
                        <w:t xml:space="preserve">Establish appropriations of $600,000 in the Department of Public Works Fiscal Year 2011-12 Detailed Work Program for Bear Valley Parkway North Widening Project construction based on Road Fund </w:t>
                      </w:r>
                      <w:proofErr w:type="spellStart"/>
                      <w:r>
                        <w:t>fund</w:t>
                      </w:r>
                      <w:proofErr w:type="spellEnd"/>
                      <w:r>
                        <w:t xml:space="preserve"> balance available. </w:t>
                      </w:r>
                      <w:r>
                        <w:rPr>
                          <w:b/>
                        </w:rPr>
                        <w:t>(4 VOTES)</w:t>
                      </w:r>
                    </w:p>
                    <w:p w:rsidR="00B2298D" w:rsidRPr="002D3145" w:rsidRDefault="006C5C77" w:rsidP="00834578">
                      <w:pPr>
                        <w:pStyle w:val="NumberListCOB"/>
                        <w:keepNext/>
                      </w:pPr>
                      <w:r>
                        <w:t>Designate the Director, Department of Public Works, as the County Officer responsible for administering the demolition contract, in accordance with Board Policy F-41, Public Works Construction Projects.</w:t>
                      </w:r>
                      <w:r w:rsidR="00AA74DA" w:rsidRPr="002D3145">
                        <w:rPr>
                          <w:vanish/>
                        </w:rPr>
                        <w:fldChar w:fldCharType="begin"/>
                      </w:r>
                      <w:r w:rsidRPr="002D3145">
                        <w:rPr>
                          <w:vanish/>
                        </w:rPr>
                        <w:instrText xml:space="preserve"> LISTNUM  \l 1 \s 0 </w:instrText>
                      </w:r>
                      <w:r w:rsidR="00AA74DA" w:rsidRPr="002D3145">
                        <w:rPr>
                          <w:vanish/>
                        </w:rPr>
                        <w:fldChar w:fldCharType="end"/>
                      </w: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w:t>
                  </w:r>
                  <w:r w:rsidR="005B52F2" w:rsidRPr="00AD7ED6">
                    <w:t>the Board</w:t>
                  </w:r>
                  <w:r w:rsidR="005B52F2">
                    <w:t xml:space="preserve"> </w:t>
                  </w:r>
                  <w:r w:rsidR="004839E6">
                    <w:t>took action as recommended</w:t>
                  </w:r>
                  <w:r w:rsidR="005B52F2" w:rsidRPr="00AD7ED6">
                    <w:t>, on Consent.</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12.</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1728A8">
                      <w:pPr>
                        <w:pStyle w:val="JustifiedCOB"/>
                        <w:jc w:val="left"/>
                      </w:pPr>
                      <w:r>
                        <w:fldChar w:fldCharType="begin"/>
                      </w:r>
                      <w:r w:rsidR="006C5C77">
                        <w:instrText xml:space="preserve"> MacroButton NoMacro </w:instrText>
                      </w:r>
                      <w:r>
                        <w:fldChar w:fldCharType="end"/>
                      </w:r>
                      <w:r w:rsidR="006C5C77">
                        <w:rPr>
                          <w:b/>
                        </w:rPr>
                        <w:t>BEAR VALLEY PARKWAY NORTH WIDENING PROJECT IN ESCONDIDO – APPROVAL OF REAL PROPERTY CONTRACT FOR PARCEL NUMBER 2008-0320-D (CHAVEZ/GUERRERO) (DISTRICTS: 3 AND 5)</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 Bear Valley Parkway North Widening project will relieve traffic congestion by widening a one-mile segment of Bear Valley Parkway, between State Route 78 and Boyle Avenue in the unincorporated area of Escondido (2010 Thomas Guide, page 1130-D3, D4).  Construction of the project requires acquisition of property rights from 50 properties within the project area.  To date, 37 of the 50 property owners have signed </w:t>
                      </w:r>
                      <w:r w:rsidR="006C5C77">
                        <w:lastRenderedPageBreak/>
                        <w:t>real property contracts agreeing to sell the required interests to the County.  Of these</w:t>
                      </w:r>
                      <w:proofErr w:type="gramStart"/>
                      <w:r w:rsidR="006C5C77">
                        <w:t xml:space="preserve">, </w:t>
                      </w:r>
                      <w:r w:rsidR="003D43AA">
                        <w:t xml:space="preserve"> </w:t>
                      </w:r>
                      <w:r w:rsidR="006C5C77">
                        <w:t>14</w:t>
                      </w:r>
                      <w:proofErr w:type="gramEnd"/>
                      <w:r w:rsidR="006C5C77">
                        <w:t xml:space="preserve"> contracts were previously approved by your Board and 22 contracts, which were for less than $150,000 each,</w:t>
                      </w:r>
                      <w:r w:rsidR="00CD0EC4">
                        <w:t xml:space="preserve"> </w:t>
                      </w:r>
                      <w:r w:rsidR="006C5C77">
                        <w:t>were approved by the Director of General Services pursuant to Section 73 of the Administrative Code which authorizes</w:t>
                      </w:r>
                      <w:r w:rsidR="009565A7">
                        <w:t xml:space="preserve"> such approvals. The remaining </w:t>
                      </w:r>
                      <w:r w:rsidR="006C5C77">
                        <w:t>contract requires your Board’s approval.</w:t>
                      </w:r>
                    </w:p>
                    <w:p w:rsidR="00B2298D" w:rsidRDefault="006C5C77">
                      <w:pPr>
                        <w:pStyle w:val="JustifiedCOB"/>
                      </w:pPr>
                      <w:r>
                        <w:t>Today, the Board is requested to approve a Real Property Contract for the full fee acquisition of Parcel Number 2008-0320-D (Chavez/Guerrero) for the appraised value of $340,000.  County staff is continuing negotiations with the remaining 13 unsigned property owners.</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Funding for this request is included in the Fiscal Year 2011-2012 Operational Plan for the Department of Public Works, Detailed Work Program.  If approved, this request will result in Fiscal Year 2011-12 costs of $344,000 ($340,000 for the acquisition of the property and an additional $4,000 for escrow and title fees). The funding source is Road Fund </w:t>
                      </w:r>
                      <w:proofErr w:type="spellStart"/>
                      <w:r w:rsidR="006C5C77">
                        <w:t>fund</w:t>
                      </w:r>
                      <w:proofErr w:type="spellEnd"/>
                      <w:r w:rsidR="006C5C77">
                        <w:t xml:space="preserve"> balance as a result of Proposition 1B received.  There will be no impact to the General Fund and no additional staff years.</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N/A</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rsidP="001728A8">
                      <w:pPr>
                        <w:pStyle w:val="BLTemplate"/>
                        <w:tabs>
                          <w:tab w:val="left" w:pos="390"/>
                        </w:tabs>
                        <w:ind w:left="390" w:hanging="390"/>
                      </w:pPr>
                      <w:r>
                        <w:t>1.</w:t>
                      </w:r>
                      <w:r>
                        <w:tab/>
                        <w:t xml:space="preserve">Find that the Final Environmental Impact Report (FEIR) and Errata thereof for the Bear Valley Parkway North Widening Project, dated April 2010, SCH </w:t>
                      </w:r>
                      <w:r w:rsidR="00834578">
                        <w:t xml:space="preserve">                </w:t>
                      </w:r>
                      <w:r>
                        <w:t>No.</w:t>
                      </w:r>
                      <w:r w:rsidR="00834578">
                        <w:t xml:space="preserve"> </w:t>
                      </w:r>
                      <w:r>
                        <w:t>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B2298D" w:rsidRDefault="00B2298D">
                      <w:pPr>
                        <w:pStyle w:val="BLTemplate"/>
                        <w:ind w:left="603" w:hanging="603"/>
                      </w:pPr>
                    </w:p>
                    <w:p w:rsidR="00B2298D" w:rsidRDefault="006C5C77" w:rsidP="001728A8">
                      <w:pPr>
                        <w:pStyle w:val="NumberListCOB"/>
                        <w:numPr>
                          <w:ilvl w:val="0"/>
                          <w:numId w:val="0"/>
                        </w:numPr>
                        <w:tabs>
                          <w:tab w:val="clear" w:pos="360"/>
                          <w:tab w:val="left" w:pos="390"/>
                        </w:tabs>
                        <w:ind w:left="390"/>
                      </w:pPr>
                      <w:r>
                        <w:t>Find that the currently proposed action is within the scope of the FEIR; that there are no changes in the project or in the circumstances under which it is to be undertaken that would result in significant environmental impacts beyond those considered in the certified FEIR, nor a substantial increase in the severity of previously identified significant effects; and that no new information of substantial importance has become available since the FEIR was prepared.</w:t>
                      </w:r>
                    </w:p>
                    <w:p w:rsidR="00B2298D" w:rsidRDefault="006C5C77" w:rsidP="001728A8">
                      <w:pPr>
                        <w:pStyle w:val="BLTemplate"/>
                        <w:tabs>
                          <w:tab w:val="left" w:pos="390"/>
                        </w:tabs>
                        <w:ind w:left="390" w:hanging="390"/>
                      </w:pPr>
                      <w:r>
                        <w:t>2.</w:t>
                      </w:r>
                      <w:r>
                        <w:tab/>
                        <w:t xml:space="preserve">Approve and authorize the Director of the Department of General Services to execute two originals of the Real Property Contract for the purchase of Parcel No. 2008-0320-D from Jacinto Chavez and </w:t>
                      </w:r>
                      <w:proofErr w:type="spellStart"/>
                      <w:r>
                        <w:t>Providencia</w:t>
                      </w:r>
                      <w:proofErr w:type="spellEnd"/>
                      <w:r>
                        <w:t xml:space="preserve"> Guerrero for the appraised value of $340,000.</w:t>
                      </w:r>
                    </w:p>
                    <w:p w:rsidR="001728A8" w:rsidRDefault="001728A8" w:rsidP="001728A8">
                      <w:pPr>
                        <w:pStyle w:val="BLTemplate"/>
                        <w:tabs>
                          <w:tab w:val="left" w:pos="390"/>
                        </w:tabs>
                        <w:ind w:left="390" w:hanging="390"/>
                      </w:pPr>
                    </w:p>
                    <w:p w:rsidR="001728A8" w:rsidRDefault="006C5C77" w:rsidP="001728A8">
                      <w:pPr>
                        <w:pStyle w:val="BLTemplate"/>
                        <w:tabs>
                          <w:tab w:val="left" w:pos="390"/>
                        </w:tabs>
                        <w:ind w:left="390" w:hanging="390"/>
                      </w:pPr>
                      <w:r>
                        <w:t>3.</w:t>
                      </w:r>
                      <w:r>
                        <w:tab/>
                        <w:t xml:space="preserve">Authorize the Director of the Department of General Services, or designee, to execute all escrow and related documents necessary to complete the purchase of the parcel. </w:t>
                      </w:r>
                    </w:p>
                    <w:p w:rsidR="00B2298D" w:rsidRDefault="00B2298D" w:rsidP="005B52F2">
                      <w:pPr>
                        <w:pStyle w:val="BLTemplate"/>
                        <w:tabs>
                          <w:tab w:val="left" w:pos="390"/>
                        </w:tabs>
                        <w:rPr>
                          <w:vanish/>
                        </w:rPr>
                      </w:pP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5B52F2">
                    <w:t>tion as recommended, on Consent.</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rsidP="00A92991">
                      <w:pPr>
                        <w:pStyle w:val="BLTemplate"/>
                        <w:keepNext/>
                        <w:jc w:val="center"/>
                        <w:rPr>
                          <w:b/>
                        </w:rPr>
                      </w:pPr>
                      <w:r>
                        <w:rPr>
                          <w:b/>
                        </w:rPr>
                        <w:t>13.</w:t>
                      </w:r>
                    </w:p>
                  </w:tc>
                </w:customXml>
                <w:customXml w:uri="regular-agenda-item" w:element="CATEGORY">
                  <w:tc>
                    <w:tcPr>
                      <w:tcW w:w="1440" w:type="dxa"/>
                    </w:tcPr>
                    <w:p w:rsidR="00690459" w:rsidRDefault="00690459" w:rsidP="00A92991">
                      <w:pPr>
                        <w:pStyle w:val="BLTemplate"/>
                        <w:keepNext/>
                        <w:jc w:val="left"/>
                        <w:rPr>
                          <w:b/>
                        </w:rPr>
                      </w:pPr>
                      <w:r>
                        <w:rPr>
                          <w:b/>
                        </w:rPr>
                        <w:t>SUBJECT:</w:t>
                      </w:r>
                    </w:p>
                  </w:tc>
                </w:customXml>
                <w:customXml w:uri="regular-agenda-item" w:element="SUBJECT">
                  <w:tc>
                    <w:tcPr>
                      <w:tcW w:w="7290" w:type="dxa"/>
                      <w:gridSpan w:val="2"/>
                    </w:tcPr>
                    <w:p w:rsidR="00B2298D" w:rsidRDefault="00AA74DA" w:rsidP="00A92991">
                      <w:pPr>
                        <w:pStyle w:val="JustifiedCOB"/>
                        <w:keepNext/>
                        <w:jc w:val="left"/>
                      </w:pPr>
                      <w:r>
                        <w:fldChar w:fldCharType="begin"/>
                      </w:r>
                      <w:r w:rsidR="006C5C77">
                        <w:instrText xml:space="preserve"> MacroButton NoMacro </w:instrText>
                      </w:r>
                      <w:r>
                        <w:fldChar w:fldCharType="end"/>
                      </w:r>
                      <w:r w:rsidR="006C5C77">
                        <w:rPr>
                          <w:b/>
                        </w:rPr>
                        <w:t xml:space="preserve">ADOPT A RESOLUTION TO SUMMARILY VACATE A PORTION OF JAMACHA BOULEVARD AND SWEETWATER ROAD (VACATION NO. 2011-0072) (DISTRICT: 2)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SVSC Holdings, L.P. requested that the County of San Diego vacate portions of </w:t>
                      </w:r>
                      <w:proofErr w:type="spellStart"/>
                      <w:r w:rsidR="006C5C77">
                        <w:t>Jamacha</w:t>
                      </w:r>
                      <w:proofErr w:type="spellEnd"/>
                      <w:r w:rsidR="006C5C77">
                        <w:t xml:space="preserve"> Boulevard and Sweetwater Road that have been superseded by realignment of both roads pursuant to Streets &amp; Highways Code Section 8330(a).  These road vacations are located northeasterly of the intersection of the two roads (2010 Thomas Guide Page 1291, A3).  Today’s request is to adopt a resolution to summarily vacate a portion of </w:t>
                      </w:r>
                      <w:proofErr w:type="spellStart"/>
                      <w:r w:rsidR="006C5C77">
                        <w:t>Jamacha</w:t>
                      </w:r>
                      <w:proofErr w:type="spellEnd"/>
                      <w:r w:rsidR="006C5C77">
                        <w:t xml:space="preserve"> Boulevard and Sweetwater Road no longer required for public road purposes and reserve a public utility easement over the vacated road right of way.</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The applicant has paid the cost to process the requested vacation.  The estimated cost is $4,000 which the applicant has placed on deposit with the County.</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C90F34" w:rsidTr="00E63B46">
                <w:tc>
                  <w:tcPr>
                    <w:tcW w:w="630" w:type="dxa"/>
                  </w:tcPr>
                  <w:p w:rsidR="00C90F34" w:rsidRDefault="00C90F34">
                    <w:pPr>
                      <w:pStyle w:val="BLTemplate"/>
                      <w:jc w:val="center"/>
                    </w:pPr>
                  </w:p>
                </w:tc>
                <w:customXml w:uri="regular-agenda-item" w:element="HEADER">
                  <w:tc>
                    <w:tcPr>
                      <w:tcW w:w="8730" w:type="dxa"/>
                      <w:gridSpan w:val="3"/>
                      <w:vAlign w:val="bottom"/>
                    </w:tcPr>
                    <w:p w:rsidR="00C90F34" w:rsidRDefault="00C90F34">
                      <w:pPr>
                        <w:pStyle w:val="BLTemplate"/>
                      </w:pPr>
                      <w:r>
                        <w:t>N/A</w:t>
                      </w:r>
                    </w:p>
                    <w:p w:rsidR="00C90F34" w:rsidRDefault="00C90F34">
                      <w:pPr>
                        <w:pStyle w:val="BLTemplate"/>
                      </w:pP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rPr>
                          <w:rStyle w:val="BoldCOB"/>
                        </w:rPr>
                      </w:pPr>
                      <w:r>
                        <w:rPr>
                          <w:rStyle w:val="BoldCOB"/>
                        </w:rPr>
                        <w:t>CHIEF ADMINISTRATIVE OFFICER</w:t>
                      </w:r>
                    </w:p>
                    <w:p w:rsidR="00B2298D" w:rsidRDefault="006C5C77" w:rsidP="007637EB">
                      <w:pPr>
                        <w:pStyle w:val="NumberListCOB"/>
                        <w:tabs>
                          <w:tab w:val="clear" w:pos="360"/>
                        </w:tabs>
                        <w:ind w:left="432" w:hanging="432"/>
                      </w:pPr>
                      <w:r>
                        <w:t>Find the project as proposed is exempt from the California Environmental Quality Act (CEQA) pursuant to CEQA Guidelines Section 15303.</w:t>
                      </w:r>
                    </w:p>
                    <w:p w:rsidR="00B2298D" w:rsidRDefault="006C5C77" w:rsidP="007637EB">
                      <w:pPr>
                        <w:pStyle w:val="NumberListCOB"/>
                        <w:tabs>
                          <w:tab w:val="clear" w:pos="360"/>
                        </w:tabs>
                        <w:ind w:left="432" w:hanging="432"/>
                      </w:pPr>
                      <w:r>
                        <w:t>Adopt a resolution entitled, “</w:t>
                      </w:r>
                      <w:r>
                        <w:rPr>
                          <w:caps/>
                        </w:rPr>
                        <w:t>Resolution of the Board of Supervisors to Summarily Vacate a Portion of Jamacha Boulevard and Sweetwater Road and Reserve a Utility Easement Over the Vacated Area (Vacation No. 2011-0072)”</w:t>
                      </w:r>
                      <w:r>
                        <w:t>.</w:t>
                      </w:r>
                    </w:p>
                    <w:p w:rsidR="001728A8" w:rsidRPr="001728A8" w:rsidRDefault="006C5C77" w:rsidP="007637EB">
                      <w:pPr>
                        <w:pStyle w:val="NumberListCOB"/>
                        <w:tabs>
                          <w:tab w:val="clear" w:pos="360"/>
                        </w:tabs>
                        <w:ind w:left="432" w:hanging="432"/>
                        <w:rPr>
                          <w:vanish/>
                        </w:rPr>
                      </w:pPr>
                      <w:r>
                        <w:t>Direct the Clerk of the Board to record the Resolution for Vacation No. 2011-0072 pursuant to Streets and Highway Code Section 8336.</w:t>
                      </w:r>
                    </w:p>
                    <w:p w:rsidR="00B2298D" w:rsidRDefault="00B2298D" w:rsidP="005B52F2">
                      <w:pPr>
                        <w:pStyle w:val="NumberListCOB"/>
                        <w:numPr>
                          <w:ilvl w:val="0"/>
                          <w:numId w:val="0"/>
                        </w:numPr>
                        <w:tabs>
                          <w:tab w:val="clear" w:pos="360"/>
                        </w:tabs>
                        <w:rPr>
                          <w:vanish/>
                        </w:rPr>
                      </w:pPr>
                    </w:p>
                  </w:tc>
                </w:customXml>
              </w:tr>
            </w:customXml>
            <w:tr w:rsidR="005B52F2" w:rsidRPr="00AD7ED6" w:rsidTr="00E63B46">
              <w:tc>
                <w:tcPr>
                  <w:tcW w:w="630" w:type="dxa"/>
                </w:tcPr>
                <w:p w:rsidR="005B52F2" w:rsidRPr="00AD7ED6" w:rsidRDefault="005B52F2" w:rsidP="005B52F2">
                  <w:pPr>
                    <w:pStyle w:val="BodyText"/>
                    <w:spacing w:after="0"/>
                    <w:ind w:left="72"/>
                    <w:rPr>
                      <w:b/>
                    </w:rPr>
                  </w:pPr>
                </w:p>
              </w:tc>
              <w:tc>
                <w:tcPr>
                  <w:tcW w:w="8730" w:type="dxa"/>
                  <w:gridSpan w:val="3"/>
                  <w:vAlign w:val="bottom"/>
                </w:tcPr>
                <w:p w:rsidR="005B52F2" w:rsidRPr="00AD7ED6" w:rsidRDefault="005B52F2" w:rsidP="005B52F2">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072DED" w:rsidRDefault="005B52F2" w:rsidP="00072DED">
                  <w:pPr>
                    <w:pStyle w:val="BLTemplate"/>
                    <w:rPr>
                      <w:b/>
                    </w:rPr>
                  </w:pPr>
                  <w:r>
                    <w:t xml:space="preserve">ON MOTION of Supervisor </w:t>
                  </w:r>
                  <w:r w:rsidR="00B50C64">
                    <w:t>Horn</w:t>
                  </w:r>
                  <w:r>
                    <w:t xml:space="preserve">, seconded by Supervisor </w:t>
                  </w:r>
                  <w:r w:rsidR="00B50C64">
                    <w:t>Slater-Price</w:t>
                  </w:r>
                  <w:r w:rsidRPr="00906D8C">
                    <w:t xml:space="preserve">, the Board </w:t>
                  </w:r>
                  <w:r w:rsidR="00072DED">
                    <w:t>withdrew this item at the request of the Chief Administrative Officer.</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87988" w:rsidRDefault="00587988" w:rsidP="005B52F2">
                  <w:pPr>
                    <w:pStyle w:val="HangingIndent"/>
                    <w:keepLines/>
                    <w:tabs>
                      <w:tab w:val="clear" w:pos="5760"/>
                      <w:tab w:val="clear" w:pos="6480"/>
                      <w:tab w:val="clear" w:pos="7200"/>
                      <w:tab w:val="clear" w:pos="7920"/>
                      <w:tab w:val="clear" w:pos="8640"/>
                    </w:tabs>
                    <w:ind w:left="0" w:firstLine="0"/>
                    <w:rPr>
                      <w:b/>
                    </w:rPr>
                  </w:pPr>
                </w:p>
                <w:p w:rsidR="00072DED" w:rsidRPr="00AD7ED6" w:rsidRDefault="00072DED"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14.</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2298D" w:rsidRDefault="00AA74DA" w:rsidP="001728A8">
                      <w:pPr>
                        <w:pStyle w:val="JustifiedCOB"/>
                        <w:jc w:val="left"/>
                      </w:pPr>
                      <w:r>
                        <w:fldChar w:fldCharType="begin"/>
                      </w:r>
                      <w:r w:rsidR="006C5C77">
                        <w:instrText xml:space="preserve"> MacroButton NoMacro </w:instrText>
                      </w:r>
                      <w:r>
                        <w:fldChar w:fldCharType="end"/>
                      </w:r>
                      <w:r w:rsidR="006C5C77">
                        <w:rPr>
                          <w:b/>
                        </w:rPr>
                        <w:t xml:space="preserve">GILLESPIE FIELD INDUSTRIAL PARK – NEW 55-YEAR INDUSTRIAL LEASE WITH PJD CALIFORNIA PROPERTIES, LLC (DISTRICT: 2)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 xml:space="preserve">The County of San Diego operates Gillespie Field (2008 Thomas Guide, Page 1251, </w:t>
                      </w:r>
                      <w:r w:rsidR="006322FF">
                        <w:t xml:space="preserve">        </w:t>
                      </w:r>
                      <w:r w:rsidR="006C5C77">
                        <w:t>E-2), a general aviation airport in El Cajon.  Gillespie Field includes the Gillespie Field Industrial Park, home to multiple businesses providing goods and services to the general public.</w:t>
                      </w:r>
                    </w:p>
                    <w:p w:rsidR="00B2298D" w:rsidRDefault="006C5C77">
                      <w:pPr>
                        <w:pStyle w:val="JustifiedCOB"/>
                      </w:pPr>
                      <w:r>
                        <w:t xml:space="preserve">On November 7, 1978 (78), the Board approved a 55-year industrial ground lease for 0.97 net acres of land in the Gillespie Field Industrial Park with Wolff Development, Inc., who constructed a single-story, concrete tilt-up industrial building on the property.  Over the years, there were a number of transfers of this lease to other parties.  </w:t>
                      </w:r>
                      <w:r w:rsidR="00C90F34">
                        <w:t xml:space="preserve">                                 </w:t>
                      </w:r>
                      <w:r>
                        <w:t>The current lessee, PJD California Properties, LLC (PJD), acquired the leasehold interest on this property in August 2011.</w:t>
                      </w:r>
                    </w:p>
                    <w:p w:rsidR="00B2298D" w:rsidRDefault="006C5C77">
                      <w:pPr>
                        <w:pStyle w:val="JustifiedCOB"/>
                      </w:pPr>
                      <w:r>
                        <w:t>PJD is planning to renovate and upgrade the leasehold to make it more attractive to quality tenants.  The renovation will require a significant investment.  PJD approached the County and worked with staff to negotiate a new lease with an additional term to give it more time to recoup this investment.  This is a request to approve a new 55-year lease with PJD.</w:t>
                      </w:r>
                      <w:r w:rsidR="00AA74DA">
                        <w:rPr>
                          <w:vanish/>
                        </w:rPr>
                        <w:fldChar w:fldCharType="begin"/>
                      </w:r>
                      <w:r>
                        <w:rPr>
                          <w:vanish/>
                        </w:rPr>
                        <w:instrText xml:space="preserve"> LISTNUM  \l 1 \s 0 </w:instrText>
                      </w:r>
                      <w:r w:rsidR="00AA74DA">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FISCAL IMPACT: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If approved, this request will result in additional revenue of $93,914 in the Fiscal Year 2011-12 Airport Enterprise Fund spending plan.  The funding source will be an equity payment received under the terms of the new lease agreement.  There will be no impact to the General Fund and no additional staff years required.</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One purpose of Gillespie Field Industrial Park and its leases is to help prov</w:t>
                      </w:r>
                      <w:r w:rsidR="007B7B4C">
                        <w:t xml:space="preserve">ide employment in East County. </w:t>
                      </w:r>
                      <w:r w:rsidR="006C5C77">
                        <w:t>An investment in building renovation and property upgrades, required under the terms of the proposed lease, will help the lessee to attract new business tenants and expand opportunities for local empl</w:t>
                      </w:r>
                      <w:r w:rsidR="007B7B4C">
                        <w:t xml:space="preserve">oyment. </w:t>
                      </w:r>
                      <w:r w:rsidR="006C5C77">
                        <w:t>A vibrant industrial park with buildings in good repair and active businesses provides revenue that enhances the sustainability of the airport system.</w:t>
                      </w:r>
                      <w:r>
                        <w:rPr>
                          <w:vanish/>
                        </w:rPr>
                        <w:fldChar w:fldCharType="begin"/>
                      </w:r>
                      <w:r w:rsidR="006C5C77">
                        <w:rPr>
                          <w:vanish/>
                        </w:rPr>
                        <w:instrText xml:space="preserve"> LISTNUM  \l 1 \s 0 </w:instrText>
                      </w:r>
                      <w:r>
                        <w:rPr>
                          <w:vanish/>
                        </w:rPr>
                        <w:fldChar w:fldCharType="end"/>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RECOMMENDATION:</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6C5C77">
                      <w:pPr>
                        <w:pStyle w:val="BLTemplate"/>
                      </w:pPr>
                      <w:r>
                        <w:rPr>
                          <w:rStyle w:val="BoldCOB"/>
                        </w:rPr>
                        <w:t>CHIEF ADMINISTRATIVE OFFICER</w:t>
                      </w:r>
                    </w:p>
                    <w:p w:rsidR="00B2298D" w:rsidRDefault="006C5C77">
                      <w:pPr>
                        <w:pStyle w:val="NumberListCOB"/>
                      </w:pPr>
                      <w:r>
                        <w:t>Find in accordance with Section 15301 of the California Environmental Quality Act (CEQA) Guidelines that the proposed lease is categorically exempt from CEQA review as it consists of the leasing and minor alteration of existing facilities involving negligible or no expansion of existing use.</w:t>
                      </w:r>
                    </w:p>
                    <w:p w:rsidR="007637EB" w:rsidRPr="007637EB" w:rsidRDefault="006C5C77">
                      <w:pPr>
                        <w:pStyle w:val="NumberListCOB"/>
                        <w:rPr>
                          <w:vanish/>
                        </w:rPr>
                      </w:pPr>
                      <w:r>
                        <w:t xml:space="preserve">Approve and authorize Clerk of the Board to execute, upon receipt, three copies of the Industrial Lease with PJD California Properties, LLC. </w:t>
                      </w:r>
                      <w:r>
                        <w:rPr>
                          <w:b/>
                        </w:rPr>
                        <w:t>(4 VOTES)</w:t>
                      </w:r>
                      <w:r w:rsidR="00AA74DA">
                        <w:rPr>
                          <w:vanish/>
                        </w:rPr>
                        <w:fldChar w:fldCharType="begin"/>
                      </w:r>
                      <w:r>
                        <w:rPr>
                          <w:vanish/>
                        </w:rPr>
                        <w:instrText xml:space="preserve"> LISTNUM  \l 1 \s 0 </w:instrText>
                      </w:r>
                      <w:r w:rsidR="00AA74DA">
                        <w:rPr>
                          <w:vanish/>
                        </w:rPr>
                        <w:fldChar w:fldCharType="end"/>
                      </w:r>
                    </w:p>
                    <w:p w:rsidR="00B2298D" w:rsidRDefault="00B2298D" w:rsidP="005B52F2">
                      <w:pPr>
                        <w:pStyle w:val="NumberListCOB"/>
                        <w:numPr>
                          <w:ilvl w:val="0"/>
                          <w:numId w:val="0"/>
                        </w:numPr>
                        <w:rPr>
                          <w:vanish/>
                        </w:rPr>
                      </w:pPr>
                    </w:p>
                  </w:tc>
                </w:customXml>
              </w:tr>
            </w:customXml>
            <w:tr w:rsidR="005B52F2" w:rsidRPr="00AD7ED6" w:rsidTr="00E63B46">
              <w:tc>
                <w:tcPr>
                  <w:tcW w:w="630" w:type="dxa"/>
                </w:tcPr>
                <w:p w:rsidR="005B52F2" w:rsidRPr="00AD7ED6" w:rsidRDefault="005B52F2" w:rsidP="00834578">
                  <w:pPr>
                    <w:pStyle w:val="BodyText"/>
                    <w:keepNext/>
                    <w:spacing w:after="0"/>
                    <w:ind w:left="72"/>
                    <w:rPr>
                      <w:b/>
                    </w:rPr>
                  </w:pPr>
                </w:p>
              </w:tc>
              <w:tc>
                <w:tcPr>
                  <w:tcW w:w="8730" w:type="dxa"/>
                  <w:gridSpan w:val="3"/>
                  <w:vAlign w:val="bottom"/>
                </w:tcPr>
                <w:p w:rsidR="005B52F2" w:rsidRPr="00AD7ED6" w:rsidRDefault="005B52F2" w:rsidP="00834578">
                  <w:pPr>
                    <w:keepNext/>
                    <w:rPr>
                      <w:b/>
                    </w:rPr>
                  </w:pPr>
                  <w:r w:rsidRPr="00AD7ED6">
                    <w:rPr>
                      <w:b/>
                    </w:rPr>
                    <w:t>ACTION:</w:t>
                  </w:r>
                </w:p>
              </w:tc>
            </w:tr>
            <w:tr w:rsidR="005B52F2" w:rsidRPr="00AD7ED6" w:rsidTr="00E63B46">
              <w:tc>
                <w:tcPr>
                  <w:tcW w:w="630" w:type="dxa"/>
                </w:tcPr>
                <w:p w:rsidR="005B52F2" w:rsidRPr="00AD7ED6" w:rsidRDefault="005B52F2" w:rsidP="005B52F2">
                  <w:pPr>
                    <w:pStyle w:val="BodyText"/>
                    <w:keepLines/>
                    <w:ind w:left="72"/>
                    <w:rPr>
                      <w:b/>
                    </w:rPr>
                  </w:pPr>
                </w:p>
              </w:tc>
              <w:tc>
                <w:tcPr>
                  <w:tcW w:w="8730" w:type="dxa"/>
                  <w:gridSpan w:val="3"/>
                </w:tcPr>
                <w:p w:rsidR="005B52F2" w:rsidRDefault="00425147" w:rsidP="005B52F2">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5B52F2" w:rsidRPr="00906D8C">
                    <w:t xml:space="preserve"> the Board took ac</w:t>
                  </w:r>
                  <w:r w:rsidR="005B52F2">
                    <w:t>tion as recommended, on Consent.</w:t>
                  </w:r>
                  <w:r w:rsidR="005B52F2" w:rsidRPr="00906D8C">
                    <w:t xml:space="preserve"> </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Default="005B52F2" w:rsidP="005B52F2">
                  <w:pPr>
                    <w:pStyle w:val="HangingIndent"/>
                    <w:keepLines/>
                    <w:tabs>
                      <w:tab w:val="clear" w:pos="5760"/>
                      <w:tab w:val="clear" w:pos="6480"/>
                      <w:tab w:val="clear" w:pos="7200"/>
                      <w:tab w:val="clear" w:pos="7920"/>
                      <w:tab w:val="clear" w:pos="8640"/>
                    </w:tabs>
                    <w:ind w:left="0" w:firstLine="0"/>
                  </w:pPr>
                  <w:r>
                    <w:t>AYES:  Cox, Jacob, Slater-Price, Roberts, Horn</w:t>
                  </w:r>
                </w:p>
                <w:p w:rsidR="005B52F2" w:rsidRDefault="005B52F2" w:rsidP="005B52F2">
                  <w:pPr>
                    <w:pStyle w:val="HangingIndent"/>
                    <w:keepLines/>
                    <w:tabs>
                      <w:tab w:val="clear" w:pos="5760"/>
                      <w:tab w:val="clear" w:pos="6480"/>
                      <w:tab w:val="clear" w:pos="7200"/>
                      <w:tab w:val="clear" w:pos="7920"/>
                      <w:tab w:val="clear" w:pos="8640"/>
                    </w:tabs>
                    <w:ind w:left="0" w:firstLine="0"/>
                  </w:pPr>
                </w:p>
                <w:p w:rsidR="005B52F2" w:rsidRPr="00AD7ED6" w:rsidRDefault="005B52F2" w:rsidP="005B52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E63B46">
                <w:customXml w:uri="regular-agenda-item" w:element="AGENDA_INDEX">
                  <w:tc>
                    <w:tcPr>
                      <w:tcW w:w="630" w:type="dxa"/>
                    </w:tcPr>
                    <w:p w:rsidR="00690459" w:rsidRDefault="00690459">
                      <w:pPr>
                        <w:pStyle w:val="BLTemplate"/>
                        <w:jc w:val="center"/>
                        <w:rPr>
                          <w:b/>
                        </w:rPr>
                      </w:pPr>
                      <w:r>
                        <w:rPr>
                          <w:b/>
                        </w:rPr>
                        <w:t>15.</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290" w:type="dxa"/>
                      <w:gridSpan w:val="2"/>
                    </w:tcPr>
                    <w:p w:rsidR="00BF0139" w:rsidRPr="00BF0139" w:rsidRDefault="00AA74DA" w:rsidP="00700C35">
                      <w:pPr>
                        <w:pStyle w:val="JustifiedCOB"/>
                        <w:spacing w:after="0"/>
                        <w:jc w:val="left"/>
                        <w:rPr>
                          <w:b/>
                        </w:rPr>
                      </w:pPr>
                      <w:r>
                        <w:fldChar w:fldCharType="begin"/>
                      </w:r>
                      <w:r w:rsidR="006C5C77">
                        <w:instrText xml:space="preserve"> MacroButton NoMacro </w:instrText>
                      </w:r>
                      <w:r>
                        <w:fldChar w:fldCharType="end"/>
                      </w:r>
                      <w:r w:rsidR="00BF0139" w:rsidRPr="00BF0139">
                        <w:rPr>
                          <w:b/>
                        </w:rPr>
                        <w:t>ADMINISTRATIVE ITEM:</w:t>
                      </w:r>
                    </w:p>
                    <w:p w:rsidR="00B2298D" w:rsidRDefault="00BF0139" w:rsidP="00700C35">
                      <w:pPr>
                        <w:pStyle w:val="JustifiedCOB"/>
                        <w:jc w:val="left"/>
                      </w:pPr>
                      <w:r w:rsidRPr="00BF0139">
                        <w:rPr>
                          <w:b/>
                        </w:rPr>
                        <w:t>SECOND CONSIDERATION AND ADOPTION OF ORDINANCE:</w:t>
                      </w:r>
                      <w:r>
                        <w:t xml:space="preserve"> </w:t>
                      </w:r>
                      <w:r w:rsidR="006C5C77">
                        <w:rPr>
                          <w:b/>
                        </w:rPr>
                        <w:t xml:space="preserve">AMEND COUNTY CODE AND AUTHORIZE AMENDMENT OF GRANT AGREEMENTS TO ALLOW A MENTORED, JUNIORS-ONLY WILD TURKEY HUNT AT SANTA YSABEL EAST PRESERVE </w:t>
                      </w:r>
                      <w:r w:rsidR="006C5C77" w:rsidRPr="00C90F34">
                        <w:rPr>
                          <w:b/>
                          <w:caps/>
                        </w:rPr>
                        <w:t xml:space="preserve">(First Reading – 12/07/11;  Second Reading - </w:t>
                      </w:r>
                      <w:r w:rsidR="006C5C77">
                        <w:rPr>
                          <w:b/>
                        </w:rPr>
                        <w:t xml:space="preserve">1/25/2012) (DISTRICT: 2) </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vAlign w:val="bottom"/>
                    </w:tcPr>
                    <w:p w:rsidR="00690459" w:rsidRDefault="00690459">
                      <w:pPr>
                        <w:pStyle w:val="BLTemplate"/>
                      </w:pPr>
                      <w:r>
                        <w:rPr>
                          <w:b/>
                        </w:rPr>
                        <w:t>OVERVIEW:</w:t>
                      </w:r>
                    </w:p>
                  </w:tc>
                </w:customXml>
              </w:tr>
            </w:customXml>
            <w:customXml w:uri="regular-agenda-item" w:element="DETAILS_ROW">
              <w:tr w:rsidR="00690459" w:rsidTr="00E63B46">
                <w:tc>
                  <w:tcPr>
                    <w:tcW w:w="630" w:type="dxa"/>
                  </w:tcPr>
                  <w:p w:rsidR="00690459" w:rsidRDefault="00690459">
                    <w:pPr>
                      <w:pStyle w:val="BLTemplate"/>
                      <w:jc w:val="center"/>
                      <w:rPr>
                        <w:b/>
                      </w:rPr>
                    </w:pPr>
                  </w:p>
                </w:tc>
                <w:customXml w:uri="regular-agenda-item" w:element="HEADER">
                  <w:tc>
                    <w:tcPr>
                      <w:tcW w:w="8730" w:type="dxa"/>
                      <w:gridSpan w:val="3"/>
                    </w:tcPr>
                    <w:p w:rsidR="00B2298D" w:rsidRDefault="00AA74DA">
                      <w:pPr>
                        <w:pStyle w:val="JustifiedCOB"/>
                      </w:pPr>
                      <w:r>
                        <w:fldChar w:fldCharType="begin"/>
                      </w:r>
                      <w:r w:rsidR="006C5C77">
                        <w:instrText xml:space="preserve"> MacroButton NoMacro </w:instrText>
                      </w:r>
                      <w:r>
                        <w:fldChar w:fldCharType="end"/>
                      </w:r>
                      <w:r w:rsidR="006C5C77">
                        <w:t>On December 7, 2011 (4), the Board introduced an Ordinance for further Board consideration and adoption on January 25, 2012.</w:t>
                      </w:r>
                    </w:p>
                    <w:p w:rsidR="00B2298D" w:rsidRDefault="006C5C77">
                      <w:pPr>
                        <w:pStyle w:val="JustifiedCOB"/>
                      </w:pPr>
                      <w:r>
                        <w:t xml:space="preserve">On February 1, 2011 (4) and February 8, 2011 (11), the Board of Supervisors approved amendments to the County Code of Regulatory Ordinances to allow for a mentored, </w:t>
                      </w:r>
                      <w:r w:rsidR="00A92991">
                        <w:t xml:space="preserve">  </w:t>
                      </w:r>
                      <w:r>
                        <w:t xml:space="preserve">juniors-only wild turkey hunt at William </w:t>
                      </w:r>
                      <w:proofErr w:type="spellStart"/>
                      <w:r>
                        <w:t>Heise</w:t>
                      </w:r>
                      <w:proofErr w:type="spellEnd"/>
                      <w:r>
                        <w:t xml:space="preserve"> Regional Park and authorized the Director of Parks and Recreation to enter into an agreement with the San Diego Chapter of the National Wild Turkey Federation to conduct and oversee the March 2011 hunt at William </w:t>
                      </w:r>
                      <w:proofErr w:type="spellStart"/>
                      <w:r>
                        <w:t>Heise</w:t>
                      </w:r>
                      <w:proofErr w:type="spellEnd"/>
                      <w:r>
                        <w:t xml:space="preserve"> Regional Park.  The Board directed the CAO to return to the Board with a revised ordinance that would establish future mentored, youth-only hunting events to be held at Santa </w:t>
                      </w:r>
                      <w:proofErr w:type="spellStart"/>
                      <w:r>
                        <w:t>Ysabel</w:t>
                      </w:r>
                      <w:proofErr w:type="spellEnd"/>
                      <w:r>
                        <w:t xml:space="preserve"> East Open Space Preserve.  In addition, the Board directed the Chief Administrative Officer (CAO) to report back to the Board on the event and any illegal hunting activities in County parks.  </w:t>
                      </w:r>
                    </w:p>
                    <w:p w:rsidR="00B2298D" w:rsidRDefault="006C5C77">
                      <w:pPr>
                        <w:pStyle w:val="JustifiedCOB"/>
                      </w:pPr>
                      <w:r>
                        <w:t>The mentored, juniors-only turkey hunt was held on March 19 and 20, 2011,</w:t>
                      </w:r>
                      <w:r w:rsidR="007D5E74">
                        <w:t xml:space="preserve"> with six youth participating. </w:t>
                      </w:r>
                      <w:r>
                        <w:t>Four of the six youth successfully harvested a turkey and</w:t>
                      </w:r>
                      <w:r w:rsidR="007D5E74">
                        <w:t xml:space="preserve"> no problems were encountered. </w:t>
                      </w:r>
                      <w:r>
                        <w:t xml:space="preserve">The Department of Parks and Recreation has not experienced any significant problems with illegal hunting since the event. </w:t>
                      </w:r>
                    </w:p>
                    <w:p w:rsidR="00B2298D" w:rsidRDefault="006C5C77">
                      <w:pPr>
                        <w:pStyle w:val="JustifiedCOB"/>
                      </w:pPr>
                      <w:r>
                        <w:t>This proposed action requires two steps.  The first step would introduce an ordinance on December 7, 2011 and authorize the Director, Department of Parks and Recreation to enter into an agreement, subject to annual review, with the San Diego Chapter of the National Wild Turkey Federation and amend grant related documents with the State of California Wildlife Conservation Boar</w:t>
                      </w:r>
                      <w:r w:rsidR="006322FF">
                        <w:t xml:space="preserve">d and the California Department </w:t>
                      </w:r>
                      <w:r>
                        <w:t xml:space="preserve">of Transportation to allow for an annual two day mentored juniors-only wild turkey hunt at Santa </w:t>
                      </w:r>
                      <w:proofErr w:type="spellStart"/>
                      <w:r>
                        <w:t>Ysabel</w:t>
                      </w:r>
                      <w:proofErr w:type="spellEnd"/>
                      <w:r>
                        <w:t xml:space="preserve"> East Preserve.  The second step would be the second reading which is scheduled for January 25, 2012.  </w:t>
                      </w:r>
                    </w:p>
                  </w:tc>
                </w:customXml>
              </w:tr>
            </w:customXml>
            <w:tr w:rsidR="00F32DE6" w:rsidRPr="00350159" w:rsidTr="00E63B46">
              <w:tc>
                <w:tcPr>
                  <w:tcW w:w="630" w:type="dxa"/>
                </w:tcPr>
                <w:p w:rsidR="00F32DE6" w:rsidRPr="00F32DE6" w:rsidRDefault="00F32DE6" w:rsidP="00834578">
                  <w:pPr>
                    <w:pStyle w:val="BLTemplate"/>
                    <w:keepNext/>
                    <w:jc w:val="center"/>
                    <w:rPr>
                      <w:b/>
                      <w:bCs/>
                    </w:rPr>
                  </w:pPr>
                </w:p>
              </w:tc>
              <w:tc>
                <w:tcPr>
                  <w:tcW w:w="8730" w:type="dxa"/>
                  <w:gridSpan w:val="3"/>
                </w:tcPr>
                <w:p w:rsidR="00F32DE6" w:rsidRPr="00350159" w:rsidRDefault="00F32DE6" w:rsidP="00834578">
                  <w:pPr>
                    <w:pStyle w:val="BLTemplate"/>
                    <w:keepNext/>
                    <w:rPr>
                      <w:rStyle w:val="BoldCOB"/>
                    </w:rPr>
                  </w:pPr>
                  <w:r w:rsidRPr="00000261">
                    <w:rPr>
                      <w:rStyle w:val="BoldCOB"/>
                      <w:caps/>
                    </w:rPr>
                    <w:t>Fiscal Impact</w:t>
                  </w:r>
                  <w:r w:rsidR="00000261">
                    <w:rPr>
                      <w:rStyle w:val="BoldCOB"/>
                    </w:rPr>
                    <w:t>:</w:t>
                  </w:r>
                </w:p>
              </w:tc>
            </w:tr>
            <w:tr w:rsidR="00F32DE6" w:rsidRPr="00350159" w:rsidTr="00E63B46">
              <w:tc>
                <w:tcPr>
                  <w:tcW w:w="630" w:type="dxa"/>
                </w:tcPr>
                <w:p w:rsidR="00F32DE6" w:rsidRPr="00F32DE6" w:rsidRDefault="00F32DE6" w:rsidP="00834578">
                  <w:pPr>
                    <w:pStyle w:val="BLTemplate"/>
                    <w:keepNext/>
                    <w:jc w:val="center"/>
                    <w:rPr>
                      <w:b/>
                      <w:bCs/>
                    </w:rPr>
                  </w:pPr>
                </w:p>
              </w:tc>
              <w:tc>
                <w:tcPr>
                  <w:tcW w:w="8730" w:type="dxa"/>
                  <w:gridSpan w:val="3"/>
                </w:tcPr>
                <w:p w:rsidR="00F32DE6" w:rsidRDefault="00AA74DA" w:rsidP="00834578">
                  <w:pPr>
                    <w:pStyle w:val="BLTemplate"/>
                    <w:keepNext/>
                    <w:rPr>
                      <w:bCs/>
                    </w:rPr>
                  </w:pPr>
                  <w:r w:rsidRPr="00F32DE6">
                    <w:rPr>
                      <w:bCs/>
                    </w:rPr>
                    <w:fldChar w:fldCharType="begin"/>
                  </w:r>
                  <w:r w:rsidR="00F32DE6" w:rsidRPr="00F32DE6">
                    <w:rPr>
                      <w:bCs/>
                    </w:rPr>
                    <w:instrText xml:space="preserve"> MacroButton NoMacro </w:instrText>
                  </w:r>
                  <w:r w:rsidRPr="00F32DE6">
                    <w:rPr>
                      <w:bCs/>
                    </w:rPr>
                    <w:fldChar w:fldCharType="end"/>
                  </w:r>
                  <w:r w:rsidR="00F32DE6" w:rsidRPr="00F32DE6">
                    <w:rPr>
                      <w:bCs/>
                    </w:rPr>
                    <w:t>There is no fiscal impact associated with approval of the Ordinance amendment. However, if the Director of the Department Parks and Recreation is authorized to enter into an agreement with the San Diego Chapter of the National Wild Turkey Federation, this will result in estimated costs and revenue up to $2,500 in Fiscal Year 2011-12.  Funds for this request are not included in Fiscal Year 2011-12 Operational Plan in the Department of Parks and Recreation.  Additional appropriations are not needed as costs of up to $2,500 will be absorbed with existing appropriations.  Revenue of up to $2,500 will provide full cost recovery of County staff time to secure the Preserve during the two day hunt, provide appropriate signage, and submit public notices.  The agreement will be subject to annual review.  There will be no additional staff years associated with today’s actions.</w:t>
                  </w:r>
                </w:p>
                <w:p w:rsidR="00F32DE6" w:rsidRPr="00F32DE6" w:rsidRDefault="00F32DE6" w:rsidP="00834578">
                  <w:pPr>
                    <w:pStyle w:val="BLTemplate"/>
                    <w:keepNext/>
                    <w:rPr>
                      <w:bCs/>
                    </w:rPr>
                  </w:pPr>
                </w:p>
              </w:tc>
            </w:tr>
            <w:tr w:rsidR="00F32DE6" w:rsidRPr="00350159" w:rsidTr="00E63B46">
              <w:tc>
                <w:tcPr>
                  <w:tcW w:w="630" w:type="dxa"/>
                </w:tcPr>
                <w:p w:rsidR="00F32DE6" w:rsidRPr="00F32DE6" w:rsidRDefault="00F32DE6" w:rsidP="00F32DE6">
                  <w:pPr>
                    <w:pStyle w:val="BLTemplate"/>
                    <w:jc w:val="center"/>
                    <w:rPr>
                      <w:b/>
                      <w:bCs/>
                    </w:rPr>
                  </w:pPr>
                </w:p>
              </w:tc>
              <w:tc>
                <w:tcPr>
                  <w:tcW w:w="8730" w:type="dxa"/>
                  <w:gridSpan w:val="3"/>
                </w:tcPr>
                <w:p w:rsidR="00F32DE6" w:rsidRPr="00350159" w:rsidRDefault="00F32DE6" w:rsidP="00F32DE6">
                  <w:pPr>
                    <w:pStyle w:val="BLTemplate"/>
                    <w:rPr>
                      <w:rStyle w:val="BoldCOB"/>
                    </w:rPr>
                  </w:pPr>
                  <w:r w:rsidRPr="00000261">
                    <w:rPr>
                      <w:rStyle w:val="BoldCOB"/>
                      <w:caps/>
                    </w:rPr>
                    <w:t>Business Impact Statement</w:t>
                  </w:r>
                  <w:r w:rsidR="00000261">
                    <w:rPr>
                      <w:rStyle w:val="BoldCOB"/>
                    </w:rPr>
                    <w:t>:</w:t>
                  </w:r>
                </w:p>
              </w:tc>
            </w:tr>
            <w:tr w:rsidR="00F32DE6" w:rsidRPr="00350159" w:rsidTr="00E63B46">
              <w:tc>
                <w:tcPr>
                  <w:tcW w:w="630" w:type="dxa"/>
                </w:tcPr>
                <w:p w:rsidR="00F32DE6" w:rsidRPr="00F32DE6" w:rsidRDefault="00F32DE6" w:rsidP="00F32DE6">
                  <w:pPr>
                    <w:pStyle w:val="BLTemplate"/>
                    <w:jc w:val="center"/>
                    <w:rPr>
                      <w:b/>
                      <w:bCs/>
                    </w:rPr>
                  </w:pPr>
                </w:p>
              </w:tc>
              <w:tc>
                <w:tcPr>
                  <w:tcW w:w="8730" w:type="dxa"/>
                  <w:gridSpan w:val="3"/>
                </w:tcPr>
                <w:p w:rsidR="00F32DE6" w:rsidRPr="00F32DE6" w:rsidRDefault="00F32DE6" w:rsidP="00F32DE6">
                  <w:pPr>
                    <w:pStyle w:val="BLTemplate"/>
                    <w:rPr>
                      <w:rStyle w:val="BoldCOB"/>
                      <w:b w:val="0"/>
                    </w:rPr>
                  </w:pPr>
                  <w:r w:rsidRPr="00F32DE6">
                    <w:rPr>
                      <w:rStyle w:val="BoldCOB"/>
                      <w:b w:val="0"/>
                    </w:rPr>
                    <w:t>N/A</w:t>
                  </w:r>
                </w:p>
                <w:p w:rsidR="00F32DE6" w:rsidRPr="00350159" w:rsidRDefault="00F32DE6" w:rsidP="00F32DE6">
                  <w:pPr>
                    <w:pStyle w:val="BLTemplate"/>
                    <w:rPr>
                      <w:rStyle w:val="BoldCOB"/>
                    </w:rPr>
                  </w:pPr>
                </w:p>
              </w:tc>
            </w:tr>
            <w:customXml w:uri="regular-agenda-item" w:element="DETAILS_ROW">
              <w:tr w:rsidR="00F32DE6" w:rsidTr="00E63B46">
                <w:tc>
                  <w:tcPr>
                    <w:tcW w:w="630" w:type="dxa"/>
                  </w:tcPr>
                  <w:p w:rsidR="00F32DE6" w:rsidRPr="00F32DE6" w:rsidRDefault="00F32DE6" w:rsidP="00700C35">
                    <w:pPr>
                      <w:pStyle w:val="BLTemplate"/>
                      <w:jc w:val="center"/>
                      <w:rPr>
                        <w:b/>
                        <w:bCs/>
                      </w:rPr>
                    </w:pPr>
                  </w:p>
                </w:tc>
                <w:customXml w:uri="regular-agenda-item" w:element="HEADER">
                  <w:tc>
                    <w:tcPr>
                      <w:tcW w:w="8730" w:type="dxa"/>
                      <w:gridSpan w:val="3"/>
                    </w:tcPr>
                    <w:p w:rsidR="00F32DE6" w:rsidRPr="00F32DE6" w:rsidRDefault="00F32DE6" w:rsidP="00700C35">
                      <w:pPr>
                        <w:pStyle w:val="BLTemplate"/>
                        <w:rPr>
                          <w:b/>
                          <w:bCs/>
                        </w:rPr>
                      </w:pPr>
                      <w:r w:rsidRPr="00F32DE6">
                        <w:rPr>
                          <w:b/>
                          <w:bCs/>
                        </w:rPr>
                        <w:t>RECOMMENDATION:</w:t>
                      </w:r>
                    </w:p>
                  </w:tc>
                </w:customXml>
              </w:tr>
            </w:customXml>
            <w:tr w:rsidR="00F32DE6" w:rsidRPr="00350159" w:rsidTr="00E63B46">
              <w:tc>
                <w:tcPr>
                  <w:tcW w:w="630" w:type="dxa"/>
                </w:tcPr>
                <w:p w:rsidR="00F32DE6" w:rsidRPr="00F32DE6" w:rsidRDefault="00F32DE6" w:rsidP="00700C35">
                  <w:pPr>
                    <w:pStyle w:val="BLTemplate"/>
                    <w:jc w:val="center"/>
                    <w:rPr>
                      <w:b/>
                      <w:bCs/>
                    </w:rPr>
                  </w:pPr>
                </w:p>
              </w:tc>
              <w:tc>
                <w:tcPr>
                  <w:tcW w:w="8730" w:type="dxa"/>
                  <w:gridSpan w:val="3"/>
                </w:tcPr>
                <w:p w:rsidR="00F32DE6" w:rsidRPr="00F32DE6" w:rsidRDefault="00F32DE6" w:rsidP="00700C35">
                  <w:pPr>
                    <w:pStyle w:val="BLTemplate"/>
                    <w:rPr>
                      <w:rStyle w:val="BoldCOB"/>
                    </w:rPr>
                  </w:pPr>
                  <w:r w:rsidRPr="00F32DE6">
                    <w:rPr>
                      <w:rStyle w:val="BoldCOB"/>
                    </w:rPr>
                    <w:t>CHIEF ADMINISTRATIVE OFFICER</w:t>
                  </w:r>
                </w:p>
                <w:p w:rsidR="00532F6B" w:rsidRDefault="00F32DE6" w:rsidP="00F32DE6">
                  <w:pPr>
                    <w:pStyle w:val="BLTemplate"/>
                    <w:rPr>
                      <w:bCs/>
                    </w:rPr>
                  </w:pPr>
                  <w:r>
                    <w:rPr>
                      <w:bCs/>
                    </w:rPr>
                    <w:t>Adopt Ordinance entitled:</w:t>
                  </w:r>
                </w:p>
                <w:p w:rsidR="00F32DE6" w:rsidRDefault="00F32DE6" w:rsidP="00F32DE6">
                  <w:pPr>
                    <w:ind w:left="522" w:right="522"/>
                  </w:pPr>
                  <w:r>
                    <w:t xml:space="preserve">AN ORDINANCE AMENDING VARIOUS SECTIONS OF THE SAN DIEGO COUTY CODE TO ALLOW AN ANNUAL, MENTORED, JUNIORS-ONLY TURKEY </w:t>
                  </w:r>
                  <w:proofErr w:type="gramStart"/>
                  <w:r>
                    <w:t>HUNT</w:t>
                  </w:r>
                  <w:proofErr w:type="gramEnd"/>
                  <w:r>
                    <w:t xml:space="preserve"> IN SANTA YSABEL EAST PRESERVE.</w:t>
                  </w:r>
                </w:p>
                <w:p w:rsidR="00F32DE6" w:rsidRPr="00F32DE6" w:rsidRDefault="00F32DE6" w:rsidP="00F32DE6">
                  <w:r>
                    <w:t xml:space="preserve"> </w:t>
                  </w:r>
                </w:p>
              </w:tc>
            </w:tr>
            <w:tr w:rsidR="005B52F2" w:rsidRPr="00AD7ED6" w:rsidTr="00E63B46">
              <w:tc>
                <w:tcPr>
                  <w:tcW w:w="630" w:type="dxa"/>
                </w:tcPr>
                <w:p w:rsidR="005B52F2" w:rsidRPr="005B52F2" w:rsidRDefault="005B52F2" w:rsidP="005B52F2">
                  <w:pPr>
                    <w:pStyle w:val="BLTemplate"/>
                    <w:jc w:val="center"/>
                    <w:rPr>
                      <w:b/>
                      <w:bCs/>
                    </w:rPr>
                  </w:pPr>
                </w:p>
              </w:tc>
              <w:tc>
                <w:tcPr>
                  <w:tcW w:w="8730" w:type="dxa"/>
                  <w:gridSpan w:val="3"/>
                </w:tcPr>
                <w:p w:rsidR="005B52F2" w:rsidRPr="005B52F2" w:rsidRDefault="005B52F2" w:rsidP="005B52F2">
                  <w:pPr>
                    <w:pStyle w:val="BLTemplate"/>
                    <w:rPr>
                      <w:b/>
                      <w:bCs/>
                    </w:rPr>
                  </w:pPr>
                  <w:r w:rsidRPr="005B52F2">
                    <w:rPr>
                      <w:b/>
                      <w:bCs/>
                    </w:rPr>
                    <w:t>ACTION:</w:t>
                  </w:r>
                </w:p>
              </w:tc>
            </w:tr>
            <w:tr w:rsidR="005B52F2" w:rsidRPr="00AD7ED6" w:rsidTr="00E63B46">
              <w:tc>
                <w:tcPr>
                  <w:tcW w:w="630" w:type="dxa"/>
                </w:tcPr>
                <w:p w:rsidR="005B52F2" w:rsidRPr="005B52F2" w:rsidRDefault="005B52F2" w:rsidP="005B52F2">
                  <w:pPr>
                    <w:pStyle w:val="BLTemplate"/>
                    <w:jc w:val="center"/>
                    <w:rPr>
                      <w:b/>
                      <w:bCs/>
                    </w:rPr>
                  </w:pPr>
                </w:p>
              </w:tc>
              <w:tc>
                <w:tcPr>
                  <w:tcW w:w="8730" w:type="dxa"/>
                  <w:gridSpan w:val="3"/>
                </w:tcPr>
                <w:p w:rsidR="005B52F2" w:rsidRPr="005B52F2" w:rsidRDefault="005B52F2" w:rsidP="005B52F2">
                  <w:pPr>
                    <w:pStyle w:val="BLTemplate"/>
                    <w:rPr>
                      <w:bCs/>
                    </w:rPr>
                  </w:pPr>
                  <w:r w:rsidRPr="005B52F2">
                    <w:rPr>
                      <w:bCs/>
                    </w:rPr>
                    <w:t xml:space="preserve">ON MOTION of Supervisor </w:t>
                  </w:r>
                  <w:r w:rsidR="00A203BB">
                    <w:rPr>
                      <w:bCs/>
                    </w:rPr>
                    <w:t>Jacob</w:t>
                  </w:r>
                  <w:r w:rsidRPr="005B52F2">
                    <w:rPr>
                      <w:bCs/>
                    </w:rPr>
                    <w:t xml:space="preserve">, seconded by Supervisor </w:t>
                  </w:r>
                  <w:r w:rsidR="00A203BB">
                    <w:rPr>
                      <w:bCs/>
                    </w:rPr>
                    <w:t>Horn</w:t>
                  </w:r>
                  <w:r w:rsidRPr="005B52F2">
                    <w:rPr>
                      <w:bCs/>
                    </w:rPr>
                    <w:t>, the Board took act</w:t>
                  </w:r>
                  <w:r w:rsidR="007C4926">
                    <w:rPr>
                      <w:bCs/>
                    </w:rPr>
                    <w:t>ion as recommended</w:t>
                  </w:r>
                  <w:r w:rsidR="00BA6F4F">
                    <w:rPr>
                      <w:bCs/>
                    </w:rPr>
                    <w:t xml:space="preserve">, adopting Ordinance No. 10197 </w:t>
                  </w:r>
                  <w:r w:rsidR="00E83BE5">
                    <w:rPr>
                      <w:bCs/>
                    </w:rPr>
                    <w:t>(N.S.), entitled:  AN ORDINANCE AMENDING VARIOUS SECTIONS OF THE SAN DIEGO COUNTY CODE TO ALLOW AN ANNUAL, MENTORED, JUNIORS-ONLY TURKEY HUNT IN SANTA YSABEL EAST PRESERVE.</w:t>
                  </w:r>
                </w:p>
                <w:p w:rsidR="005B52F2" w:rsidRPr="005B52F2" w:rsidRDefault="005B52F2" w:rsidP="005B52F2">
                  <w:pPr>
                    <w:pStyle w:val="BLTemplate"/>
                    <w:rPr>
                      <w:bCs/>
                    </w:rPr>
                  </w:pPr>
                </w:p>
                <w:p w:rsidR="005B52F2" w:rsidRDefault="005B52F2" w:rsidP="005B52F2">
                  <w:pPr>
                    <w:pStyle w:val="BLTemplate"/>
                    <w:rPr>
                      <w:bCs/>
                    </w:rPr>
                  </w:pPr>
                  <w:r w:rsidRPr="005B52F2">
                    <w:rPr>
                      <w:bCs/>
                    </w:rPr>
                    <w:t>AYES:  C</w:t>
                  </w:r>
                  <w:r w:rsidR="00A203BB">
                    <w:rPr>
                      <w:bCs/>
                    </w:rPr>
                    <w:t>ox, Jacob</w:t>
                  </w:r>
                  <w:r w:rsidRPr="005B52F2">
                    <w:rPr>
                      <w:bCs/>
                    </w:rPr>
                    <w:t>, Horn</w:t>
                  </w:r>
                </w:p>
                <w:p w:rsidR="00E63B46" w:rsidRDefault="00A203BB" w:rsidP="005B52F2">
                  <w:pPr>
                    <w:pStyle w:val="BLTemplate"/>
                    <w:rPr>
                      <w:bCs/>
                    </w:rPr>
                  </w:pPr>
                  <w:r>
                    <w:rPr>
                      <w:bCs/>
                    </w:rPr>
                    <w:t>NOES:  Slater-Price, Roberts</w:t>
                  </w:r>
                </w:p>
                <w:p w:rsidR="006C5E6F" w:rsidRDefault="006C5E6F" w:rsidP="005B52F2">
                  <w:pPr>
                    <w:pStyle w:val="BLTemplate"/>
                    <w:rPr>
                      <w:bCs/>
                    </w:rPr>
                  </w:pPr>
                </w:p>
                <w:p w:rsidR="00E63B46" w:rsidRPr="005B52F2" w:rsidRDefault="00E63B46" w:rsidP="005B52F2">
                  <w:pPr>
                    <w:pStyle w:val="BLTemplate"/>
                    <w:rPr>
                      <w:bCs/>
                    </w:rPr>
                  </w:pPr>
                </w:p>
              </w:tc>
            </w:tr>
            <w:customXml w:uri="regular-agenda-item" w:element="DETAILS_ROW">
              <w:tr w:rsidR="00E63B46" w:rsidTr="00E63B46">
                <w:customXml w:uri="regular-agenda-item" w:element="AGENDA_INDEX">
                  <w:tc>
                    <w:tcPr>
                      <w:tcW w:w="630" w:type="dxa"/>
                    </w:tcPr>
                    <w:p w:rsidR="00E63B46" w:rsidRDefault="00E63B46" w:rsidP="00E63B46">
                      <w:pPr>
                        <w:pStyle w:val="BLTemplate"/>
                        <w:jc w:val="center"/>
                        <w:rPr>
                          <w:b/>
                        </w:rPr>
                      </w:pPr>
                      <w:r>
                        <w:rPr>
                          <w:b/>
                        </w:rPr>
                        <w:t>16.</w:t>
                      </w:r>
                    </w:p>
                  </w:tc>
                </w:customXml>
                <w:customXml w:uri="regular-agenda-item" w:element="CATEGORY">
                  <w:tc>
                    <w:tcPr>
                      <w:tcW w:w="1440" w:type="dxa"/>
                    </w:tcPr>
                    <w:p w:rsidR="00E63B46" w:rsidRDefault="00E63B46" w:rsidP="00AA492B">
                      <w:pPr>
                        <w:pStyle w:val="BLTemplate"/>
                        <w:jc w:val="left"/>
                        <w:rPr>
                          <w:b/>
                        </w:rPr>
                      </w:pPr>
                      <w:r>
                        <w:rPr>
                          <w:b/>
                        </w:rPr>
                        <w:t>SUBJECT:</w:t>
                      </w:r>
                    </w:p>
                  </w:tc>
                </w:customXml>
                <w:customXml w:uri="regular-agenda-item" w:element="SUBJECT">
                  <w:tc>
                    <w:tcPr>
                      <w:tcW w:w="7290" w:type="dxa"/>
                      <w:gridSpan w:val="2"/>
                    </w:tcPr>
                    <w:p w:rsidR="00E63B46" w:rsidRPr="00E63B46" w:rsidRDefault="00E63B46" w:rsidP="00E63B46">
                      <w:pPr>
                        <w:pStyle w:val="JustifiedCOB"/>
                        <w:spacing w:after="0"/>
                        <w:jc w:val="left"/>
                        <w:rPr>
                          <w:b/>
                        </w:rPr>
                      </w:pPr>
                      <w:r w:rsidRPr="00E63B46">
                        <w:rPr>
                          <w:b/>
                        </w:rPr>
                        <w:t xml:space="preserve">CLOSED SESSION (CARRYOVER FROM 1/24/12 AGENDA </w:t>
                      </w:r>
                      <w:r>
                        <w:rPr>
                          <w:b/>
                        </w:rPr>
                        <w:t xml:space="preserve">    </w:t>
                      </w:r>
                      <w:r w:rsidRPr="00E63B46">
                        <w:rPr>
                          <w:b/>
                        </w:rPr>
                        <w:t>NO. 21) (DISTRICTS: ALL)</w:t>
                      </w:r>
                    </w:p>
                    <w:p w:rsidR="00E63B46" w:rsidRPr="00E63B46" w:rsidRDefault="00E63B46" w:rsidP="00E63B46">
                      <w:pPr>
                        <w:pStyle w:val="JustifiedCOB"/>
                        <w:spacing w:after="0"/>
                        <w:jc w:val="left"/>
                        <w:rPr>
                          <w:b/>
                        </w:rPr>
                      </w:pPr>
                    </w:p>
                  </w:tc>
                </w:customXml>
              </w:tr>
            </w:customXml>
            <w:customXml w:uri="regular-agenda-item" w:element="DETAILS_ROW">
              <w:tr w:rsidR="00E63B46" w:rsidTr="00E63B46">
                <w:tc>
                  <w:tcPr>
                    <w:tcW w:w="630" w:type="dxa"/>
                  </w:tcPr>
                  <w:p w:rsidR="00E63B46" w:rsidRDefault="00E63B46" w:rsidP="00AA492B">
                    <w:pPr>
                      <w:pStyle w:val="BLTemplate"/>
                      <w:jc w:val="center"/>
                      <w:rPr>
                        <w:b/>
                      </w:rPr>
                    </w:pPr>
                  </w:p>
                </w:tc>
                <w:customXml w:uri="regular-agenda-item" w:element="HEADER">
                  <w:tc>
                    <w:tcPr>
                      <w:tcW w:w="8730" w:type="dxa"/>
                      <w:gridSpan w:val="3"/>
                      <w:vAlign w:val="bottom"/>
                    </w:tcPr>
                    <w:p w:rsidR="00E63B46" w:rsidRDefault="00E63B46" w:rsidP="00AA492B">
                      <w:pPr>
                        <w:pStyle w:val="BLTemplate"/>
                      </w:pPr>
                      <w:r>
                        <w:rPr>
                          <w:b/>
                        </w:rPr>
                        <w:t>OVERVIEW:</w:t>
                      </w:r>
                    </w:p>
                  </w:tc>
                </w:customXml>
              </w:tr>
            </w:customXml>
            <w:customXml w:uri="regular-agenda-item" w:element="DETAILS_ROW">
              <w:tr w:rsidR="00E63B46" w:rsidTr="00E63B46">
                <w:tc>
                  <w:tcPr>
                    <w:tcW w:w="630" w:type="dxa"/>
                  </w:tcPr>
                  <w:p w:rsidR="00E63B46" w:rsidRDefault="00E63B46" w:rsidP="00AA492B">
                    <w:pPr>
                      <w:pStyle w:val="BLTemplate"/>
                      <w:jc w:val="center"/>
                      <w:rPr>
                        <w:b/>
                      </w:rPr>
                    </w:pPr>
                  </w:p>
                </w:tc>
                <w:customXml w:uri="regular-agenda-item" w:element="HEADER">
                  <w:tc>
                    <w:tcPr>
                      <w:tcW w:w="8730" w:type="dxa"/>
                      <w:gridSpan w:val="3"/>
                    </w:tcPr>
                    <w:p w:rsidR="00E63B46" w:rsidRPr="00E63B46" w:rsidRDefault="00E63B46" w:rsidP="00E63B46">
                      <w:pPr>
                        <w:numPr>
                          <w:ilvl w:val="0"/>
                          <w:numId w:val="12"/>
                        </w:numPr>
                        <w:ind w:left="360"/>
                        <w:rPr>
                          <w:szCs w:val="24"/>
                        </w:rPr>
                      </w:pPr>
                      <w:r w:rsidRPr="00E63B46">
                        <w:rPr>
                          <w:szCs w:val="24"/>
                        </w:rPr>
                        <w:t>CONFERENCE WITH LEGAL COUNSEL - EXISTING LITIGATION</w:t>
                      </w:r>
                    </w:p>
                    <w:p w:rsidR="00E63B46" w:rsidRPr="00E63B46" w:rsidRDefault="00E63B46" w:rsidP="00AA492B">
                      <w:pPr>
                        <w:pStyle w:val="BodyTextIndent2"/>
                        <w:ind w:left="360"/>
                        <w:jc w:val="both"/>
                      </w:pPr>
                      <w:r w:rsidRPr="00E63B46">
                        <w:t>(Subdivision (a) of Government Code section 54956.9</w:t>
                      </w:r>
                    </w:p>
                    <w:p w:rsidR="00E63B46" w:rsidRPr="00E63B46" w:rsidRDefault="00E63B46" w:rsidP="00AA492B">
                      <w:pPr>
                        <w:pStyle w:val="BodyTextIndent2"/>
                        <w:ind w:left="360"/>
                        <w:jc w:val="both"/>
                        <w:rPr>
                          <w:b/>
                          <w:bCs/>
                        </w:rPr>
                      </w:pPr>
                      <w:r w:rsidRPr="00E63B46">
                        <w:t>Rita Marshall v. County of San Diego, et al.; San Diego County Superior Court No. 37-2008-00085115-CU-CR-CTL</w:t>
                      </w:r>
                    </w:p>
                    <w:p w:rsidR="00E63B46" w:rsidRDefault="00E63B46" w:rsidP="00AA492B">
                      <w:pPr>
                        <w:pStyle w:val="BodyTextIndent2"/>
                        <w:ind w:right="-216"/>
                        <w:jc w:val="both"/>
                        <w:rPr>
                          <w:caps/>
                        </w:rPr>
                      </w:pPr>
                    </w:p>
                    <w:p w:rsidR="00834578" w:rsidRDefault="00834578" w:rsidP="00AA492B">
                      <w:pPr>
                        <w:pStyle w:val="BodyTextIndent2"/>
                        <w:ind w:right="-216"/>
                        <w:jc w:val="both"/>
                        <w:rPr>
                          <w:caps/>
                        </w:rPr>
                      </w:pPr>
                    </w:p>
                    <w:p w:rsidR="00834578" w:rsidRDefault="00834578" w:rsidP="00AA492B">
                      <w:pPr>
                        <w:pStyle w:val="BodyTextIndent2"/>
                        <w:ind w:right="-216"/>
                        <w:jc w:val="both"/>
                        <w:rPr>
                          <w:caps/>
                        </w:rPr>
                      </w:pPr>
                    </w:p>
                    <w:p w:rsidR="00E63B46" w:rsidRPr="00E63B46" w:rsidRDefault="00E63B46" w:rsidP="00E63B46">
                      <w:pPr>
                        <w:numPr>
                          <w:ilvl w:val="0"/>
                          <w:numId w:val="12"/>
                        </w:numPr>
                        <w:ind w:left="360"/>
                        <w:rPr>
                          <w:szCs w:val="24"/>
                        </w:rPr>
                      </w:pPr>
                      <w:r w:rsidRPr="00E63B46">
                        <w:rPr>
                          <w:szCs w:val="24"/>
                        </w:rPr>
                        <w:lastRenderedPageBreak/>
                        <w:t>CONFERENCE WITH LEGAL COUNSEL - EXISTING LITIGATION</w:t>
                      </w:r>
                    </w:p>
                    <w:p w:rsidR="00E63B46" w:rsidRPr="00E63B46" w:rsidRDefault="00E63B46" w:rsidP="00AA492B">
                      <w:pPr>
                        <w:pStyle w:val="BodyTextIndent2"/>
                        <w:ind w:left="360"/>
                        <w:jc w:val="both"/>
                      </w:pPr>
                      <w:r w:rsidRPr="00E63B46">
                        <w:t>(Subdivision (a) of Government Code section 54956.9</w:t>
                      </w:r>
                    </w:p>
                    <w:p w:rsidR="00E63B46" w:rsidRPr="00E63B46" w:rsidRDefault="00E63B46" w:rsidP="00AA492B">
                      <w:pPr>
                        <w:pStyle w:val="BodyTextIndent2"/>
                        <w:ind w:left="360"/>
                        <w:jc w:val="both"/>
                      </w:pPr>
                      <w:proofErr w:type="spellStart"/>
                      <w:r w:rsidRPr="00E63B46">
                        <w:t>Menachen</w:t>
                      </w:r>
                      <w:proofErr w:type="spellEnd"/>
                      <w:r w:rsidRPr="00E63B46">
                        <w:t xml:space="preserve"> </w:t>
                      </w:r>
                      <w:proofErr w:type="spellStart"/>
                      <w:r w:rsidRPr="00E63B46">
                        <w:t>Shoval</w:t>
                      </w:r>
                      <w:proofErr w:type="spellEnd"/>
                      <w:r w:rsidRPr="00E63B46">
                        <w:t xml:space="preserve"> v. County of San Diego, et al.; United States District Court, Southern District, No. 09-CV-1348 AJB (WVG)</w:t>
                      </w:r>
                    </w:p>
                    <w:p w:rsidR="00E63B46" w:rsidRPr="00E63B46" w:rsidRDefault="00E63B46" w:rsidP="00AA492B">
                      <w:pPr>
                        <w:pStyle w:val="BodyTextIndent2"/>
                        <w:ind w:right="-216"/>
                        <w:jc w:val="both"/>
                      </w:pPr>
                    </w:p>
                    <w:p w:rsidR="00E63B46" w:rsidRPr="00E63B46" w:rsidRDefault="00E63B46" w:rsidP="00E63B46">
                      <w:pPr>
                        <w:numPr>
                          <w:ilvl w:val="0"/>
                          <w:numId w:val="12"/>
                        </w:numPr>
                        <w:ind w:left="360"/>
                        <w:rPr>
                          <w:szCs w:val="24"/>
                        </w:rPr>
                      </w:pPr>
                      <w:r w:rsidRPr="00E63B46">
                        <w:rPr>
                          <w:szCs w:val="24"/>
                        </w:rPr>
                        <w:t>CONFERENCE WITH LEGAL COUNSEL - EXISTING LITIGATION</w:t>
                      </w:r>
                    </w:p>
                    <w:p w:rsidR="00E63B46" w:rsidRPr="00E63B46" w:rsidRDefault="00E63B46" w:rsidP="00AA492B">
                      <w:pPr>
                        <w:pStyle w:val="BodyTextIndent2"/>
                        <w:ind w:left="360"/>
                        <w:jc w:val="both"/>
                      </w:pPr>
                      <w:r w:rsidRPr="00E63B46">
                        <w:t>(Subdivision (a) of Government Code section 54956.9</w:t>
                      </w:r>
                    </w:p>
                    <w:p w:rsidR="00E63B46" w:rsidRPr="00E63B46" w:rsidRDefault="00E63B46" w:rsidP="00AA492B">
                      <w:pPr>
                        <w:pStyle w:val="BodyTextIndent2"/>
                        <w:ind w:left="360"/>
                        <w:jc w:val="both"/>
                      </w:pPr>
                      <w:r w:rsidRPr="00E63B46">
                        <w:t>Steven Craig, et al. v. County of San Diego, et al.; San Diego County Superior Court No. 37-2011-00053003-CU-PA-NC</w:t>
                      </w:r>
                    </w:p>
                    <w:p w:rsidR="00E63B46" w:rsidRPr="00E63B46" w:rsidRDefault="00E63B46" w:rsidP="00AA492B">
                      <w:pPr>
                        <w:pStyle w:val="BodyTextIndent2"/>
                        <w:ind w:right="-216"/>
                        <w:jc w:val="both"/>
                      </w:pPr>
                    </w:p>
                    <w:p w:rsidR="00E63B46" w:rsidRPr="00E63B46" w:rsidRDefault="00E63B46" w:rsidP="00E63B46">
                      <w:pPr>
                        <w:numPr>
                          <w:ilvl w:val="0"/>
                          <w:numId w:val="12"/>
                        </w:numPr>
                        <w:ind w:left="360"/>
                        <w:rPr>
                          <w:szCs w:val="24"/>
                        </w:rPr>
                      </w:pPr>
                      <w:r w:rsidRPr="00E63B46">
                        <w:rPr>
                          <w:szCs w:val="24"/>
                        </w:rPr>
                        <w:t>CONFERENCE WITH LEGAL COUNSEL - EXISTING LITIGATION</w:t>
                      </w:r>
                    </w:p>
                    <w:p w:rsidR="00E63B46" w:rsidRPr="00E63B46" w:rsidRDefault="00E63B46" w:rsidP="00AA492B">
                      <w:pPr>
                        <w:pStyle w:val="BodyTextIndent2"/>
                        <w:ind w:left="360"/>
                        <w:jc w:val="both"/>
                      </w:pPr>
                      <w:r w:rsidRPr="00E63B46">
                        <w:t>(Subdivision (a) of Government Code section 54956.9)</w:t>
                      </w:r>
                    </w:p>
                    <w:p w:rsidR="00E63B46" w:rsidRPr="00E63B46" w:rsidRDefault="00E63B46" w:rsidP="00AA492B">
                      <w:pPr>
                        <w:pStyle w:val="BodyTextIndent2"/>
                        <w:ind w:left="360"/>
                        <w:jc w:val="both"/>
                      </w:pPr>
                      <w:r w:rsidRPr="00E63B46">
                        <w:t xml:space="preserve">Keith Hampton v. County of San Diego, et al.; San Diego County Superior Court No. 37-2010-00101299-CU-PA-CTL </w:t>
                      </w:r>
                    </w:p>
                    <w:p w:rsidR="00E63B46" w:rsidRPr="00E63B46" w:rsidRDefault="00E63B46" w:rsidP="00AA492B">
                      <w:pPr>
                        <w:rPr>
                          <w:szCs w:val="24"/>
                        </w:rPr>
                      </w:pPr>
                    </w:p>
                    <w:p w:rsidR="00E63B46" w:rsidRPr="00E63B46" w:rsidRDefault="00E63B46" w:rsidP="00E63B46">
                      <w:pPr>
                        <w:numPr>
                          <w:ilvl w:val="0"/>
                          <w:numId w:val="12"/>
                        </w:numPr>
                        <w:ind w:left="360"/>
                        <w:rPr>
                          <w:szCs w:val="24"/>
                        </w:rPr>
                      </w:pPr>
                      <w:r w:rsidRPr="00E63B46">
                        <w:rPr>
                          <w:szCs w:val="24"/>
                        </w:rPr>
                        <w:t>CONFERENCE WITH LEGAL COUNSEL - EXISTING LITIGATION</w:t>
                      </w:r>
                    </w:p>
                    <w:p w:rsidR="00E63B46" w:rsidRPr="00E63B46" w:rsidRDefault="00E63B46" w:rsidP="00AA492B">
                      <w:pPr>
                        <w:pStyle w:val="BodyTextIndent2"/>
                        <w:ind w:left="360"/>
                        <w:jc w:val="both"/>
                      </w:pPr>
                      <w:r w:rsidRPr="00E63B46">
                        <w:t>(Subdivision (a) of Government Code section 54956.9</w:t>
                      </w:r>
                    </w:p>
                    <w:p w:rsidR="00E63B46" w:rsidRPr="00E63B46" w:rsidRDefault="00E63B46" w:rsidP="00AA492B">
                      <w:pPr>
                        <w:pStyle w:val="BodyTextIndent2"/>
                        <w:ind w:left="360"/>
                        <w:jc w:val="both"/>
                      </w:pPr>
                      <w:r w:rsidRPr="00E63B46">
                        <w:t xml:space="preserve">City of </w:t>
                      </w:r>
                      <w:proofErr w:type="spellStart"/>
                      <w:r w:rsidRPr="00E63B46">
                        <w:t>Carslbad</w:t>
                      </w:r>
                      <w:proofErr w:type="spellEnd"/>
                      <w:r w:rsidRPr="00E63B46">
                        <w:t>, et al. v. State of California, et al.; Sacramento County Superior Court No. 34-2012-80001032</w:t>
                      </w:r>
                    </w:p>
                    <w:p w:rsidR="00E63B46" w:rsidRPr="00E63B46" w:rsidRDefault="00E63B46" w:rsidP="00AA492B">
                      <w:pPr>
                        <w:pStyle w:val="BodyTextIndent2"/>
                        <w:ind w:left="360"/>
                        <w:jc w:val="both"/>
                        <w:rPr>
                          <w:caps/>
                        </w:rPr>
                      </w:pPr>
                    </w:p>
                    <w:p w:rsidR="00E63B46" w:rsidRPr="00E63B46" w:rsidRDefault="00E63B46" w:rsidP="00AA492B">
                      <w:pPr>
                        <w:keepNext/>
                      </w:pPr>
                      <w:r w:rsidRPr="00E63B46">
                        <w:t>OFF- AGENDA CONSIDERATION:</w:t>
                      </w:r>
                    </w:p>
                    <w:p w:rsidR="00E63B46" w:rsidRPr="00E63B46" w:rsidRDefault="00E63B46" w:rsidP="00E63B46">
                      <w:pPr>
                        <w:pStyle w:val="BodyTextIndent2"/>
                        <w:numPr>
                          <w:ilvl w:val="3"/>
                          <w:numId w:val="5"/>
                        </w:numPr>
                        <w:ind w:left="335" w:hanging="335"/>
                        <w:jc w:val="both"/>
                        <w:rPr>
                          <w:caps/>
                        </w:rPr>
                      </w:pPr>
                      <w:r w:rsidRPr="00E63B46">
                        <w:rPr>
                          <w:caps/>
                        </w:rPr>
                        <w:t>CONFERENCE WITH LEGAL COUNSEL – EXISTING LITIGATION</w:t>
                      </w:r>
                    </w:p>
                    <w:p w:rsidR="00E63B46" w:rsidRPr="00E63B46" w:rsidRDefault="00E63B46" w:rsidP="00AA492B">
                      <w:pPr>
                        <w:pStyle w:val="BodyTextIndent2"/>
                        <w:ind w:left="335"/>
                        <w:jc w:val="both"/>
                      </w:pPr>
                      <w:r w:rsidRPr="00E63B46">
                        <w:rPr>
                          <w:caps/>
                        </w:rPr>
                        <w:t>(S</w:t>
                      </w:r>
                      <w:r w:rsidRPr="00E63B46">
                        <w:t>ubdivision (a) of Government Code section 54956.9) Californians Aware v.        San Diego County Board of Supervisors; San Diego County Superior Court No.</w:t>
                      </w:r>
                      <w:r w:rsidR="002C0E99">
                        <w:t xml:space="preserve">    </w:t>
                      </w:r>
                      <w:r w:rsidRPr="00E63B46">
                        <w:t xml:space="preserve"> 37-2012-00091034-CU-WM-CTL</w:t>
                      </w:r>
                    </w:p>
                    <w:p w:rsidR="00E63B46" w:rsidRPr="00E63B46" w:rsidRDefault="00E63B46" w:rsidP="00AA492B">
                      <w:pPr>
                        <w:pStyle w:val="BalloonText"/>
                        <w:rPr>
                          <w:caps/>
                        </w:rPr>
                      </w:pPr>
                    </w:p>
                  </w:tc>
                </w:customXml>
              </w:tr>
            </w:customXml>
            <w:tr w:rsidR="00E63B46" w:rsidRPr="00AD7ED6" w:rsidTr="00E63B46">
              <w:tc>
                <w:tcPr>
                  <w:tcW w:w="630" w:type="dxa"/>
                </w:tcPr>
                <w:p w:rsidR="00E63B46" w:rsidRPr="005B52F2" w:rsidRDefault="00E63B46" w:rsidP="00AA492B">
                  <w:pPr>
                    <w:pStyle w:val="BLTemplate"/>
                    <w:jc w:val="center"/>
                    <w:rPr>
                      <w:b/>
                      <w:bCs/>
                    </w:rPr>
                  </w:pPr>
                </w:p>
              </w:tc>
              <w:tc>
                <w:tcPr>
                  <w:tcW w:w="8730" w:type="dxa"/>
                  <w:gridSpan w:val="3"/>
                </w:tcPr>
                <w:p w:rsidR="00E63B46" w:rsidRPr="005B52F2" w:rsidRDefault="00E63B46" w:rsidP="00AA492B">
                  <w:pPr>
                    <w:pStyle w:val="BLTemplate"/>
                    <w:rPr>
                      <w:b/>
                      <w:bCs/>
                    </w:rPr>
                  </w:pPr>
                  <w:r w:rsidRPr="005B52F2">
                    <w:rPr>
                      <w:b/>
                      <w:bCs/>
                    </w:rPr>
                    <w:t>ACTION:</w:t>
                  </w:r>
                </w:p>
              </w:tc>
            </w:tr>
            <w:tr w:rsidR="00E63B46" w:rsidRPr="00AD7ED6" w:rsidTr="00E63B46">
              <w:tc>
                <w:tcPr>
                  <w:tcW w:w="630" w:type="dxa"/>
                </w:tcPr>
                <w:p w:rsidR="00E63B46" w:rsidRPr="005B52F2" w:rsidRDefault="00E63B46" w:rsidP="00AA492B">
                  <w:pPr>
                    <w:pStyle w:val="BLTemplate"/>
                    <w:jc w:val="center"/>
                    <w:rPr>
                      <w:b/>
                      <w:bCs/>
                    </w:rPr>
                  </w:pPr>
                </w:p>
              </w:tc>
              <w:tc>
                <w:tcPr>
                  <w:tcW w:w="8730" w:type="dxa"/>
                  <w:gridSpan w:val="3"/>
                </w:tcPr>
                <w:p w:rsidR="00E63B46" w:rsidRDefault="00E63B46" w:rsidP="00AA492B">
                  <w:pPr>
                    <w:pStyle w:val="BLTemplate"/>
                    <w:rPr>
                      <w:bCs/>
                    </w:rPr>
                  </w:pPr>
                  <w:r>
                    <w:rPr>
                      <w:bCs/>
                    </w:rPr>
                    <w:t>No reportable matters.</w:t>
                  </w:r>
                </w:p>
                <w:p w:rsidR="00D91389" w:rsidRDefault="00D91389" w:rsidP="00AA492B">
                  <w:pPr>
                    <w:pStyle w:val="BLTemplate"/>
                    <w:rPr>
                      <w:bCs/>
                    </w:rPr>
                  </w:pPr>
                </w:p>
                <w:p w:rsidR="00D91389" w:rsidRPr="005B52F2" w:rsidRDefault="00D91389" w:rsidP="00AA492B">
                  <w:pPr>
                    <w:pStyle w:val="BLTemplate"/>
                    <w:rPr>
                      <w:bCs/>
                    </w:rPr>
                  </w:pPr>
                </w:p>
              </w:tc>
            </w:tr>
            <w:tr w:rsidR="00E63B46" w:rsidTr="00BB665C">
              <w:tc>
                <w:tcPr>
                  <w:tcW w:w="630" w:type="dxa"/>
                </w:tcPr>
                <w:p w:rsidR="00E63B46" w:rsidRDefault="00E63B46" w:rsidP="00AA492B">
                  <w:pPr>
                    <w:pStyle w:val="BLTemplate"/>
                    <w:jc w:val="center"/>
                    <w:rPr>
                      <w:b/>
                    </w:rPr>
                  </w:pPr>
                  <w:r>
                    <w:rPr>
                      <w:b/>
                    </w:rPr>
                    <w:t>17.</w:t>
                  </w:r>
                </w:p>
              </w:tc>
              <w:tc>
                <w:tcPr>
                  <w:tcW w:w="1620" w:type="dxa"/>
                  <w:gridSpan w:val="2"/>
                </w:tcPr>
                <w:p w:rsidR="00E63B46" w:rsidRDefault="00E63B46" w:rsidP="00AA492B">
                  <w:pPr>
                    <w:pStyle w:val="BLTemplate"/>
                    <w:jc w:val="left"/>
                    <w:rPr>
                      <w:b/>
                    </w:rPr>
                  </w:pPr>
                  <w:r>
                    <w:rPr>
                      <w:b/>
                    </w:rPr>
                    <w:t>SUBJECT:</w:t>
                  </w:r>
                </w:p>
              </w:tc>
              <w:tc>
                <w:tcPr>
                  <w:tcW w:w="7110" w:type="dxa"/>
                </w:tcPr>
                <w:p w:rsidR="00E63B46" w:rsidRPr="007C30F9" w:rsidRDefault="00AA74DA" w:rsidP="00AA492B">
                  <w:pPr>
                    <w:pStyle w:val="JustifiedCOB"/>
                  </w:pPr>
                  <w:r w:rsidRPr="007C30F9">
                    <w:fldChar w:fldCharType="begin"/>
                  </w:r>
                  <w:r w:rsidR="00E63B46" w:rsidRPr="007C30F9">
                    <w:instrText xml:space="preserve">  MACROBUTTON NoMacro </w:instrText>
                  </w:r>
                  <w:r w:rsidRPr="007C30F9">
                    <w:fldChar w:fldCharType="end"/>
                  </w:r>
                  <w:r w:rsidR="00E63B46">
                    <w:rPr>
                      <w:b/>
                    </w:rPr>
                    <w:t xml:space="preserve">PUBLIC COMMUNICATION </w:t>
                  </w:r>
                  <w:r w:rsidR="00E63B46" w:rsidRPr="007C30F9">
                    <w:rPr>
                      <w:b/>
                    </w:rPr>
                    <w:t>(</w:t>
                  </w:r>
                  <w:r w:rsidR="00E63B46" w:rsidRPr="004A1FFD">
                    <w:rPr>
                      <w:b/>
                    </w:rPr>
                    <w:t>DISTRICT</w:t>
                  </w:r>
                  <w:r w:rsidR="00E63B46">
                    <w:rPr>
                      <w:b/>
                    </w:rPr>
                    <w:t>S</w:t>
                  </w:r>
                  <w:r w:rsidR="00E63B46" w:rsidRPr="007C30F9">
                    <w:rPr>
                      <w:b/>
                    </w:rPr>
                    <w:t xml:space="preserve">: </w:t>
                  </w:r>
                  <w:r w:rsidR="00E63B46">
                    <w:rPr>
                      <w:b/>
                    </w:rPr>
                    <w:t>ALL</w:t>
                  </w:r>
                  <w:r w:rsidR="00E63B46" w:rsidRPr="007C30F9">
                    <w:rPr>
                      <w:b/>
                    </w:rPr>
                    <w:t>)</w:t>
                  </w:r>
                </w:p>
              </w:tc>
            </w:tr>
            <w:tr w:rsidR="00E63B46" w:rsidTr="00BB665C">
              <w:tc>
                <w:tcPr>
                  <w:tcW w:w="630" w:type="dxa"/>
                </w:tcPr>
                <w:p w:rsidR="00E63B46" w:rsidRDefault="00E63B46" w:rsidP="00AA492B">
                  <w:pPr>
                    <w:pStyle w:val="BLTemplate"/>
                    <w:jc w:val="center"/>
                    <w:rPr>
                      <w:b/>
                    </w:rPr>
                  </w:pPr>
                </w:p>
              </w:tc>
              <w:tc>
                <w:tcPr>
                  <w:tcW w:w="8730" w:type="dxa"/>
                  <w:gridSpan w:val="3"/>
                  <w:vAlign w:val="bottom"/>
                </w:tcPr>
                <w:p w:rsidR="00E63B46" w:rsidRDefault="00E63B46" w:rsidP="00AA492B">
                  <w:pPr>
                    <w:pStyle w:val="BLTemplate"/>
                  </w:pPr>
                  <w:r>
                    <w:rPr>
                      <w:b/>
                    </w:rPr>
                    <w:t>OVERVIEW:</w:t>
                  </w:r>
                </w:p>
              </w:tc>
            </w:tr>
            <w:tr w:rsidR="00E63B46" w:rsidTr="00BB665C">
              <w:tc>
                <w:tcPr>
                  <w:tcW w:w="630" w:type="dxa"/>
                </w:tcPr>
                <w:p w:rsidR="00E63B46" w:rsidRDefault="00E63B46" w:rsidP="00AA492B">
                  <w:pPr>
                    <w:pStyle w:val="BLTemplate"/>
                    <w:jc w:val="center"/>
                    <w:rPr>
                      <w:b/>
                    </w:rPr>
                  </w:pPr>
                </w:p>
              </w:tc>
              <w:tc>
                <w:tcPr>
                  <w:tcW w:w="8730" w:type="dxa"/>
                  <w:gridSpan w:val="3"/>
                </w:tcPr>
                <w:p w:rsidR="001D4A2F" w:rsidRDefault="002E315E" w:rsidP="001D4A2F">
                  <w:pPr>
                    <w:pStyle w:val="JustifiedCOB"/>
                    <w:tabs>
                      <w:tab w:val="left" w:pos="0"/>
                    </w:tabs>
                    <w:spacing w:after="0"/>
                  </w:pPr>
                  <w:r>
                    <w:t xml:space="preserve">Barbara </w:t>
                  </w:r>
                  <w:proofErr w:type="spellStart"/>
                  <w:r>
                    <w:t>S</w:t>
                  </w:r>
                  <w:r w:rsidR="00FF0A11">
                    <w:t>chnier</w:t>
                  </w:r>
                  <w:proofErr w:type="spellEnd"/>
                  <w:r w:rsidR="00FF0A11">
                    <w:t xml:space="preserve">, Vicki Irvine, Lorraine Livingston and Susan </w:t>
                  </w:r>
                  <w:proofErr w:type="spellStart"/>
                  <w:r w:rsidR="00FF0A11">
                    <w:t>Brinchman</w:t>
                  </w:r>
                  <w:proofErr w:type="spellEnd"/>
                  <w:r>
                    <w:t xml:space="preserve"> </w:t>
                  </w:r>
                  <w:r w:rsidR="001D4A2F">
                    <w:t xml:space="preserve">spoke to the Board regarding </w:t>
                  </w:r>
                  <w:r w:rsidR="00FF0A11">
                    <w:t>Smart Meters</w:t>
                  </w:r>
                  <w:r w:rsidR="001D4A2F">
                    <w:t>.</w:t>
                  </w:r>
                </w:p>
                <w:p w:rsidR="001D4A2F" w:rsidRPr="007C30F9" w:rsidRDefault="001D4A2F" w:rsidP="00FF0A11">
                  <w:pPr>
                    <w:pStyle w:val="JustifiedCOB"/>
                    <w:tabs>
                      <w:tab w:val="left" w:pos="0"/>
                    </w:tabs>
                    <w:spacing w:after="0"/>
                  </w:pPr>
                  <w:r>
                    <w:t xml:space="preserve"> </w:t>
                  </w:r>
                </w:p>
              </w:tc>
            </w:tr>
            <w:tr w:rsidR="00E63B46" w:rsidRPr="00AD7ED6" w:rsidTr="00BB665C">
              <w:tc>
                <w:tcPr>
                  <w:tcW w:w="630" w:type="dxa"/>
                </w:tcPr>
                <w:p w:rsidR="00E63B46" w:rsidRPr="00AD7ED6" w:rsidRDefault="00E63B46" w:rsidP="00AA492B">
                  <w:pPr>
                    <w:rPr>
                      <w:b/>
                    </w:rPr>
                  </w:pPr>
                </w:p>
              </w:tc>
              <w:tc>
                <w:tcPr>
                  <w:tcW w:w="8730" w:type="dxa"/>
                  <w:gridSpan w:val="3"/>
                  <w:vAlign w:val="bottom"/>
                </w:tcPr>
                <w:p w:rsidR="00E63B46" w:rsidRPr="00AD7ED6" w:rsidRDefault="00E63B46" w:rsidP="00AA492B">
                  <w:pPr>
                    <w:rPr>
                      <w:b/>
                    </w:rPr>
                  </w:pPr>
                  <w:r w:rsidRPr="00AD7ED6">
                    <w:rPr>
                      <w:b/>
                    </w:rPr>
                    <w:t>ACTION:</w:t>
                  </w:r>
                </w:p>
              </w:tc>
            </w:tr>
            <w:tr w:rsidR="00E63B46" w:rsidTr="00BB665C">
              <w:tc>
                <w:tcPr>
                  <w:tcW w:w="630" w:type="dxa"/>
                </w:tcPr>
                <w:p w:rsidR="00E63B46" w:rsidRDefault="00E63B46" w:rsidP="00AA492B">
                  <w:pPr>
                    <w:pStyle w:val="BLTemplate"/>
                    <w:jc w:val="center"/>
                    <w:rPr>
                      <w:b/>
                    </w:rPr>
                  </w:pPr>
                </w:p>
              </w:tc>
              <w:tc>
                <w:tcPr>
                  <w:tcW w:w="8730" w:type="dxa"/>
                  <w:gridSpan w:val="3"/>
                  <w:vAlign w:val="bottom"/>
                </w:tcPr>
                <w:p w:rsidR="00E63B46" w:rsidRPr="001B1035" w:rsidRDefault="00E63B46" w:rsidP="00AA492B">
                  <w:pPr>
                    <w:pStyle w:val="BLTemplate"/>
                    <w:rPr>
                      <w:b/>
                    </w:rPr>
                  </w:pPr>
                  <w:r>
                    <w:t>Heard, referred to the Chief Administrative Officer.</w:t>
                  </w:r>
                </w:p>
              </w:tc>
            </w:tr>
          </w:tbl>
          <w:p w:rsidR="008905BD" w:rsidRDefault="008905BD"/>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27315" w:rsidRDefault="00427315"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8905BD" w:rsidRPr="00217753" w:rsidRDefault="008905BD" w:rsidP="008905B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rsidRPr="00781044">
              <w:lastRenderedPageBreak/>
              <w:t xml:space="preserve">There being no further business, the Board adjourned </w:t>
            </w:r>
            <w:r w:rsidR="00A203BB">
              <w:t>at 11:36</w:t>
            </w:r>
            <w:r>
              <w:t xml:space="preserve"> </w:t>
            </w:r>
            <w:r w:rsidRPr="00781044">
              <w:t>a.m.</w:t>
            </w:r>
            <w:r>
              <w:t xml:space="preserve">          </w:t>
            </w:r>
          </w:p>
          <w:p w:rsidR="008905BD" w:rsidRPr="00781044" w:rsidRDefault="008905BD" w:rsidP="008905BD">
            <w:pPr>
              <w:tabs>
                <w:tab w:val="left" w:pos="-1530"/>
                <w:tab w:val="left" w:pos="-450"/>
                <w:tab w:val="left" w:pos="-360"/>
                <w:tab w:val="left" w:pos="-180"/>
              </w:tabs>
            </w:pPr>
          </w:p>
          <w:p w:rsidR="008905BD" w:rsidRDefault="008905BD" w:rsidP="008905BD">
            <w:pPr>
              <w:tabs>
                <w:tab w:val="left" w:pos="-1530"/>
                <w:tab w:val="left" w:pos="-450"/>
                <w:tab w:val="left" w:pos="-360"/>
                <w:tab w:val="left" w:pos="-180"/>
              </w:tabs>
              <w:ind w:left="-720"/>
              <w:jc w:val="center"/>
              <w:outlineLvl w:val="0"/>
            </w:pPr>
            <w:bookmarkStart w:id="6" w:name="ClerkName"/>
            <w:bookmarkEnd w:id="6"/>
          </w:p>
          <w:p w:rsidR="008905BD" w:rsidRDefault="008905BD" w:rsidP="008905BD">
            <w:pPr>
              <w:tabs>
                <w:tab w:val="left" w:pos="-1530"/>
                <w:tab w:val="left" w:pos="-450"/>
                <w:tab w:val="left" w:pos="-360"/>
                <w:tab w:val="left" w:pos="-180"/>
              </w:tabs>
              <w:ind w:left="-720"/>
              <w:jc w:val="center"/>
              <w:outlineLvl w:val="0"/>
            </w:pPr>
          </w:p>
          <w:p w:rsidR="008905BD" w:rsidRDefault="008905BD" w:rsidP="008905BD">
            <w:pPr>
              <w:tabs>
                <w:tab w:val="left" w:pos="-1530"/>
                <w:tab w:val="left" w:pos="-450"/>
                <w:tab w:val="left" w:pos="-360"/>
                <w:tab w:val="left" w:pos="-180"/>
              </w:tabs>
              <w:ind w:left="-720"/>
              <w:jc w:val="center"/>
              <w:outlineLvl w:val="0"/>
            </w:pPr>
            <w:r>
              <w:t>THOMAS J. PASTUSZKA</w:t>
            </w:r>
          </w:p>
          <w:p w:rsidR="008905BD" w:rsidRDefault="008905BD" w:rsidP="008905B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7" w:name="Clerk"/>
            <w:bookmarkEnd w:id="7"/>
            <w:r>
              <w:t>Clerk of the Board of Supervisors</w:t>
            </w:r>
          </w:p>
          <w:p w:rsidR="008905BD" w:rsidRDefault="008905BD" w:rsidP="008905B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8905BD" w:rsidRDefault="008905BD" w:rsidP="008905BD">
            <w:pPr>
              <w:tabs>
                <w:tab w:val="left" w:pos="-1530"/>
                <w:tab w:val="left" w:pos="-450"/>
                <w:tab w:val="left" w:pos="-360"/>
                <w:tab w:val="left" w:pos="-180"/>
              </w:tabs>
            </w:pPr>
          </w:p>
          <w:p w:rsidR="008905BD" w:rsidRDefault="008905BD" w:rsidP="008905BD">
            <w:pPr>
              <w:tabs>
                <w:tab w:val="left" w:pos="-1530"/>
                <w:tab w:val="left" w:pos="-450"/>
                <w:tab w:val="left" w:pos="-360"/>
                <w:tab w:val="left" w:pos="-180"/>
              </w:tabs>
            </w:pPr>
          </w:p>
          <w:p w:rsidR="008905BD" w:rsidRDefault="008905BD" w:rsidP="008905BD">
            <w:pPr>
              <w:tabs>
                <w:tab w:val="left" w:pos="-1530"/>
                <w:tab w:val="left" w:pos="-450"/>
                <w:tab w:val="left" w:pos="-360"/>
                <w:tab w:val="left" w:pos="-180"/>
              </w:tabs>
            </w:pPr>
          </w:p>
          <w:p w:rsidR="008905BD" w:rsidRDefault="008905BD" w:rsidP="008905BD">
            <w:pPr>
              <w:tabs>
                <w:tab w:val="left" w:pos="-1530"/>
                <w:tab w:val="left" w:pos="-450"/>
                <w:tab w:val="left" w:pos="-360"/>
                <w:tab w:val="left" w:pos="-180"/>
              </w:tabs>
            </w:pPr>
            <w:r>
              <w:t>Consent:</w:t>
            </w:r>
            <w:bookmarkStart w:id="8" w:name="NotesBy"/>
            <w:bookmarkEnd w:id="8"/>
            <w:r>
              <w:t xml:space="preserve"> Santos</w:t>
            </w:r>
          </w:p>
          <w:p w:rsidR="008905BD" w:rsidRDefault="008905BD" w:rsidP="008905BD">
            <w:pPr>
              <w:tabs>
                <w:tab w:val="left" w:pos="-1530"/>
                <w:tab w:val="left" w:pos="-450"/>
                <w:tab w:val="left" w:pos="-360"/>
                <w:tab w:val="left" w:pos="-180"/>
              </w:tabs>
            </w:pPr>
            <w:r>
              <w:t>Discussion: Potter</w:t>
            </w:r>
          </w:p>
          <w:p w:rsidR="008905BD" w:rsidRDefault="008905BD" w:rsidP="008905BD">
            <w:pPr>
              <w:tabs>
                <w:tab w:val="left" w:pos="-1530"/>
                <w:tab w:val="left" w:pos="-450"/>
                <w:tab w:val="left" w:pos="-360"/>
                <w:tab w:val="left" w:pos="-180"/>
              </w:tabs>
              <w:ind w:left="-720"/>
            </w:pPr>
          </w:p>
          <w:p w:rsidR="008905BD" w:rsidRDefault="008905BD" w:rsidP="008905BD">
            <w:pPr>
              <w:tabs>
                <w:tab w:val="left" w:pos="-1530"/>
                <w:tab w:val="left" w:pos="-450"/>
                <w:tab w:val="left" w:pos="-360"/>
                <w:tab w:val="left" w:pos="-180"/>
              </w:tabs>
            </w:pPr>
            <w:r>
              <w:t xml:space="preserve">NOTE: </w:t>
            </w:r>
            <w:bookmarkStart w:id="9" w:name="Note"/>
            <w:bookmarkEnd w:id="9"/>
            <w:r>
              <w:t>This Statement of Proceedings sets forth all actions taken by the County of San Diego Board of Supervisors on the matters stated, but not necessarily the chronological sequence in which the matters were taken up.</w:t>
            </w:r>
          </w:p>
          <w:p w:rsidR="00690459" w:rsidRDefault="00AA74DA"/>
        </w:customXml>
      </w:customXml>
    </w:customXml>
    <w:sectPr w:rsidR="00690459" w:rsidSect="00A92991">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214" w:rsidRDefault="00D97214">
      <w:r>
        <w:separator/>
      </w:r>
    </w:p>
  </w:endnote>
  <w:endnote w:type="continuationSeparator" w:id="0">
    <w:p w:rsidR="00D97214" w:rsidRDefault="00D97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14" w:rsidRDefault="00AA74DA">
    <w:pPr>
      <w:pStyle w:val="Footer"/>
      <w:framePr w:wrap="around" w:vAnchor="text" w:hAnchor="margin" w:xAlign="right" w:y="1"/>
      <w:rPr>
        <w:rStyle w:val="PageNumber"/>
      </w:rPr>
    </w:pPr>
    <w:r>
      <w:rPr>
        <w:rStyle w:val="PageNumber"/>
      </w:rPr>
      <w:fldChar w:fldCharType="begin"/>
    </w:r>
    <w:r w:rsidR="00D97214">
      <w:rPr>
        <w:rStyle w:val="PageNumber"/>
      </w:rPr>
      <w:instrText xml:space="preserve">PAGE  </w:instrText>
    </w:r>
    <w:r>
      <w:rPr>
        <w:rStyle w:val="PageNumber"/>
      </w:rPr>
      <w:fldChar w:fldCharType="end"/>
    </w:r>
  </w:p>
  <w:p w:rsidR="00D97214" w:rsidRDefault="00D972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14" w:rsidRDefault="00AA74DA">
    <w:pPr>
      <w:pStyle w:val="Footer"/>
      <w:framePr w:wrap="around" w:vAnchor="text" w:hAnchor="margin" w:xAlign="right" w:y="1"/>
      <w:rPr>
        <w:rStyle w:val="PageNumber"/>
      </w:rPr>
    </w:pPr>
    <w:r>
      <w:rPr>
        <w:rStyle w:val="PageNumber"/>
      </w:rPr>
      <w:fldChar w:fldCharType="begin"/>
    </w:r>
    <w:r w:rsidR="00D97214">
      <w:rPr>
        <w:rStyle w:val="PageNumber"/>
      </w:rPr>
      <w:instrText xml:space="preserve">PAGE  </w:instrText>
    </w:r>
    <w:r>
      <w:rPr>
        <w:rStyle w:val="PageNumber"/>
      </w:rPr>
      <w:fldChar w:fldCharType="separate"/>
    </w:r>
    <w:r w:rsidR="008E08F4">
      <w:rPr>
        <w:rStyle w:val="PageNumber"/>
        <w:noProof/>
      </w:rPr>
      <w:t>2</w:t>
    </w:r>
    <w:r>
      <w:rPr>
        <w:rStyle w:val="PageNumber"/>
      </w:rPr>
      <w:fldChar w:fldCharType="end"/>
    </w:r>
  </w:p>
  <w:p w:rsidR="00D97214" w:rsidRDefault="00D97214">
    <w:pPr>
      <w:tabs>
        <w:tab w:val="left" w:pos="5040"/>
      </w:tabs>
      <w:ind w:right="432"/>
      <w:jc w:val="left"/>
      <w:rPr>
        <w:sz w:val="20"/>
      </w:rPr>
    </w:pPr>
    <w:r>
      <w:rPr>
        <w:sz w:val="20"/>
      </w:rPr>
      <w:t>01/25/12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14" w:rsidRDefault="00D972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214" w:rsidRDefault="00D97214">
      <w:r>
        <w:separator/>
      </w:r>
    </w:p>
  </w:footnote>
  <w:footnote w:type="continuationSeparator" w:id="0">
    <w:p w:rsidR="00D97214" w:rsidRDefault="00D97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5F4"/>
    <w:multiLevelType w:val="hybridMultilevel"/>
    <w:tmpl w:val="154C70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4">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601A75"/>
    <w:multiLevelType w:val="hybridMultilevel"/>
    <w:tmpl w:val="83E8FDC0"/>
    <w:lvl w:ilvl="0" w:tplc="5088ED4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2"/>
  </w:num>
  <w:num w:numId="4">
    <w:abstractNumId w:val="5"/>
  </w:num>
  <w:num w:numId="5">
    <w:abstractNumId w:val="7"/>
  </w:num>
  <w:num w:numId="6">
    <w:abstractNumId w:val="8"/>
  </w:num>
  <w:num w:numId="7">
    <w:abstractNumId w:val="7"/>
  </w:num>
  <w:num w:numId="8">
    <w:abstractNumId w:val="10"/>
  </w:num>
  <w:num w:numId="9">
    <w:abstractNumId w:val="1"/>
  </w:num>
  <w:num w:numId="10">
    <w:abstractNumId w:val="7"/>
  </w:num>
  <w:num w:numId="11">
    <w:abstractNumId w:val="7"/>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0961"/>
  </w:hdrShapeDefaults>
  <w:footnotePr>
    <w:footnote w:id="-1"/>
    <w:footnote w:id="0"/>
  </w:footnotePr>
  <w:endnotePr>
    <w:numFmt w:val="decimal"/>
    <w:endnote w:id="-1"/>
    <w:endnote w:id="0"/>
  </w:endnotePr>
  <w:compat/>
  <w:rsids>
    <w:rsidRoot w:val="00690459"/>
    <w:rsid w:val="00000261"/>
    <w:rsid w:val="00011320"/>
    <w:rsid w:val="000222D3"/>
    <w:rsid w:val="0006094F"/>
    <w:rsid w:val="0006621C"/>
    <w:rsid w:val="00072DED"/>
    <w:rsid w:val="00080576"/>
    <w:rsid w:val="000A6DAD"/>
    <w:rsid w:val="000B0AA2"/>
    <w:rsid w:val="000B17C4"/>
    <w:rsid w:val="000C5F27"/>
    <w:rsid w:val="000E6703"/>
    <w:rsid w:val="000F270C"/>
    <w:rsid w:val="00127030"/>
    <w:rsid w:val="00137068"/>
    <w:rsid w:val="00145F16"/>
    <w:rsid w:val="00153156"/>
    <w:rsid w:val="00157B6F"/>
    <w:rsid w:val="001672E7"/>
    <w:rsid w:val="001728A8"/>
    <w:rsid w:val="00197284"/>
    <w:rsid w:val="00197F3E"/>
    <w:rsid w:val="001A1BF7"/>
    <w:rsid w:val="001A649E"/>
    <w:rsid w:val="001B404A"/>
    <w:rsid w:val="001B4D89"/>
    <w:rsid w:val="001C55E1"/>
    <w:rsid w:val="001D4A2F"/>
    <w:rsid w:val="001E358C"/>
    <w:rsid w:val="001F4157"/>
    <w:rsid w:val="002168E2"/>
    <w:rsid w:val="00220903"/>
    <w:rsid w:val="0023636C"/>
    <w:rsid w:val="00264EAE"/>
    <w:rsid w:val="00290C38"/>
    <w:rsid w:val="002C0E99"/>
    <w:rsid w:val="002D3145"/>
    <w:rsid w:val="002E315E"/>
    <w:rsid w:val="00321A4C"/>
    <w:rsid w:val="00324C93"/>
    <w:rsid w:val="00335EA9"/>
    <w:rsid w:val="003728D7"/>
    <w:rsid w:val="00377353"/>
    <w:rsid w:val="00381DFB"/>
    <w:rsid w:val="003A2E39"/>
    <w:rsid w:val="003D096C"/>
    <w:rsid w:val="003D43AA"/>
    <w:rsid w:val="003E0A35"/>
    <w:rsid w:val="003F0CE8"/>
    <w:rsid w:val="00404764"/>
    <w:rsid w:val="00413C81"/>
    <w:rsid w:val="00415910"/>
    <w:rsid w:val="004159C8"/>
    <w:rsid w:val="00425147"/>
    <w:rsid w:val="00427315"/>
    <w:rsid w:val="00436022"/>
    <w:rsid w:val="00461A94"/>
    <w:rsid w:val="004839E6"/>
    <w:rsid w:val="00492156"/>
    <w:rsid w:val="00521239"/>
    <w:rsid w:val="00524217"/>
    <w:rsid w:val="00532F6B"/>
    <w:rsid w:val="005356CB"/>
    <w:rsid w:val="00543799"/>
    <w:rsid w:val="00587988"/>
    <w:rsid w:val="005B52F2"/>
    <w:rsid w:val="005C4E0B"/>
    <w:rsid w:val="006121CD"/>
    <w:rsid w:val="00622C64"/>
    <w:rsid w:val="006322FF"/>
    <w:rsid w:val="00690459"/>
    <w:rsid w:val="006A6F18"/>
    <w:rsid w:val="006B08EA"/>
    <w:rsid w:val="006C5C77"/>
    <w:rsid w:val="006C5E6F"/>
    <w:rsid w:val="006D47D5"/>
    <w:rsid w:val="006F3F29"/>
    <w:rsid w:val="00700C35"/>
    <w:rsid w:val="007136FA"/>
    <w:rsid w:val="0072480C"/>
    <w:rsid w:val="007637EB"/>
    <w:rsid w:val="00770B49"/>
    <w:rsid w:val="007B49E9"/>
    <w:rsid w:val="007B7B4C"/>
    <w:rsid w:val="007C4926"/>
    <w:rsid w:val="007D5E74"/>
    <w:rsid w:val="007D6CCF"/>
    <w:rsid w:val="007E71ED"/>
    <w:rsid w:val="007F47DC"/>
    <w:rsid w:val="00834578"/>
    <w:rsid w:val="00836108"/>
    <w:rsid w:val="008376C5"/>
    <w:rsid w:val="008408DD"/>
    <w:rsid w:val="00842D6D"/>
    <w:rsid w:val="00851144"/>
    <w:rsid w:val="0085188C"/>
    <w:rsid w:val="00862703"/>
    <w:rsid w:val="00880B0E"/>
    <w:rsid w:val="008905BD"/>
    <w:rsid w:val="00895B37"/>
    <w:rsid w:val="008E08F4"/>
    <w:rsid w:val="008F1861"/>
    <w:rsid w:val="009364AD"/>
    <w:rsid w:val="009565A7"/>
    <w:rsid w:val="00961A98"/>
    <w:rsid w:val="009A6DEB"/>
    <w:rsid w:val="009B24D2"/>
    <w:rsid w:val="009C659C"/>
    <w:rsid w:val="00A101D4"/>
    <w:rsid w:val="00A203BB"/>
    <w:rsid w:val="00A23838"/>
    <w:rsid w:val="00A33CE8"/>
    <w:rsid w:val="00A76BE7"/>
    <w:rsid w:val="00A92991"/>
    <w:rsid w:val="00AA492B"/>
    <w:rsid w:val="00AA74DA"/>
    <w:rsid w:val="00AB12A6"/>
    <w:rsid w:val="00AB1ED4"/>
    <w:rsid w:val="00AD1CD4"/>
    <w:rsid w:val="00AF6C0F"/>
    <w:rsid w:val="00B2298D"/>
    <w:rsid w:val="00B316A5"/>
    <w:rsid w:val="00B50C64"/>
    <w:rsid w:val="00B53E25"/>
    <w:rsid w:val="00B801D3"/>
    <w:rsid w:val="00BA0F1E"/>
    <w:rsid w:val="00BA6F4F"/>
    <w:rsid w:val="00BB665C"/>
    <w:rsid w:val="00BE7B96"/>
    <w:rsid w:val="00BF0139"/>
    <w:rsid w:val="00C22521"/>
    <w:rsid w:val="00C54935"/>
    <w:rsid w:val="00C75169"/>
    <w:rsid w:val="00C87721"/>
    <w:rsid w:val="00C90F34"/>
    <w:rsid w:val="00C9753A"/>
    <w:rsid w:val="00CB6EA2"/>
    <w:rsid w:val="00CD0EC4"/>
    <w:rsid w:val="00CD4853"/>
    <w:rsid w:val="00D27FD1"/>
    <w:rsid w:val="00D417A8"/>
    <w:rsid w:val="00D550F1"/>
    <w:rsid w:val="00D91389"/>
    <w:rsid w:val="00D97214"/>
    <w:rsid w:val="00DF0A50"/>
    <w:rsid w:val="00E46314"/>
    <w:rsid w:val="00E63B46"/>
    <w:rsid w:val="00E80E5E"/>
    <w:rsid w:val="00E83BE5"/>
    <w:rsid w:val="00EC60CB"/>
    <w:rsid w:val="00EF216A"/>
    <w:rsid w:val="00EF2D48"/>
    <w:rsid w:val="00F07F55"/>
    <w:rsid w:val="00F224AC"/>
    <w:rsid w:val="00F32DE6"/>
    <w:rsid w:val="00F435B0"/>
    <w:rsid w:val="00F57766"/>
    <w:rsid w:val="00F63D04"/>
    <w:rsid w:val="00F70BE4"/>
    <w:rsid w:val="00F8393E"/>
    <w:rsid w:val="00FF0A11"/>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customStyle="1" w:styleId="JustifiedCOBCharChar">
    <w:name w:val="Justified_COB Char Char"/>
    <w:link w:val="JustifiedCOB"/>
    <w:rsid w:val="0085188C"/>
    <w:rPr>
      <w:sz w:val="24"/>
      <w:lang w:bidi="ar-SA"/>
    </w:rPr>
  </w:style>
  <w:style w:type="character" w:styleId="Hyperlink">
    <w:name w:val="Hyperlink"/>
    <w:basedOn w:val="DefaultParagraphFont"/>
    <w:unhideWhenUsed/>
    <w:rsid w:val="00127030"/>
    <w:rPr>
      <w:color w:val="0000FF"/>
      <w:u w:val="single"/>
    </w:rPr>
  </w:style>
  <w:style w:type="paragraph" w:styleId="BalloonText">
    <w:name w:val="Balloon Text"/>
    <w:basedOn w:val="Normal"/>
    <w:link w:val="BalloonTextChar"/>
    <w:rsid w:val="006D47D5"/>
    <w:rPr>
      <w:rFonts w:ascii="Tahoma" w:hAnsi="Tahoma" w:cs="Tahoma"/>
      <w:sz w:val="16"/>
      <w:szCs w:val="16"/>
    </w:rPr>
  </w:style>
  <w:style w:type="character" w:customStyle="1" w:styleId="BalloonTextChar">
    <w:name w:val="Balloon Text Char"/>
    <w:basedOn w:val="DefaultParagraphFont"/>
    <w:link w:val="BalloonText"/>
    <w:rsid w:val="006D47D5"/>
    <w:rPr>
      <w:rFonts w:ascii="Tahoma" w:hAnsi="Tahoma" w:cs="Tahoma"/>
      <w:sz w:val="16"/>
      <w:szCs w:val="16"/>
    </w:rPr>
  </w:style>
  <w:style w:type="paragraph" w:customStyle="1" w:styleId="HangingIndent">
    <w:name w:val="HangingIndent"/>
    <w:basedOn w:val="Normal"/>
    <w:locked/>
    <w:rsid w:val="005B52F2"/>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5B52F2"/>
    <w:pPr>
      <w:spacing w:after="120"/>
    </w:pPr>
  </w:style>
  <w:style w:type="character" w:customStyle="1" w:styleId="BodyTextChar">
    <w:name w:val="Body Text Char"/>
    <w:basedOn w:val="DefaultParagraphFont"/>
    <w:link w:val="BodyText"/>
    <w:rsid w:val="005B52F2"/>
    <w:rPr>
      <w:sz w:val="24"/>
    </w:rPr>
  </w:style>
  <w:style w:type="paragraph" w:customStyle="1" w:styleId="1Paragraph">
    <w:name w:val="1Paragraph"/>
    <w:rsid w:val="008905BD"/>
    <w:pPr>
      <w:tabs>
        <w:tab w:val="left" w:pos="720"/>
      </w:tabs>
      <w:ind w:left="720" w:hanging="720"/>
    </w:pPr>
    <w:rPr>
      <w:snapToGrid w:val="0"/>
      <w:sz w:val="24"/>
    </w:rPr>
  </w:style>
  <w:style w:type="paragraph" w:styleId="BodyTextIndent2">
    <w:name w:val="Body Text Indent 2"/>
    <w:basedOn w:val="Normal"/>
    <w:link w:val="BodyTextIndent2Char"/>
    <w:rsid w:val="00E63B46"/>
    <w:pPr>
      <w:ind w:left="720"/>
      <w:jc w:val="left"/>
    </w:pPr>
    <w:rPr>
      <w:szCs w:val="24"/>
    </w:rPr>
  </w:style>
  <w:style w:type="character" w:customStyle="1" w:styleId="BodyTextIndent2Char">
    <w:name w:val="Body Text Indent 2 Char"/>
    <w:basedOn w:val="DefaultParagraphFont"/>
    <w:link w:val="BodyTextIndent2"/>
    <w:rsid w:val="00E63B46"/>
    <w:rPr>
      <w:sz w:val="24"/>
      <w:szCs w:val="24"/>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662466423">
      <w:bodyDiv w:val="1"/>
      <w:marLeft w:val="0"/>
      <w:marRight w:val="0"/>
      <w:marTop w:val="0"/>
      <w:marBottom w:val="0"/>
      <w:divBdr>
        <w:top w:val="none" w:sz="0" w:space="0" w:color="auto"/>
        <w:left w:val="none" w:sz="0" w:space="0" w:color="auto"/>
        <w:bottom w:val="none" w:sz="0" w:space="0" w:color="auto"/>
        <w:right w:val="none" w:sz="0" w:space="0" w:color="auto"/>
      </w:divBdr>
    </w:div>
    <w:div w:id="1936551374">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4D89-AF93-4B06-BFB0-45CEEA4D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200</TotalTime>
  <Pages>27</Pages>
  <Words>8965</Words>
  <Characters>51102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62</cp:revision>
  <cp:lastPrinted>2012-01-26T00:26:00Z</cp:lastPrinted>
  <dcterms:created xsi:type="dcterms:W3CDTF">2012-01-24T16:59:00Z</dcterms:created>
  <dcterms:modified xsi:type="dcterms:W3CDTF">2012-01-26T16:08:00Z</dcterms:modified>
</cp:coreProperties>
</file>