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p w:rsidR="00A91E6A" w:rsidRDefault="00A91E6A">
          <w:pPr>
            <w:jc w:val="center"/>
            <w:rPr>
              <w:caps/>
            </w:rPr>
          </w:pPr>
          <w:r>
            <w:rPr>
              <w:caps/>
            </w:rPr>
            <w:t>STATEMENT OF PROCEEDINGS</w:t>
          </w:r>
        </w:p>
        <w:customXml w:uri="regular-agenda-item" w:element="AGENDA_ITEM_HEADER">
          <w:p w:rsidR="005611C8" w:rsidRDefault="001426FF">
            <w:pPr>
              <w:jc w:val="center"/>
              <w:rPr>
                <w:caps/>
              </w:rPr>
            </w:pPr>
            <w:r>
              <w:rPr>
                <w:caps/>
              </w:rPr>
              <w:t>COUNTY OF SAN DIEGO BOARD OF SUPERVISORS</w:t>
            </w:r>
          </w:p>
          <w:p w:rsidR="005611C8" w:rsidRDefault="001426FF">
            <w:pPr>
              <w:jc w:val="center"/>
              <w:rPr>
                <w:caps/>
              </w:rPr>
            </w:pPr>
            <w:r>
              <w:rPr>
                <w:caps/>
              </w:rPr>
              <w:t>REGULAR MEETING</w:t>
            </w:r>
          </w:p>
          <w:bookmarkStart w:id="0" w:name="MeetingDate" w:displacedByCustomXml="next"/>
          <w:bookmarkEnd w:id="0" w:displacedByCustomXml="next"/>
          <w:customXml w:uri="regular-agenda-item" w:element="DATE_TIME">
            <w:p w:rsidR="005611C8" w:rsidRDefault="00B71372">
              <w:pPr>
                <w:jc w:val="center"/>
              </w:pPr>
              <w:r>
                <w:rPr>
                  <w:b/>
                </w:rPr>
                <w:t>TUESDAY, FEBRUARY 28, 2012</w:t>
              </w:r>
            </w:p>
          </w:customXml>
          <w:customXml w:uri="regular-agenda-item" w:element="LOCATION">
            <w:p w:rsidR="005611C8" w:rsidRDefault="00B71372">
              <w:pPr>
                <w:jc w:val="center"/>
              </w:pPr>
              <w:r>
                <w:t>Board of Supervisors North Chamber</w:t>
              </w:r>
            </w:p>
          </w:customXml>
          <w:p w:rsidR="005611C8" w:rsidRDefault="001426FF">
            <w:pPr>
              <w:jc w:val="center"/>
            </w:pPr>
            <w:r>
              <w:t>1600 Pacific Highway,</w:t>
            </w:r>
            <w:customXml w:uri="regular-agenda-item" w:element="MEETING_ROOM">
              <w:r>
                <w:t xml:space="preserve"> Room 310</w:t>
              </w:r>
            </w:customXml>
            <w:r>
              <w:t>, San Diego, California</w:t>
            </w:r>
          </w:p>
          <w:p w:rsidR="005611C8" w:rsidRDefault="005611C8" w:rsidP="00E3371B"/>
          <w:p w:rsidR="005611C8" w:rsidRDefault="005611C8">
            <w:pPr>
              <w:jc w:val="center"/>
            </w:pPr>
          </w:p>
          <w:p w:rsidR="005611C8" w:rsidRDefault="005611C8">
            <w:pPr>
              <w:jc w:val="center"/>
            </w:pPr>
          </w:p>
          <w:p w:rsidR="001D3BA6" w:rsidRPr="005E2DD3" w:rsidRDefault="001D3BA6" w:rsidP="001D3BA6">
            <w:pPr>
              <w:spacing w:after="240"/>
            </w:pPr>
            <w:r w:rsidRPr="005E2DD3">
              <w:t>REGULAR SESSION – Regular Meeting was called t</w:t>
            </w:r>
            <w:r w:rsidR="0091293E">
              <w:t>o order at 9:0</w:t>
            </w:r>
            <w:r w:rsidR="006D7E4B">
              <w:t>5</w:t>
            </w:r>
            <w:r w:rsidRPr="005E2DD3">
              <w:t xml:space="preserve"> a.m.</w:t>
            </w:r>
          </w:p>
          <w:p w:rsidR="001D3BA6" w:rsidRDefault="001D3BA6" w:rsidP="001D3BA6">
            <w:pPr>
              <w:snapToGrid w:val="0"/>
              <w:ind w:right="216"/>
              <w:outlineLvl w:val="0"/>
            </w:pPr>
            <w:r>
              <w:t>Present: Supervisors Ron Roberts</w:t>
            </w:r>
            <w:r w:rsidRPr="005E2DD3">
              <w:t xml:space="preserve">, Chairman; </w:t>
            </w:r>
            <w:r>
              <w:t xml:space="preserve">Greg Cox, Vice Chairman; Dianne Jacob;      </w:t>
            </w:r>
            <w:r w:rsidRPr="005E2DD3">
              <w:t>Pam Slater-Price</w:t>
            </w:r>
            <w:r>
              <w:t>; Bill Horn</w:t>
            </w:r>
            <w:r w:rsidRPr="005E2DD3">
              <w:t>; also Thomas J. Pastuszka, Clerk.</w:t>
            </w:r>
          </w:p>
          <w:p w:rsidR="001D3BA6" w:rsidRPr="005E2DD3" w:rsidRDefault="001D3BA6" w:rsidP="001D3BA6">
            <w:pPr>
              <w:pStyle w:val="1Paragraph"/>
              <w:jc w:val="both"/>
            </w:pPr>
          </w:p>
          <w:p w:rsidR="001D3BA6" w:rsidRPr="00E460A4" w:rsidRDefault="001D3BA6" w:rsidP="001D3BA6">
            <w:pPr>
              <w:rPr>
                <w:bCs/>
                <w:szCs w:val="24"/>
              </w:rPr>
            </w:pPr>
            <w:r w:rsidRPr="00E460A4">
              <w:rPr>
                <w:bCs/>
                <w:szCs w:val="24"/>
              </w:rPr>
              <w:t xml:space="preserve">Invocation was led by </w:t>
            </w:r>
            <w:r w:rsidR="00980316">
              <w:t>Father Wayne Sanders of All Saints Episcopal Church.</w:t>
            </w:r>
          </w:p>
          <w:p w:rsidR="001D3BA6" w:rsidRPr="005E2DD3" w:rsidRDefault="001D3BA6" w:rsidP="001D3BA6">
            <w:pPr>
              <w:pStyle w:val="ListParagraph"/>
              <w:ind w:left="360"/>
            </w:pPr>
          </w:p>
          <w:p w:rsidR="001D3BA6" w:rsidRPr="00980316" w:rsidRDefault="001D3BA6" w:rsidP="001D3BA6">
            <w:r w:rsidRPr="00E460A4">
              <w:rPr>
                <w:bCs/>
              </w:rPr>
              <w:t xml:space="preserve">Pledge of </w:t>
            </w:r>
            <w:r w:rsidRPr="00E460A4">
              <w:rPr>
                <w:bCs/>
                <w:szCs w:val="24"/>
              </w:rPr>
              <w:t>Allegiance was led by</w:t>
            </w:r>
            <w:r w:rsidRPr="005F5EB5">
              <w:t xml:space="preserve"> </w:t>
            </w:r>
            <w:r w:rsidR="00980316">
              <w:rPr>
                <w:iCs/>
              </w:rPr>
              <w:t xml:space="preserve">Adams Elementary School’s student council, President   Destiny </w:t>
            </w:r>
            <w:proofErr w:type="spellStart"/>
            <w:r w:rsidR="00980316">
              <w:rPr>
                <w:iCs/>
              </w:rPr>
              <w:t>Thwreatt</w:t>
            </w:r>
            <w:proofErr w:type="spellEnd"/>
            <w:r w:rsidR="00980316">
              <w:rPr>
                <w:iCs/>
              </w:rPr>
              <w:t xml:space="preserve">; Vice President Raymond </w:t>
            </w:r>
            <w:proofErr w:type="spellStart"/>
            <w:r w:rsidR="00980316">
              <w:rPr>
                <w:iCs/>
              </w:rPr>
              <w:t>Sarabia</w:t>
            </w:r>
            <w:proofErr w:type="spellEnd"/>
            <w:r w:rsidR="00980316">
              <w:rPr>
                <w:iCs/>
              </w:rPr>
              <w:t>; Secretary Jasmine Sanchez; and Fire Marshal Olga Cabrera-Rojas.</w:t>
            </w:r>
          </w:p>
          <w:p w:rsidR="001D3BA6" w:rsidRPr="005F5EB5" w:rsidRDefault="001D3BA6" w:rsidP="001D3BA6"/>
          <w:p w:rsidR="001D3BA6" w:rsidRPr="005E2DD3" w:rsidRDefault="001D3BA6" w:rsidP="001D3BA6">
            <w:pPr>
              <w:spacing w:after="240"/>
            </w:pPr>
            <w:r w:rsidRPr="005E2DD3">
              <w:t xml:space="preserve">Approval of Statement of </w:t>
            </w:r>
            <w:r>
              <w:t>Proceedings/Minutes for Meeting of February 7, 2012.</w:t>
            </w:r>
          </w:p>
          <w:p w:rsidR="001D3BA6" w:rsidRPr="00E460A4" w:rsidRDefault="001D3BA6" w:rsidP="001D3BA6">
            <w:pPr>
              <w:rPr>
                <w:b/>
                <w:bCs/>
              </w:rPr>
            </w:pPr>
            <w:r w:rsidRPr="00E460A4">
              <w:rPr>
                <w:b/>
              </w:rPr>
              <w:t>ACTION:</w:t>
            </w:r>
          </w:p>
          <w:p w:rsidR="001D3BA6" w:rsidRDefault="001D3BA6" w:rsidP="001D3BA6">
            <w:pPr>
              <w:spacing w:after="240"/>
            </w:pPr>
            <w:r>
              <w:t xml:space="preserve">ON MOTION of Supervisor </w:t>
            </w:r>
            <w:r w:rsidR="008157CB">
              <w:t>Slater-Price</w:t>
            </w:r>
            <w:r w:rsidRPr="00EB3FAC">
              <w:t xml:space="preserve">, seconded by </w:t>
            </w:r>
            <w:r w:rsidRPr="00BC1BA0">
              <w:t>Supervisor</w:t>
            </w:r>
            <w:r>
              <w:t xml:space="preserve"> </w:t>
            </w:r>
            <w:r w:rsidR="008157CB">
              <w:t>Cox</w:t>
            </w:r>
            <w:r w:rsidRPr="007F752A">
              <w:t>, the</w:t>
            </w:r>
            <w:r w:rsidRPr="005E2DD3">
              <w:t xml:space="preserve"> Board of Supervisors approved the Statement of </w:t>
            </w:r>
            <w:r>
              <w:t>Proceedings/</w:t>
            </w:r>
            <w:r w:rsidRPr="001F1708">
              <w:t xml:space="preserve"> </w:t>
            </w:r>
            <w:r>
              <w:t>Minutes for Meeting of February 7, 2012.</w:t>
            </w:r>
          </w:p>
          <w:p w:rsidR="005611C8" w:rsidRDefault="001D3BA6" w:rsidP="001D3BA6">
            <w:pPr>
              <w:spacing w:after="240"/>
            </w:pPr>
            <w:r w:rsidRPr="005E2DD3">
              <w:t>AYES:  Cox, Jacob, Slater-Price, Roberts, Horn</w:t>
            </w:r>
          </w:p>
          <w:p w:rsidR="005611C8" w:rsidRDefault="001E794A" w:rsidP="001D3BA6">
            <w:pPr>
              <w:spacing w:after="240"/>
            </w:pPr>
          </w:p>
        </w:customXml>
        <w:p w:rsidR="005611C8" w:rsidRDefault="005611C8"/>
        <w:p w:rsidR="005611C8" w:rsidRDefault="005611C8"/>
        <w:p w:rsidR="00F90CFF" w:rsidRDefault="00F90CFF"/>
        <w:p w:rsidR="00F90CFF" w:rsidRDefault="00F90CFF"/>
        <w:p w:rsidR="00F90CFF" w:rsidRDefault="00F90CFF"/>
        <w:p w:rsidR="00F90CFF" w:rsidRDefault="00F90CFF"/>
        <w:p w:rsidR="00F90CFF" w:rsidRDefault="00F90CFF"/>
        <w:p w:rsidR="004C5F1A" w:rsidRDefault="004C5F1A">
          <w:pPr>
            <w:rPr>
              <w:sz w:val="20"/>
            </w:rPr>
          </w:pPr>
        </w:p>
        <w:p w:rsidR="00053B50" w:rsidRDefault="00053B50">
          <w:pPr>
            <w:rPr>
              <w:sz w:val="20"/>
            </w:rPr>
          </w:pPr>
        </w:p>
        <w:p w:rsidR="00053B50" w:rsidRDefault="00053B50">
          <w:pPr>
            <w:rPr>
              <w:sz w:val="20"/>
            </w:rPr>
          </w:pPr>
        </w:p>
        <w:p w:rsidR="00053B50" w:rsidRDefault="00053B50">
          <w:pPr>
            <w:rPr>
              <w:sz w:val="20"/>
            </w:rPr>
          </w:pPr>
        </w:p>
        <w:p w:rsidR="00053B50" w:rsidRDefault="00053B50">
          <w:pPr>
            <w:rPr>
              <w:sz w:val="20"/>
            </w:rPr>
          </w:pPr>
        </w:p>
        <w:p w:rsidR="00053B50" w:rsidRDefault="00053B50">
          <w:pPr>
            <w:rPr>
              <w:sz w:val="20"/>
            </w:rPr>
          </w:pPr>
        </w:p>
        <w:p w:rsidR="00053B50" w:rsidRPr="00B33D9A" w:rsidRDefault="00053B50" w:rsidP="00053B50">
          <w:pPr>
            <w:rPr>
              <w:sz w:val="20"/>
            </w:rPr>
          </w:pPr>
          <w:r w:rsidRPr="001E2BCC">
            <w:rPr>
              <w:b/>
              <w:sz w:val="28"/>
              <w:szCs w:val="28"/>
            </w:rPr>
            <w:t>NOTICE</w:t>
          </w:r>
          <w:r w:rsidRPr="00B33D9A">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053B50" w:rsidRPr="00F90CFF" w:rsidRDefault="00053B50">
          <w:pPr>
            <w:rPr>
              <w:sz w:val="20"/>
            </w:rPr>
            <w:sectPr w:rsidR="00053B50" w:rsidRPr="00F90CFF">
              <w:footerReference w:type="even" r:id="rId8"/>
              <w:footerReference w:type="default" r:id="rId9"/>
              <w:pgSz w:w="12240" w:h="15840" w:code="1"/>
              <w:pgMar w:top="1440" w:right="1440" w:bottom="1440" w:left="1440" w:header="720" w:footer="720" w:gutter="0"/>
              <w:cols w:space="720"/>
            </w:sectPr>
          </w:pPr>
        </w:p>
        <w:tbl>
          <w:tblPr>
            <w:tblW w:w="9360" w:type="dxa"/>
            <w:tblInd w:w="108" w:type="dxa"/>
            <w:tblLayout w:type="fixed"/>
            <w:tblLook w:val="0000"/>
          </w:tblPr>
          <w:tblGrid>
            <w:gridCol w:w="2430"/>
            <w:gridCol w:w="18"/>
            <w:gridCol w:w="1422"/>
            <w:gridCol w:w="18"/>
            <w:gridCol w:w="5472"/>
          </w:tblGrid>
          <w:bookmarkStart w:id="1" w:name="Category" w:displacedByCustomXml="next"/>
          <w:bookmarkEnd w:id="1" w:displacedByCustomXml="next"/>
          <w:customXml w:uri="regular-agenda-item" w:element="AGENDA_LIST">
            <w:tr w:rsidR="005611C8">
              <w:customXml w:uri="regular-agenda-item" w:element="CATEGORY">
                <w:tc>
                  <w:tcPr>
                    <w:tcW w:w="2448" w:type="dxa"/>
                    <w:gridSpan w:val="2"/>
                  </w:tcPr>
                  <w:p w:rsidR="005611C8" w:rsidRDefault="005611C8">
                    <w:pPr>
                      <w:pStyle w:val="JustifiedCOB"/>
                      <w:jc w:val="left"/>
                    </w:pPr>
                    <w:r>
                      <w:t>Health and Human Services</w:t>
                    </w:r>
                  </w:p>
                </w:tc>
              </w:customXml>
              <w:bookmarkStart w:id="2" w:name="AgendaNumber" w:displacedByCustomXml="next"/>
              <w:bookmarkEnd w:id="2" w:displacedByCustomXml="next"/>
              <w:customXml w:uri="regular-agenda-item" w:element="AGENDA_INDEX">
                <w:tc>
                  <w:tcPr>
                    <w:tcW w:w="1440" w:type="dxa"/>
                    <w:gridSpan w:val="2"/>
                  </w:tcPr>
                  <w:p w:rsidR="005611C8" w:rsidRDefault="0025208F">
                    <w:pPr>
                      <w:pStyle w:val="JustifiedCOB"/>
                      <w:jc w:val="center"/>
                    </w:pPr>
                    <w:r>
                      <w:t>*</w:t>
                    </w:r>
                    <w:r w:rsidR="005611C8">
                      <w:t>1.</w:t>
                    </w:r>
                  </w:p>
                </w:tc>
              </w:customXml>
              <w:bookmarkStart w:id="3" w:name="Subject" w:displacedByCustomXml="next"/>
              <w:bookmarkEnd w:id="3" w:displacedByCustomXml="next"/>
              <w:customXml w:uri="regular-agenda-item" w:element="SUBJECT">
                <w:tc>
                  <w:tcPr>
                    <w:tcW w:w="5472" w:type="dxa"/>
                  </w:tcPr>
                  <w:p w:rsidR="00BC4A87" w:rsidRDefault="002472F1" w:rsidP="00C77CD2">
                    <w:pPr>
                      <w:pStyle w:val="JustifiedCOB"/>
                    </w:pPr>
                    <w:r>
                      <w:t>RELEASE OF 2011 SAN DIEGO COUNTY REPORT</w:t>
                    </w:r>
                    <w:r w:rsidR="00C77CD2">
                      <w:t xml:space="preserve"> CARD ON CHILDREN AND FAMILIES</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r>
                      <w:t>Public Safety</w:t>
                    </w:r>
                  </w:p>
                </w:tc>
              </w:customXml>
              <w:customXml w:uri="regular-agenda-item" w:element="AGENDA_INDEX">
                <w:tc>
                  <w:tcPr>
                    <w:tcW w:w="1440" w:type="dxa"/>
                    <w:gridSpan w:val="2"/>
                  </w:tcPr>
                  <w:p w:rsidR="005611C8" w:rsidRDefault="005611C8">
                    <w:pPr>
                      <w:pStyle w:val="JustifiedCOB"/>
                      <w:jc w:val="center"/>
                    </w:pPr>
                    <w:r>
                      <w:t>2.</w:t>
                    </w:r>
                  </w:p>
                </w:tc>
              </w:customXml>
              <w:customXml w:uri="regular-agenda-item" w:element="SUBJECT">
                <w:tc>
                  <w:tcPr>
                    <w:tcW w:w="5472" w:type="dxa"/>
                  </w:tcPr>
                  <w:p w:rsidR="00AD0FFE" w:rsidRDefault="002472F1" w:rsidP="00AD0FFE">
                    <w:pPr>
                      <w:pStyle w:val="JustifiedCOB"/>
                      <w:spacing w:after="0"/>
                      <w:jc w:val="left"/>
                    </w:pPr>
                    <w:r>
                      <w:t>SHERIFF – REQUEST TO ACCEPT GRANT AWARD FROM THE CALIFORNIA DEPARTMENT OF ALCOHOLIC BEVERAGE CONTROL FOR THE MINOR DECOY/</w:t>
                    </w:r>
                    <w:r w:rsidR="00C77CD2">
                      <w:t xml:space="preserve">SHOULDER TAP PROGRAM </w:t>
                    </w:r>
                  </w:p>
                  <w:p w:rsidR="00AD0FFE" w:rsidRDefault="00F52118" w:rsidP="00AD0FFE">
                    <w:pPr>
                      <w:pStyle w:val="JustifiedCOB"/>
                      <w:spacing w:after="0"/>
                      <w:jc w:val="left"/>
                    </w:pPr>
                    <w:r w:rsidRPr="00EA128B">
                      <w:t>[FUNDING</w:t>
                    </w:r>
                    <w:r w:rsidRPr="001100DD">
                      <w:rPr>
                        <w:caps/>
                      </w:rPr>
                      <w:t xml:space="preserve"> SO</w:t>
                    </w:r>
                    <w:r>
                      <w:rPr>
                        <w:caps/>
                      </w:rPr>
                      <w:t>URCE(S):</w:t>
                    </w:r>
                    <w:r w:rsidRPr="005F487A">
                      <w:rPr>
                        <w:caps/>
                      </w:rPr>
                      <w:t xml:space="preserve"> </w:t>
                    </w:r>
                    <w:r>
                      <w:rPr>
                        <w:caps/>
                      </w:rPr>
                      <w:t xml:space="preserve"> </w:t>
                    </w:r>
                    <w:r w:rsidR="00AD0FFE" w:rsidRPr="00F52118">
                      <w:rPr>
                        <w:caps/>
                      </w:rPr>
                      <w:t>grant revenue from the ABC, passed through the City of Vista]</w:t>
                    </w:r>
                  </w:p>
                  <w:p w:rsidR="00BC4A87" w:rsidRPr="00AD0FFE" w:rsidRDefault="00816CBC" w:rsidP="009D341F">
                    <w:pPr>
                      <w:pStyle w:val="JustifiedCOB"/>
                      <w:jc w:val="left"/>
                    </w:pPr>
                    <w:r>
                      <w:t>(4 VOTES)</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3.</w:t>
                    </w:r>
                  </w:p>
                </w:tc>
              </w:customXml>
              <w:customXml w:uri="regular-agenda-item" w:element="SUBJECT">
                <w:tc>
                  <w:tcPr>
                    <w:tcW w:w="5472" w:type="dxa"/>
                  </w:tcPr>
                  <w:p w:rsidR="00BC4A87" w:rsidRDefault="002472F1" w:rsidP="00C77CD2">
                    <w:pPr>
                      <w:pStyle w:val="JustifiedCOB"/>
                    </w:pPr>
                    <w:r>
                      <w:t>SHERIFF - ACCEPTANCE OF GIFT</w:t>
                    </w:r>
                    <w:r w:rsidR="00053B50">
                      <w:t xml:space="preserve">S AND DONATIONS </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r>
                      <w:t>Health and Human Services</w:t>
                    </w:r>
                  </w:p>
                </w:tc>
              </w:customXml>
              <w:customXml w:uri="regular-agenda-item" w:element="AGENDA_INDEX">
                <w:tc>
                  <w:tcPr>
                    <w:tcW w:w="1440" w:type="dxa"/>
                    <w:gridSpan w:val="2"/>
                  </w:tcPr>
                  <w:p w:rsidR="005611C8" w:rsidRDefault="005611C8">
                    <w:pPr>
                      <w:pStyle w:val="JustifiedCOB"/>
                      <w:jc w:val="center"/>
                    </w:pPr>
                    <w:r>
                      <w:t>4.</w:t>
                    </w:r>
                  </w:p>
                </w:tc>
              </w:customXml>
              <w:customXml w:uri="regular-agenda-item" w:element="SUBJECT">
                <w:tc>
                  <w:tcPr>
                    <w:tcW w:w="5472" w:type="dxa"/>
                  </w:tcPr>
                  <w:p w:rsidR="00343AE8" w:rsidRDefault="002472F1" w:rsidP="00F52118">
                    <w:pPr>
                      <w:pStyle w:val="JustifiedCOB"/>
                      <w:spacing w:after="0"/>
                      <w:jc w:val="left"/>
                    </w:pPr>
                    <w:r>
                      <w:t>FISCAL YEAR 2011-12 CERTIFICATION STATEMENTS FOR CHILD HEALTH AND DISABILITY PREVENTION AND CALIFORNIA CHILDREN SERVICES PROGRAMS AND ACCEPTANCE OF CALIFORNIA HOM</w:t>
                    </w:r>
                    <w:r w:rsidR="00C77CD2">
                      <w:t>E VISITING PROGRAM GRANT FUNDS</w:t>
                    </w:r>
                  </w:p>
                  <w:p w:rsidR="00BC4A87" w:rsidRDefault="00F52118" w:rsidP="009D341F">
                    <w:pPr>
                      <w:pStyle w:val="JustifiedCOB"/>
                      <w:jc w:val="left"/>
                    </w:pPr>
                    <w:r w:rsidRPr="00EA128B">
                      <w:t>[FUNDING</w:t>
                    </w:r>
                    <w:r w:rsidRPr="001100DD">
                      <w:rPr>
                        <w:caps/>
                      </w:rPr>
                      <w:t xml:space="preserve"> SO</w:t>
                    </w:r>
                    <w:r>
                      <w:rPr>
                        <w:caps/>
                      </w:rPr>
                      <w:t>URCE(S):</w:t>
                    </w:r>
                    <w:r w:rsidRPr="005F487A">
                      <w:rPr>
                        <w:caps/>
                      </w:rPr>
                      <w:t xml:space="preserve"> </w:t>
                    </w:r>
                    <w:r>
                      <w:rPr>
                        <w:caps/>
                      </w:rPr>
                      <w:t xml:space="preserve"> </w:t>
                    </w:r>
                    <w:r w:rsidR="00343AE8" w:rsidRPr="00F52118">
                      <w:rPr>
                        <w:caps/>
                      </w:rPr>
                      <w:t>Health Resources and Services Administration (HRSA) funding which is administered through the California Department of Public Health - Maternal, Child and Adolescent Health Division’s California Home Visiting Program</w:t>
                    </w:r>
                    <w:r w:rsidRPr="00F52118">
                      <w:rPr>
                        <w:caps/>
                      </w:rPr>
                      <w:t>]</w:t>
                    </w:r>
                  </w:p>
                </w:tc>
              </w:customXml>
            </w:tr>
          </w:customXml>
          <w:customXml w:uri="regular-agenda-item" w:element="AGENDA_LIST">
            <w:tr w:rsidR="00005722">
              <w:customXml w:uri="regular-agenda-item" w:element="CATEGORY">
                <w:tc>
                  <w:tcPr>
                    <w:tcW w:w="2448" w:type="dxa"/>
                    <w:gridSpan w:val="2"/>
                  </w:tcPr>
                  <w:p w:rsidR="00005722" w:rsidRDefault="00005722">
                    <w:pPr>
                      <w:pStyle w:val="JustifiedCOB"/>
                      <w:jc w:val="left"/>
                    </w:pPr>
                  </w:p>
                </w:tc>
              </w:customXml>
              <w:customXml w:uri="regular-agenda-item" w:element="AGENDA_INDEX">
                <w:tc>
                  <w:tcPr>
                    <w:tcW w:w="1440" w:type="dxa"/>
                    <w:gridSpan w:val="2"/>
                  </w:tcPr>
                  <w:p w:rsidR="00005722" w:rsidRDefault="00005722">
                    <w:pPr>
                      <w:pStyle w:val="JustifiedCOB"/>
                      <w:jc w:val="center"/>
                    </w:pPr>
                    <w:r>
                      <w:t>5.</w:t>
                    </w:r>
                  </w:p>
                </w:tc>
              </w:customXml>
              <w:customXml w:uri="regular-agenda-item" w:element="SUBJECT">
                <w:tc>
                  <w:tcPr>
                    <w:tcW w:w="5472" w:type="dxa"/>
                  </w:tcPr>
                  <w:p w:rsidR="00F52118" w:rsidRDefault="00E12E3B" w:rsidP="00CE73D5">
                    <w:pPr>
                      <w:pStyle w:val="JustifiedCOB"/>
                      <w:spacing w:after="0"/>
                      <w:jc w:val="left"/>
                    </w:pPr>
                    <w:r>
                      <w:t>HEALTH AND HUMAN SERVICES AGENCY -  ACCEPTANCE OF COMMUNITY TRANSFORMATION GRANT FUNDS FROM THE  CENTERS FOR DISEASE CONTROL AND PREVENTION</w:t>
                    </w:r>
                  </w:p>
                  <w:p w:rsidR="00005722" w:rsidRDefault="00F52118" w:rsidP="00E12E3B">
                    <w:pPr>
                      <w:pStyle w:val="JustifiedCOB"/>
                      <w:jc w:val="left"/>
                    </w:pPr>
                    <w:r w:rsidRPr="00EA128B">
                      <w:t>[FUNDING</w:t>
                    </w:r>
                    <w:r w:rsidRPr="001100DD">
                      <w:rPr>
                        <w:caps/>
                      </w:rPr>
                      <w:t xml:space="preserve"> SO</w:t>
                    </w:r>
                    <w:r>
                      <w:rPr>
                        <w:caps/>
                      </w:rPr>
                      <w:t>URCE(S):</w:t>
                    </w:r>
                    <w:r w:rsidRPr="005F487A">
                      <w:rPr>
                        <w:caps/>
                      </w:rPr>
                      <w:t xml:space="preserve"> </w:t>
                    </w:r>
                    <w:r>
                      <w:rPr>
                        <w:caps/>
                      </w:rPr>
                      <w:t xml:space="preserve"> </w:t>
                    </w:r>
                    <w:r w:rsidR="00CE73D5" w:rsidRPr="00CE73D5">
                      <w:rPr>
                        <w:caps/>
                      </w:rPr>
                      <w:t>Community Transformation Grant revenue from the Centers for Disease Control]</w:t>
                    </w:r>
                  </w:p>
                </w:tc>
              </w:customXml>
            </w:tr>
          </w:customXml>
          <w:customXml w:uri="regular-agenda-item" w:element="AGENDA_LIST">
            <w:tr w:rsidR="005611C8">
              <w:customXml w:uri="regular-agenda-item" w:element="CATEGORY">
                <w:tc>
                  <w:tcPr>
                    <w:tcW w:w="2448" w:type="dxa"/>
                    <w:gridSpan w:val="2"/>
                  </w:tcPr>
                  <w:p w:rsidR="005611C8" w:rsidRDefault="001E794A">
                    <w:pPr>
                      <w:pStyle w:val="JustifiedCOB"/>
                      <w:jc w:val="left"/>
                    </w:pPr>
                    <w:r>
                      <w:rPr>
                        <w:noProof/>
                        <w:lang w:eastAsia="zh-TW"/>
                      </w:rPr>
                      <w:pict>
                        <v:shapetype id="_x0000_t202" coordsize="21600,21600" o:spt="202" path="m,l,21600r21600,l21600,xe">
                          <v:stroke joinstyle="miter"/>
                          <v:path gradientshapeok="t" o:connecttype="rect"/>
                        </v:shapetype>
                        <v:shape id="_x0000_s1026" type="#_x0000_t202" style="position:absolute;margin-left:-20.6pt;margin-top:84.1pt;width:85.25pt;height:21pt;z-index:251660288;mso-height-percent:200;mso-position-horizontal-relative:text;mso-position-vertical-relative:text;mso-height-percent:200;mso-width-relative:margin;mso-height-relative:margin" stroked="f">
                          <v:textbox style="mso-fit-shape-to-text:t">
                            <w:txbxContent>
                              <w:p w:rsidR="00377D5F" w:rsidRPr="0025208F" w:rsidRDefault="00377D5F" w:rsidP="0025208F">
                                <w:r>
                                  <w:t>*Presentation</w:t>
                                </w:r>
                              </w:p>
                            </w:txbxContent>
                          </v:textbox>
                        </v:shape>
                      </w:pict>
                    </w:r>
                  </w:p>
                </w:tc>
              </w:customXml>
              <w:customXml w:uri="regular-agenda-item" w:element="AGENDA_INDEX">
                <w:tc>
                  <w:tcPr>
                    <w:tcW w:w="1440" w:type="dxa"/>
                    <w:gridSpan w:val="2"/>
                  </w:tcPr>
                  <w:p w:rsidR="005611C8" w:rsidRDefault="005611C8">
                    <w:pPr>
                      <w:pStyle w:val="JustifiedCOB"/>
                      <w:jc w:val="center"/>
                    </w:pPr>
                    <w:r>
                      <w:t>6.</w:t>
                    </w:r>
                  </w:p>
                </w:tc>
              </w:customXml>
              <w:customXml w:uri="regular-agenda-item" w:element="SUBJECT">
                <w:tc>
                  <w:tcPr>
                    <w:tcW w:w="5472" w:type="dxa"/>
                  </w:tcPr>
                  <w:p w:rsidR="00BC4A87" w:rsidRDefault="002472F1" w:rsidP="00C77CD2">
                    <w:pPr>
                      <w:pStyle w:val="JustifiedCOB"/>
                    </w:pPr>
                    <w:r>
                      <w:t>DONATIONS TO THE HEALTH AND HUMAN SERVICES AGENCY FOR CALENDAR YEAR 2011 TO THE A.B. AND JESSIE POLINSKY CHILDREN’S CEN</w:t>
                    </w:r>
                    <w:r w:rsidR="00C77CD2">
                      <w:t>TER AND CHILD WELFARE SERVICES</w:t>
                    </w:r>
                  </w:p>
                </w:tc>
              </w:customXml>
            </w:tr>
          </w:customXml>
          <w:customXml w:uri="regular-agenda-item" w:element="AGENDA_LIST">
            <w:tr w:rsidR="005611C8">
              <w:customXml w:uri="regular-agenda-item" w:element="CATEGORY">
                <w:tc>
                  <w:tcPr>
                    <w:tcW w:w="2448" w:type="dxa"/>
                    <w:gridSpan w:val="2"/>
                  </w:tcPr>
                  <w:p w:rsidR="005611C8" w:rsidRDefault="005611C8" w:rsidP="006805C7">
                    <w:pPr>
                      <w:pStyle w:val="JustifiedCOB"/>
                      <w:keepNext/>
                      <w:jc w:val="left"/>
                    </w:pPr>
                    <w:r>
                      <w:t>Community Services</w:t>
                    </w:r>
                  </w:p>
                </w:tc>
              </w:customXml>
              <w:customXml w:uri="regular-agenda-item" w:element="AGENDA_INDEX">
                <w:tc>
                  <w:tcPr>
                    <w:tcW w:w="1440" w:type="dxa"/>
                    <w:gridSpan w:val="2"/>
                  </w:tcPr>
                  <w:p w:rsidR="005611C8" w:rsidRDefault="005611C8" w:rsidP="006805C7">
                    <w:pPr>
                      <w:pStyle w:val="JustifiedCOB"/>
                      <w:keepNext/>
                      <w:jc w:val="center"/>
                    </w:pPr>
                    <w:r>
                      <w:t>7.</w:t>
                    </w:r>
                  </w:p>
                </w:tc>
              </w:customXml>
              <w:customXml w:uri="regular-agenda-item" w:element="SUBJECT">
                <w:tc>
                  <w:tcPr>
                    <w:tcW w:w="5472" w:type="dxa"/>
                  </w:tcPr>
                  <w:p w:rsidR="00343AE8" w:rsidRDefault="001E794A" w:rsidP="006805C7">
                    <w:pPr>
                      <w:pStyle w:val="JustifiedCOB"/>
                      <w:keepNext/>
                      <w:spacing w:after="0"/>
                      <w:jc w:val="left"/>
                    </w:pPr>
                    <w:r>
                      <w:fldChar w:fldCharType="begin"/>
                    </w:r>
                    <w:r w:rsidR="002472F1">
                      <w:instrText xml:space="preserve">  MACROBUTTON NoMacro </w:instrText>
                    </w:r>
                    <w:r>
                      <w:fldChar w:fldCharType="end"/>
                    </w:r>
                    <w:r w:rsidR="002472F1">
                      <w:t>DEPARTMENT OF GENERAL SERVICES, FLEET MANAGEMENT DIVISION - AUTHORIZE NEGOTIATIONS AND AWARD OF CONTRACTS FOR MAINTENANCE, PARTS AND SERVICES OF FORD VEHICLES;</w:t>
                    </w:r>
                    <w:r w:rsidR="00C77CD2">
                      <w:t xml:space="preserve"> WAIVE ADVERTISING REQUIREMENT</w:t>
                    </w:r>
                  </w:p>
                  <w:p w:rsidR="00BC4A87" w:rsidRDefault="00F52118" w:rsidP="006805C7">
                    <w:pPr>
                      <w:pStyle w:val="JustifiedCOB"/>
                      <w:keepNext/>
                      <w:jc w:val="left"/>
                    </w:pPr>
                    <w:r w:rsidRPr="00EA128B">
                      <w:t>[FUNDING</w:t>
                    </w:r>
                    <w:r w:rsidRPr="001100DD">
                      <w:rPr>
                        <w:caps/>
                      </w:rPr>
                      <w:t xml:space="preserve"> SO</w:t>
                    </w:r>
                    <w:r>
                      <w:rPr>
                        <w:caps/>
                      </w:rPr>
                      <w:t>URCE(</w:t>
                    </w:r>
                    <w:r w:rsidRPr="00F52118">
                      <w:rPr>
                        <w:caps/>
                      </w:rPr>
                      <w:t xml:space="preserve">S):  </w:t>
                    </w:r>
                    <w:r w:rsidR="00343AE8" w:rsidRPr="00F52118">
                      <w:rPr>
                        <w:caps/>
                      </w:rPr>
                      <w:t>client departments’ charges for services</w:t>
                    </w:r>
                    <w:r w:rsidRPr="00F52118">
                      <w:rPr>
                        <w:caps/>
                      </w:rPr>
                      <w:t>]</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r>
                      <w:t>Land Use and Environment</w:t>
                    </w:r>
                  </w:p>
                </w:tc>
              </w:customXml>
              <w:customXml w:uri="regular-agenda-item" w:element="AGENDA_INDEX">
                <w:tc>
                  <w:tcPr>
                    <w:tcW w:w="1440" w:type="dxa"/>
                    <w:gridSpan w:val="2"/>
                  </w:tcPr>
                  <w:p w:rsidR="005611C8" w:rsidRDefault="005611C8">
                    <w:pPr>
                      <w:pStyle w:val="JustifiedCOB"/>
                      <w:jc w:val="center"/>
                    </w:pPr>
                    <w:r>
                      <w:t>8.</w:t>
                    </w:r>
                  </w:p>
                </w:tc>
              </w:customXml>
              <w:customXml w:uri="regular-agenda-item" w:element="SUBJECT">
                <w:tc>
                  <w:tcPr>
                    <w:tcW w:w="5472" w:type="dxa"/>
                  </w:tcPr>
                  <w:p w:rsidR="00BC4A87" w:rsidRDefault="002472F1" w:rsidP="00C77CD2">
                    <w:pPr>
                      <w:pStyle w:val="JustifiedCOB"/>
                    </w:pPr>
                    <w:r>
                      <w:rPr>
                        <w:caps/>
                      </w:rPr>
                      <w:t>THE FOOD TRUCK MOVEMENT NEEDS AN UPGRADE</w:t>
                    </w:r>
                    <w:r w:rsidR="00C77CD2">
                      <w:t xml:space="preserve"> </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r>
                      <w:t>Financial and General Government</w:t>
                    </w:r>
                  </w:p>
                </w:tc>
              </w:customXml>
              <w:customXml w:uri="regular-agenda-item" w:element="AGENDA_INDEX">
                <w:tc>
                  <w:tcPr>
                    <w:tcW w:w="1440" w:type="dxa"/>
                    <w:gridSpan w:val="2"/>
                  </w:tcPr>
                  <w:p w:rsidR="005611C8" w:rsidRDefault="005611C8">
                    <w:pPr>
                      <w:pStyle w:val="JustifiedCOB"/>
                      <w:jc w:val="center"/>
                    </w:pPr>
                    <w:r>
                      <w:t>9.</w:t>
                    </w:r>
                  </w:p>
                </w:tc>
              </w:customXml>
              <w:customXml w:uri="regular-agenda-item" w:element="SUBJECT">
                <w:tc>
                  <w:tcPr>
                    <w:tcW w:w="5472" w:type="dxa"/>
                  </w:tcPr>
                  <w:p w:rsidR="00F91D08" w:rsidRDefault="002472F1" w:rsidP="00F52118">
                    <w:pPr>
                      <w:pStyle w:val="JustifiedCOB"/>
                      <w:spacing w:after="0"/>
                    </w:pPr>
                    <w:r>
                      <w:t>NEIGHBORHOOD REINVESTMENT GRANTS (DISTRICT: 5)</w:t>
                    </w:r>
                  </w:p>
                  <w:p w:rsidR="00BC4A87" w:rsidRDefault="00F52118" w:rsidP="00F52118">
                    <w:pPr>
                      <w:pStyle w:val="JustifiedCOB"/>
                      <w:jc w:val="left"/>
                    </w:pPr>
                    <w:r w:rsidRPr="00EA128B">
                      <w:t>[FUNDING</w:t>
                    </w:r>
                    <w:r w:rsidRPr="001100DD">
                      <w:rPr>
                        <w:caps/>
                      </w:rPr>
                      <w:t xml:space="preserve"> SO</w:t>
                    </w:r>
                    <w:r>
                      <w:rPr>
                        <w:caps/>
                      </w:rPr>
                      <w:t>URCE(S):</w:t>
                    </w:r>
                    <w:r w:rsidRPr="005F487A">
                      <w:rPr>
                        <w:caps/>
                      </w:rPr>
                      <w:t xml:space="preserve"> </w:t>
                    </w:r>
                    <w:r w:rsidRPr="00F52118">
                      <w:rPr>
                        <w:caps/>
                      </w:rPr>
                      <w:t xml:space="preserve"> </w:t>
                    </w:r>
                    <w:r w:rsidR="00F91D08" w:rsidRPr="00F52118">
                      <w:rPr>
                        <w:caps/>
                      </w:rPr>
                      <w:t>Neighborhood Reinvestment budget</w:t>
                    </w:r>
                    <w:r w:rsidRPr="00F52118">
                      <w:rPr>
                        <w:caps/>
                      </w:rPr>
                      <w:t>]</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A401BB">
                    <w:pPr>
                      <w:pStyle w:val="JustifiedCOB"/>
                      <w:jc w:val="center"/>
                    </w:pPr>
                    <w:r>
                      <w:t>*</w:t>
                    </w:r>
                    <w:r w:rsidR="005611C8">
                      <w:t>10.</w:t>
                    </w:r>
                  </w:p>
                </w:tc>
              </w:customXml>
              <w:customXml w:uri="regular-agenda-item" w:element="SUBJECT">
                <w:tc>
                  <w:tcPr>
                    <w:tcW w:w="5472" w:type="dxa"/>
                  </w:tcPr>
                  <w:p w:rsidR="00BC4A87" w:rsidRDefault="002472F1" w:rsidP="00C771EC">
                    <w:pPr>
                      <w:pStyle w:val="JustifiedCOB"/>
                    </w:pPr>
                    <w:r>
                      <w:rPr>
                        <w:caps/>
                      </w:rPr>
                      <w:t>Support for San Diego County Water Authority v. Metropolitan Water District of Southern California</w:t>
                    </w:r>
                    <w:r w:rsidR="00C77CD2">
                      <w:t xml:space="preserve"> </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11.</w:t>
                    </w:r>
                  </w:p>
                </w:tc>
              </w:customXml>
              <w:customXml w:uri="regular-agenda-item" w:element="SUBJECT">
                <w:tc>
                  <w:tcPr>
                    <w:tcW w:w="5472" w:type="dxa"/>
                  </w:tcPr>
                  <w:p w:rsidR="00F91D08" w:rsidRDefault="002472F1" w:rsidP="00F52118">
                    <w:pPr>
                      <w:pStyle w:val="JustifiedCOB"/>
                      <w:spacing w:after="0"/>
                      <w:jc w:val="left"/>
                    </w:pPr>
                    <w:r>
                      <w:rPr>
                        <w:caps/>
                      </w:rPr>
                      <w:t xml:space="preserve">Allocation of District Two Neighborhood Reinvestment Grants and Amendments of Community Enhancement Grants </w:t>
                    </w:r>
                    <w:r>
                      <w:t>(DISTRICT: TWO)</w:t>
                    </w:r>
                  </w:p>
                  <w:p w:rsidR="00BC4A87" w:rsidRDefault="00F52118" w:rsidP="00AA6197">
                    <w:pPr>
                      <w:pStyle w:val="JustifiedCOB"/>
                    </w:pPr>
                    <w:r w:rsidRPr="00EA128B">
                      <w:t>[FUNDING</w:t>
                    </w:r>
                    <w:r w:rsidRPr="001100DD">
                      <w:rPr>
                        <w:caps/>
                      </w:rPr>
                      <w:t xml:space="preserve"> SO</w:t>
                    </w:r>
                    <w:r>
                      <w:rPr>
                        <w:caps/>
                      </w:rPr>
                      <w:t>URCE(S):</w:t>
                    </w:r>
                    <w:r w:rsidRPr="005F487A">
                      <w:rPr>
                        <w:caps/>
                      </w:rPr>
                      <w:t xml:space="preserve"> </w:t>
                    </w:r>
                    <w:r>
                      <w:rPr>
                        <w:caps/>
                      </w:rPr>
                      <w:t xml:space="preserve"> </w:t>
                    </w:r>
                    <w:r w:rsidR="00F91D08" w:rsidRPr="00F52118">
                      <w:rPr>
                        <w:caps/>
                      </w:rPr>
                      <w:t>FY 11/12 District Two Neighborhood Reinvestment Program</w:t>
                    </w:r>
                    <w:r w:rsidRPr="00F52118">
                      <w:rPr>
                        <w:caps/>
                      </w:rPr>
                      <w:t>]</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12.</w:t>
                    </w:r>
                  </w:p>
                </w:tc>
              </w:customXml>
              <w:customXml w:uri="regular-agenda-item" w:element="SUBJECT">
                <w:tc>
                  <w:tcPr>
                    <w:tcW w:w="5472" w:type="dxa"/>
                  </w:tcPr>
                  <w:p w:rsidR="00BC4A87" w:rsidRPr="00AA6197" w:rsidRDefault="002472F1" w:rsidP="00AA6197">
                    <w:pPr>
                      <w:pStyle w:val="JustifiedCOB"/>
                    </w:pPr>
                    <w:r>
                      <w:t>NEIGHBORHOOD REINVESTMENT PROGRAM (DISTRICT: 1)</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13.</w:t>
                    </w:r>
                  </w:p>
                </w:tc>
              </w:customXml>
              <w:customXml w:uri="regular-agenda-item" w:element="SUBJECT">
                <w:tc>
                  <w:tcPr>
                    <w:tcW w:w="5472" w:type="dxa"/>
                  </w:tcPr>
                  <w:p w:rsidR="00BC4A87" w:rsidRDefault="002472F1" w:rsidP="00AA6197">
                    <w:pPr>
                      <w:pStyle w:val="JustifiedCOB"/>
                    </w:pPr>
                    <w:r>
                      <w:t>FALLBROOK UNION ELEMENTARY SCHOOL DISTRICT GENERAL OBLIGATION REFUNDING BONDS, E</w:t>
                    </w:r>
                    <w:r w:rsidR="00C77CD2">
                      <w:t xml:space="preserve">LECTION OF 2002, 2012 SERIES A </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14.</w:t>
                    </w:r>
                  </w:p>
                </w:tc>
              </w:customXml>
              <w:customXml w:uri="regular-agenda-item" w:element="SUBJECT">
                <w:tc>
                  <w:tcPr>
                    <w:tcW w:w="5472" w:type="dxa"/>
                  </w:tcPr>
                  <w:p w:rsidR="00BC4A87" w:rsidRDefault="001E794A" w:rsidP="00AA6197">
                    <w:pPr>
                      <w:pStyle w:val="JustifiedCOB"/>
                    </w:pPr>
                    <w:r>
                      <w:fldChar w:fldCharType="begin"/>
                    </w:r>
                    <w:r w:rsidR="002472F1">
                      <w:instrText xml:space="preserve">  MACROBUTTON NoMacro </w:instrText>
                    </w:r>
                    <w:r>
                      <w:fldChar w:fldCharType="end"/>
                    </w:r>
                    <w:r w:rsidR="002472F1">
                      <w:t>SAN DIEGO COMMUNITY COLLEGE DISTRICT 2012 GENERAL O</w:t>
                    </w:r>
                    <w:r w:rsidR="00C77CD2">
                      <w:t xml:space="preserve">BLIGATION REFUNDING BONDS </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15.</w:t>
                    </w:r>
                  </w:p>
                </w:tc>
              </w:customXml>
              <w:customXml w:uri="regular-agenda-item" w:element="SUBJECT">
                <w:tc>
                  <w:tcPr>
                    <w:tcW w:w="5472" w:type="dxa"/>
                  </w:tcPr>
                  <w:p w:rsidR="00BC4A87" w:rsidRDefault="001E794A" w:rsidP="00AA6197">
                    <w:pPr>
                      <w:pStyle w:val="JustifiedCOB"/>
                    </w:pPr>
                    <w:r>
                      <w:fldChar w:fldCharType="begin"/>
                    </w:r>
                    <w:r w:rsidR="002472F1">
                      <w:instrText xml:space="preserve">  MACROBUTTON NoMacro </w:instrText>
                    </w:r>
                    <w:r>
                      <w:fldChar w:fldCharType="end"/>
                    </w:r>
                    <w:r w:rsidR="002472F1">
                      <w:t>SAN DIEGO UNIFIED SCHOOL DISTRICT 2012 GENE</w:t>
                    </w:r>
                    <w:r w:rsidR="00C77CD2">
                      <w:t xml:space="preserve">RAL OBLIGATION REFUNDING BONDS </w:t>
                    </w:r>
                  </w:p>
                </w:tc>
              </w:customXml>
            </w:tr>
          </w:customXml>
          <w:customXml w:uri="regular-agenda-item" w:element="AGENDA_LIST">
            <w:tr w:rsidR="005611C8">
              <w:customXml w:uri="regular-agenda-item" w:element="CATEGORY">
                <w:tc>
                  <w:tcPr>
                    <w:tcW w:w="2448" w:type="dxa"/>
                    <w:gridSpan w:val="2"/>
                  </w:tcPr>
                  <w:p w:rsidR="005611C8" w:rsidRDefault="001E794A">
                    <w:pPr>
                      <w:pStyle w:val="JustifiedCOB"/>
                      <w:jc w:val="left"/>
                    </w:pPr>
                    <w:r>
                      <w:rPr>
                        <w:noProof/>
                        <w:lang w:eastAsia="zh-TW"/>
                      </w:rPr>
                      <w:pict>
                        <v:shape id="_x0000_s1028" type="#_x0000_t202" style="position:absolute;margin-left:-21.2pt;margin-top:50.75pt;width:87.35pt;height:21pt;z-index:251662336;mso-height-percent:200;mso-position-horizontal-relative:text;mso-position-vertical-relative:text;mso-height-percent:200;mso-width-relative:margin;mso-height-relative:margin" filled="f" stroked="f">
                          <v:textbox style="mso-fit-shape-to-text:t">
                            <w:txbxContent>
                              <w:p w:rsidR="00377D5F" w:rsidRDefault="00377D5F">
                                <w:r>
                                  <w:t>*</w:t>
                                </w:r>
                                <w:r w:rsidRPr="008B7363">
                                  <w:t>Presentation</w:t>
                                </w:r>
                              </w:p>
                            </w:txbxContent>
                          </v:textbox>
                        </v:shape>
                      </w:pict>
                    </w:r>
                  </w:p>
                </w:tc>
              </w:customXml>
              <w:customXml w:uri="regular-agenda-item" w:element="AGENDA_INDEX">
                <w:tc>
                  <w:tcPr>
                    <w:tcW w:w="1440" w:type="dxa"/>
                    <w:gridSpan w:val="2"/>
                  </w:tcPr>
                  <w:p w:rsidR="005611C8" w:rsidRDefault="005611C8">
                    <w:pPr>
                      <w:pStyle w:val="JustifiedCOB"/>
                      <w:jc w:val="center"/>
                    </w:pPr>
                    <w:r>
                      <w:t>16.</w:t>
                    </w:r>
                  </w:p>
                </w:tc>
              </w:customXml>
              <w:customXml w:uri="regular-agenda-item" w:element="SUBJECT">
                <w:tc>
                  <w:tcPr>
                    <w:tcW w:w="5472" w:type="dxa"/>
                  </w:tcPr>
                  <w:p w:rsidR="0005644A" w:rsidRDefault="001E794A" w:rsidP="0005644A">
                    <w:pPr>
                      <w:pStyle w:val="JustifiedCOB"/>
                      <w:spacing w:after="0"/>
                    </w:pPr>
                    <w:r>
                      <w:fldChar w:fldCharType="begin"/>
                    </w:r>
                    <w:r w:rsidR="002472F1">
                      <w:instrText xml:space="preserve">  MACROBUTTON NoMacro </w:instrText>
                    </w:r>
                    <w:r>
                      <w:fldChar w:fldCharType="end"/>
                    </w:r>
                    <w:r w:rsidR="0005644A">
                      <w:t>NOTICED PUBLIC HEARING:</w:t>
                    </w:r>
                  </w:p>
                  <w:p w:rsidR="00BC4A87" w:rsidRDefault="0005644A" w:rsidP="00C77CD2">
                    <w:pPr>
                      <w:pStyle w:val="JustifiedCOB"/>
                    </w:pPr>
                    <w:r>
                      <w:t>CONFLICT OF I</w:t>
                    </w:r>
                    <w:r w:rsidR="00C77CD2">
                      <w:t>NTEREST CODES: VARIOUS AGENCIES</w:t>
                    </w:r>
                  </w:p>
                </w:tc>
              </w:customXml>
            </w:tr>
          </w:customXml>
          <w:customXml w:uri="regular-agenda-item" w:element="AGENDA_LIST">
            <w:tr w:rsidR="005611C8">
              <w:customXml w:uri="regular-agenda-item" w:element="CATEGORY">
                <w:tc>
                  <w:tcPr>
                    <w:tcW w:w="2448" w:type="dxa"/>
                    <w:gridSpan w:val="2"/>
                  </w:tcPr>
                  <w:p w:rsidR="005611C8" w:rsidRDefault="005611C8" w:rsidP="00A27050">
                    <w:pPr>
                      <w:pStyle w:val="JustifiedCOB"/>
                      <w:keepNext/>
                      <w:jc w:val="left"/>
                    </w:pPr>
                  </w:p>
                </w:tc>
              </w:customXml>
              <w:customXml w:uri="regular-agenda-item" w:element="AGENDA_INDEX">
                <w:tc>
                  <w:tcPr>
                    <w:tcW w:w="1440" w:type="dxa"/>
                    <w:gridSpan w:val="2"/>
                  </w:tcPr>
                  <w:p w:rsidR="005611C8" w:rsidRDefault="005611C8" w:rsidP="00A27050">
                    <w:pPr>
                      <w:pStyle w:val="JustifiedCOB"/>
                      <w:keepNext/>
                      <w:jc w:val="center"/>
                    </w:pPr>
                    <w:r>
                      <w:t>17.</w:t>
                    </w:r>
                  </w:p>
                </w:tc>
              </w:customXml>
              <w:customXml w:uri="regular-agenda-item" w:element="SUBJECT">
                <w:tc>
                  <w:tcPr>
                    <w:tcW w:w="5472" w:type="dxa"/>
                  </w:tcPr>
                  <w:p w:rsidR="00F91D08" w:rsidRDefault="002472F1" w:rsidP="00A27050">
                    <w:pPr>
                      <w:pStyle w:val="JustifiedCOB"/>
                      <w:keepNext/>
                      <w:spacing w:after="0"/>
                    </w:pPr>
                    <w:r>
                      <w:t>FISCAL YEAR 2011-12 SECOND QUARTER OPERATIONAL PLAN STATUS</w:t>
                    </w:r>
                    <w:r w:rsidR="009D341F">
                      <w:t xml:space="preserve"> REPORT AND BUDGET ADJUSTMENTS</w:t>
                    </w:r>
                  </w:p>
                  <w:p w:rsidR="00A27050" w:rsidRDefault="00A27050" w:rsidP="00A27050">
                    <w:pPr>
                      <w:pStyle w:val="JustifiedCOB"/>
                      <w:keepNext/>
                      <w:spacing w:after="0"/>
                      <w:jc w:val="left"/>
                    </w:pPr>
                    <w:r w:rsidRPr="00EA128B">
                      <w:t>[FUNDING</w:t>
                    </w:r>
                    <w:r w:rsidRPr="001100DD">
                      <w:rPr>
                        <w:caps/>
                      </w:rPr>
                      <w:t xml:space="preserve"> SO</w:t>
                    </w:r>
                    <w:r>
                      <w:rPr>
                        <w:caps/>
                      </w:rPr>
                      <w:t>URCE(S):</w:t>
                    </w:r>
                    <w:r w:rsidRPr="005F487A">
                      <w:rPr>
                        <w:caps/>
                      </w:rPr>
                      <w:t xml:space="preserve"> </w:t>
                    </w:r>
                    <w:r>
                      <w:rPr>
                        <w:caps/>
                      </w:rPr>
                      <w:t xml:space="preserve"> </w:t>
                    </w:r>
                    <w:r w:rsidRPr="00A27050">
                      <w:rPr>
                        <w:caps/>
                      </w:rPr>
                      <w:t xml:space="preserve">California Emergency Management Agency (Cal EMA) revenue funded by the Local Revenue Fund 2011, California Identification Equipment Replacement/System Enhancement Trust Fund, Sheriff’s Warrant Automation Trust Fund, and Communities Putting Prevention to Work (CPPW) ARRA grant; Indian Gaming Special Distribution grant funding, Permanent Road Division 133 Ranch Creek Road Fund </w:t>
                    </w:r>
                    <w:proofErr w:type="spellStart"/>
                    <w:r w:rsidRPr="00A27050">
                      <w:rPr>
                        <w:caps/>
                      </w:rPr>
                      <w:t>fund</w:t>
                    </w:r>
                    <w:proofErr w:type="spellEnd"/>
                    <w:r w:rsidRPr="00A27050">
                      <w:rPr>
                        <w:caps/>
                      </w:rPr>
                      <w:t xml:space="preserve"> balance available, County Service Area 128 San Miguel Park fund balance available, Fleet Equipment Acquisition Internal Service Fund </w:t>
                    </w:r>
                    <w:proofErr w:type="spellStart"/>
                    <w:r w:rsidRPr="00A27050">
                      <w:rPr>
                        <w:caps/>
                      </w:rPr>
                      <w:t>fund</w:t>
                    </w:r>
                    <w:proofErr w:type="spellEnd"/>
                    <w:r w:rsidRPr="00A27050">
                      <w:rPr>
                        <w:caps/>
                      </w:rPr>
                      <w:t xml:space="preserve"> balance, Fleet Parts &amp; Fuel Internal Service Fund unanticipated revenue, and miscellaneous other sources]</w:t>
                    </w:r>
                  </w:p>
                  <w:p w:rsidR="00BC4A87" w:rsidRDefault="00053B50" w:rsidP="00A27050">
                    <w:pPr>
                      <w:pStyle w:val="JustifiedCOB"/>
                      <w:keepNext/>
                    </w:pPr>
                    <w:r>
                      <w:t>(4 VOTES)</w:t>
                    </w:r>
                  </w:p>
                </w:tc>
              </w:customXml>
            </w:tr>
          </w:customXml>
          <w:customXml w:uri="regular-agenda-item" w:element="AGENDA_LIST">
            <w:tr w:rsidR="005611C8">
              <w:customXml w:uri="regular-agenda-item" w:element="CATEGORY">
                <w:tc>
                  <w:tcPr>
                    <w:tcW w:w="2448" w:type="dxa"/>
                    <w:gridSpan w:val="2"/>
                  </w:tcPr>
                  <w:p w:rsidR="005611C8" w:rsidRDefault="005640D5">
                    <w:pPr>
                      <w:pStyle w:val="JustifiedCOB"/>
                      <w:jc w:val="left"/>
                    </w:pPr>
                    <w:r>
                      <w:t>Communications Received</w:t>
                    </w:r>
                  </w:p>
                </w:tc>
              </w:customXml>
              <w:customXml w:uri="regular-agenda-item" w:element="AGENDA_INDEX">
                <w:tc>
                  <w:tcPr>
                    <w:tcW w:w="1440" w:type="dxa"/>
                    <w:gridSpan w:val="2"/>
                  </w:tcPr>
                  <w:p w:rsidR="005611C8" w:rsidRDefault="005611C8">
                    <w:pPr>
                      <w:pStyle w:val="JustifiedCOB"/>
                      <w:jc w:val="center"/>
                    </w:pPr>
                    <w:r>
                      <w:t>18.</w:t>
                    </w:r>
                  </w:p>
                </w:tc>
              </w:customXml>
              <w:customXml w:uri="regular-agenda-item" w:element="SUBJECT">
                <w:tc>
                  <w:tcPr>
                    <w:tcW w:w="5472" w:type="dxa"/>
                  </w:tcPr>
                  <w:p w:rsidR="00BC4A87" w:rsidRDefault="002472F1" w:rsidP="00C77CD2">
                    <w:pPr>
                      <w:pStyle w:val="JustifiedCOB"/>
                    </w:pPr>
                    <w:r>
                      <w:t>COMMUN</w:t>
                    </w:r>
                    <w:r w:rsidR="00C77CD2">
                      <w:t xml:space="preserve">ICATIONS RECEIVED </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r>
                      <w:t>Appointments</w:t>
                    </w:r>
                  </w:p>
                </w:tc>
              </w:customXml>
              <w:customXml w:uri="regular-agenda-item" w:element="AGENDA_INDEX">
                <w:tc>
                  <w:tcPr>
                    <w:tcW w:w="1440" w:type="dxa"/>
                    <w:gridSpan w:val="2"/>
                  </w:tcPr>
                  <w:p w:rsidR="005611C8" w:rsidRDefault="005611C8">
                    <w:pPr>
                      <w:pStyle w:val="JustifiedCOB"/>
                      <w:jc w:val="center"/>
                    </w:pPr>
                    <w:r>
                      <w:t>19.</w:t>
                    </w:r>
                  </w:p>
                </w:tc>
              </w:customXml>
              <w:customXml w:uri="regular-agenda-item" w:element="SUBJECT">
                <w:tc>
                  <w:tcPr>
                    <w:tcW w:w="5472" w:type="dxa"/>
                  </w:tcPr>
                  <w:p w:rsidR="00BC4A87" w:rsidRDefault="002472F1">
                    <w:r>
                      <w:t>ADMINISTRATIVE ITEM</w:t>
                    </w:r>
                    <w:r w:rsidR="00C1265B">
                      <w:t>S</w:t>
                    </w:r>
                    <w:r>
                      <w:t>:</w:t>
                    </w:r>
                  </w:p>
                  <w:p w:rsidR="00BC4A87" w:rsidRDefault="001E794A" w:rsidP="00C77CD2">
                    <w:pPr>
                      <w:pStyle w:val="JustifiedCOB"/>
                    </w:pPr>
                    <w:r>
                      <w:fldChar w:fldCharType="begin"/>
                    </w:r>
                    <w:r w:rsidR="002472F1">
                      <w:instrText xml:space="preserve">  MACROBUTTON NoMacro </w:instrText>
                    </w:r>
                    <w:r>
                      <w:fldChar w:fldCharType="end"/>
                    </w:r>
                    <w:r w:rsidR="00C77CD2">
                      <w:t>APPOINTMENTS</w:t>
                    </w:r>
                  </w:p>
                </w:tc>
              </w:customXml>
            </w:tr>
          </w:customXml>
          <w:customXml w:uri="regular-agenda-item" w:element="AGENDA_LIST">
            <w:tr w:rsidR="00D641A5" w:rsidRPr="00E3371B">
              <w:customXml w:uri="regular-agenda-item" w:element="CATEGORY">
                <w:tc>
                  <w:tcPr>
                    <w:tcW w:w="2448" w:type="dxa"/>
                    <w:gridSpan w:val="2"/>
                  </w:tcPr>
                  <w:p w:rsidR="00D641A5" w:rsidRPr="00E3371B" w:rsidRDefault="00D641A5">
                    <w:pPr>
                      <w:pStyle w:val="JustifiedCOB"/>
                      <w:jc w:val="left"/>
                    </w:pPr>
                    <w:r w:rsidRPr="00E3371B">
                      <w:t>Financial and General Government</w:t>
                    </w:r>
                  </w:p>
                </w:tc>
              </w:customXml>
              <w:customXml w:uri="regular-agenda-item" w:element="AGENDA_INDEX">
                <w:tc>
                  <w:tcPr>
                    <w:tcW w:w="1440" w:type="dxa"/>
                    <w:gridSpan w:val="2"/>
                  </w:tcPr>
                  <w:p w:rsidR="00D641A5" w:rsidRPr="00E3371B" w:rsidRDefault="00D641A5">
                    <w:pPr>
                      <w:pStyle w:val="JustifiedCOB"/>
                      <w:jc w:val="center"/>
                    </w:pPr>
                    <w:r w:rsidRPr="00E3371B">
                      <w:t>20.</w:t>
                    </w:r>
                  </w:p>
                </w:tc>
              </w:customXml>
              <w:customXml w:uri="regular-agenda-item" w:element="SUBJECT">
                <w:tc>
                  <w:tcPr>
                    <w:tcW w:w="5472" w:type="dxa"/>
                  </w:tcPr>
                  <w:p w:rsidR="00D641A5" w:rsidRPr="00E3371B" w:rsidRDefault="00D641A5">
                    <w:r w:rsidRPr="00E3371B">
                      <w:t>SENATE BILL 949 – SUPPORT IF AMENDED</w:t>
                    </w:r>
                  </w:p>
                </w:tc>
              </w:customXml>
            </w:tr>
          </w:customXml>
          <w:customXml w:uri="regular-agenda-item" w:element="AGENDA_LIST">
            <w:tr w:rsidR="006D2E93" w:rsidRPr="00E3371B">
              <w:customXml w:uri="regular-agenda-item" w:element="CATEGORY">
                <w:tc>
                  <w:tcPr>
                    <w:tcW w:w="2448" w:type="dxa"/>
                    <w:gridSpan w:val="2"/>
                  </w:tcPr>
                  <w:p w:rsidR="006D2E93" w:rsidRPr="00E3371B" w:rsidRDefault="006D2E93">
                    <w:pPr>
                      <w:pStyle w:val="JustifiedCOB"/>
                      <w:jc w:val="left"/>
                    </w:pPr>
                  </w:p>
                </w:tc>
              </w:customXml>
              <w:customXml w:uri="regular-agenda-item" w:element="AGENDA_INDEX">
                <w:tc>
                  <w:tcPr>
                    <w:tcW w:w="1440" w:type="dxa"/>
                    <w:gridSpan w:val="2"/>
                  </w:tcPr>
                  <w:p w:rsidR="006D2E93" w:rsidRPr="00E3371B" w:rsidRDefault="006D2E93">
                    <w:pPr>
                      <w:pStyle w:val="JustifiedCOB"/>
                      <w:jc w:val="center"/>
                    </w:pPr>
                    <w:r w:rsidRPr="00E3371B">
                      <w:t>21.</w:t>
                    </w:r>
                  </w:p>
                </w:tc>
              </w:customXml>
              <w:customXml w:uri="regular-agenda-item" w:element="SUBJECT">
                <w:tc>
                  <w:tcPr>
                    <w:tcW w:w="5472" w:type="dxa"/>
                  </w:tcPr>
                  <w:p w:rsidR="006D2E93" w:rsidRPr="00E3371B" w:rsidRDefault="006D2E93">
                    <w:r w:rsidRPr="00E3371B">
                      <w:t>SUPPORTING SENATE BILL 973 (VARGAS)</w:t>
                    </w:r>
                  </w:p>
                </w:tc>
              </w:customXml>
            </w:tr>
          </w:customXml>
          <w:customXml w:uri="regular-agenda-item" w:element="AGENDA_LIST">
            <w:tr w:rsidR="00200126" w:rsidRPr="00E3371B">
              <w:customXml w:uri="regular-agenda-item" w:element="CATEGORY">
                <w:tc>
                  <w:tcPr>
                    <w:tcW w:w="2448" w:type="dxa"/>
                    <w:gridSpan w:val="2"/>
                  </w:tcPr>
                  <w:p w:rsidR="00200126" w:rsidRPr="00E3371B" w:rsidRDefault="00200126">
                    <w:pPr>
                      <w:pStyle w:val="JustifiedCOB"/>
                      <w:jc w:val="left"/>
                    </w:pPr>
                    <w:r w:rsidRPr="00E3371B">
                      <w:t>Closed Session</w:t>
                    </w:r>
                  </w:p>
                </w:tc>
              </w:customXml>
              <w:customXml w:uri="regular-agenda-item" w:element="AGENDA_INDEX">
                <w:tc>
                  <w:tcPr>
                    <w:tcW w:w="1440" w:type="dxa"/>
                    <w:gridSpan w:val="2"/>
                  </w:tcPr>
                  <w:p w:rsidR="00200126" w:rsidRPr="00E3371B" w:rsidRDefault="00200126">
                    <w:pPr>
                      <w:pStyle w:val="JustifiedCOB"/>
                      <w:jc w:val="center"/>
                    </w:pPr>
                    <w:r w:rsidRPr="00E3371B">
                      <w:t>22.</w:t>
                    </w:r>
                  </w:p>
                </w:tc>
              </w:customXml>
              <w:customXml w:uri="regular-agenda-item" w:element="SUBJECT">
                <w:tc>
                  <w:tcPr>
                    <w:tcW w:w="5472" w:type="dxa"/>
                  </w:tcPr>
                  <w:p w:rsidR="00200126" w:rsidRPr="00E3371B" w:rsidRDefault="00200126">
                    <w:r w:rsidRPr="00E3371B">
                      <w:t>CLOSED SESSION</w:t>
                    </w:r>
                  </w:p>
                </w:tc>
              </w:customXml>
            </w:tr>
          </w:customXml>
          <w:tr w:rsidR="008B7363" w:rsidTr="00377DF8">
            <w:tblPrEx>
              <w:tblLook w:val="04A0"/>
            </w:tblPrEx>
            <w:tc>
              <w:tcPr>
                <w:tcW w:w="2430" w:type="dxa"/>
                <w:hideMark/>
              </w:tcPr>
              <w:p w:rsidR="008B7363" w:rsidRDefault="008B7363" w:rsidP="00377DF8">
                <w:pPr>
                  <w:pStyle w:val="JustifiedCOB"/>
                  <w:jc w:val="left"/>
                </w:pPr>
              </w:p>
            </w:tc>
            <w:tc>
              <w:tcPr>
                <w:tcW w:w="1440" w:type="dxa"/>
                <w:gridSpan w:val="2"/>
                <w:hideMark/>
              </w:tcPr>
              <w:p w:rsidR="008B7363" w:rsidRDefault="008B7363" w:rsidP="00377DF8">
                <w:pPr>
                  <w:pStyle w:val="JustifiedCOB"/>
                  <w:jc w:val="center"/>
                </w:pPr>
                <w:r>
                  <w:t>23.</w:t>
                </w:r>
              </w:p>
            </w:tc>
            <w:tc>
              <w:tcPr>
                <w:tcW w:w="5490" w:type="dxa"/>
                <w:gridSpan w:val="2"/>
                <w:hideMark/>
              </w:tcPr>
              <w:p w:rsidR="00377DF8" w:rsidRPr="00377DF8" w:rsidRDefault="00377DF8" w:rsidP="00377DF8">
                <w:pPr>
                  <w:keepNext/>
                  <w:rPr>
                    <w:bCs/>
                  </w:rPr>
                </w:pPr>
                <w:r w:rsidRPr="00377DF8">
                  <w:rPr>
                    <w:bCs/>
                  </w:rPr>
                  <w:t>OFF-AGENDA CONSIDERATION:</w:t>
                </w:r>
              </w:p>
              <w:p w:rsidR="008B7363" w:rsidRDefault="00377DF8" w:rsidP="00377DF8">
                <w:pPr>
                  <w:pStyle w:val="JustifiedCOB"/>
                  <w:spacing w:after="0"/>
                  <w:jc w:val="left"/>
                </w:pPr>
                <w:r w:rsidRPr="00E2572B">
                  <w:t xml:space="preserve">PROCESS FOR BOARD OF SUPERVISORS APPOINTMENTS TO REDEVELOPMENT </w:t>
                </w:r>
                <w:r>
                  <w:t xml:space="preserve">SUCCESSOR AGENCY </w:t>
                </w:r>
                <w:r w:rsidRPr="00E2572B">
                  <w:t>OVERSIGHT BOARDS IN SAN DIEGO COUNTY</w:t>
                </w:r>
              </w:p>
              <w:p w:rsidR="00377DF8" w:rsidRDefault="00377DF8" w:rsidP="00377DF8">
                <w:pPr>
                  <w:pStyle w:val="JustifiedCOB"/>
                  <w:spacing w:after="0"/>
                  <w:jc w:val="left"/>
                </w:pPr>
              </w:p>
            </w:tc>
          </w:tr>
          <w:tr w:rsidR="003A5D01" w:rsidTr="00340B39">
            <w:tblPrEx>
              <w:tblLook w:val="04A0"/>
            </w:tblPrEx>
            <w:tc>
              <w:tcPr>
                <w:tcW w:w="2430" w:type="dxa"/>
                <w:hideMark/>
              </w:tcPr>
              <w:p w:rsidR="003A5D01" w:rsidRDefault="003A5D01" w:rsidP="00340B39">
                <w:pPr>
                  <w:pStyle w:val="JustifiedCOB"/>
                  <w:jc w:val="left"/>
                </w:pPr>
                <w:r>
                  <w:t>Presentation/Awards</w:t>
                </w:r>
              </w:p>
            </w:tc>
            <w:tc>
              <w:tcPr>
                <w:tcW w:w="1440" w:type="dxa"/>
                <w:gridSpan w:val="2"/>
                <w:hideMark/>
              </w:tcPr>
              <w:p w:rsidR="003A5D01" w:rsidRDefault="00377DF8" w:rsidP="00340B39">
                <w:pPr>
                  <w:pStyle w:val="JustifiedCOB"/>
                  <w:jc w:val="center"/>
                </w:pPr>
                <w:r>
                  <w:t>24</w:t>
                </w:r>
                <w:r w:rsidR="003A5D01">
                  <w:t>.</w:t>
                </w:r>
              </w:p>
            </w:tc>
            <w:tc>
              <w:tcPr>
                <w:tcW w:w="5490" w:type="dxa"/>
                <w:gridSpan w:val="2"/>
                <w:hideMark/>
              </w:tcPr>
              <w:p w:rsidR="003A5D01" w:rsidRDefault="003A5D01" w:rsidP="00340B39">
                <w:pPr>
                  <w:pStyle w:val="JustifiedCOB"/>
                  <w:spacing w:after="0"/>
                  <w:jc w:val="left"/>
                </w:pPr>
                <w:r>
                  <w:t>PRESENTATIONS/AWARDS</w:t>
                </w:r>
              </w:p>
            </w:tc>
          </w:tr>
          <w:tr w:rsidR="003A5D01" w:rsidTr="00340B39">
            <w:tblPrEx>
              <w:tblLook w:val="04A0"/>
            </w:tblPrEx>
            <w:tc>
              <w:tcPr>
                <w:tcW w:w="2430" w:type="dxa"/>
                <w:hideMark/>
              </w:tcPr>
              <w:p w:rsidR="003A5D01" w:rsidRDefault="003A5D01" w:rsidP="00340B39">
                <w:pPr>
                  <w:pStyle w:val="JustifiedCOB"/>
                  <w:jc w:val="left"/>
                </w:pPr>
                <w:r>
                  <w:t>Public Communication</w:t>
                </w:r>
              </w:p>
            </w:tc>
            <w:tc>
              <w:tcPr>
                <w:tcW w:w="1440" w:type="dxa"/>
                <w:gridSpan w:val="2"/>
                <w:hideMark/>
              </w:tcPr>
              <w:p w:rsidR="003A5D01" w:rsidRDefault="00377DF8" w:rsidP="00340B39">
                <w:pPr>
                  <w:pStyle w:val="JustifiedCOB"/>
                  <w:jc w:val="center"/>
                </w:pPr>
                <w:r>
                  <w:t>25</w:t>
                </w:r>
                <w:r w:rsidR="003A5D01">
                  <w:t>.</w:t>
                </w:r>
              </w:p>
            </w:tc>
            <w:tc>
              <w:tcPr>
                <w:tcW w:w="5490" w:type="dxa"/>
                <w:gridSpan w:val="2"/>
                <w:hideMark/>
              </w:tcPr>
              <w:p w:rsidR="003A5D01" w:rsidRDefault="003A5D01" w:rsidP="00340B39">
                <w:pPr>
                  <w:pStyle w:val="JustifiedCOB"/>
                  <w:spacing w:after="0"/>
                  <w:jc w:val="left"/>
                </w:pPr>
                <w:r>
                  <w:t>PUBLIC COMMUNICATION</w:t>
                </w:r>
              </w:p>
            </w:tc>
          </w:tr>
        </w:tbl>
        <w:p w:rsidR="008157CB" w:rsidRDefault="008157CB" w:rsidP="003A5D01">
          <w:pPr>
            <w:rPr>
              <w:b/>
              <w:sz w:val="28"/>
              <w:szCs w:val="28"/>
            </w:rPr>
          </w:pPr>
        </w:p>
        <w:p w:rsidR="0005644A" w:rsidRDefault="0005644A" w:rsidP="003A5D01">
          <w:pPr>
            <w:rPr>
              <w:sz w:val="20"/>
            </w:rPr>
          </w:pPr>
          <w:r w:rsidRPr="001E2BCC">
            <w:rPr>
              <w:b/>
              <w:sz w:val="28"/>
              <w:szCs w:val="28"/>
            </w:rPr>
            <w:t>NOTICE</w:t>
          </w:r>
          <w:r w:rsidRPr="00B33D9A">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5611C8" w:rsidRDefault="005611C8" w:rsidP="00E3371B">
          <w:pPr>
            <w:tabs>
              <w:tab w:val="center" w:pos="5450"/>
              <w:tab w:val="left" w:pos="8640"/>
            </w:tabs>
            <w:sectPr w:rsidR="005611C8">
              <w:headerReference w:type="default" r:id="rId10"/>
              <w:pgSz w:w="12240" w:h="15840" w:code="1"/>
              <w:pgMar w:top="1440" w:right="1440" w:bottom="1440" w:left="1440" w:header="720" w:footer="720" w:gutter="0"/>
              <w:cols w:space="720"/>
            </w:sectPr>
          </w:pPr>
        </w:p>
        <w:bookmarkStart w:id="4" w:name="Catalog" w:displacedByCustomXml="next"/>
        <w:bookmarkEnd w:id="4" w:displacedByCustomXml="next"/>
        <w:customXml w:uri="regular-agenda-item" w:element="DETAILS">
          <w:p w:rsidR="005611C8" w:rsidRDefault="005611C8"/>
          <w:tbl>
            <w:tblPr>
              <w:tblW w:w="9367" w:type="dxa"/>
              <w:tblInd w:w="108" w:type="dxa"/>
              <w:tblLayout w:type="fixed"/>
              <w:tblCellMar>
                <w:left w:w="115" w:type="dxa"/>
                <w:right w:w="115" w:type="dxa"/>
              </w:tblCellMar>
              <w:tblLook w:val="0000"/>
            </w:tblPr>
            <w:tblGrid>
              <w:gridCol w:w="7"/>
              <w:gridCol w:w="900"/>
              <w:gridCol w:w="1403"/>
              <w:gridCol w:w="37"/>
              <w:gridCol w:w="115"/>
              <w:gridCol w:w="6898"/>
              <w:gridCol w:w="7"/>
            </w:tblGrid>
            <w:customXml w:uri="regular-agenda-item" w:element="DETAILS_ROW">
              <w:tr w:rsidR="005611C8" w:rsidTr="0038213F">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1.</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BC4A87" w:rsidRDefault="001E794A">
                      <w:pPr>
                        <w:pStyle w:val="JustifiedCOB"/>
                      </w:pPr>
                      <w:r>
                        <w:fldChar w:fldCharType="begin"/>
                      </w:r>
                      <w:r w:rsidR="002472F1">
                        <w:instrText xml:space="preserve">  MACROBUTTON NoMacro </w:instrText>
                      </w:r>
                      <w:r>
                        <w:fldChar w:fldCharType="end"/>
                      </w:r>
                      <w:r w:rsidR="002472F1">
                        <w:rPr>
                          <w:b/>
                        </w:rPr>
                        <w:t>RELEASE OF 2011 SAN DIEGO COUNTY REPORT CARD ON CHILDREN AND FAMILIES (DISTRICTS: ALL)</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2472F1">
                      <w:pPr>
                        <w:pStyle w:val="JustifiedCOB"/>
                      </w:pPr>
                      <w:r>
                        <w:t xml:space="preserve">On January 10, 2006, the Board of Supervisors authorized staff to transition the production of the County Report Card to The Children's Initiative, a local non-profit agency that works to improve the well-being of children and youth in San Diego County through strategic alliances with government agencies, school districts, non-profits and businesses.  The 2011 San Diego County Report Card on Children and Families has been developed with broad stakeholder input and guidance and provides continued trend and comparative data illustrating the health and well-being of our children and families in the domains of health, safety, education, welfare, and economic support.  </w:t>
                      </w:r>
                    </w:p>
                    <w:p w:rsidR="00BC4A87" w:rsidRDefault="002472F1">
                      <w:pPr>
                        <w:pStyle w:val="JustifiedCOB"/>
                      </w:pPr>
                      <w:r>
                        <w:t xml:space="preserve">The 2011 edition of the Report Card continues to provide a comprehensive picture of the health and well-being of our children, youth, and families, as well as nationally researched strategies to improve outcomes and specific recommendations to facilitate progress.  A new update to this Report Card includes the addition of Live Well, San </w:t>
                      </w:r>
                      <w:proofErr w:type="spellStart"/>
                      <w:r>
                        <w:t>Diego!’</w:t>
                      </w:r>
                      <w:proofErr w:type="gramStart"/>
                      <w:r>
                        <w:t>s</w:t>
                      </w:r>
                      <w:proofErr w:type="spellEnd"/>
                      <w:proofErr w:type="gramEnd"/>
                      <w:r>
                        <w:t xml:space="preserve"> goals and outcomes, and a detailing of the Report Card’s alignment with this County initiative.  The 2011 Report Card has also been updated with feature boxes that highlight emerging issues of concern and local topics that warrant stakeholder attention; the topics range from elective preterm delivery to children exposed to domestic violence as well as the rollout of health care reform. The Report Card also highlights San Diego’s efforts and progress toward improving key indicators.</w:t>
                      </w:r>
                    </w:p>
                    <w:p w:rsidR="00BC4A87" w:rsidRDefault="002472F1">
                      <w:pPr>
                        <w:pStyle w:val="JustifiedCOB"/>
                      </w:pPr>
                      <w:r>
                        <w:t>Today’s item will include a presentation on the 2011 San Diego County Report Card on Children and Families, which is included as an attachment to this Board Agenda item.</w:t>
                      </w:r>
                      <w:r w:rsidR="001E794A">
                        <w:rPr>
                          <w:vanish/>
                        </w:rPr>
                        <w:fldChar w:fldCharType="begin"/>
                      </w:r>
                      <w:r>
                        <w:rPr>
                          <w:vanish/>
                        </w:rPr>
                        <w:instrText xml:space="preserve"> LISTNUM  \l 1 \s 0 </w:instrText>
                      </w:r>
                      <w:r w:rsidR="001E794A">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There is no fiscal impact as a result of this action.</w:t>
                      </w:r>
                      <w:r>
                        <w:rPr>
                          <w:vanish/>
                        </w:rPr>
                        <w:fldChar w:fldCharType="begin"/>
                      </w:r>
                      <w:r w:rsidR="002472F1">
                        <w:rPr>
                          <w:vanish/>
                        </w:rPr>
                        <w:instrText xml:space="preserve"> LISTNUM  \l 1 \s 0 </w:instrText>
                      </w:r>
                      <w:r>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N/A</w:t>
                      </w:r>
                      <w:r>
                        <w:rPr>
                          <w:vanish/>
                        </w:rPr>
                        <w:fldChar w:fldCharType="begin"/>
                      </w:r>
                      <w:r w:rsidR="002472F1">
                        <w:rPr>
                          <w:vanish/>
                        </w:rPr>
                        <w:instrText xml:space="preserve"> LISTNUM  \l 1 \s 0 </w:instrText>
                      </w:r>
                      <w:r>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2472F1">
                      <w:pPr>
                        <w:pStyle w:val="BLTemplate"/>
                      </w:pPr>
                      <w:r>
                        <w:rPr>
                          <w:rStyle w:val="BoldCOB"/>
                        </w:rPr>
                        <w:t>VICE CHAIRMAN COX  AND SUPERVISOR JACOB</w:t>
                      </w:r>
                    </w:p>
                    <w:p w:rsidR="00BC4A87" w:rsidRDefault="002472F1" w:rsidP="00A571E9">
                      <w:pPr>
                        <w:pStyle w:val="NumberListCOB"/>
                        <w:numPr>
                          <w:ilvl w:val="0"/>
                          <w:numId w:val="0"/>
                        </w:numPr>
                        <w:tabs>
                          <w:tab w:val="clear" w:pos="360"/>
                        </w:tabs>
                        <w:ind w:left="14"/>
                      </w:pPr>
                      <w:r>
                        <w:t>Receive a presentation and direct the Chief Administrative Officer to distribute the 2011 San Diego County Report Card on Children and Families to community stakeholders.</w:t>
                      </w:r>
                      <w:r w:rsidR="001E794A">
                        <w:rPr>
                          <w:vanish/>
                        </w:rPr>
                        <w:fldChar w:fldCharType="begin"/>
                      </w:r>
                      <w:r>
                        <w:rPr>
                          <w:vanish/>
                        </w:rPr>
                        <w:instrText xml:space="preserve"> LISTNUM  \l 1 \s 0 </w:instrText>
                      </w:r>
                      <w:r w:rsidR="001E794A">
                        <w:rPr>
                          <w:vanish/>
                        </w:rPr>
                        <w:fldChar w:fldCharType="end"/>
                      </w:r>
                    </w:p>
                  </w:tc>
                </w:customXml>
              </w:tr>
            </w:customXml>
            <w:tr w:rsidR="00A401BB" w:rsidRPr="00AD7ED6" w:rsidTr="0038213F">
              <w:tblPrEx>
                <w:tblCellMar>
                  <w:left w:w="108" w:type="dxa"/>
                  <w:right w:w="108" w:type="dxa"/>
                </w:tblCellMar>
              </w:tblPrEx>
              <w:trPr>
                <w:gridBefore w:val="1"/>
                <w:wBefore w:w="7" w:type="dxa"/>
              </w:trPr>
              <w:tc>
                <w:tcPr>
                  <w:tcW w:w="900" w:type="dxa"/>
                </w:tcPr>
                <w:p w:rsidR="00A401BB" w:rsidRPr="00AD7ED6" w:rsidRDefault="00A401BB" w:rsidP="00A571E9">
                  <w:pPr>
                    <w:pStyle w:val="BodyText"/>
                    <w:spacing w:after="0"/>
                    <w:ind w:left="72"/>
                    <w:rPr>
                      <w:b/>
                    </w:rPr>
                  </w:pPr>
                  <w:bookmarkStart w:id="5" w:name="OLE_LINK12"/>
                  <w:bookmarkStart w:id="6" w:name="OLE_LINK11"/>
                </w:p>
              </w:tc>
              <w:tc>
                <w:tcPr>
                  <w:tcW w:w="8460" w:type="dxa"/>
                  <w:gridSpan w:val="5"/>
                  <w:vAlign w:val="bottom"/>
                </w:tcPr>
                <w:p w:rsidR="00A401BB" w:rsidRPr="00AD7ED6" w:rsidRDefault="00A401BB" w:rsidP="00A571E9">
                  <w:pPr>
                    <w:rPr>
                      <w:b/>
                    </w:rPr>
                  </w:pPr>
                  <w:r w:rsidRPr="00AD7ED6">
                    <w:rPr>
                      <w:b/>
                    </w:rPr>
                    <w:t>ACTION:</w:t>
                  </w:r>
                </w:p>
              </w:tc>
            </w:tr>
            <w:tr w:rsidR="00A401BB" w:rsidRPr="00AD7ED6" w:rsidTr="0038213F">
              <w:tblPrEx>
                <w:tblCellMar>
                  <w:left w:w="108" w:type="dxa"/>
                  <w:right w:w="108" w:type="dxa"/>
                </w:tblCellMar>
              </w:tblPrEx>
              <w:trPr>
                <w:gridBefore w:val="1"/>
                <w:wBefore w:w="7" w:type="dxa"/>
              </w:trPr>
              <w:tc>
                <w:tcPr>
                  <w:tcW w:w="900" w:type="dxa"/>
                </w:tcPr>
                <w:p w:rsidR="00A401BB" w:rsidRPr="00AD7ED6" w:rsidRDefault="00A401BB" w:rsidP="00340B39">
                  <w:pPr>
                    <w:pStyle w:val="BodyText"/>
                    <w:ind w:left="72"/>
                    <w:rPr>
                      <w:b/>
                    </w:rPr>
                  </w:pPr>
                </w:p>
              </w:tc>
              <w:tc>
                <w:tcPr>
                  <w:tcW w:w="8460" w:type="dxa"/>
                  <w:gridSpan w:val="5"/>
                </w:tcPr>
                <w:p w:rsidR="009C55EA" w:rsidRDefault="009C55EA" w:rsidP="009C55EA">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C463F5">
                    <w:t>Jacob</w:t>
                  </w:r>
                  <w:r>
                    <w:t xml:space="preserve">, seconded by Supervisor </w:t>
                  </w:r>
                  <w:r w:rsidR="00F5514A">
                    <w:t>Cox</w:t>
                  </w:r>
                  <w:r>
                    <w:t>, the Board took action as recommended.</w:t>
                  </w:r>
                </w:p>
                <w:p w:rsidR="00A401BB" w:rsidRPr="007A4E46" w:rsidRDefault="009C55EA" w:rsidP="00340B39">
                  <w:pPr>
                    <w:pStyle w:val="HangingIndent"/>
                    <w:tabs>
                      <w:tab w:val="clear" w:pos="5760"/>
                      <w:tab w:val="clear" w:pos="6480"/>
                      <w:tab w:val="clear" w:pos="7200"/>
                      <w:tab w:val="clear" w:pos="7920"/>
                      <w:tab w:val="clear" w:pos="8640"/>
                    </w:tabs>
                    <w:ind w:left="0" w:firstLine="0"/>
                  </w:pPr>
                  <w:r>
                    <w:t>AYES:  Cox, Jacob, Slater-Price, Roberts, Hor</w:t>
                  </w:r>
                  <w:r w:rsidR="008D3DF8">
                    <w:t>n</w:t>
                  </w:r>
                </w:p>
              </w:tc>
            </w:tr>
            <w:bookmarkEnd w:id="6" w:displacedByCustomXml="next"/>
            <w:bookmarkEnd w:id="5" w:displacedByCustomXml="next"/>
            <w:customXml w:uri="regular-agenda-item" w:element="DETAILS_ROW">
              <w:tr w:rsidR="005611C8" w:rsidTr="0038213F">
                <w:trPr>
                  <w:gridAfter w:val="1"/>
                  <w:wAfter w:w="7" w:type="dxa"/>
                  <w:cantSplit/>
                </w:trPr>
                <w:customXml w:uri="regular-agenda-item" w:element="AGENDA_INDEX">
                  <w:tc>
                    <w:tcPr>
                      <w:tcW w:w="907" w:type="dxa"/>
                      <w:gridSpan w:val="2"/>
                    </w:tcPr>
                    <w:p w:rsidR="005611C8" w:rsidRDefault="005611C8" w:rsidP="00F47448">
                      <w:pPr>
                        <w:pStyle w:val="BLTemplate"/>
                        <w:keepNext/>
                        <w:jc w:val="center"/>
                        <w:rPr>
                          <w:b/>
                        </w:rPr>
                      </w:pPr>
                      <w:r>
                        <w:rPr>
                          <w:b/>
                        </w:rPr>
                        <w:t>2.</w:t>
                      </w:r>
                    </w:p>
                  </w:tc>
                </w:customXml>
                <w:customXml w:uri="regular-agenda-item" w:element="CATEGORY">
                  <w:tc>
                    <w:tcPr>
                      <w:tcW w:w="1403" w:type="dxa"/>
                    </w:tcPr>
                    <w:p w:rsidR="005611C8" w:rsidRDefault="005611C8" w:rsidP="00F47448">
                      <w:pPr>
                        <w:pStyle w:val="JustifiedCOB"/>
                        <w:keepNext/>
                        <w:jc w:val="left"/>
                        <w:rPr>
                          <w:b/>
                        </w:rPr>
                      </w:pPr>
                      <w:r>
                        <w:rPr>
                          <w:b/>
                        </w:rPr>
                        <w:t>SUBJECT:</w:t>
                      </w:r>
                    </w:p>
                  </w:tc>
                </w:customXml>
                <w:customXml w:uri="regular-agenda-item" w:element="SUBJECT">
                  <w:tc>
                    <w:tcPr>
                      <w:tcW w:w="7050" w:type="dxa"/>
                      <w:gridSpan w:val="3"/>
                    </w:tcPr>
                    <w:p w:rsidR="00BC4A87" w:rsidRDefault="001E794A" w:rsidP="00F47448">
                      <w:pPr>
                        <w:pStyle w:val="JustifiedCOB"/>
                        <w:keepNext/>
                        <w:jc w:val="left"/>
                      </w:pPr>
                      <w:r>
                        <w:fldChar w:fldCharType="begin"/>
                      </w:r>
                      <w:r w:rsidR="002472F1">
                        <w:instrText xml:space="preserve">  MACROBUTTON NoMacro </w:instrText>
                      </w:r>
                      <w:r>
                        <w:fldChar w:fldCharType="end"/>
                      </w:r>
                      <w:r w:rsidR="002472F1">
                        <w:rPr>
                          <w:b/>
                        </w:rPr>
                        <w:t>SHERIFF – REQUEST TO ACCEPT GRANT AWARD FROM THE CALIFORNIA DEPARTMENT OF ALCOHOLIC BEVERAGE CONTROL FOR THE MINOR DECOY/SHOULDER TAP PROGRAM (DISTRICT: 5)</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2472F1" w:rsidP="00053B50">
                      <w:pPr>
                        <w:pStyle w:val="JustifiedCOB"/>
                      </w:pPr>
                      <w:r>
                        <w:t xml:space="preserve">This is a request to authorize the Sheriff's Department to accept a grant award from the California Department of Alcoholic Beverage Control (ABC) for the Minor Decoy/Shoulder Tap Program, passed through the City of Vista, and establish appropriations totaling $5,000 for the project period February 1, 2012 through </w:t>
                      </w:r>
                      <w:r w:rsidR="00F47448">
                        <w:t xml:space="preserve">      </w:t>
                      </w:r>
                      <w:r>
                        <w:t xml:space="preserve">June 30, 2012.  The acceptance of this grant award will provide the Sheriff's Department with overtime funds dedicated to reducing alcohol related problems associated with ABC licensed establishments in the City of Vista. </w:t>
                      </w:r>
                      <w:r w:rsidR="001E794A">
                        <w:rPr>
                          <w:vanish/>
                        </w:rPr>
                        <w:fldChar w:fldCharType="begin"/>
                      </w:r>
                      <w:r>
                        <w:rPr>
                          <w:vanish/>
                        </w:rPr>
                        <w:instrText xml:space="preserve"> LISTNUM  \l 1 \s 0 </w:instrText>
                      </w:r>
                      <w:r w:rsidR="001E794A">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Funds for this request are not included in the Fiscal Year (FY) 2011-12 Operational Plan for the Sheriff's Department.  If approved, this request will result in current year costs and revenue of $5,000.  The funding source is grant revenue from the ABC, passed through the City of Vista.  The grant award recovers all Sheriff Department direct costs but does not include costs associated with administrative support. There will be no change in net General Fund costs and no additional staff years.</w:t>
                      </w:r>
                      <w:r>
                        <w:rPr>
                          <w:vanish/>
                        </w:rPr>
                        <w:fldChar w:fldCharType="begin"/>
                      </w:r>
                      <w:r w:rsidR="002472F1">
                        <w:rPr>
                          <w:vanish/>
                        </w:rPr>
                        <w:instrText xml:space="preserve"> LISTNUM  \l 1 \s 0 </w:instrText>
                      </w:r>
                      <w:r>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N/A</w:t>
                      </w:r>
                      <w:r>
                        <w:rPr>
                          <w:vanish/>
                        </w:rPr>
                        <w:fldChar w:fldCharType="begin"/>
                      </w:r>
                      <w:r w:rsidR="002472F1">
                        <w:rPr>
                          <w:vanish/>
                        </w:rPr>
                        <w:instrText xml:space="preserve"> LISTNUM  \l 1 \s 0 </w:instrText>
                      </w:r>
                      <w:r>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2472F1">
                      <w:pPr>
                        <w:pStyle w:val="BLTemplate"/>
                      </w:pPr>
                      <w:r>
                        <w:rPr>
                          <w:rStyle w:val="BoldCOB"/>
                        </w:rPr>
                        <w:t>SHERIFF</w:t>
                      </w:r>
                    </w:p>
                    <w:p w:rsidR="00BC4A87" w:rsidRDefault="002472F1">
                      <w:pPr>
                        <w:pStyle w:val="NumberListCOB"/>
                      </w:pPr>
                      <w:r>
                        <w:t xml:space="preserve">Waive Board Policy B-29, Fees, Grants, </w:t>
                      </w:r>
                      <w:proofErr w:type="gramStart"/>
                      <w:r>
                        <w:t>Revenue</w:t>
                      </w:r>
                      <w:proofErr w:type="gramEnd"/>
                      <w:r>
                        <w:t xml:space="preserve"> Contracts – Department Responsibility for Cost Recovery, which requires full cost recovery for grants, since this grant program does not recover full costs.</w:t>
                      </w:r>
                    </w:p>
                    <w:p w:rsidR="00BC4A87" w:rsidRDefault="002472F1">
                      <w:pPr>
                        <w:pStyle w:val="NumberListCOB"/>
                      </w:pPr>
                      <w:r>
                        <w:t>Authorize the Sheriff to accept grant funds in the amount of $5,000 from the ABC passed through the City of Vista, for the Minor Decoy/Shoulder Tap program, for the project period February 1, 2012 through June 30, 2012.</w:t>
                      </w:r>
                    </w:p>
                    <w:p w:rsidR="00BC4A87" w:rsidRDefault="002472F1">
                      <w:pPr>
                        <w:pStyle w:val="NumberListCOB"/>
                      </w:pPr>
                      <w:r>
                        <w:t xml:space="preserve">Establish appropriations of $5,000 in the Sheriff's Department Vista Station for salaries and benefits based on unanticipated revenue from the ABC, passed through the City of Vista.  </w:t>
                      </w:r>
                      <w:r>
                        <w:rPr>
                          <w:b/>
                        </w:rPr>
                        <w:t>(4 VOTES)</w:t>
                      </w:r>
                    </w:p>
                    <w:p w:rsidR="00BC4A87" w:rsidRPr="00F47448" w:rsidRDefault="002472F1" w:rsidP="00A571E9">
                      <w:pPr>
                        <w:pStyle w:val="NumberListCOB"/>
                      </w:pPr>
                      <w:r>
                        <w:t>Authorize the Sheriff to review and execute all required grant and grant-related documents, including any extensions, amendments, and/or revisions thereof that do not materially impact or alter the grant program or funding level.</w:t>
                      </w:r>
                    </w:p>
                  </w:tc>
                </w:customXml>
              </w:tr>
            </w:customXml>
            <w:tr w:rsidR="005053D9" w:rsidRPr="00AD7ED6" w:rsidTr="0038213F">
              <w:tblPrEx>
                <w:tblCellMar>
                  <w:left w:w="108" w:type="dxa"/>
                  <w:right w:w="108" w:type="dxa"/>
                </w:tblCellMar>
              </w:tblPrEx>
              <w:trPr>
                <w:gridBefore w:val="1"/>
                <w:wBefore w:w="7" w:type="dxa"/>
              </w:trPr>
              <w:tc>
                <w:tcPr>
                  <w:tcW w:w="900" w:type="dxa"/>
                </w:tcPr>
                <w:p w:rsidR="005053D9" w:rsidRPr="00AD7ED6" w:rsidRDefault="005053D9" w:rsidP="00340B39">
                  <w:pPr>
                    <w:rPr>
                      <w:b/>
                    </w:rPr>
                  </w:pPr>
                </w:p>
              </w:tc>
              <w:tc>
                <w:tcPr>
                  <w:tcW w:w="8460" w:type="dxa"/>
                  <w:gridSpan w:val="5"/>
                  <w:vAlign w:val="bottom"/>
                </w:tcPr>
                <w:p w:rsidR="005053D9" w:rsidRPr="00AD7ED6" w:rsidRDefault="005053D9" w:rsidP="00340B39">
                  <w:pPr>
                    <w:rPr>
                      <w:b/>
                    </w:rPr>
                  </w:pPr>
                  <w:r w:rsidRPr="00AD7ED6">
                    <w:rPr>
                      <w:b/>
                    </w:rPr>
                    <w:t>ACTION:</w:t>
                  </w:r>
                </w:p>
              </w:tc>
            </w:tr>
            <w:tr w:rsidR="005053D9" w:rsidRPr="00AD7ED6" w:rsidTr="0038213F">
              <w:tblPrEx>
                <w:tblCellMar>
                  <w:left w:w="108" w:type="dxa"/>
                  <w:right w:w="108" w:type="dxa"/>
                </w:tblCellMar>
              </w:tblPrEx>
              <w:trPr>
                <w:gridBefore w:val="1"/>
                <w:wBefore w:w="7" w:type="dxa"/>
              </w:trPr>
              <w:tc>
                <w:tcPr>
                  <w:tcW w:w="900" w:type="dxa"/>
                </w:tcPr>
                <w:p w:rsidR="005053D9" w:rsidRPr="00AD7ED6" w:rsidRDefault="005053D9" w:rsidP="00340B39">
                  <w:pPr>
                    <w:pStyle w:val="BodyText"/>
                    <w:ind w:left="72"/>
                    <w:rPr>
                      <w:b/>
                    </w:rPr>
                  </w:pPr>
                </w:p>
              </w:tc>
              <w:tc>
                <w:tcPr>
                  <w:tcW w:w="8460" w:type="dxa"/>
                  <w:gridSpan w:val="5"/>
                </w:tcPr>
                <w:p w:rsidR="005053D9" w:rsidRDefault="009C55EA" w:rsidP="00340B39">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5053D9">
                    <w:t>, the Board took action as recommended, on Consent.</w:t>
                  </w:r>
                </w:p>
                <w:p w:rsidR="005053D9" w:rsidRPr="009C55EA" w:rsidRDefault="005053D9" w:rsidP="00340B39">
                  <w:pPr>
                    <w:pStyle w:val="HangingIndent"/>
                    <w:tabs>
                      <w:tab w:val="clear" w:pos="5760"/>
                      <w:tab w:val="clear" w:pos="6480"/>
                      <w:tab w:val="clear" w:pos="7200"/>
                      <w:tab w:val="clear" w:pos="7920"/>
                      <w:tab w:val="clear" w:pos="8640"/>
                    </w:tabs>
                    <w:ind w:left="0" w:firstLine="0"/>
                  </w:pPr>
                  <w:r>
                    <w:t>AYES:  Cox, Jacob, Slater-Price, Roberts, Horn</w:t>
                  </w:r>
                </w:p>
              </w:tc>
            </w:tr>
            <w:customXml w:uri="regular-agenda-item" w:element="DETAILS_ROW">
              <w:tr w:rsidR="005611C8" w:rsidTr="0038213F">
                <w:trPr>
                  <w:gridAfter w:val="1"/>
                  <w:wAfter w:w="7" w:type="dxa"/>
                  <w:cantSplit/>
                </w:trPr>
                <w:customXml w:uri="regular-agenda-item" w:element="AGENDA_INDEX">
                  <w:tc>
                    <w:tcPr>
                      <w:tcW w:w="907" w:type="dxa"/>
                      <w:gridSpan w:val="2"/>
                    </w:tcPr>
                    <w:p w:rsidR="005611C8" w:rsidRDefault="005611C8" w:rsidP="00F47448">
                      <w:pPr>
                        <w:pStyle w:val="BLTemplate"/>
                        <w:keepNext/>
                        <w:jc w:val="center"/>
                        <w:rPr>
                          <w:b/>
                        </w:rPr>
                      </w:pPr>
                      <w:r>
                        <w:rPr>
                          <w:b/>
                        </w:rPr>
                        <w:t>3.</w:t>
                      </w:r>
                    </w:p>
                  </w:tc>
                </w:customXml>
                <w:customXml w:uri="regular-agenda-item" w:element="CATEGORY">
                  <w:tc>
                    <w:tcPr>
                      <w:tcW w:w="1403" w:type="dxa"/>
                    </w:tcPr>
                    <w:p w:rsidR="005611C8" w:rsidRDefault="005611C8" w:rsidP="00F47448">
                      <w:pPr>
                        <w:pStyle w:val="JustifiedCOB"/>
                        <w:keepNext/>
                        <w:jc w:val="left"/>
                        <w:rPr>
                          <w:b/>
                        </w:rPr>
                      </w:pPr>
                      <w:r>
                        <w:rPr>
                          <w:b/>
                        </w:rPr>
                        <w:t>SUBJECT:</w:t>
                      </w:r>
                    </w:p>
                  </w:tc>
                </w:customXml>
                <w:customXml w:uri="regular-agenda-item" w:element="SUBJECT">
                  <w:tc>
                    <w:tcPr>
                      <w:tcW w:w="7050" w:type="dxa"/>
                      <w:gridSpan w:val="3"/>
                    </w:tcPr>
                    <w:p w:rsidR="00BC4A87" w:rsidRDefault="002472F1" w:rsidP="00F47448">
                      <w:pPr>
                        <w:pStyle w:val="JustifiedCOB"/>
                        <w:keepNext/>
                      </w:pPr>
                      <w:r>
                        <w:rPr>
                          <w:b/>
                        </w:rPr>
                        <w:t>SHERIFF - ACCEPTANCE OF GIFTS AND DONATIONS (DISTRICT</w:t>
                      </w:r>
                      <w:r w:rsidR="00F47448">
                        <w:rPr>
                          <w:b/>
                        </w:rPr>
                        <w:t>S</w:t>
                      </w:r>
                      <w:r>
                        <w:rPr>
                          <w:b/>
                        </w:rPr>
                        <w:t>: ALL)</w:t>
                      </w:r>
                    </w:p>
                  </w:tc>
                </w:customXml>
              </w:tr>
            </w:customXml>
            <w:customXml w:uri="regular-agenda-item" w:element="DETAILS_ROW">
              <w:tr w:rsidR="005611C8" w:rsidTr="0038213F">
                <w:trPr>
                  <w:gridAfter w:val="1"/>
                  <w:wAfter w:w="7" w:type="dxa"/>
                </w:trPr>
                <w:tc>
                  <w:tcPr>
                    <w:tcW w:w="907" w:type="dxa"/>
                    <w:gridSpan w:val="2"/>
                  </w:tcPr>
                  <w:p w:rsidR="005611C8" w:rsidRDefault="005611C8" w:rsidP="00F47448">
                    <w:pPr>
                      <w:pStyle w:val="BLTemplate"/>
                      <w:keepNext/>
                      <w:jc w:val="center"/>
                      <w:rPr>
                        <w:b/>
                        <w:bCs/>
                      </w:rPr>
                    </w:pPr>
                  </w:p>
                </w:tc>
                <w:customXml w:uri="regular-agenda-item" w:element="HEADER">
                  <w:tc>
                    <w:tcPr>
                      <w:tcW w:w="8453" w:type="dxa"/>
                      <w:gridSpan w:val="4"/>
                    </w:tcPr>
                    <w:p w:rsidR="005611C8" w:rsidRDefault="005611C8" w:rsidP="00F47448">
                      <w:pPr>
                        <w:pStyle w:val="BLTemplate"/>
                        <w:keepNext/>
                      </w:pPr>
                      <w:r>
                        <w:rPr>
                          <w:b/>
                        </w:rPr>
                        <w:t>OVERVIEW:</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 xml:space="preserve">Pursuant to Administrative Code Section 66 and Board of Supervisors’ Policy </w:t>
                      </w:r>
                      <w:r w:rsidR="00A571E9">
                        <w:t xml:space="preserve">         </w:t>
                      </w:r>
                      <w:r w:rsidR="002472F1">
                        <w:t xml:space="preserve">A-112, Acceptance of Gifts and Donations, the head of a County department may accept on behalf of the County gifts of personal property, including cash, not exceeding $5,000 in value and may expend, use or administered such gifts without ratification by the Board.  However, the receiving department must report to the Board all such gifts semi-annually. The Sheriff’s Department received several gifts from individuals and groups to support law enforcement services </w:t>
                      </w:r>
                      <w:proofErr w:type="gramStart"/>
                      <w:r w:rsidR="002472F1">
                        <w:t xml:space="preserve">between </w:t>
                      </w:r>
                      <w:r w:rsidR="00A571E9">
                        <w:t xml:space="preserve">             </w:t>
                      </w:r>
                      <w:r w:rsidR="002472F1">
                        <w:t>June 1, 2011 through January 31, 2012</w:t>
                      </w:r>
                      <w:proofErr w:type="gramEnd"/>
                      <w:r w:rsidR="002472F1">
                        <w:t>.  This is the required semi-annual report of such gifts received by the Sheriff’s Department from June 1, 2011 through</w:t>
                      </w:r>
                      <w:r w:rsidR="00A571E9">
                        <w:t xml:space="preserve">        </w:t>
                      </w:r>
                      <w:r w:rsidR="002472F1">
                        <w:t xml:space="preserve"> January 31, 2012.</w:t>
                      </w:r>
                      <w:r>
                        <w:rPr>
                          <w:vanish/>
                        </w:rPr>
                        <w:fldChar w:fldCharType="begin"/>
                      </w:r>
                      <w:r w:rsidR="002472F1">
                        <w:rPr>
                          <w:vanish/>
                        </w:rPr>
                        <w:instrText xml:space="preserve"> LISTNUM  \l 1 \s 0 </w:instrText>
                      </w:r>
                      <w:r>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 xml:space="preserve">Funds for this request are not included in the Sheriff’s Department Fiscal Year </w:t>
                      </w:r>
                      <w:r w:rsidR="00301E78">
                        <w:t xml:space="preserve">    </w:t>
                      </w:r>
                      <w:r w:rsidR="002472F1">
                        <w:t>2011-12 Operational Plan. If approved this request will accept cash donations of $4,000 between June 1, 2011 and January 31, 2012.  There will be no change in net General Fund costs and no additional staff years.</w:t>
                      </w:r>
                      <w:r>
                        <w:rPr>
                          <w:vanish/>
                        </w:rPr>
                        <w:fldChar w:fldCharType="begin"/>
                      </w:r>
                      <w:r w:rsidR="002472F1">
                        <w:rPr>
                          <w:vanish/>
                        </w:rPr>
                        <w:instrText xml:space="preserve"> LISTNUM  \l 1 \s 0 </w:instrText>
                      </w:r>
                      <w:r>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N/A</w:t>
                      </w:r>
                      <w:r>
                        <w:rPr>
                          <w:vanish/>
                        </w:rPr>
                        <w:fldChar w:fldCharType="begin"/>
                      </w:r>
                      <w:r w:rsidR="002472F1">
                        <w:rPr>
                          <w:vanish/>
                        </w:rPr>
                        <w:instrText xml:space="preserve"> LISTNUM  \l 1 \s 0 </w:instrText>
                      </w:r>
                      <w:r>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tc>
                  <w:tcPr>
                    <w:tcW w:w="8453" w:type="dxa"/>
                    <w:gridSpan w:val="4"/>
                  </w:tcPr>
                  <w:customXml w:uri="regular-agenda-item" w:element="HEADER">
                    <w:p w:rsidR="00BC4A87" w:rsidRDefault="002472F1">
                      <w:pPr>
                        <w:pStyle w:val="BLTemplate"/>
                      </w:pPr>
                      <w:r>
                        <w:rPr>
                          <w:rStyle w:val="BoldCOB"/>
                        </w:rPr>
                        <w:t>SHERIFF</w:t>
                      </w:r>
                    </w:p>
                  </w:customXml>
                </w:tc>
              </w:tr>
            </w:customXml>
            <w:customXml w:uri="regular-agenda-item" w:element="DETAILS_ROW">
              <w:tr w:rsidR="00343AE8" w:rsidTr="0038213F">
                <w:trPr>
                  <w:gridAfter w:val="1"/>
                  <w:wAfter w:w="7" w:type="dxa"/>
                </w:trPr>
                <w:tc>
                  <w:tcPr>
                    <w:tcW w:w="907" w:type="dxa"/>
                    <w:gridSpan w:val="2"/>
                  </w:tcPr>
                  <w:p w:rsidR="00343AE8" w:rsidRDefault="00343AE8">
                    <w:pPr>
                      <w:pStyle w:val="BLTemplate"/>
                      <w:jc w:val="center"/>
                      <w:rPr>
                        <w:b/>
                        <w:bCs/>
                      </w:rPr>
                    </w:pPr>
                  </w:p>
                </w:tc>
                <w:customXml w:uri="regular-agenda-item" w:element="HEADER">
                  <w:tc>
                    <w:tcPr>
                      <w:tcW w:w="8453" w:type="dxa"/>
                      <w:gridSpan w:val="4"/>
                    </w:tcPr>
                    <w:p w:rsidR="006E3A17" w:rsidRPr="00A571E9" w:rsidRDefault="006E3A17" w:rsidP="006E3A17">
                      <w:pPr>
                        <w:pStyle w:val="BLTemplate"/>
                        <w:rPr>
                          <w:bCs/>
                        </w:rPr>
                      </w:pPr>
                      <w:r w:rsidRPr="006E3A17">
                        <w:rPr>
                          <w:bCs/>
                        </w:rPr>
                        <w:t>Accept the Sheriff’s Department Report of Gifts for the period of June 1, 2011 to January 31, 2012, in accordance with Administrative Code Section 66.</w:t>
                      </w:r>
                    </w:p>
                    <w:p w:rsidR="00343AE8" w:rsidRDefault="00343AE8" w:rsidP="006E3A17">
                      <w:pPr>
                        <w:pStyle w:val="BLTemplate"/>
                        <w:rPr>
                          <w:b/>
                          <w:bCs/>
                        </w:rPr>
                      </w:pPr>
                    </w:p>
                  </w:tc>
                </w:customXml>
              </w:tr>
            </w:customXml>
            <w:tr w:rsidR="005053D9" w:rsidRPr="00AD7ED6" w:rsidTr="0038213F">
              <w:tblPrEx>
                <w:tblCellMar>
                  <w:left w:w="108" w:type="dxa"/>
                  <w:right w:w="108" w:type="dxa"/>
                </w:tblCellMar>
              </w:tblPrEx>
              <w:trPr>
                <w:gridBefore w:val="1"/>
                <w:wBefore w:w="7" w:type="dxa"/>
              </w:trPr>
              <w:tc>
                <w:tcPr>
                  <w:tcW w:w="900" w:type="dxa"/>
                </w:tcPr>
                <w:p w:rsidR="005053D9" w:rsidRPr="00AD7ED6" w:rsidRDefault="005053D9" w:rsidP="00340B39">
                  <w:pPr>
                    <w:rPr>
                      <w:b/>
                    </w:rPr>
                  </w:pPr>
                </w:p>
              </w:tc>
              <w:tc>
                <w:tcPr>
                  <w:tcW w:w="8460" w:type="dxa"/>
                  <w:gridSpan w:val="5"/>
                  <w:vAlign w:val="bottom"/>
                </w:tcPr>
                <w:p w:rsidR="005053D9" w:rsidRPr="00AD7ED6" w:rsidRDefault="005053D9" w:rsidP="00340B39">
                  <w:pPr>
                    <w:rPr>
                      <w:b/>
                    </w:rPr>
                  </w:pPr>
                  <w:r w:rsidRPr="00AD7ED6">
                    <w:rPr>
                      <w:b/>
                    </w:rPr>
                    <w:t>ACTION:</w:t>
                  </w:r>
                </w:p>
              </w:tc>
            </w:tr>
            <w:tr w:rsidR="005053D9" w:rsidRPr="00AD7ED6" w:rsidTr="0038213F">
              <w:tblPrEx>
                <w:tblCellMar>
                  <w:left w:w="108" w:type="dxa"/>
                  <w:right w:w="108" w:type="dxa"/>
                </w:tblCellMar>
              </w:tblPrEx>
              <w:trPr>
                <w:gridBefore w:val="1"/>
                <w:wBefore w:w="7" w:type="dxa"/>
              </w:trPr>
              <w:tc>
                <w:tcPr>
                  <w:tcW w:w="900" w:type="dxa"/>
                </w:tcPr>
                <w:p w:rsidR="005053D9" w:rsidRPr="00AD7ED6" w:rsidRDefault="005053D9" w:rsidP="00340B39">
                  <w:pPr>
                    <w:pStyle w:val="BodyText"/>
                    <w:ind w:left="72"/>
                    <w:rPr>
                      <w:b/>
                    </w:rPr>
                  </w:pPr>
                </w:p>
              </w:tc>
              <w:tc>
                <w:tcPr>
                  <w:tcW w:w="8460" w:type="dxa"/>
                  <w:gridSpan w:val="5"/>
                </w:tcPr>
                <w:p w:rsidR="005053D9" w:rsidRDefault="009C55EA" w:rsidP="00340B39">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5053D9">
                    <w:t>, the Board took action as recommended, on Consent.</w:t>
                  </w:r>
                </w:p>
                <w:p w:rsidR="005053D9" w:rsidRDefault="005053D9" w:rsidP="00340B39">
                  <w:pPr>
                    <w:pStyle w:val="HangingIndent"/>
                    <w:tabs>
                      <w:tab w:val="clear" w:pos="5760"/>
                      <w:tab w:val="clear" w:pos="6480"/>
                      <w:tab w:val="clear" w:pos="7200"/>
                      <w:tab w:val="clear" w:pos="7920"/>
                      <w:tab w:val="clear" w:pos="8640"/>
                    </w:tabs>
                    <w:ind w:left="0" w:firstLine="0"/>
                  </w:pPr>
                  <w:r>
                    <w:t>AYES:  Cox, Jacob, Slater-Price, Roberts, Horn</w:t>
                  </w:r>
                </w:p>
                <w:p w:rsidR="005053D9" w:rsidRDefault="005053D9" w:rsidP="00340B39">
                  <w:pPr>
                    <w:pStyle w:val="HangingIndent"/>
                    <w:tabs>
                      <w:tab w:val="clear" w:pos="5760"/>
                      <w:tab w:val="clear" w:pos="6480"/>
                      <w:tab w:val="clear" w:pos="7200"/>
                      <w:tab w:val="clear" w:pos="7920"/>
                      <w:tab w:val="clear" w:pos="8640"/>
                    </w:tabs>
                    <w:ind w:left="0" w:firstLine="0"/>
                  </w:pPr>
                </w:p>
                <w:p w:rsidR="005053D9" w:rsidRPr="00AD7ED6" w:rsidRDefault="005053D9" w:rsidP="00340B39">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38213F">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4.</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BC4A87" w:rsidRDefault="001E794A">
                      <w:pPr>
                        <w:pStyle w:val="JustifiedCOB"/>
                      </w:pPr>
                      <w:r>
                        <w:fldChar w:fldCharType="begin"/>
                      </w:r>
                      <w:r w:rsidR="002472F1">
                        <w:instrText xml:space="preserve">  MACROBUTTON NoMacro </w:instrText>
                      </w:r>
                      <w:r>
                        <w:fldChar w:fldCharType="end"/>
                      </w:r>
                      <w:r w:rsidR="002472F1">
                        <w:rPr>
                          <w:b/>
                        </w:rPr>
                        <w:t>FISCAL YEAR 2011-12 CERTIFICATION STATEMENTS FOR CHILD HEALTH AND DISABILITY PREVENTION AND CALIFORNIA CHILDREN SERVICES PROGRAMS AND ACCEPTANCE OF CALIFORNIA HOME VISITING PROGRAM GRANT FUNDS (DISTRICT</w:t>
                      </w:r>
                      <w:r w:rsidR="00F47448">
                        <w:rPr>
                          <w:b/>
                        </w:rPr>
                        <w:t>S</w:t>
                      </w:r>
                      <w:r w:rsidR="002472F1">
                        <w:rPr>
                          <w:b/>
                        </w:rPr>
                        <w:t>: ALL)</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2472F1">
                      <w:pPr>
                        <w:tabs>
                          <w:tab w:val="left" w:pos="720"/>
                        </w:tabs>
                      </w:pPr>
                      <w:r>
                        <w:t>The Board of Supervisors has demonstrated a long-term commitment to helping children reach their full potential by supporting programs that encourage healthy behaviors, link eligible children to low or no-cost health care coverage, provide case management and therapy services for low income children with serious medical conditions and provide support for at-risk children in the dependency system.  Today’s request furthers the County’s commitment to improving health opportunities and outcomes for children through the Health and Human Services Agency’s Child Health and Disability Prevention (CHDP) program and California Children Services (CCS) program.  If approved, today’s action will continue the activities of the CHDP and CCS programs.</w:t>
                      </w:r>
                    </w:p>
                    <w:p w:rsidR="00BC4A87" w:rsidRDefault="00BC4A87">
                      <w:pPr>
                        <w:tabs>
                          <w:tab w:val="left" w:pos="720"/>
                        </w:tabs>
                      </w:pPr>
                    </w:p>
                    <w:p w:rsidR="00BC4A87" w:rsidRDefault="002472F1">
                      <w:pPr>
                        <w:pStyle w:val="JustifiedCOB"/>
                      </w:pPr>
                      <w:r>
                        <w:t>As required by the State as a condition of funding, this action requests the approval and execution of the State’s Fiscal Year 2011-12 Child Health and Disability Prevention and California Children Services Certification Statements.</w:t>
                      </w:r>
                    </w:p>
                    <w:p w:rsidR="00BC4A87" w:rsidRDefault="002472F1">
                      <w:r>
                        <w:t xml:space="preserve">Today’s action also authorizes the acceptance of grant funds from the California Department of Public Health (CDPH) for the </w:t>
                      </w:r>
                      <w:r>
                        <w:rPr>
                          <w:sz w:val="23"/>
                        </w:rPr>
                        <w:t xml:space="preserve">Affordable Care Act (ACA) Maternal, Infant, and Early Childhood Home Visiting Program, which California has renamed to the </w:t>
                      </w:r>
                      <w:r>
                        <w:t xml:space="preserve">California Home Visiting Program </w:t>
                      </w:r>
                      <w:r>
                        <w:rPr>
                          <w:sz w:val="23"/>
                        </w:rPr>
                        <w:t>(CHVP)</w:t>
                      </w:r>
                      <w:r>
                        <w:t xml:space="preserve">. This project will assure effective coordination and delivery of critical health, development, early learning, child abuse and neglect prevention, and family support services to at-risk children and families through home visiting programs. </w:t>
                      </w:r>
                    </w:p>
                    <w:p w:rsidR="00BC4A87" w:rsidRDefault="00BC4A87"/>
                    <w:p w:rsidR="00BC4A87" w:rsidRDefault="002472F1">
                      <w:pPr>
                        <w:pStyle w:val="Header"/>
                        <w:tabs>
                          <w:tab w:val="clear" w:pos="4320"/>
                          <w:tab w:val="clear" w:pos="8640"/>
                        </w:tabs>
                      </w:pPr>
                      <w:r>
                        <w:t xml:space="preserve">Today’s action supports the County’s </w:t>
                      </w:r>
                      <w:r>
                        <w:rPr>
                          <w:i/>
                        </w:rPr>
                        <w:t>Live Well, San Diego!</w:t>
                      </w:r>
                      <w:r>
                        <w:t xml:space="preserve"> </w:t>
                      </w:r>
                      <w:proofErr w:type="gramStart"/>
                      <w:r>
                        <w:t>initiative</w:t>
                      </w:r>
                      <w:proofErr w:type="gramEnd"/>
                      <w:r>
                        <w:rPr>
                          <w:i/>
                        </w:rPr>
                        <w:t xml:space="preserve"> </w:t>
                      </w:r>
                      <w:r>
                        <w:t xml:space="preserve">by supporting preventive health care, early intervention and treatment programs for at-risk children and families. </w:t>
                      </w:r>
                    </w:p>
                    <w:p w:rsidR="00BC4A87" w:rsidRDefault="00BC4A87"/>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Funds for the California Home Visiting Program are included in the Fiscal Year 2011-13 Operational Plan for the Health and Human Services Agency. If approved, this program will result in costs and revenue of $415,647 in FY 2011-12 and $842,022 in FY 2012-13 for a total of $1,257,669.  The funding source is the Health Resources and Services Administration (HRSA) funding which is administered through the California Department of Public Health - Maternal, Child and Adolescent Health Division’s California Home Visiting Program. There will be no change to net General Fund costs and no additional staff years.</w:t>
                      </w:r>
                      <w:r>
                        <w:rPr>
                          <w:vanish/>
                        </w:rPr>
                        <w:fldChar w:fldCharType="begin"/>
                      </w:r>
                      <w:r w:rsidR="002472F1">
                        <w:rPr>
                          <w:vanish/>
                        </w:rPr>
                        <w:instrText xml:space="preserve"> LISTNUM  \l 1 \s 0 </w:instrText>
                      </w:r>
                      <w:r>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N/A</w:t>
                      </w:r>
                      <w:r w:rsidR="002472F1">
                        <w:rPr>
                          <w:vanish/>
                        </w:rPr>
                        <w:t xml:space="preserve"> </w:t>
                      </w:r>
                      <w:r>
                        <w:rPr>
                          <w:vanish/>
                        </w:rPr>
                        <w:fldChar w:fldCharType="begin"/>
                      </w:r>
                      <w:r w:rsidR="002472F1">
                        <w:rPr>
                          <w:vanish/>
                        </w:rPr>
                        <w:instrText xml:space="preserve"> LISTNUM  \l 1 \s 0 </w:instrText>
                      </w:r>
                      <w:r>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2472F1">
                      <w:pPr>
                        <w:pStyle w:val="BLTemplate"/>
                      </w:pPr>
                      <w:r>
                        <w:rPr>
                          <w:rStyle w:val="BoldCOB"/>
                        </w:rPr>
                        <w:t>CHIEF ADMINISTRATIVE OFFICER</w:t>
                      </w:r>
                    </w:p>
                    <w:p w:rsidR="00BC4A87" w:rsidRDefault="002472F1">
                      <w:pPr>
                        <w:pStyle w:val="NumberListCOB"/>
                      </w:pPr>
                      <w:r>
                        <w:t>Approve and authorize the Clerk of the Board to execute the Fiscal Year 2011-12 State Child Health and Disability Prevention Certification Statement.</w:t>
                      </w:r>
                    </w:p>
                    <w:p w:rsidR="00BC4A87" w:rsidRDefault="002472F1">
                      <w:pPr>
                        <w:pStyle w:val="NumberListCOB"/>
                      </w:pPr>
                      <w:r>
                        <w:t>Approve and authorize the Clerk of the Board to execute the Fiscal Year 2011-12 State California Children Services Certification Statement.</w:t>
                      </w:r>
                    </w:p>
                    <w:p w:rsidR="00BF69B0" w:rsidRDefault="00BF69B0" w:rsidP="00BF69B0">
                      <w:pPr>
                        <w:pStyle w:val="NumberListCOB"/>
                        <w:numPr>
                          <w:ilvl w:val="0"/>
                          <w:numId w:val="0"/>
                        </w:numPr>
                        <w:ind w:left="360"/>
                      </w:pPr>
                    </w:p>
                    <w:p w:rsidR="007A4E46" w:rsidRDefault="007A4E46" w:rsidP="007A4E46">
                      <w:pPr>
                        <w:pStyle w:val="NumberListCOB"/>
                        <w:numPr>
                          <w:ilvl w:val="0"/>
                          <w:numId w:val="0"/>
                        </w:numPr>
                        <w:spacing w:after="0"/>
                        <w:ind w:left="360"/>
                      </w:pPr>
                    </w:p>
                    <w:p w:rsidR="00BC4A87" w:rsidRPr="00301E78" w:rsidRDefault="002472F1" w:rsidP="00301E78">
                      <w:pPr>
                        <w:pStyle w:val="NumberListCOB"/>
                      </w:pPr>
                      <w:r>
                        <w:t>Accept California Home Visiting Program grant funds from the State of California Department of Public Health - Maternal, Child and Adolescent Health (MCAH) Program, in an amount not to exceed $415,647 for Fiscal Year 2011-12 and $842,022 for Fiscal Year 2012-13, and authorize the Clerk of the Board to execute, upon receipt, the agreement with the State of California Department of Public Health - MCAH Program for California Home Visiting Program grant funding and any amendments and extensions that do not materially alter the program, subject to the approval of the Director, Health and Human Services Agency.</w:t>
                      </w:r>
                    </w:p>
                  </w:tc>
                </w:customXml>
              </w:tr>
            </w:customXml>
            <w:tr w:rsidR="005053D9" w:rsidRPr="00AD7ED6" w:rsidTr="0038213F">
              <w:tblPrEx>
                <w:tblCellMar>
                  <w:left w:w="108" w:type="dxa"/>
                  <w:right w:w="108" w:type="dxa"/>
                </w:tblCellMar>
              </w:tblPrEx>
              <w:trPr>
                <w:gridBefore w:val="1"/>
                <w:wBefore w:w="7" w:type="dxa"/>
              </w:trPr>
              <w:tc>
                <w:tcPr>
                  <w:tcW w:w="900" w:type="dxa"/>
                </w:tcPr>
                <w:p w:rsidR="005053D9" w:rsidRPr="00AD7ED6" w:rsidRDefault="005053D9" w:rsidP="00340B39">
                  <w:pPr>
                    <w:rPr>
                      <w:b/>
                    </w:rPr>
                  </w:pPr>
                </w:p>
              </w:tc>
              <w:tc>
                <w:tcPr>
                  <w:tcW w:w="8460" w:type="dxa"/>
                  <w:gridSpan w:val="5"/>
                  <w:vAlign w:val="bottom"/>
                </w:tcPr>
                <w:p w:rsidR="005053D9" w:rsidRPr="00AD7ED6" w:rsidRDefault="005053D9" w:rsidP="00340B39">
                  <w:pPr>
                    <w:rPr>
                      <w:b/>
                    </w:rPr>
                  </w:pPr>
                  <w:r w:rsidRPr="00AD7ED6">
                    <w:rPr>
                      <w:b/>
                    </w:rPr>
                    <w:t>ACTION:</w:t>
                  </w:r>
                </w:p>
              </w:tc>
            </w:tr>
            <w:tr w:rsidR="005053D9" w:rsidRPr="00AD7ED6" w:rsidTr="0038213F">
              <w:tblPrEx>
                <w:tblCellMar>
                  <w:left w:w="108" w:type="dxa"/>
                  <w:right w:w="108" w:type="dxa"/>
                </w:tblCellMar>
              </w:tblPrEx>
              <w:trPr>
                <w:gridBefore w:val="1"/>
                <w:wBefore w:w="7" w:type="dxa"/>
              </w:trPr>
              <w:tc>
                <w:tcPr>
                  <w:tcW w:w="900" w:type="dxa"/>
                </w:tcPr>
                <w:p w:rsidR="005053D9" w:rsidRPr="00AD7ED6" w:rsidRDefault="005053D9" w:rsidP="00340B39">
                  <w:pPr>
                    <w:pStyle w:val="BodyText"/>
                    <w:ind w:left="72"/>
                    <w:rPr>
                      <w:b/>
                    </w:rPr>
                  </w:pPr>
                </w:p>
              </w:tc>
              <w:tc>
                <w:tcPr>
                  <w:tcW w:w="8460" w:type="dxa"/>
                  <w:gridSpan w:val="5"/>
                </w:tcPr>
                <w:p w:rsidR="005053D9" w:rsidRDefault="009C55EA" w:rsidP="00340B39">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5053D9">
                    <w:t>, the Board took action as recommended, on Consent.</w:t>
                  </w:r>
                </w:p>
                <w:p w:rsidR="005053D9" w:rsidRDefault="005053D9" w:rsidP="00340B39">
                  <w:pPr>
                    <w:pStyle w:val="HangingIndent"/>
                    <w:tabs>
                      <w:tab w:val="clear" w:pos="5760"/>
                      <w:tab w:val="clear" w:pos="6480"/>
                      <w:tab w:val="clear" w:pos="7200"/>
                      <w:tab w:val="clear" w:pos="7920"/>
                      <w:tab w:val="clear" w:pos="8640"/>
                    </w:tabs>
                    <w:ind w:left="0" w:firstLine="0"/>
                  </w:pPr>
                  <w:r>
                    <w:t>AYES:  Cox, Jacob, Slater-Price, Roberts, Horn</w:t>
                  </w:r>
                </w:p>
                <w:p w:rsidR="005053D9" w:rsidRDefault="005053D9" w:rsidP="00340B39">
                  <w:pPr>
                    <w:pStyle w:val="HangingIndent"/>
                    <w:tabs>
                      <w:tab w:val="clear" w:pos="5760"/>
                      <w:tab w:val="clear" w:pos="6480"/>
                      <w:tab w:val="clear" w:pos="7200"/>
                      <w:tab w:val="clear" w:pos="7920"/>
                      <w:tab w:val="clear" w:pos="8640"/>
                    </w:tabs>
                    <w:ind w:left="0" w:firstLine="0"/>
                  </w:pPr>
                </w:p>
                <w:p w:rsidR="005053D9" w:rsidRPr="00AD7ED6" w:rsidRDefault="005053D9" w:rsidP="00340B39">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766F6B" w:rsidTr="0038213F">
                <w:trPr>
                  <w:gridAfter w:val="1"/>
                  <w:wAfter w:w="7" w:type="dxa"/>
                  <w:cantSplit/>
                </w:trPr>
                <w:customXml w:uri="regular-agenda-item" w:element="AGENDA_INDEX">
                  <w:tc>
                    <w:tcPr>
                      <w:tcW w:w="907" w:type="dxa"/>
                      <w:gridSpan w:val="2"/>
                    </w:tcPr>
                    <w:p w:rsidR="00766F6B" w:rsidRDefault="00766F6B" w:rsidP="00816CBC">
                      <w:pPr>
                        <w:pStyle w:val="BLTemplate"/>
                        <w:jc w:val="center"/>
                        <w:rPr>
                          <w:b/>
                        </w:rPr>
                      </w:pPr>
                      <w:r>
                        <w:rPr>
                          <w:b/>
                        </w:rPr>
                        <w:t>5.</w:t>
                      </w:r>
                    </w:p>
                  </w:tc>
                </w:customXml>
                <w:customXml w:uri="regular-agenda-item" w:element="CATEGORY">
                  <w:tc>
                    <w:tcPr>
                      <w:tcW w:w="1403" w:type="dxa"/>
                    </w:tcPr>
                    <w:p w:rsidR="00766F6B" w:rsidRDefault="00766F6B" w:rsidP="00816CBC">
                      <w:pPr>
                        <w:pStyle w:val="JustifiedCOB"/>
                        <w:jc w:val="left"/>
                        <w:rPr>
                          <w:b/>
                        </w:rPr>
                      </w:pPr>
                      <w:r>
                        <w:rPr>
                          <w:b/>
                        </w:rPr>
                        <w:t>SUBJECT:</w:t>
                      </w:r>
                    </w:p>
                  </w:tc>
                </w:customXml>
                <w:customXml w:uri="regular-agenda-item" w:element="SUBJECT">
                  <w:tc>
                    <w:tcPr>
                      <w:tcW w:w="7050" w:type="dxa"/>
                      <w:gridSpan w:val="3"/>
                    </w:tcPr>
                    <w:p w:rsidR="00766F6B" w:rsidRDefault="00816CBC" w:rsidP="009F7FE1">
                      <w:pPr>
                        <w:pStyle w:val="JustifiedCOB"/>
                        <w:jc w:val="left"/>
                      </w:pPr>
                      <w:r w:rsidRPr="00F47448">
                        <w:rPr>
                          <w:b/>
                        </w:rPr>
                        <w:t>HEALTH AND HUMAN SERVICES AGENCY -  ACCEPTANCE OF COMMUNITY TRANSFORMATION GRANT FUNDS FROM THE  CENTERS FOR DISEASE CONTROL AND PREVENTION (DISTRICT</w:t>
                      </w:r>
                      <w:r w:rsidR="00F47448">
                        <w:rPr>
                          <w:b/>
                        </w:rPr>
                        <w:t>S</w:t>
                      </w:r>
                      <w:r w:rsidRPr="00F47448">
                        <w:rPr>
                          <w:b/>
                        </w:rPr>
                        <w:t>: ALL)</w:t>
                      </w:r>
                    </w:p>
                  </w:tc>
                </w:customXml>
              </w:tr>
            </w:customXml>
            <w:customXml w:uri="regular-agenda-item" w:element="DETAILS_ROW">
              <w:tr w:rsidR="00766F6B" w:rsidTr="0038213F">
                <w:trPr>
                  <w:gridAfter w:val="1"/>
                  <w:wAfter w:w="7" w:type="dxa"/>
                </w:trPr>
                <w:tc>
                  <w:tcPr>
                    <w:tcW w:w="907" w:type="dxa"/>
                    <w:gridSpan w:val="2"/>
                  </w:tcPr>
                  <w:p w:rsidR="00766F6B" w:rsidRDefault="00766F6B" w:rsidP="00816CBC">
                    <w:pPr>
                      <w:pStyle w:val="BLTemplate"/>
                      <w:jc w:val="center"/>
                      <w:rPr>
                        <w:b/>
                        <w:bCs/>
                      </w:rPr>
                    </w:pPr>
                  </w:p>
                </w:tc>
                <w:customXml w:uri="regular-agenda-item" w:element="HEADER">
                  <w:tc>
                    <w:tcPr>
                      <w:tcW w:w="8453" w:type="dxa"/>
                      <w:gridSpan w:val="4"/>
                    </w:tcPr>
                    <w:p w:rsidR="00766F6B" w:rsidRDefault="00766F6B" w:rsidP="00816CBC">
                      <w:pPr>
                        <w:pStyle w:val="BLTemplate"/>
                      </w:pPr>
                      <w:r>
                        <w:rPr>
                          <w:b/>
                        </w:rPr>
                        <w:t>OVERVIEW:</w:t>
                      </w:r>
                    </w:p>
                  </w:tc>
                </w:customXml>
              </w:tr>
            </w:customXml>
            <w:customXml w:uri="regular-agenda-item" w:element="DETAILS_ROW">
              <w:tr w:rsidR="00766F6B" w:rsidTr="0038213F">
                <w:trPr>
                  <w:gridAfter w:val="1"/>
                  <w:wAfter w:w="7" w:type="dxa"/>
                </w:trPr>
                <w:tc>
                  <w:tcPr>
                    <w:tcW w:w="907" w:type="dxa"/>
                    <w:gridSpan w:val="2"/>
                  </w:tcPr>
                  <w:p w:rsidR="00766F6B" w:rsidRDefault="00766F6B" w:rsidP="00816CBC">
                    <w:pPr>
                      <w:pStyle w:val="BLTemplate"/>
                      <w:jc w:val="center"/>
                      <w:rPr>
                        <w:b/>
                        <w:bCs/>
                      </w:rPr>
                    </w:pPr>
                  </w:p>
                </w:tc>
                <w:customXml w:uri="regular-agenda-item" w:element="HEADER">
                  <w:tc>
                    <w:tcPr>
                      <w:tcW w:w="8453" w:type="dxa"/>
                      <w:gridSpan w:val="4"/>
                    </w:tcPr>
                    <w:p w:rsidR="00816CBC" w:rsidRDefault="00816CBC" w:rsidP="00816CBC">
                      <w:pPr>
                        <w:pStyle w:val="JustifiedCOB"/>
                      </w:pPr>
                      <w:r>
                        <w:t xml:space="preserve">On September 27, 2011, the U.S. Department of Health and Human Services announced 61 awardees of the federal Community Transformation Grants to assist community-level efforts to reduce chronic diseases such as heart disease, cancer, stroke and diabetes.  The Centers for Disease Control and Prevention (CDC) awarded the County of San Diego Health and Human Services Agency (HHSA) a Community Transformation Grant (CTG) totaling $15.2 million over the next five years, the second largest CTG awarded to a county government in the nation.  By promoting healthy lifestyles, especially among population groups experiencing the greatest burden of chronic disease, these grants will help to improve health, reduce health disparities and control health care spending. Today’s action requests Board approval to accept these grant funds so HHSA can move forward with the Community Transformation Grant initiative.  </w:t>
                      </w:r>
                    </w:p>
                    <w:p w:rsidR="00766F6B" w:rsidRDefault="00816CBC" w:rsidP="00816CBC">
                      <w:pPr>
                        <w:pStyle w:val="JustifiedCOB"/>
                      </w:pPr>
                      <w:r>
                        <w:t xml:space="preserve">Acceptance of these funds supports the work initiated through the Communities Putting Prevention to Work (CPPW) grant and the County’s Live Well, San Diego! </w:t>
                      </w:r>
                      <w:proofErr w:type="gramStart"/>
                      <w:r>
                        <w:t>initiative</w:t>
                      </w:r>
                      <w:proofErr w:type="gramEnd"/>
                      <w:r>
                        <w:t xml:space="preserve"> by implementing health strategies that reduce deaths from chronic diseases and promote healthy and thriving communities.</w:t>
                      </w:r>
                    </w:p>
                  </w:tc>
                </w:customXml>
              </w:tr>
            </w:customXml>
            <w:customXml w:uri="regular-agenda-item" w:element="DETAILS_ROW">
              <w:tr w:rsidR="00766F6B" w:rsidTr="0038213F">
                <w:trPr>
                  <w:gridAfter w:val="1"/>
                  <w:wAfter w:w="7" w:type="dxa"/>
                </w:trPr>
                <w:tc>
                  <w:tcPr>
                    <w:tcW w:w="907" w:type="dxa"/>
                    <w:gridSpan w:val="2"/>
                  </w:tcPr>
                  <w:p w:rsidR="00766F6B" w:rsidRDefault="00766F6B" w:rsidP="00BF69B0">
                    <w:pPr>
                      <w:pStyle w:val="BLTemplate"/>
                      <w:keepNext/>
                      <w:jc w:val="center"/>
                      <w:rPr>
                        <w:b/>
                        <w:bCs/>
                      </w:rPr>
                    </w:pPr>
                  </w:p>
                </w:tc>
                <w:customXml w:uri="regular-agenda-item" w:element="HEADER">
                  <w:tc>
                    <w:tcPr>
                      <w:tcW w:w="8453" w:type="dxa"/>
                      <w:gridSpan w:val="4"/>
                    </w:tcPr>
                    <w:p w:rsidR="00766F6B" w:rsidRDefault="00766F6B" w:rsidP="00BF69B0">
                      <w:pPr>
                        <w:pStyle w:val="BLTemplate"/>
                        <w:keepNext/>
                      </w:pPr>
                      <w:r>
                        <w:rPr>
                          <w:b/>
                        </w:rPr>
                        <w:t>FISCAL IMPACT:</w:t>
                      </w:r>
                    </w:p>
                  </w:tc>
                </w:customXml>
              </w:tr>
            </w:customXml>
            <w:customXml w:uri="regular-agenda-item" w:element="DETAILS_ROW">
              <w:tr w:rsidR="00766F6B" w:rsidTr="0038213F">
                <w:trPr>
                  <w:gridAfter w:val="1"/>
                  <w:wAfter w:w="7" w:type="dxa"/>
                </w:trPr>
                <w:tc>
                  <w:tcPr>
                    <w:tcW w:w="907" w:type="dxa"/>
                    <w:gridSpan w:val="2"/>
                  </w:tcPr>
                  <w:p w:rsidR="00766F6B" w:rsidRDefault="00766F6B" w:rsidP="00BF69B0">
                    <w:pPr>
                      <w:pStyle w:val="BLTemplate"/>
                      <w:keepNext/>
                      <w:jc w:val="center"/>
                      <w:rPr>
                        <w:b/>
                        <w:bCs/>
                      </w:rPr>
                    </w:pPr>
                  </w:p>
                </w:tc>
                <w:customXml w:uri="regular-agenda-item" w:element="HEADER">
                  <w:tc>
                    <w:tcPr>
                      <w:tcW w:w="8453" w:type="dxa"/>
                      <w:gridSpan w:val="4"/>
                    </w:tcPr>
                    <w:p w:rsidR="00766F6B" w:rsidRDefault="001E794A" w:rsidP="00BF69B0">
                      <w:pPr>
                        <w:pStyle w:val="JustifiedCOB"/>
                        <w:keepNext/>
                      </w:pPr>
                      <w:r>
                        <w:fldChar w:fldCharType="begin"/>
                      </w:r>
                      <w:r w:rsidR="00766F6B">
                        <w:instrText xml:space="preserve">  MACROBUTTON NoMacro </w:instrText>
                      </w:r>
                      <w:r>
                        <w:fldChar w:fldCharType="end"/>
                      </w:r>
                      <w:r w:rsidR="00816CBC" w:rsidRPr="008B163B">
                        <w:t xml:space="preserve">Funds for this request are included in the FY 2011-12 Operational Plan for </w:t>
                      </w:r>
                      <w:r w:rsidR="00816CBC">
                        <w:t>the Hea</w:t>
                      </w:r>
                      <w:r w:rsidR="0086107B">
                        <w:t xml:space="preserve">lth and Human Services Agency. </w:t>
                      </w:r>
                      <w:r w:rsidR="00816CBC" w:rsidRPr="008B163B">
                        <w:t xml:space="preserve"> If approved, thi</w:t>
                      </w:r>
                      <w:r w:rsidR="00816CBC">
                        <w:t xml:space="preserve">s request will result in </w:t>
                      </w:r>
                      <w:r w:rsidR="00816CBC" w:rsidRPr="008B163B">
                        <w:t xml:space="preserve">costs and revenue of </w:t>
                      </w:r>
                      <w:r w:rsidR="00816CBC">
                        <w:t xml:space="preserve">$1,526,896 for FY 2011-12 and $3,053,793 for each of the subsequent four fiscal years, ending with $1,526,897 in FY 2016-17, for a total of $15,268,965.  </w:t>
                      </w:r>
                      <w:r w:rsidR="00816CBC" w:rsidRPr="008B163B">
                        <w:t>The funding source is</w:t>
                      </w:r>
                      <w:r w:rsidR="00816CBC">
                        <w:t xml:space="preserve"> Community Transformation Grant</w:t>
                      </w:r>
                      <w:r w:rsidR="00816CBC" w:rsidRPr="008B163B">
                        <w:t xml:space="preserve"> revenue</w:t>
                      </w:r>
                      <w:r w:rsidR="00816CBC">
                        <w:t xml:space="preserve"> from the Centers for Disease Control</w:t>
                      </w:r>
                      <w:r w:rsidR="00816CBC" w:rsidRPr="008B163B">
                        <w:t>.  There will be no change in net General Fund cost and no additional staff years.</w:t>
                      </w:r>
                    </w:p>
                  </w:tc>
                </w:customXml>
              </w:tr>
            </w:customXml>
            <w:customXml w:uri="regular-agenda-item" w:element="DETAILS_ROW">
              <w:tr w:rsidR="00766F6B" w:rsidTr="0038213F">
                <w:trPr>
                  <w:gridAfter w:val="1"/>
                  <w:wAfter w:w="7" w:type="dxa"/>
                </w:trPr>
                <w:tc>
                  <w:tcPr>
                    <w:tcW w:w="907" w:type="dxa"/>
                    <w:gridSpan w:val="2"/>
                  </w:tcPr>
                  <w:p w:rsidR="00766F6B" w:rsidRDefault="00766F6B" w:rsidP="00816CBC">
                    <w:pPr>
                      <w:pStyle w:val="BLTemplate"/>
                      <w:jc w:val="center"/>
                      <w:rPr>
                        <w:b/>
                        <w:bCs/>
                      </w:rPr>
                    </w:pPr>
                  </w:p>
                </w:tc>
                <w:customXml w:uri="regular-agenda-item" w:element="HEADER">
                  <w:tc>
                    <w:tcPr>
                      <w:tcW w:w="8453" w:type="dxa"/>
                      <w:gridSpan w:val="4"/>
                    </w:tcPr>
                    <w:p w:rsidR="00766F6B" w:rsidRDefault="00766F6B" w:rsidP="00816CBC">
                      <w:pPr>
                        <w:pStyle w:val="BLTemplate"/>
                      </w:pPr>
                      <w:r>
                        <w:rPr>
                          <w:b/>
                        </w:rPr>
                        <w:t>BUSINESS IMPACT STATEMENT:</w:t>
                      </w:r>
                    </w:p>
                  </w:tc>
                </w:customXml>
              </w:tr>
            </w:customXml>
            <w:customXml w:uri="regular-agenda-item" w:element="DETAILS_ROW">
              <w:tr w:rsidR="00766F6B" w:rsidTr="0038213F">
                <w:trPr>
                  <w:gridAfter w:val="1"/>
                  <w:wAfter w:w="7" w:type="dxa"/>
                </w:trPr>
                <w:tc>
                  <w:tcPr>
                    <w:tcW w:w="907" w:type="dxa"/>
                    <w:gridSpan w:val="2"/>
                  </w:tcPr>
                  <w:p w:rsidR="00766F6B" w:rsidRDefault="00766F6B" w:rsidP="00816CBC">
                    <w:pPr>
                      <w:pStyle w:val="BLTemplate"/>
                      <w:jc w:val="center"/>
                      <w:rPr>
                        <w:b/>
                        <w:bCs/>
                      </w:rPr>
                    </w:pPr>
                  </w:p>
                </w:tc>
                <w:customXml w:uri="regular-agenda-item" w:element="HEADER">
                  <w:tc>
                    <w:tcPr>
                      <w:tcW w:w="8453" w:type="dxa"/>
                      <w:gridSpan w:val="4"/>
                    </w:tcPr>
                    <w:p w:rsidR="00766F6B" w:rsidRDefault="001E794A" w:rsidP="00816CBC">
                      <w:pPr>
                        <w:pStyle w:val="JustifiedCOB"/>
                      </w:pPr>
                      <w:r>
                        <w:fldChar w:fldCharType="begin"/>
                      </w:r>
                      <w:r w:rsidR="00766F6B">
                        <w:instrText xml:space="preserve">  MACROBUTTON NoMacro </w:instrText>
                      </w:r>
                      <w:r>
                        <w:fldChar w:fldCharType="end"/>
                      </w:r>
                      <w:r w:rsidR="00766F6B">
                        <w:t>N/A</w:t>
                      </w:r>
                      <w:r w:rsidR="00766F6B">
                        <w:rPr>
                          <w:vanish/>
                        </w:rPr>
                        <w:t xml:space="preserve"> </w:t>
                      </w:r>
                      <w:r>
                        <w:rPr>
                          <w:vanish/>
                        </w:rPr>
                        <w:fldChar w:fldCharType="begin"/>
                      </w:r>
                      <w:r w:rsidR="00766F6B">
                        <w:rPr>
                          <w:vanish/>
                        </w:rPr>
                        <w:instrText xml:space="preserve"> LISTNUM  \l 1 \s 0 </w:instrText>
                      </w:r>
                      <w:r>
                        <w:rPr>
                          <w:vanish/>
                        </w:rPr>
                        <w:fldChar w:fldCharType="end"/>
                      </w:r>
                    </w:p>
                  </w:tc>
                </w:customXml>
              </w:tr>
            </w:customXml>
            <w:customXml w:uri="regular-agenda-item" w:element="DETAILS_ROW">
              <w:tr w:rsidR="00766F6B" w:rsidTr="0038213F">
                <w:trPr>
                  <w:gridAfter w:val="1"/>
                  <w:wAfter w:w="7" w:type="dxa"/>
                </w:trPr>
                <w:tc>
                  <w:tcPr>
                    <w:tcW w:w="907" w:type="dxa"/>
                    <w:gridSpan w:val="2"/>
                  </w:tcPr>
                  <w:p w:rsidR="00766F6B" w:rsidRDefault="00766F6B" w:rsidP="00816CBC">
                    <w:pPr>
                      <w:pStyle w:val="BLTemplate"/>
                      <w:jc w:val="center"/>
                      <w:rPr>
                        <w:b/>
                        <w:bCs/>
                      </w:rPr>
                    </w:pPr>
                  </w:p>
                </w:tc>
                <w:customXml w:uri="regular-agenda-item" w:element="HEADER">
                  <w:tc>
                    <w:tcPr>
                      <w:tcW w:w="8453" w:type="dxa"/>
                      <w:gridSpan w:val="4"/>
                    </w:tcPr>
                    <w:p w:rsidR="00766F6B" w:rsidRDefault="00766F6B" w:rsidP="00816CBC">
                      <w:pPr>
                        <w:pStyle w:val="BLTemplate"/>
                      </w:pPr>
                      <w:r>
                        <w:rPr>
                          <w:b/>
                        </w:rPr>
                        <w:t>RECOMMENDATION:</w:t>
                      </w:r>
                    </w:p>
                  </w:tc>
                </w:customXml>
              </w:tr>
            </w:customXml>
            <w:customXml w:uri="regular-agenda-item" w:element="DETAILS_ROW">
              <w:tr w:rsidR="00816CBC" w:rsidTr="0038213F">
                <w:trPr>
                  <w:gridAfter w:val="1"/>
                  <w:wAfter w:w="7" w:type="dxa"/>
                </w:trPr>
                <w:tc>
                  <w:tcPr>
                    <w:tcW w:w="907" w:type="dxa"/>
                    <w:gridSpan w:val="2"/>
                  </w:tcPr>
                  <w:p w:rsidR="00816CBC" w:rsidRDefault="00816CBC" w:rsidP="00816CBC">
                    <w:pPr>
                      <w:pStyle w:val="BLTemplate"/>
                      <w:jc w:val="center"/>
                      <w:rPr>
                        <w:b/>
                        <w:bCs/>
                      </w:rPr>
                    </w:pPr>
                  </w:p>
                </w:tc>
                <w:customXml w:uri="regular-agenda-item" w:element="HEADER">
                  <w:tc>
                    <w:tcPr>
                      <w:tcW w:w="8453" w:type="dxa"/>
                      <w:gridSpan w:val="4"/>
                    </w:tcPr>
                    <w:p w:rsidR="00816CBC" w:rsidRDefault="001E794A" w:rsidP="00816CBC">
                      <w:pPr>
                        <w:pStyle w:val="BLTemplate"/>
                      </w:pPr>
                      <w:r>
                        <w:fldChar w:fldCharType="begin"/>
                      </w:r>
                      <w:r w:rsidR="00816CBC">
                        <w:instrText xml:space="preserve">  MACROBUTTON NoMacro </w:instrText>
                      </w:r>
                      <w:r>
                        <w:fldChar w:fldCharType="end"/>
                      </w:r>
                      <w:r w:rsidR="00816CBC">
                        <w:rPr>
                          <w:rStyle w:val="BoldCOB"/>
                        </w:rPr>
                        <w:t>CHIEF ADMINISTRATIVE OFFICER</w:t>
                      </w:r>
                    </w:p>
                    <w:p w:rsidR="00816CBC" w:rsidRDefault="00816CBC" w:rsidP="008D3297">
                      <w:pPr>
                        <w:pStyle w:val="BLTemplate"/>
                        <w:ind w:left="378" w:hanging="360"/>
                        <w:rPr>
                          <w:szCs w:val="20"/>
                        </w:rPr>
                      </w:pPr>
                      <w:r w:rsidRPr="00816CBC">
                        <w:rPr>
                          <w:szCs w:val="20"/>
                        </w:rPr>
                        <w:t>1.</w:t>
                      </w:r>
                      <w:r w:rsidRPr="00816CBC">
                        <w:rPr>
                          <w:szCs w:val="20"/>
                        </w:rPr>
                        <w:tab/>
                        <w:t>Accept  Community Transformation Grant funds from the Centers for Disease Control in the amount of $1,526,896 for Fiscal Year (FY) 2011-12 and $3,053,793 for each of the subsequent four fiscal years, ending with $1,526,897 in FY 2016-17, for a total of $15,268,965, and authorize the Clerk of the Board to execute, upon receipt, the agreement with the Centers for Disease Control for Community Transformation Grant funding and any amendments and extensions that do not materially alter the program, subject to the approval of the Director, Health and Human Services Agency.</w:t>
                      </w:r>
                    </w:p>
                    <w:p w:rsidR="008D3297" w:rsidRPr="00816CBC" w:rsidRDefault="008D3297" w:rsidP="008D3297">
                      <w:pPr>
                        <w:pStyle w:val="BLTemplate"/>
                        <w:tabs>
                          <w:tab w:val="left" w:pos="378"/>
                        </w:tabs>
                        <w:rPr>
                          <w:szCs w:val="20"/>
                        </w:rPr>
                      </w:pPr>
                    </w:p>
                    <w:p w:rsidR="00816CBC" w:rsidRDefault="00816CBC" w:rsidP="008D3297">
                      <w:pPr>
                        <w:pStyle w:val="BLTemplate"/>
                        <w:ind w:left="378" w:hanging="360"/>
                        <w:rPr>
                          <w:szCs w:val="20"/>
                        </w:rPr>
                      </w:pPr>
                      <w:r w:rsidRPr="00816CBC">
                        <w:rPr>
                          <w:szCs w:val="20"/>
                        </w:rPr>
                        <w:t>2.</w:t>
                      </w:r>
                      <w:r w:rsidRPr="00816CBC">
                        <w:rPr>
                          <w:szCs w:val="20"/>
                        </w:rPr>
                        <w:tab/>
                        <w:t>In accordance with Section 401, Article XXIII of the County Administrative Code, authorize the Director, Department of Purchasing and Contracting to issue competitive solicitations in the following five strategic directions: (1) Tobacco Free Living;  (2) Active Living and Healthy Eating; (3) Clinical Preventive Services;  (4) Social and Emotional Wellness; and (5) Healthy and Safe Physical Environments, and upon successful negotiations and determination of a fair and reasonable price, award contracts for a term of one year, with four option years and up to an additional six months if needed, and to amend the contracts as needed to reflect changes to services and funding, subject to the approval of the Director, Health and Human Services Agency.</w:t>
                      </w:r>
                    </w:p>
                    <w:p w:rsidR="008D3297" w:rsidRPr="00816CBC" w:rsidRDefault="008D3297" w:rsidP="008D3297">
                      <w:pPr>
                        <w:pStyle w:val="BLTemplate"/>
                        <w:ind w:left="378" w:hanging="360"/>
                        <w:rPr>
                          <w:szCs w:val="20"/>
                        </w:rPr>
                      </w:pPr>
                    </w:p>
                    <w:p w:rsidR="008D3297" w:rsidRDefault="00816CBC" w:rsidP="00DE738F">
                      <w:pPr>
                        <w:pStyle w:val="NumberListCOB"/>
                        <w:numPr>
                          <w:ilvl w:val="0"/>
                          <w:numId w:val="37"/>
                        </w:numPr>
                      </w:pPr>
                      <w:r w:rsidRPr="00816CBC">
                        <w:t>In accordance with Board Policy A-87, Competitive Procurement, approve and authorize the Director, Department of Purchasing and Contracting to enter into negotiations with The San Diego Association of Governments (SANDAG); and, subject to successful negotiations and determination of fair and reasonable price, award a contract for the Active Living &amp; Healthy Eating and Healthy &amp; Safe Physical Environments strategic directions for a term of one year, with four option years through September 29, 2016 and up to an additional six months if needed, and to amend the contract as needed to reflect changes to services and funding, subject to approval of the Director, Health and Human Services Agency. Waive the advertising requirement of A-87.</w:t>
                      </w:r>
                    </w:p>
                    <w:p w:rsidR="00974CD3" w:rsidRPr="00816CBC" w:rsidRDefault="00974CD3" w:rsidP="00974CD3">
                      <w:pPr>
                        <w:pStyle w:val="NumberListCOB"/>
                        <w:numPr>
                          <w:ilvl w:val="0"/>
                          <w:numId w:val="0"/>
                        </w:numPr>
                        <w:ind w:left="360"/>
                      </w:pPr>
                    </w:p>
                    <w:p w:rsidR="008D3297" w:rsidRDefault="00816CBC" w:rsidP="008D3297">
                      <w:pPr>
                        <w:pStyle w:val="BLTemplate"/>
                        <w:ind w:left="378" w:hanging="360"/>
                        <w:rPr>
                          <w:szCs w:val="20"/>
                        </w:rPr>
                      </w:pPr>
                      <w:r w:rsidRPr="00816CBC">
                        <w:rPr>
                          <w:szCs w:val="20"/>
                        </w:rPr>
                        <w:t>4.</w:t>
                      </w:r>
                      <w:r w:rsidRPr="00816CBC">
                        <w:rPr>
                          <w:szCs w:val="20"/>
                        </w:rPr>
                        <w:tab/>
                        <w:t>In accordance with Board Policy A-87, Competitive Procurement, approve and authorize the Director, Department of Purchasing and Contracting to enter into negotiations with San Diego Unified School District, and, subject to successful negotiations and determination of fair and reasonable price, award a contract for the Active Living and Healthy Eating strategic direction to the school district for a term of one year with four option years through September 29, 2016 and up to an additional six months if needed, and to amend the contract as needed to reflect changes to services and funding, subject to the approval of the Director, Health and Human Services Agency. Waive the advertising requirement of A-87.</w:t>
                      </w:r>
                    </w:p>
                    <w:p w:rsidR="008D3297" w:rsidRDefault="008D3297" w:rsidP="008D3297">
                      <w:pPr>
                        <w:pStyle w:val="BLTemplate"/>
                        <w:rPr>
                          <w:szCs w:val="20"/>
                        </w:rPr>
                      </w:pPr>
                    </w:p>
                    <w:p w:rsidR="00816CBC" w:rsidRDefault="00816CBC" w:rsidP="00974CD3">
                      <w:pPr>
                        <w:pStyle w:val="NumberListCOB"/>
                        <w:numPr>
                          <w:ilvl w:val="0"/>
                          <w:numId w:val="33"/>
                        </w:numPr>
                      </w:pPr>
                      <w:r w:rsidRPr="00816CBC">
                        <w:t>Authorize the Director, Health and Human Services Agency, to accept any future funding from the First 5 Commission and other funding sources related to Maternal, Child and Family Health Services priority needs, including but not limited to: chronic disease prevention, obesity prevention, tobacco control, nutrition, oral health, black infant health and the CTG initiative</w:t>
                      </w:r>
                      <w:r>
                        <w:t>.</w:t>
                      </w:r>
                    </w:p>
                  </w:tc>
                </w:customXml>
              </w:tr>
            </w:customXml>
            <w:tr w:rsidR="005053D9" w:rsidRPr="00AD7ED6" w:rsidTr="0038213F">
              <w:tblPrEx>
                <w:tblCellMar>
                  <w:left w:w="108" w:type="dxa"/>
                  <w:right w:w="108" w:type="dxa"/>
                </w:tblCellMar>
              </w:tblPrEx>
              <w:trPr>
                <w:gridBefore w:val="1"/>
                <w:wBefore w:w="7" w:type="dxa"/>
              </w:trPr>
              <w:tc>
                <w:tcPr>
                  <w:tcW w:w="900" w:type="dxa"/>
                </w:tcPr>
                <w:p w:rsidR="005053D9" w:rsidRPr="00AD7ED6" w:rsidRDefault="005053D9" w:rsidP="00340B39">
                  <w:pPr>
                    <w:rPr>
                      <w:b/>
                    </w:rPr>
                  </w:pPr>
                </w:p>
              </w:tc>
              <w:tc>
                <w:tcPr>
                  <w:tcW w:w="8460" w:type="dxa"/>
                  <w:gridSpan w:val="5"/>
                  <w:vAlign w:val="bottom"/>
                </w:tcPr>
                <w:p w:rsidR="005053D9" w:rsidRPr="00AD7ED6" w:rsidRDefault="005053D9" w:rsidP="00340B39">
                  <w:pPr>
                    <w:rPr>
                      <w:b/>
                    </w:rPr>
                  </w:pPr>
                  <w:r w:rsidRPr="00AD7ED6">
                    <w:rPr>
                      <w:b/>
                    </w:rPr>
                    <w:t>ACTION:</w:t>
                  </w:r>
                </w:p>
              </w:tc>
            </w:tr>
            <w:tr w:rsidR="005053D9" w:rsidRPr="00AD7ED6" w:rsidTr="0038213F">
              <w:tblPrEx>
                <w:tblCellMar>
                  <w:left w:w="108" w:type="dxa"/>
                  <w:right w:w="108" w:type="dxa"/>
                </w:tblCellMar>
              </w:tblPrEx>
              <w:trPr>
                <w:gridBefore w:val="1"/>
                <w:wBefore w:w="7" w:type="dxa"/>
              </w:trPr>
              <w:tc>
                <w:tcPr>
                  <w:tcW w:w="900" w:type="dxa"/>
                </w:tcPr>
                <w:p w:rsidR="005053D9" w:rsidRPr="00AD7ED6" w:rsidRDefault="005053D9" w:rsidP="00340B39">
                  <w:pPr>
                    <w:pStyle w:val="BodyText"/>
                    <w:ind w:left="72"/>
                    <w:rPr>
                      <w:b/>
                    </w:rPr>
                  </w:pPr>
                </w:p>
              </w:tc>
              <w:tc>
                <w:tcPr>
                  <w:tcW w:w="8460" w:type="dxa"/>
                  <w:gridSpan w:val="5"/>
                </w:tcPr>
                <w:p w:rsidR="005053D9" w:rsidRDefault="009C55EA" w:rsidP="00340B39">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5053D9">
                    <w:t>, the Board took action as recommended, on Consent.</w:t>
                  </w:r>
                </w:p>
                <w:p w:rsidR="005053D9" w:rsidRDefault="005053D9" w:rsidP="00340B39">
                  <w:pPr>
                    <w:pStyle w:val="HangingIndent"/>
                    <w:tabs>
                      <w:tab w:val="clear" w:pos="5760"/>
                      <w:tab w:val="clear" w:pos="6480"/>
                      <w:tab w:val="clear" w:pos="7200"/>
                      <w:tab w:val="clear" w:pos="7920"/>
                      <w:tab w:val="clear" w:pos="8640"/>
                    </w:tabs>
                    <w:ind w:left="0" w:firstLine="0"/>
                  </w:pPr>
                  <w:r>
                    <w:t>AYES:  Cox, Jacob, Slater-Price, Roberts, Horn</w:t>
                  </w:r>
                </w:p>
                <w:p w:rsidR="005053D9" w:rsidRDefault="005053D9" w:rsidP="00340B39">
                  <w:pPr>
                    <w:pStyle w:val="HangingIndent"/>
                    <w:tabs>
                      <w:tab w:val="clear" w:pos="5760"/>
                      <w:tab w:val="clear" w:pos="6480"/>
                      <w:tab w:val="clear" w:pos="7200"/>
                      <w:tab w:val="clear" w:pos="7920"/>
                      <w:tab w:val="clear" w:pos="8640"/>
                    </w:tabs>
                    <w:ind w:left="0" w:firstLine="0"/>
                  </w:pPr>
                </w:p>
                <w:p w:rsidR="005053D9" w:rsidRPr="00AD7ED6" w:rsidRDefault="005053D9" w:rsidP="00340B39">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38213F">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6.</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BC4A87" w:rsidRDefault="001E794A">
                      <w:pPr>
                        <w:pStyle w:val="JustifiedCOB"/>
                      </w:pPr>
                      <w:r>
                        <w:fldChar w:fldCharType="begin"/>
                      </w:r>
                      <w:r w:rsidR="002472F1">
                        <w:instrText xml:space="preserve">  MACROBUTTON NoMacro </w:instrText>
                      </w:r>
                      <w:r>
                        <w:fldChar w:fldCharType="end"/>
                      </w:r>
                      <w:r w:rsidR="002472F1">
                        <w:rPr>
                          <w:b/>
                        </w:rPr>
                        <w:t>DONATIONS TO THE HEALTH AND HUMAN SERVICES AGENCY FOR CALENDAR YEAR 2011 TO THE A.B. AND JESSIE POLINSKY CHILDREN’S CENTER AND CHILD WELFARE SERVICES (DISTRICT</w:t>
                      </w:r>
                      <w:r w:rsidR="00F47448">
                        <w:rPr>
                          <w:b/>
                        </w:rPr>
                        <w:t>S</w:t>
                      </w:r>
                      <w:r w:rsidR="002472F1">
                        <w:rPr>
                          <w:b/>
                        </w:rPr>
                        <w:t>: ALL)</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 xml:space="preserve">Board Policy and the County Administrative Code require Board approval for the acceptance of gifts and donations over $5,000.  The Health and Human Services Agency periodically receives cash gifts and in-kind donations worth $5,000 or more to benefit resident children at the A.B. and Jessie </w:t>
                      </w:r>
                      <w:proofErr w:type="spellStart"/>
                      <w:r w:rsidR="002472F1">
                        <w:t>Polinsky</w:t>
                      </w:r>
                      <w:proofErr w:type="spellEnd"/>
                      <w:r w:rsidR="002472F1">
                        <w:t xml:space="preserve"> Children’s Center, the County-operated emergency shelter care facility for abused, neglected, and abandoned children.  The Board last accepted 5 donations valued at $45,471 for Calendar Year 2010 on February 8, 2011 (8).   Board action is requested today to accept cash and in-kind donations totaling $89,966 for the benefit of children at the A.B. and Jessie </w:t>
                      </w:r>
                      <w:proofErr w:type="spellStart"/>
                      <w:r w:rsidR="002472F1">
                        <w:t>Polinsky</w:t>
                      </w:r>
                      <w:proofErr w:type="spellEnd"/>
                      <w:r w:rsidR="002472F1">
                        <w:t xml:space="preserve"> Children’s Center and in-kind donations totaling $10,952.46 for the benefit of children in Child Welfare Services.  </w:t>
                      </w:r>
                    </w:p>
                    <w:p w:rsidR="00BC4A87" w:rsidRDefault="002472F1">
                      <w:pPr>
                        <w:pStyle w:val="JustifiedCOB"/>
                      </w:pPr>
                      <w:r>
                        <w:t>This action supports the County’s adopted “</w:t>
                      </w:r>
                      <w:r>
                        <w:rPr>
                          <w:i/>
                        </w:rPr>
                        <w:t>Live Well, San Diego!”</w:t>
                      </w:r>
                      <w:r>
                        <w:t xml:space="preserve"> initiative by furthering efforts to protect vulnerable children from abuse and neglect. </w:t>
                      </w:r>
                      <w:r w:rsidR="001E794A">
                        <w:rPr>
                          <w:vanish/>
                        </w:rPr>
                        <w:fldChar w:fldCharType="begin"/>
                      </w:r>
                      <w:r>
                        <w:rPr>
                          <w:vanish/>
                        </w:rPr>
                        <w:instrText xml:space="preserve"> LISTNUM  \l 1 \s 0 </w:instrText>
                      </w:r>
                      <w:r w:rsidR="001E794A">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rsidP="00974CD3">
                    <w:pPr>
                      <w:pStyle w:val="BLTemplate"/>
                      <w:keepNext/>
                      <w:jc w:val="center"/>
                      <w:rPr>
                        <w:b/>
                        <w:bCs/>
                      </w:rPr>
                    </w:pPr>
                  </w:p>
                </w:tc>
                <w:customXml w:uri="regular-agenda-item" w:element="HEADER">
                  <w:tc>
                    <w:tcPr>
                      <w:tcW w:w="8453" w:type="dxa"/>
                      <w:gridSpan w:val="4"/>
                    </w:tcPr>
                    <w:p w:rsidR="005611C8" w:rsidRDefault="005611C8" w:rsidP="00974CD3">
                      <w:pPr>
                        <w:pStyle w:val="BLTemplate"/>
                        <w:keepNext/>
                      </w:pPr>
                      <w:r>
                        <w:rPr>
                          <w:b/>
                        </w:rPr>
                        <w:t>FISCAL IMPACT:</w:t>
                      </w:r>
                    </w:p>
                  </w:tc>
                </w:customXml>
              </w:tr>
            </w:customXml>
            <w:customXml w:uri="regular-agenda-item" w:element="DETAILS_ROW">
              <w:tr w:rsidR="005611C8" w:rsidTr="0038213F">
                <w:trPr>
                  <w:gridAfter w:val="1"/>
                  <w:wAfter w:w="7" w:type="dxa"/>
                </w:trPr>
                <w:tc>
                  <w:tcPr>
                    <w:tcW w:w="907" w:type="dxa"/>
                    <w:gridSpan w:val="2"/>
                  </w:tcPr>
                  <w:p w:rsidR="005611C8" w:rsidRDefault="005611C8" w:rsidP="00974CD3">
                    <w:pPr>
                      <w:pStyle w:val="BLTemplate"/>
                      <w:keepNext/>
                      <w:jc w:val="center"/>
                      <w:rPr>
                        <w:b/>
                        <w:bCs/>
                      </w:rPr>
                    </w:pPr>
                  </w:p>
                </w:tc>
                <w:customXml w:uri="regular-agenda-item" w:element="HEADER">
                  <w:tc>
                    <w:tcPr>
                      <w:tcW w:w="8453" w:type="dxa"/>
                      <w:gridSpan w:val="4"/>
                    </w:tcPr>
                    <w:p w:rsidR="00BC4A87" w:rsidRDefault="002472F1" w:rsidP="00974CD3">
                      <w:pPr>
                        <w:pStyle w:val="JustifiedCOB"/>
                        <w:keepNext/>
                      </w:pPr>
                      <w:r>
                        <w:t xml:space="preserve">Child Welfare Services received donations between January 2011 and </w:t>
                      </w:r>
                      <w:r w:rsidR="00D2667A">
                        <w:t xml:space="preserve">           </w:t>
                      </w:r>
                      <w:r>
                        <w:t xml:space="preserve">December 2011.  Approval of these recommendations will add $89,966 in gifts and donations to the resources available to support the activities for the children at the A.B. and Jessie </w:t>
                      </w:r>
                      <w:proofErr w:type="spellStart"/>
                      <w:r>
                        <w:t>Polinsky</w:t>
                      </w:r>
                      <w:proofErr w:type="spellEnd"/>
                      <w:r>
                        <w:t xml:space="preserve"> Children’s Center, and $10,952.46 to the resources available to support foster and adoptive children in Child Welfare Services.</w:t>
                      </w:r>
                      <w:r w:rsidR="001E794A">
                        <w:rPr>
                          <w:vanish/>
                        </w:rPr>
                        <w:fldChar w:fldCharType="begin"/>
                      </w:r>
                      <w:r>
                        <w:rPr>
                          <w:vanish/>
                        </w:rPr>
                        <w:instrText xml:space="preserve"> LISTNUM  \l 1 \s 0 </w:instrText>
                      </w:r>
                      <w:r w:rsidR="001E794A">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N/A</w:t>
                      </w:r>
                      <w:r>
                        <w:rPr>
                          <w:vanish/>
                        </w:rPr>
                        <w:fldChar w:fldCharType="begin"/>
                      </w:r>
                      <w:r w:rsidR="002472F1">
                        <w:rPr>
                          <w:vanish/>
                        </w:rPr>
                        <w:instrText xml:space="preserve"> LISTNUM  \l 1 \s 0 </w:instrText>
                      </w:r>
                      <w:r>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2472F1">
                      <w:pPr>
                        <w:pStyle w:val="BLTemplate"/>
                      </w:pPr>
                      <w:r>
                        <w:rPr>
                          <w:rStyle w:val="BoldCOB"/>
                        </w:rPr>
                        <w:t>CHIEF ADMINISTRATIVE OFFICER</w:t>
                      </w:r>
                    </w:p>
                    <w:p w:rsidR="00BC4A87" w:rsidRDefault="002472F1">
                      <w:pPr>
                        <w:pStyle w:val="NumberListCOB"/>
                      </w:pPr>
                      <w:r>
                        <w:t xml:space="preserve">In accordance with  Administrative Code Section 66 and Board Policy A-112, accept gifts and donations totaling $89,966 to the A.B. and Jessie </w:t>
                      </w:r>
                      <w:proofErr w:type="spellStart"/>
                      <w:r>
                        <w:t>Polinsky</w:t>
                      </w:r>
                      <w:proofErr w:type="spellEnd"/>
                      <w:r>
                        <w:t xml:space="preserve"> Children’s Center from:  Toby Wells Foundation, Debby Gillis, </w:t>
                      </w:r>
                      <w:proofErr w:type="spellStart"/>
                      <w:r>
                        <w:t>Polinsky</w:t>
                      </w:r>
                      <w:proofErr w:type="spellEnd"/>
                      <w:r>
                        <w:t xml:space="preserve"> Children’s Center Auxiliary, The San Diego Foundation, Pure-Flo Water Co., </w:t>
                      </w:r>
                      <w:proofErr w:type="spellStart"/>
                      <w:r>
                        <w:t>Helmstetter</w:t>
                      </w:r>
                      <w:proofErr w:type="spellEnd"/>
                      <w:r>
                        <w:t xml:space="preserve"> Family Foundation, The Give N Go Project, Laura </w:t>
                      </w:r>
                      <w:proofErr w:type="spellStart"/>
                      <w:r>
                        <w:t>Dishong</w:t>
                      </w:r>
                      <w:proofErr w:type="spellEnd"/>
                      <w:r>
                        <w:t xml:space="preserve">, Marvin </w:t>
                      </w:r>
                      <w:proofErr w:type="spellStart"/>
                      <w:r>
                        <w:t>Mittleman</w:t>
                      </w:r>
                      <w:proofErr w:type="spellEnd"/>
                      <w:r>
                        <w:t>, and San Diego Gas &amp; Electric- Kearny Employees; and accept gifts and donations totaling $10,952.46 from Rivers of Hope Foundation to Child Welfare Services.</w:t>
                      </w:r>
                    </w:p>
                    <w:p w:rsidR="00BC4A87" w:rsidRPr="00D2667A" w:rsidRDefault="002472F1" w:rsidP="00974CD3">
                      <w:pPr>
                        <w:pStyle w:val="NumberListCOB"/>
                      </w:pPr>
                      <w:r>
                        <w:t>Authorize the Chairman of the Board of Supervisors to sign letters of appreciation on behalf of the County of San Diego to the donors.</w:t>
                      </w:r>
                    </w:p>
                  </w:tc>
                </w:customXml>
              </w:tr>
            </w:customXml>
            <w:tr w:rsidR="005053D9" w:rsidRPr="00AD7ED6" w:rsidTr="0038213F">
              <w:tblPrEx>
                <w:tblCellMar>
                  <w:left w:w="108" w:type="dxa"/>
                  <w:right w:w="108" w:type="dxa"/>
                </w:tblCellMar>
              </w:tblPrEx>
              <w:trPr>
                <w:gridBefore w:val="1"/>
                <w:wBefore w:w="7" w:type="dxa"/>
              </w:trPr>
              <w:tc>
                <w:tcPr>
                  <w:tcW w:w="900" w:type="dxa"/>
                </w:tcPr>
                <w:p w:rsidR="005053D9" w:rsidRPr="00AD7ED6" w:rsidRDefault="005053D9" w:rsidP="00340B39">
                  <w:pPr>
                    <w:rPr>
                      <w:b/>
                    </w:rPr>
                  </w:pPr>
                </w:p>
              </w:tc>
              <w:tc>
                <w:tcPr>
                  <w:tcW w:w="8460" w:type="dxa"/>
                  <w:gridSpan w:val="5"/>
                  <w:vAlign w:val="bottom"/>
                </w:tcPr>
                <w:p w:rsidR="005053D9" w:rsidRPr="00AD7ED6" w:rsidRDefault="005053D9" w:rsidP="00340B39">
                  <w:pPr>
                    <w:rPr>
                      <w:b/>
                    </w:rPr>
                  </w:pPr>
                  <w:r w:rsidRPr="00AD7ED6">
                    <w:rPr>
                      <w:b/>
                    </w:rPr>
                    <w:t>ACTION:</w:t>
                  </w:r>
                </w:p>
              </w:tc>
            </w:tr>
            <w:tr w:rsidR="005053D9" w:rsidRPr="00AD7ED6" w:rsidTr="0038213F">
              <w:tblPrEx>
                <w:tblCellMar>
                  <w:left w:w="108" w:type="dxa"/>
                  <w:right w:w="108" w:type="dxa"/>
                </w:tblCellMar>
              </w:tblPrEx>
              <w:trPr>
                <w:gridBefore w:val="1"/>
                <w:wBefore w:w="7" w:type="dxa"/>
              </w:trPr>
              <w:tc>
                <w:tcPr>
                  <w:tcW w:w="900" w:type="dxa"/>
                </w:tcPr>
                <w:p w:rsidR="005053D9" w:rsidRPr="00AD7ED6" w:rsidRDefault="005053D9" w:rsidP="00340B39">
                  <w:pPr>
                    <w:pStyle w:val="BodyText"/>
                    <w:ind w:left="72"/>
                    <w:rPr>
                      <w:b/>
                    </w:rPr>
                  </w:pPr>
                </w:p>
              </w:tc>
              <w:tc>
                <w:tcPr>
                  <w:tcW w:w="8460" w:type="dxa"/>
                  <w:gridSpan w:val="5"/>
                </w:tcPr>
                <w:p w:rsidR="005053D9" w:rsidRDefault="009C55EA" w:rsidP="00340B39">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5053D9">
                    <w:t>, the Board took action as recommended, on Consent.</w:t>
                  </w:r>
                </w:p>
                <w:p w:rsidR="005053D9" w:rsidRDefault="005053D9" w:rsidP="00340B39">
                  <w:pPr>
                    <w:pStyle w:val="HangingIndent"/>
                    <w:tabs>
                      <w:tab w:val="clear" w:pos="5760"/>
                      <w:tab w:val="clear" w:pos="6480"/>
                      <w:tab w:val="clear" w:pos="7200"/>
                      <w:tab w:val="clear" w:pos="7920"/>
                      <w:tab w:val="clear" w:pos="8640"/>
                    </w:tabs>
                    <w:ind w:left="0" w:firstLine="0"/>
                  </w:pPr>
                  <w:r>
                    <w:t>AYES:  Cox, Jacob, Slater-Price, Roberts, Horn</w:t>
                  </w:r>
                </w:p>
                <w:p w:rsidR="005053D9" w:rsidRDefault="005053D9" w:rsidP="00340B39">
                  <w:pPr>
                    <w:pStyle w:val="HangingIndent"/>
                    <w:tabs>
                      <w:tab w:val="clear" w:pos="5760"/>
                      <w:tab w:val="clear" w:pos="6480"/>
                      <w:tab w:val="clear" w:pos="7200"/>
                      <w:tab w:val="clear" w:pos="7920"/>
                      <w:tab w:val="clear" w:pos="8640"/>
                    </w:tabs>
                    <w:ind w:left="0" w:firstLine="0"/>
                  </w:pPr>
                </w:p>
                <w:p w:rsidR="005053D9" w:rsidRPr="00AD7ED6" w:rsidRDefault="005053D9" w:rsidP="00340B39">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38213F">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7.</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BC4A87" w:rsidRDefault="002472F1" w:rsidP="00343AE8">
                      <w:pPr>
                        <w:pStyle w:val="JustifiedCOB"/>
                      </w:pPr>
                      <w:r>
                        <w:rPr>
                          <w:b/>
                        </w:rPr>
                        <w:t>DEPARTMENT OF GENERAL SERVICES, FLEET MANAGEMENT DIVISION - AUTHORIZE NEGOTIATIONS AND AWARD OF CONTRACTS FOR MAINTENANCE, PARTS AND SERVICES OF FORD VEHICLES; WAIVE ADVERTISING REQUIREMENT (DISTRICT</w:t>
                      </w:r>
                      <w:r w:rsidR="00343AE8">
                        <w:rPr>
                          <w:b/>
                        </w:rPr>
                        <w:t>S</w:t>
                      </w:r>
                      <w:r>
                        <w:rPr>
                          <w:b/>
                        </w:rPr>
                        <w:t>: ALL)</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2472F1">
                      <w:pPr>
                        <w:pStyle w:val="BLTemplate"/>
                      </w:pPr>
                      <w:r>
                        <w:t xml:space="preserve">On December 8, 2009 (17), your Board approved continuance of standardization on Ford Motor products for an additional five years. The acquisition of standardized vehicles has been extremely successful and continues to lower operations costs for County departments. </w:t>
                      </w:r>
                    </w:p>
                    <w:p w:rsidR="00BC4A87" w:rsidRDefault="00BC4A87">
                      <w:pPr>
                        <w:pStyle w:val="BLTemplate"/>
                      </w:pPr>
                    </w:p>
                    <w:p w:rsidR="00BC4A87" w:rsidRDefault="002472F1">
                      <w:pPr>
                        <w:pStyle w:val="BLTemplate"/>
                      </w:pPr>
                      <w:r>
                        <w:t xml:space="preserve">On January 9, 2007 (10), your Board authorized the Director of Purchasing and Contracting to acquire Original Equipment Manufacturer parts and other services for Ford vehicles consistent with the existing sole source agreement for the purchase of Ford vehicles.  </w:t>
                      </w:r>
                    </w:p>
                    <w:p w:rsidR="00BC4A87" w:rsidRDefault="002472F1">
                      <w:r>
                        <w:t>Today’s request is to approve and authorize the Director of Purchasing and Contracting to procure Original Equipment Manufacturer parts and other associated services to maintain and service Ford vehicles acquired pursuant to the County of San Diego Standardized Fleet Vehicle Program.</w:t>
                      </w:r>
                    </w:p>
                    <w:p w:rsidR="00BC4A87" w:rsidRDefault="002472F1">
                      <w:r>
                        <w:t xml:space="preserve"> </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Funds for this request are included in the Fiscal Years 2011-12 Spending Plan for the General Services Fleet Internal Service Fund. If approved this request will result in estimated annual cost and revenue of $2,400,000. The funding sources are client departments’ charges for services. The proposed action will result in no change in net General Fund costs and no additional staff years.</w:t>
                      </w:r>
                      <w:r>
                        <w:rPr>
                          <w:vanish/>
                        </w:rPr>
                        <w:fldChar w:fldCharType="begin"/>
                      </w:r>
                      <w:r w:rsidR="002472F1">
                        <w:rPr>
                          <w:vanish/>
                        </w:rPr>
                        <w:instrText xml:space="preserve"> LISTNUM  \l 1 \s 0 </w:instrText>
                      </w:r>
                      <w:r>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Expenditures resulting from this action may create private sector jobs and economic opportunities in San Diego County.</w:t>
                      </w:r>
                      <w:r>
                        <w:rPr>
                          <w:vanish/>
                        </w:rPr>
                        <w:fldChar w:fldCharType="begin"/>
                      </w:r>
                      <w:r w:rsidR="002472F1">
                        <w:rPr>
                          <w:vanish/>
                        </w:rPr>
                        <w:instrText xml:space="preserve"> LISTNUM  \l 1 \s 0 </w:instrText>
                      </w:r>
                      <w:r>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2472F1">
                      <w:pPr>
                        <w:pStyle w:val="BLTemplate"/>
                      </w:pPr>
                      <w:r>
                        <w:rPr>
                          <w:rStyle w:val="BoldCOB"/>
                        </w:rPr>
                        <w:t>CHIEF ADMINISTRATIVE OFFICER</w:t>
                      </w:r>
                    </w:p>
                    <w:p w:rsidR="00BC4A87" w:rsidRPr="00D2667A" w:rsidRDefault="002472F1" w:rsidP="00974CD3">
                      <w:pPr>
                        <w:pStyle w:val="NumberListCOB"/>
                        <w:numPr>
                          <w:ilvl w:val="0"/>
                          <w:numId w:val="0"/>
                        </w:numPr>
                        <w:tabs>
                          <w:tab w:val="clear" w:pos="360"/>
                          <w:tab w:val="left" w:pos="0"/>
                        </w:tabs>
                        <w:ind w:left="14"/>
                        <w:rPr>
                          <w:vanish/>
                        </w:rPr>
                      </w:pPr>
                      <w:r>
                        <w:t>In accordance with Board Policy A-87, Competitive Procurement, approve and authorize the Director, Department of Purchasing and Contracting to negotiate contracts with, and upon successful negotiations, acquire original equipment-manufactured parts, training, tools, test equipment and other specialized services for Ford Motor products from Ford authorized dealerships located in the County of San Diego for up to five years from the effective date of each contract, subject to determination of fair and reasonable price not to exceed $200,000 annually per contract, and to amend contracts, as needed, to reflect changes to services and funding subject to the approval of the Director of the Department of General Services.  Waive the advertising requirement of Board Policy A-87.</w:t>
                      </w:r>
                      <w:r w:rsidR="001E794A">
                        <w:rPr>
                          <w:vanish/>
                        </w:rPr>
                        <w:fldChar w:fldCharType="begin"/>
                      </w:r>
                      <w:r>
                        <w:rPr>
                          <w:vanish/>
                        </w:rPr>
                        <w:instrText xml:space="preserve"> LISTNUM  \l 1 \s 0 </w:instrText>
                      </w:r>
                      <w:r w:rsidR="001E794A">
                        <w:rPr>
                          <w:vanish/>
                        </w:rPr>
                        <w:fldChar w:fldCharType="end"/>
                      </w:r>
                    </w:p>
                  </w:tc>
                </w:customXml>
              </w:tr>
            </w:customXml>
            <w:tr w:rsidR="005053D9" w:rsidRPr="00AD7ED6" w:rsidTr="0038213F">
              <w:tblPrEx>
                <w:tblCellMar>
                  <w:left w:w="108" w:type="dxa"/>
                  <w:right w:w="108" w:type="dxa"/>
                </w:tblCellMar>
              </w:tblPrEx>
              <w:trPr>
                <w:gridBefore w:val="1"/>
                <w:wBefore w:w="7" w:type="dxa"/>
              </w:trPr>
              <w:tc>
                <w:tcPr>
                  <w:tcW w:w="900" w:type="dxa"/>
                </w:tcPr>
                <w:p w:rsidR="005053D9" w:rsidRPr="00AD7ED6" w:rsidRDefault="005053D9" w:rsidP="00340B39">
                  <w:pPr>
                    <w:rPr>
                      <w:b/>
                    </w:rPr>
                  </w:pPr>
                </w:p>
              </w:tc>
              <w:tc>
                <w:tcPr>
                  <w:tcW w:w="8460" w:type="dxa"/>
                  <w:gridSpan w:val="5"/>
                  <w:vAlign w:val="bottom"/>
                </w:tcPr>
                <w:p w:rsidR="005053D9" w:rsidRPr="00AD7ED6" w:rsidRDefault="005053D9" w:rsidP="00340B39">
                  <w:pPr>
                    <w:rPr>
                      <w:b/>
                    </w:rPr>
                  </w:pPr>
                  <w:r w:rsidRPr="00AD7ED6">
                    <w:rPr>
                      <w:b/>
                    </w:rPr>
                    <w:t>ACTION:</w:t>
                  </w:r>
                </w:p>
              </w:tc>
            </w:tr>
            <w:tr w:rsidR="005053D9" w:rsidRPr="00AD7ED6" w:rsidTr="0038213F">
              <w:tblPrEx>
                <w:tblCellMar>
                  <w:left w:w="108" w:type="dxa"/>
                  <w:right w:w="108" w:type="dxa"/>
                </w:tblCellMar>
              </w:tblPrEx>
              <w:trPr>
                <w:gridBefore w:val="1"/>
                <w:wBefore w:w="7" w:type="dxa"/>
              </w:trPr>
              <w:tc>
                <w:tcPr>
                  <w:tcW w:w="900" w:type="dxa"/>
                </w:tcPr>
                <w:p w:rsidR="005053D9" w:rsidRPr="00AD7ED6" w:rsidRDefault="005053D9" w:rsidP="00340B39">
                  <w:pPr>
                    <w:pStyle w:val="BodyText"/>
                    <w:ind w:left="72"/>
                    <w:rPr>
                      <w:b/>
                    </w:rPr>
                  </w:pPr>
                </w:p>
              </w:tc>
              <w:tc>
                <w:tcPr>
                  <w:tcW w:w="8460" w:type="dxa"/>
                  <w:gridSpan w:val="5"/>
                </w:tcPr>
                <w:p w:rsidR="005053D9" w:rsidRDefault="009C55EA" w:rsidP="00340B39">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5053D9">
                    <w:t>, the Board took action as recommended, on Consent.</w:t>
                  </w:r>
                </w:p>
                <w:p w:rsidR="005053D9" w:rsidRDefault="005A5A59" w:rsidP="00340B39">
                  <w:pPr>
                    <w:pStyle w:val="HangingIndent"/>
                    <w:tabs>
                      <w:tab w:val="clear" w:pos="5760"/>
                      <w:tab w:val="clear" w:pos="6480"/>
                      <w:tab w:val="clear" w:pos="7200"/>
                      <w:tab w:val="clear" w:pos="7920"/>
                      <w:tab w:val="clear" w:pos="8640"/>
                    </w:tabs>
                    <w:ind w:left="0" w:firstLine="0"/>
                  </w:pPr>
                  <w:r>
                    <w:t>AYES:  Cox</w:t>
                  </w:r>
                  <w:r w:rsidR="005053D9">
                    <w:t>, Slater-Price, Roberts, Horn</w:t>
                  </w:r>
                </w:p>
                <w:p w:rsidR="005A5A59" w:rsidRPr="0059661A" w:rsidRDefault="005A5A59" w:rsidP="005A5A59">
                  <w:pPr>
                    <w:pStyle w:val="HangingIndent"/>
                    <w:keepNext/>
                    <w:tabs>
                      <w:tab w:val="clear" w:pos="5760"/>
                      <w:tab w:val="clear" w:pos="6480"/>
                      <w:tab w:val="clear" w:pos="7200"/>
                      <w:tab w:val="clear" w:pos="7920"/>
                      <w:tab w:val="clear" w:pos="8640"/>
                    </w:tabs>
                    <w:ind w:left="0" w:firstLine="0"/>
                  </w:pPr>
                  <w:r>
                    <w:t>RECUSE:  Jacob</w:t>
                  </w:r>
                </w:p>
                <w:p w:rsidR="005053D9" w:rsidRDefault="005053D9" w:rsidP="00340B39">
                  <w:pPr>
                    <w:pStyle w:val="HangingIndent"/>
                    <w:tabs>
                      <w:tab w:val="clear" w:pos="5760"/>
                      <w:tab w:val="clear" w:pos="6480"/>
                      <w:tab w:val="clear" w:pos="7200"/>
                      <w:tab w:val="clear" w:pos="7920"/>
                      <w:tab w:val="clear" w:pos="8640"/>
                    </w:tabs>
                    <w:ind w:left="0" w:firstLine="0"/>
                  </w:pPr>
                </w:p>
                <w:p w:rsidR="005053D9" w:rsidRPr="00AD7ED6" w:rsidRDefault="005053D9" w:rsidP="00340B39">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38213F">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8.</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BC4A87" w:rsidRDefault="002472F1" w:rsidP="00F47448">
                      <w:pPr>
                        <w:pStyle w:val="JustifiedCOB"/>
                      </w:pPr>
                      <w:r>
                        <w:rPr>
                          <w:b/>
                          <w:caps/>
                        </w:rPr>
                        <w:t>THE FOOD TRUCK MOVEMENT NEEDS AN UPGRADE</w:t>
                      </w:r>
                      <w:r>
                        <w:rPr>
                          <w:b/>
                        </w:rPr>
                        <w:t xml:space="preserve"> (DISTRICTS: ALL)</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 xml:space="preserve">In the 1950s, San Diego County became one of the first municipalities in California to grade regional restaurants on issues related to health. The inspection system has evolved over the years and is now based on food safety risk. Our primary goal was, and is, to reduce food-borne illness. </w:t>
                      </w:r>
                    </w:p>
                    <w:p w:rsidR="00974CD3" w:rsidRDefault="00974CD3" w:rsidP="00974CD3">
                      <w:pPr>
                        <w:pStyle w:val="JustifiedCOB"/>
                        <w:spacing w:after="0"/>
                      </w:pPr>
                    </w:p>
                    <w:p w:rsidR="00BC4A87" w:rsidRDefault="002472F1">
                      <w:pPr>
                        <w:pStyle w:val="JustifiedCOB"/>
                      </w:pPr>
                      <w:r>
                        <w:t xml:space="preserve">Throughout our county, the Department of Environmental Health (DEH) issues restaurant letter grades to help consumers make informed food-safety dining choices. Establishments that prepare ready to eat food receive a letter grade card of A, B or C, while those that carry and sell only pre-packaged food items are not graded. Studies show the letter grading program increases compliance with recommended food safety practices in commercial food </w:t>
                      </w:r>
                      <w:proofErr w:type="gramStart"/>
                      <w:r>
                        <w:t>establishments,</w:t>
                      </w:r>
                      <w:proofErr w:type="gramEnd"/>
                      <w:r>
                        <w:t xml:space="preserve"> improves inspection scores and influences consumers’ restaurant choices.</w:t>
                      </w:r>
                    </w:p>
                    <w:p w:rsidR="00BC4A87" w:rsidRDefault="002472F1">
                      <w:pPr>
                        <w:pStyle w:val="JustifiedCOB"/>
                      </w:pPr>
                      <w:r>
                        <w:t>Today, I am asking the Board to consider extending the restaurant letter grading system to mobile food facilities, in particular those that prepare food.</w:t>
                      </w:r>
                      <w:r>
                        <w:rPr>
                          <w:vanish/>
                        </w:rPr>
                        <w:t xml:space="preserve"> </w:t>
                      </w:r>
                      <w:r w:rsidR="001E794A">
                        <w:rPr>
                          <w:vanish/>
                        </w:rPr>
                        <w:fldChar w:fldCharType="begin"/>
                      </w:r>
                      <w:r>
                        <w:rPr>
                          <w:vanish/>
                        </w:rPr>
                        <w:instrText xml:space="preserve"> LISTNUM  \l 1 \s 0 </w:instrText>
                      </w:r>
                      <w:r w:rsidR="001E794A">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 xml:space="preserve">There is no fiscal impact associated with approving these recommendations. </w:t>
                      </w:r>
                      <w:r>
                        <w:rPr>
                          <w:vanish/>
                        </w:rPr>
                        <w:fldChar w:fldCharType="begin"/>
                      </w:r>
                      <w:r w:rsidR="002472F1">
                        <w:rPr>
                          <w:vanish/>
                        </w:rPr>
                        <w:instrText xml:space="preserve"> LISTNUM  \l 1 \s 0 </w:instrText>
                      </w:r>
                      <w:r>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N/A</w:t>
                      </w:r>
                      <w:r>
                        <w:rPr>
                          <w:vanish/>
                        </w:rPr>
                        <w:fldChar w:fldCharType="begin"/>
                      </w:r>
                      <w:r w:rsidR="002472F1">
                        <w:rPr>
                          <w:vanish/>
                        </w:rPr>
                        <w:instrText xml:space="preserve"> LISTNUM  \l 1 \s 0 </w:instrText>
                      </w:r>
                      <w:r>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2472F1">
                      <w:pPr>
                        <w:pStyle w:val="BLTemplate"/>
                      </w:pPr>
                      <w:r>
                        <w:rPr>
                          <w:rStyle w:val="BoldCOB"/>
                        </w:rPr>
                        <w:t>CHAIRMAN ROBERTS</w:t>
                      </w:r>
                    </w:p>
                    <w:p w:rsidR="00BC4A87" w:rsidRDefault="002472F1">
                      <w:pPr>
                        <w:keepNext/>
                        <w:ind w:left="333" w:hanging="333"/>
                      </w:pPr>
                      <w:r>
                        <w:t>1.</w:t>
                      </w:r>
                      <w:r>
                        <w:tab/>
                        <w:t>Direct the Chief Administrative Officer to improve public notification signage for mobile food facilities that prepare and serve food by establishing a letter grading system similar to that used by the Department of Environmental Health to rate restaurants.</w:t>
                      </w:r>
                    </w:p>
                    <w:p w:rsidR="00BC4A87" w:rsidRDefault="00BC4A87">
                      <w:pPr>
                        <w:pStyle w:val="BLTemplate"/>
                      </w:pPr>
                    </w:p>
                    <w:p w:rsidR="0083753C" w:rsidRDefault="002472F1" w:rsidP="0038213F">
                      <w:pPr>
                        <w:pStyle w:val="BLTemplate"/>
                        <w:tabs>
                          <w:tab w:val="left" w:pos="333"/>
                        </w:tabs>
                        <w:ind w:left="333" w:hanging="333"/>
                      </w:pPr>
                      <w:r>
                        <w:t>2.</w:t>
                      </w:r>
                      <w:r>
                        <w:tab/>
                        <w:t>Report back to the Board within 120 days on the feasibility, timeline for implementation, proposed updates to ordinances in the unincorporated area and regional cities, and potential fiscal impacts and changes to the fee structure associated with op</w:t>
                      </w:r>
                      <w:r w:rsidR="00D2667A">
                        <w:t>erating the new grading system.</w:t>
                      </w:r>
                    </w:p>
                    <w:p w:rsidR="00D2667A" w:rsidRDefault="001E794A">
                      <w:pPr>
                        <w:rPr>
                          <w:vanish/>
                        </w:rPr>
                      </w:pPr>
                      <w:r>
                        <w:rPr>
                          <w:vanish/>
                        </w:rPr>
                        <w:fldChar w:fldCharType="begin"/>
                      </w:r>
                      <w:r w:rsidR="002472F1">
                        <w:rPr>
                          <w:vanish/>
                        </w:rPr>
                        <w:instrText xml:space="preserve"> LISTNUM  \l 1 \s 0 </w:instrText>
                      </w:r>
                      <w:r>
                        <w:rPr>
                          <w:vanish/>
                        </w:rPr>
                        <w:fldChar w:fldCharType="end"/>
                      </w:r>
                    </w:p>
                    <w:p w:rsidR="00BC4A87" w:rsidRDefault="00BC4A87">
                      <w:pPr>
                        <w:rPr>
                          <w:vanish/>
                        </w:rPr>
                      </w:pPr>
                    </w:p>
                  </w:tc>
                </w:customXml>
              </w:tr>
            </w:customXml>
            <w:tr w:rsidR="005053D9" w:rsidRPr="00AD7ED6" w:rsidTr="0038213F">
              <w:tblPrEx>
                <w:tblCellMar>
                  <w:left w:w="108" w:type="dxa"/>
                  <w:right w:w="108" w:type="dxa"/>
                </w:tblCellMar>
              </w:tblPrEx>
              <w:trPr>
                <w:gridBefore w:val="1"/>
                <w:wBefore w:w="7" w:type="dxa"/>
              </w:trPr>
              <w:tc>
                <w:tcPr>
                  <w:tcW w:w="900" w:type="dxa"/>
                </w:tcPr>
                <w:p w:rsidR="005053D9" w:rsidRPr="00AD7ED6" w:rsidRDefault="005053D9" w:rsidP="00340B39">
                  <w:pPr>
                    <w:rPr>
                      <w:b/>
                    </w:rPr>
                  </w:pPr>
                </w:p>
              </w:tc>
              <w:tc>
                <w:tcPr>
                  <w:tcW w:w="8460" w:type="dxa"/>
                  <w:gridSpan w:val="5"/>
                  <w:vAlign w:val="bottom"/>
                </w:tcPr>
                <w:p w:rsidR="005053D9" w:rsidRPr="00AD7ED6" w:rsidRDefault="005053D9" w:rsidP="00340B39">
                  <w:pPr>
                    <w:rPr>
                      <w:b/>
                    </w:rPr>
                  </w:pPr>
                  <w:r w:rsidRPr="00AD7ED6">
                    <w:rPr>
                      <w:b/>
                    </w:rPr>
                    <w:t>ACTION:</w:t>
                  </w:r>
                </w:p>
              </w:tc>
            </w:tr>
            <w:tr w:rsidR="005053D9" w:rsidRPr="00AD7ED6" w:rsidTr="0038213F">
              <w:tblPrEx>
                <w:tblCellMar>
                  <w:left w:w="108" w:type="dxa"/>
                  <w:right w:w="108" w:type="dxa"/>
                </w:tblCellMar>
              </w:tblPrEx>
              <w:trPr>
                <w:gridBefore w:val="1"/>
                <w:wBefore w:w="7" w:type="dxa"/>
              </w:trPr>
              <w:tc>
                <w:tcPr>
                  <w:tcW w:w="900" w:type="dxa"/>
                </w:tcPr>
                <w:p w:rsidR="005053D9" w:rsidRPr="00AD7ED6" w:rsidRDefault="005053D9" w:rsidP="00340B39">
                  <w:pPr>
                    <w:pStyle w:val="BodyText"/>
                    <w:ind w:left="72"/>
                    <w:rPr>
                      <w:b/>
                    </w:rPr>
                  </w:pPr>
                </w:p>
              </w:tc>
              <w:tc>
                <w:tcPr>
                  <w:tcW w:w="8460" w:type="dxa"/>
                  <w:gridSpan w:val="5"/>
                </w:tcPr>
                <w:p w:rsidR="005053D9" w:rsidRDefault="009C55EA" w:rsidP="00340B39">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5053D9">
                    <w:t>, the Board took action as recommended, on Consent.</w:t>
                  </w:r>
                </w:p>
                <w:p w:rsidR="005053D9" w:rsidRDefault="005053D9" w:rsidP="00340B39">
                  <w:pPr>
                    <w:pStyle w:val="HangingIndent"/>
                    <w:tabs>
                      <w:tab w:val="clear" w:pos="5760"/>
                      <w:tab w:val="clear" w:pos="6480"/>
                      <w:tab w:val="clear" w:pos="7200"/>
                      <w:tab w:val="clear" w:pos="7920"/>
                      <w:tab w:val="clear" w:pos="8640"/>
                    </w:tabs>
                    <w:ind w:left="0" w:firstLine="0"/>
                  </w:pPr>
                  <w:r>
                    <w:t>AYES:  Cox, Jacob, Slater-Price, Roberts, Horn</w:t>
                  </w:r>
                </w:p>
                <w:p w:rsidR="005053D9" w:rsidRDefault="005053D9" w:rsidP="00340B39">
                  <w:pPr>
                    <w:pStyle w:val="HangingIndent"/>
                    <w:tabs>
                      <w:tab w:val="clear" w:pos="5760"/>
                      <w:tab w:val="clear" w:pos="6480"/>
                      <w:tab w:val="clear" w:pos="7200"/>
                      <w:tab w:val="clear" w:pos="7920"/>
                      <w:tab w:val="clear" w:pos="8640"/>
                    </w:tabs>
                    <w:ind w:left="0" w:firstLine="0"/>
                  </w:pPr>
                </w:p>
                <w:p w:rsidR="005053D9" w:rsidRPr="00AD7ED6" w:rsidRDefault="005053D9" w:rsidP="00340B39">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38213F">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9.</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BC4A87" w:rsidRDefault="001E794A">
                      <w:pPr>
                        <w:pStyle w:val="JustifiedCOB"/>
                      </w:pPr>
                      <w:r>
                        <w:fldChar w:fldCharType="begin"/>
                      </w:r>
                      <w:r w:rsidR="002472F1">
                        <w:instrText xml:space="preserve">  MACROBUTTON NoMacro </w:instrText>
                      </w:r>
                      <w:r>
                        <w:fldChar w:fldCharType="end"/>
                      </w:r>
                      <w:r w:rsidR="002472F1">
                        <w:rPr>
                          <w:b/>
                        </w:rPr>
                        <w:t>NEIGHBORHOOD REINVESTMENT GRANTS (DISTRICT: 5)</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2472F1" w:rsidP="00F47E30">
                      <w:pPr>
                        <w:pStyle w:val="JustifiedCOB"/>
                      </w:pPr>
                      <w:r>
                        <w:t>Neighborhood Reinvestment Program funding assists non-profit organizations in providing essential services to citizens of San Diego County. Reinvesting taxpayer money in worthwhile organizations is a benefit to the citizens and communities of North County.</w:t>
                      </w:r>
                      <w:r w:rsidR="001E794A">
                        <w:rPr>
                          <w:vanish/>
                        </w:rPr>
                        <w:fldChar w:fldCharType="begin"/>
                      </w:r>
                      <w:r>
                        <w:rPr>
                          <w:vanish/>
                        </w:rPr>
                        <w:instrText xml:space="preserve"> LISTNUM  \l 1 \s 0 </w:instrText>
                      </w:r>
                      <w:r w:rsidR="001E794A">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rsidP="00974CD3">
                    <w:pPr>
                      <w:pStyle w:val="BLTemplate"/>
                      <w:keepNext/>
                      <w:jc w:val="center"/>
                      <w:rPr>
                        <w:b/>
                        <w:bCs/>
                      </w:rPr>
                    </w:pPr>
                  </w:p>
                </w:tc>
                <w:customXml w:uri="regular-agenda-item" w:element="HEADER">
                  <w:tc>
                    <w:tcPr>
                      <w:tcW w:w="8453" w:type="dxa"/>
                      <w:gridSpan w:val="4"/>
                    </w:tcPr>
                    <w:p w:rsidR="005611C8" w:rsidRDefault="005611C8" w:rsidP="00974CD3">
                      <w:pPr>
                        <w:pStyle w:val="BLTemplate"/>
                        <w:keepNext/>
                      </w:pPr>
                      <w:r>
                        <w:rPr>
                          <w:b/>
                        </w:rPr>
                        <w:t>FISCAL IMPACT:</w:t>
                      </w:r>
                    </w:p>
                  </w:tc>
                </w:customXml>
              </w:tr>
            </w:customXml>
            <w:customXml w:uri="regular-agenda-item" w:element="DETAILS_ROW">
              <w:tr w:rsidR="005611C8" w:rsidTr="0038213F">
                <w:trPr>
                  <w:gridAfter w:val="1"/>
                  <w:wAfter w:w="7" w:type="dxa"/>
                </w:trPr>
                <w:tc>
                  <w:tcPr>
                    <w:tcW w:w="907" w:type="dxa"/>
                    <w:gridSpan w:val="2"/>
                  </w:tcPr>
                  <w:p w:rsidR="005611C8" w:rsidRDefault="005611C8" w:rsidP="00974CD3">
                    <w:pPr>
                      <w:pStyle w:val="BLTemplate"/>
                      <w:keepNext/>
                      <w:jc w:val="center"/>
                      <w:rPr>
                        <w:b/>
                        <w:bCs/>
                      </w:rPr>
                    </w:pPr>
                  </w:p>
                </w:tc>
                <w:customXml w:uri="regular-agenda-item" w:element="HEADER">
                  <w:tc>
                    <w:tcPr>
                      <w:tcW w:w="8453" w:type="dxa"/>
                      <w:gridSpan w:val="4"/>
                    </w:tcPr>
                    <w:p w:rsidR="00BC4A87" w:rsidRDefault="002472F1" w:rsidP="00974CD3">
                      <w:pPr>
                        <w:pStyle w:val="JustifiedCOB"/>
                        <w:keepNext/>
                      </w:pPr>
                      <w:r>
                        <w:t>The fiscal impact of these recommendations is $30,000. The funding source is the Neighborhood Reinvestment budget (15670).  This action will result in the addition of no new staff years and no future costs.</w:t>
                      </w:r>
                      <w:r w:rsidR="001E794A">
                        <w:rPr>
                          <w:vanish/>
                        </w:rPr>
                        <w:fldChar w:fldCharType="begin"/>
                      </w:r>
                      <w:r>
                        <w:rPr>
                          <w:vanish/>
                        </w:rPr>
                        <w:instrText xml:space="preserve"> LISTNUM  \l 1 \s 0 </w:instrText>
                      </w:r>
                      <w:r w:rsidR="001E794A">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N/A</w:t>
                      </w:r>
                      <w:r>
                        <w:rPr>
                          <w:vanish/>
                        </w:rPr>
                        <w:fldChar w:fldCharType="begin"/>
                      </w:r>
                      <w:r w:rsidR="002472F1">
                        <w:rPr>
                          <w:vanish/>
                        </w:rPr>
                        <w:instrText xml:space="preserve"> LISTNUM  \l 1 \s 0 </w:instrText>
                      </w:r>
                      <w:r>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rsidP="00F47E30">
                    <w:pPr>
                      <w:pStyle w:val="BLTemplate"/>
                      <w:keepNext/>
                      <w:jc w:val="center"/>
                      <w:rPr>
                        <w:b/>
                        <w:bCs/>
                      </w:rPr>
                    </w:pPr>
                  </w:p>
                </w:tc>
                <w:customXml w:uri="regular-agenda-item" w:element="HEADER">
                  <w:tc>
                    <w:tcPr>
                      <w:tcW w:w="8453" w:type="dxa"/>
                      <w:gridSpan w:val="4"/>
                    </w:tcPr>
                    <w:p w:rsidR="005611C8" w:rsidRDefault="005611C8" w:rsidP="00F47E30">
                      <w:pPr>
                        <w:pStyle w:val="BLTemplate"/>
                        <w:keepNext/>
                      </w:pPr>
                      <w:r>
                        <w:rPr>
                          <w:b/>
                        </w:rPr>
                        <w:t>RECOMMENDATION:</w:t>
                      </w:r>
                    </w:p>
                  </w:tc>
                </w:customXml>
              </w:tr>
            </w:customXml>
            <w:customXml w:uri="regular-agenda-item" w:element="DETAILS_ROW">
              <w:tr w:rsidR="005611C8" w:rsidTr="0038213F">
                <w:trPr>
                  <w:gridAfter w:val="1"/>
                  <w:wAfter w:w="7" w:type="dxa"/>
                </w:trPr>
                <w:tc>
                  <w:tcPr>
                    <w:tcW w:w="907" w:type="dxa"/>
                    <w:gridSpan w:val="2"/>
                  </w:tcPr>
                  <w:p w:rsidR="005611C8" w:rsidRDefault="005611C8" w:rsidP="00F47E30">
                    <w:pPr>
                      <w:pStyle w:val="BLTemplate"/>
                      <w:keepNext/>
                      <w:jc w:val="center"/>
                      <w:rPr>
                        <w:b/>
                        <w:bCs/>
                      </w:rPr>
                    </w:pPr>
                  </w:p>
                </w:tc>
                <w:customXml w:uri="regular-agenda-item" w:element="HEADER">
                  <w:tc>
                    <w:tcPr>
                      <w:tcW w:w="8453" w:type="dxa"/>
                      <w:gridSpan w:val="4"/>
                    </w:tcPr>
                    <w:p w:rsidR="00BC4A87" w:rsidRDefault="002472F1" w:rsidP="00F47E30">
                      <w:pPr>
                        <w:pStyle w:val="BLTemplate"/>
                        <w:keepNext/>
                      </w:pPr>
                      <w:r>
                        <w:rPr>
                          <w:rStyle w:val="BoldCOB"/>
                        </w:rPr>
                        <w:t>SUPERVISORS HORN</w:t>
                      </w:r>
                    </w:p>
                    <w:p w:rsidR="00BC4A87" w:rsidRDefault="002472F1" w:rsidP="00F47E30">
                      <w:pPr>
                        <w:pStyle w:val="BLTemplate"/>
                        <w:keepNext/>
                        <w:tabs>
                          <w:tab w:val="left" w:pos="423"/>
                        </w:tabs>
                        <w:ind w:left="423" w:hanging="423"/>
                      </w:pPr>
                      <w:r>
                        <w:t>1.</w:t>
                      </w:r>
                      <w:r>
                        <w:tab/>
                        <w:t>Allocate $30,000 from Neighborhood Reinvestment budget (15670) to the Fallbrook Village Association to cover the costs of a defined survey in the downtown Fallbrook area to ascertain support for the development of a new community benefit district. Waive Board Policy B-72 with respect to the purposes for which grants may be made.</w:t>
                      </w:r>
                    </w:p>
                    <w:p w:rsidR="00BC4A87" w:rsidRDefault="00BC4A87" w:rsidP="00F47E30">
                      <w:pPr>
                        <w:pStyle w:val="BLTemplate"/>
                        <w:keepNext/>
                      </w:pPr>
                    </w:p>
                    <w:p w:rsidR="00BC4A87" w:rsidRDefault="002472F1" w:rsidP="00F47E30">
                      <w:pPr>
                        <w:pStyle w:val="BLTemplate"/>
                        <w:keepNext/>
                        <w:tabs>
                          <w:tab w:val="left" w:pos="423"/>
                        </w:tabs>
                        <w:ind w:left="423" w:hanging="423"/>
                      </w:pPr>
                      <w:r>
                        <w:t>2.</w:t>
                      </w:r>
                      <w:r>
                        <w:tab/>
                        <w:t>Authorize the Chief Financial Officer to execute a grant agreement with the organizations listed above, establishing terms for receipt of the funds described above and to make minor amendments to the agreement that are consistent with the general purpose of the grant but do not increase the grant.</w:t>
                      </w:r>
                    </w:p>
                    <w:p w:rsidR="00BC4A87" w:rsidRDefault="00BC4A87" w:rsidP="00F47E30">
                      <w:pPr>
                        <w:pStyle w:val="BLTemplate"/>
                        <w:keepNext/>
                      </w:pPr>
                    </w:p>
                    <w:p w:rsidR="0083753C" w:rsidRDefault="002472F1" w:rsidP="0038213F">
                      <w:pPr>
                        <w:pStyle w:val="BLTemplate"/>
                        <w:keepNext/>
                        <w:tabs>
                          <w:tab w:val="left" w:pos="423"/>
                        </w:tabs>
                        <w:ind w:left="418" w:hanging="418"/>
                      </w:pPr>
                      <w:r>
                        <w:t>3.</w:t>
                      </w:r>
                      <w:r>
                        <w:tab/>
                        <w:t>Find that these grant awards have a public purpose.</w:t>
                      </w:r>
                    </w:p>
                    <w:p w:rsidR="00A27050" w:rsidRDefault="001E794A" w:rsidP="00F47E30">
                      <w:pPr>
                        <w:keepNext/>
                        <w:rPr>
                          <w:vanish/>
                        </w:rPr>
                      </w:pPr>
                      <w:r>
                        <w:rPr>
                          <w:vanish/>
                        </w:rPr>
                        <w:fldChar w:fldCharType="begin"/>
                      </w:r>
                      <w:r w:rsidR="002472F1">
                        <w:rPr>
                          <w:vanish/>
                        </w:rPr>
                        <w:instrText xml:space="preserve"> LISTNUM  \l 1 \s 0 </w:instrText>
                      </w:r>
                      <w:r>
                        <w:rPr>
                          <w:vanish/>
                        </w:rPr>
                        <w:fldChar w:fldCharType="end"/>
                      </w:r>
                    </w:p>
                    <w:p w:rsidR="00BC4A87" w:rsidRDefault="00BC4A87" w:rsidP="00F47E30">
                      <w:pPr>
                        <w:keepNext/>
                        <w:rPr>
                          <w:vanish/>
                        </w:rPr>
                      </w:pPr>
                    </w:p>
                  </w:tc>
                </w:customXml>
              </w:tr>
            </w:customXml>
            <w:tr w:rsidR="005053D9" w:rsidRPr="00AD7ED6" w:rsidTr="0038213F">
              <w:tblPrEx>
                <w:tblCellMar>
                  <w:left w:w="108" w:type="dxa"/>
                  <w:right w:w="108" w:type="dxa"/>
                </w:tblCellMar>
              </w:tblPrEx>
              <w:trPr>
                <w:gridBefore w:val="1"/>
                <w:wBefore w:w="7" w:type="dxa"/>
              </w:trPr>
              <w:tc>
                <w:tcPr>
                  <w:tcW w:w="900" w:type="dxa"/>
                </w:tcPr>
                <w:p w:rsidR="005053D9" w:rsidRPr="00AD7ED6" w:rsidRDefault="005053D9" w:rsidP="00340B39">
                  <w:pPr>
                    <w:rPr>
                      <w:b/>
                    </w:rPr>
                  </w:pPr>
                </w:p>
              </w:tc>
              <w:tc>
                <w:tcPr>
                  <w:tcW w:w="8460" w:type="dxa"/>
                  <w:gridSpan w:val="5"/>
                  <w:vAlign w:val="bottom"/>
                </w:tcPr>
                <w:p w:rsidR="005053D9" w:rsidRPr="00AD7ED6" w:rsidRDefault="005053D9" w:rsidP="00340B39">
                  <w:pPr>
                    <w:rPr>
                      <w:b/>
                    </w:rPr>
                  </w:pPr>
                  <w:r w:rsidRPr="00AD7ED6">
                    <w:rPr>
                      <w:b/>
                    </w:rPr>
                    <w:t>ACTION:</w:t>
                  </w:r>
                </w:p>
              </w:tc>
            </w:tr>
            <w:tr w:rsidR="005053D9" w:rsidRPr="00AD7ED6" w:rsidTr="0038213F">
              <w:tblPrEx>
                <w:tblCellMar>
                  <w:left w:w="108" w:type="dxa"/>
                  <w:right w:w="108" w:type="dxa"/>
                </w:tblCellMar>
              </w:tblPrEx>
              <w:trPr>
                <w:gridBefore w:val="1"/>
                <w:wBefore w:w="7" w:type="dxa"/>
              </w:trPr>
              <w:tc>
                <w:tcPr>
                  <w:tcW w:w="900" w:type="dxa"/>
                </w:tcPr>
                <w:p w:rsidR="005053D9" w:rsidRPr="00AD7ED6" w:rsidRDefault="005053D9" w:rsidP="00340B39">
                  <w:pPr>
                    <w:pStyle w:val="BodyText"/>
                    <w:ind w:left="72"/>
                    <w:rPr>
                      <w:b/>
                    </w:rPr>
                  </w:pPr>
                </w:p>
              </w:tc>
              <w:tc>
                <w:tcPr>
                  <w:tcW w:w="8460" w:type="dxa"/>
                  <w:gridSpan w:val="5"/>
                </w:tcPr>
                <w:p w:rsidR="005053D9" w:rsidRDefault="00FE7BF6" w:rsidP="00340B39">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7A4E46">
                    <w:t>Horn</w:t>
                  </w:r>
                  <w:r w:rsidR="009C55EA">
                    <w:t>, sec</w:t>
                  </w:r>
                  <w:r>
                    <w:t xml:space="preserve">onded by Supervisor </w:t>
                  </w:r>
                  <w:r w:rsidR="007A4E46">
                    <w:t>Cox</w:t>
                  </w:r>
                  <w:r w:rsidR="005053D9">
                    <w:t>, the Board took a</w:t>
                  </w:r>
                  <w:r w:rsidR="009C55EA">
                    <w:t>ction as recommended</w:t>
                  </w:r>
                  <w:r w:rsidR="005053D9">
                    <w:t>.</w:t>
                  </w:r>
                </w:p>
                <w:p w:rsidR="005053D9" w:rsidRDefault="005053D9" w:rsidP="00340B39">
                  <w:pPr>
                    <w:pStyle w:val="HangingIndent"/>
                    <w:tabs>
                      <w:tab w:val="clear" w:pos="5760"/>
                      <w:tab w:val="clear" w:pos="6480"/>
                      <w:tab w:val="clear" w:pos="7200"/>
                      <w:tab w:val="clear" w:pos="7920"/>
                      <w:tab w:val="clear" w:pos="8640"/>
                    </w:tabs>
                    <w:ind w:left="0" w:firstLine="0"/>
                  </w:pPr>
                  <w:r>
                    <w:t>AYES:  Cox, Slater-Price, Roberts, Horn</w:t>
                  </w:r>
                </w:p>
                <w:p w:rsidR="005053D9" w:rsidRDefault="004C5200" w:rsidP="00340B39">
                  <w:pPr>
                    <w:pStyle w:val="HangingIndent"/>
                    <w:tabs>
                      <w:tab w:val="clear" w:pos="5760"/>
                      <w:tab w:val="clear" w:pos="6480"/>
                      <w:tab w:val="clear" w:pos="7200"/>
                      <w:tab w:val="clear" w:pos="7920"/>
                      <w:tab w:val="clear" w:pos="8640"/>
                    </w:tabs>
                    <w:ind w:left="0" w:firstLine="0"/>
                  </w:pPr>
                  <w:r>
                    <w:t>NOES:  Jacob</w:t>
                  </w:r>
                </w:p>
                <w:p w:rsidR="005053D9" w:rsidRDefault="005053D9" w:rsidP="00340B39">
                  <w:pPr>
                    <w:pStyle w:val="HangingIndent"/>
                    <w:tabs>
                      <w:tab w:val="clear" w:pos="5760"/>
                      <w:tab w:val="clear" w:pos="6480"/>
                      <w:tab w:val="clear" w:pos="7200"/>
                      <w:tab w:val="clear" w:pos="7920"/>
                      <w:tab w:val="clear" w:pos="8640"/>
                    </w:tabs>
                    <w:ind w:left="0" w:firstLine="0"/>
                    <w:rPr>
                      <w:b/>
                    </w:rPr>
                  </w:pPr>
                </w:p>
                <w:p w:rsidR="004C5200" w:rsidRPr="00AD7ED6" w:rsidRDefault="004C5200" w:rsidP="00340B39">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38213F">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10.</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BC4A87" w:rsidRDefault="001E794A">
                      <w:pPr>
                        <w:pStyle w:val="JustifiedCOB"/>
                      </w:pPr>
                      <w:r>
                        <w:fldChar w:fldCharType="begin"/>
                      </w:r>
                      <w:r w:rsidR="002472F1">
                        <w:instrText xml:space="preserve">  MACROBUTTON NoMacro </w:instrText>
                      </w:r>
                      <w:r>
                        <w:fldChar w:fldCharType="end"/>
                      </w:r>
                      <w:r w:rsidR="002472F1">
                        <w:rPr>
                          <w:b/>
                          <w:caps/>
                        </w:rPr>
                        <w:t>Support for San Diego County Water Authority v. Metropolitan Water District of Southern California</w:t>
                      </w:r>
                      <w:r w:rsidR="002472F1">
                        <w:rPr>
                          <w:b/>
                        </w:rPr>
                        <w:t xml:space="preserve"> (DISTRICTS: ALL)</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2472F1">
                      <w:pPr>
                        <w:pStyle w:val="JustifiedCOB"/>
                      </w:pPr>
                      <w:r>
                        <w:t>Southern California’s largest purveyor of potable water is overcharging the San Diego County Water Authority, exposing local ratepayers to tens of millions of dollars annually in disproportionate costs.</w:t>
                      </w:r>
                    </w:p>
                    <w:p w:rsidR="00BC4A87" w:rsidRDefault="002472F1" w:rsidP="004C5200">
                      <w:pPr>
                        <w:pStyle w:val="JustifiedCOB"/>
                        <w:spacing w:after="0"/>
                      </w:pPr>
                      <w:r>
                        <w:t>The Metropolitan Water District of Southern California, with its rate structure, is discriminating against the Water Authority and by extension local water districts and the 3.1 million customers they serve.</w:t>
                      </w:r>
                    </w:p>
                    <w:p w:rsidR="004C5200" w:rsidRDefault="004C5200" w:rsidP="004C5200">
                      <w:pPr>
                        <w:pStyle w:val="JustifiedCOB"/>
                        <w:spacing w:after="0"/>
                      </w:pPr>
                    </w:p>
                    <w:p w:rsidR="004C5200" w:rsidRDefault="004C5200" w:rsidP="004C5200">
                      <w:pPr>
                        <w:pStyle w:val="JustifiedCOB"/>
                        <w:spacing w:after="0"/>
                      </w:pPr>
                    </w:p>
                    <w:p w:rsidR="004C5200" w:rsidRDefault="004C5200" w:rsidP="004C5200">
                      <w:pPr>
                        <w:pStyle w:val="JustifiedCOB"/>
                        <w:spacing w:after="0"/>
                      </w:pPr>
                    </w:p>
                    <w:p w:rsidR="004C5200" w:rsidRDefault="004C5200" w:rsidP="004C5200">
                      <w:pPr>
                        <w:pStyle w:val="JustifiedCOB"/>
                        <w:spacing w:after="0"/>
                      </w:pPr>
                    </w:p>
                    <w:p w:rsidR="00BC4A87" w:rsidRDefault="002472F1">
                      <w:pPr>
                        <w:pStyle w:val="JustifiedCOB"/>
                      </w:pPr>
                      <w:r>
                        <w:t>In a lawsuit, the Water Authority alleges that overcharges contained in Metropolitan’s rates would total $40 million this year and could climb to $2.1 billion by 2047.</w:t>
                      </w:r>
                    </w:p>
                    <w:p w:rsidR="00BC4A87" w:rsidRDefault="002472F1">
                      <w:pPr>
                        <w:pStyle w:val="JustifiedCOB"/>
                      </w:pPr>
                      <w:r>
                        <w:t>Today’s action would place the County of San Diego on record as supporting the Water Authority by Resolution in its fight against this unfair rate structure. The county would join the cities of Escondido, San Diego and Oceanside and at least nine local water districts that have adopted resolutions backing the Water Authority in its court battle. The San Diego County Taxpayers Association has voted to support the Water Authority. The Imperial Irrigation District and a ratepayer advocacy group, the Utility Consumers’ Action Network, are litigants in the case supporting the Water Authority.</w:t>
                      </w:r>
                      <w:r w:rsidR="001E794A">
                        <w:rPr>
                          <w:vanish/>
                        </w:rPr>
                        <w:fldChar w:fldCharType="begin"/>
                      </w:r>
                      <w:r>
                        <w:rPr>
                          <w:vanish/>
                        </w:rPr>
                        <w:instrText xml:space="preserve"> LISTNUM  \l 1 \s 0 </w:instrText>
                      </w:r>
                      <w:r w:rsidR="001E794A">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There is no fiscal impact associated with this action.</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N/A</w:t>
                      </w:r>
                      <w:r>
                        <w:rPr>
                          <w:vanish/>
                        </w:rPr>
                        <w:fldChar w:fldCharType="begin"/>
                      </w:r>
                      <w:r w:rsidR="002472F1">
                        <w:rPr>
                          <w:vanish/>
                        </w:rPr>
                        <w:instrText xml:space="preserve"> LISTNUM  \l 1 \s 0 </w:instrText>
                      </w:r>
                      <w:r>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2472F1">
                      <w:pPr>
                        <w:pStyle w:val="BLTemplate"/>
                      </w:pPr>
                      <w:r>
                        <w:rPr>
                          <w:rStyle w:val="BoldCOB"/>
                        </w:rPr>
                        <w:t>SUPERVISOR SLATER-PRICE AND SUPERVISOR HORN</w:t>
                      </w:r>
                    </w:p>
                    <w:p w:rsidR="00BC4A87" w:rsidRDefault="002472F1" w:rsidP="004C5200">
                      <w:pPr>
                        <w:pStyle w:val="NumberListCOB"/>
                        <w:numPr>
                          <w:ilvl w:val="0"/>
                          <w:numId w:val="0"/>
                        </w:numPr>
                        <w:tabs>
                          <w:tab w:val="clear" w:pos="360"/>
                        </w:tabs>
                      </w:pPr>
                      <w:r>
                        <w:t>Adopt Resolution entitled: A RESOLUTION OF THE COUNTY OF SAN DIEGO SUPPORTING THE SAN DIEGO COUNTY WATER AUTHORITY’S LAWSUIT AGAINST THE METROPOLITAN WATER DISTRICT OF SOUTHERN CALIFORNIA.</w:t>
                      </w:r>
                    </w:p>
                  </w:tc>
                </w:customXml>
              </w:tr>
            </w:customXml>
            <w:tr w:rsidR="0038213F" w:rsidRPr="00AD7ED6" w:rsidTr="0038213F">
              <w:tblPrEx>
                <w:tblCellMar>
                  <w:left w:w="108" w:type="dxa"/>
                  <w:right w:w="108" w:type="dxa"/>
                </w:tblCellMar>
              </w:tblPrEx>
              <w:trPr>
                <w:gridBefore w:val="1"/>
                <w:wBefore w:w="7" w:type="dxa"/>
              </w:trPr>
              <w:tc>
                <w:tcPr>
                  <w:tcW w:w="900" w:type="dxa"/>
                </w:tcPr>
                <w:p w:rsidR="0038213F" w:rsidRPr="00AD7ED6" w:rsidRDefault="0038213F" w:rsidP="00340B39">
                  <w:pPr>
                    <w:pStyle w:val="BodyText"/>
                    <w:spacing w:after="0"/>
                    <w:ind w:left="72"/>
                    <w:rPr>
                      <w:b/>
                    </w:rPr>
                  </w:pPr>
                  <w:bookmarkStart w:id="7" w:name="OLE_LINK7"/>
                  <w:bookmarkStart w:id="8" w:name="OLE_LINK8"/>
                </w:p>
              </w:tc>
              <w:tc>
                <w:tcPr>
                  <w:tcW w:w="8460" w:type="dxa"/>
                  <w:gridSpan w:val="5"/>
                  <w:vAlign w:val="bottom"/>
                </w:tcPr>
                <w:p w:rsidR="0038213F" w:rsidRPr="00AD7ED6" w:rsidRDefault="0038213F" w:rsidP="00340B39">
                  <w:pPr>
                    <w:rPr>
                      <w:b/>
                    </w:rPr>
                  </w:pPr>
                  <w:r w:rsidRPr="00AD7ED6">
                    <w:rPr>
                      <w:b/>
                    </w:rPr>
                    <w:t>ACTION:</w:t>
                  </w:r>
                </w:p>
              </w:tc>
            </w:tr>
            <w:tr w:rsidR="0038213F" w:rsidRPr="00AD7ED6" w:rsidTr="0038213F">
              <w:tblPrEx>
                <w:tblCellMar>
                  <w:left w:w="108" w:type="dxa"/>
                  <w:right w:w="108" w:type="dxa"/>
                </w:tblCellMar>
              </w:tblPrEx>
              <w:trPr>
                <w:gridBefore w:val="1"/>
                <w:wBefore w:w="7" w:type="dxa"/>
              </w:trPr>
              <w:tc>
                <w:tcPr>
                  <w:tcW w:w="900" w:type="dxa"/>
                </w:tcPr>
                <w:p w:rsidR="0038213F" w:rsidRPr="00AD7ED6" w:rsidRDefault="0038213F" w:rsidP="00340B39">
                  <w:pPr>
                    <w:pStyle w:val="BodyText"/>
                    <w:ind w:left="72"/>
                    <w:rPr>
                      <w:b/>
                    </w:rPr>
                  </w:pPr>
                </w:p>
              </w:tc>
              <w:tc>
                <w:tcPr>
                  <w:tcW w:w="8460" w:type="dxa"/>
                  <w:gridSpan w:val="5"/>
                </w:tcPr>
                <w:p w:rsidR="0038213F" w:rsidRPr="00AD7ED6" w:rsidRDefault="009C55EA" w:rsidP="00340B39">
                  <w:pPr>
                    <w:pStyle w:val="HangingIndent"/>
                    <w:tabs>
                      <w:tab w:val="clear" w:pos="5760"/>
                      <w:tab w:val="clear" w:pos="6480"/>
                      <w:tab w:val="clear" w:pos="7200"/>
                      <w:tab w:val="clear" w:pos="7920"/>
                      <w:tab w:val="clear" w:pos="8640"/>
                    </w:tabs>
                    <w:spacing w:after="240"/>
                    <w:ind w:left="0" w:firstLine="0"/>
                  </w:pPr>
                  <w:r>
                    <w:t>ON MOTION of Supervisor</w:t>
                  </w:r>
                  <w:r w:rsidR="00632D49">
                    <w:t xml:space="preserve"> Slater-Price</w:t>
                  </w:r>
                  <w:r>
                    <w:t>, seconded by Supervisor</w:t>
                  </w:r>
                  <w:r w:rsidR="00632D49">
                    <w:t xml:space="preserve"> Horn</w:t>
                  </w:r>
                  <w:r w:rsidR="0038213F">
                    <w:t xml:space="preserve">, </w:t>
                  </w:r>
                  <w:r w:rsidR="0038213F" w:rsidRPr="00AD7ED6">
                    <w:t>the Board took ac</w:t>
                  </w:r>
                  <w:r>
                    <w:t>tion as recommended,</w:t>
                  </w:r>
                  <w:r w:rsidR="0038213F">
                    <w:t xml:space="preserve"> adopting Resolution No. 1</w:t>
                  </w:r>
                  <w:r w:rsidR="00C17640">
                    <w:t>2</w:t>
                  </w:r>
                  <w:r w:rsidR="0038213F">
                    <w:t>-</w:t>
                  </w:r>
                  <w:r w:rsidR="003F2A4C">
                    <w:t>017</w:t>
                  </w:r>
                  <w:r w:rsidR="0038213F">
                    <w:t xml:space="preserve">, entitled:  </w:t>
                  </w:r>
                  <w:r w:rsidR="000254AD" w:rsidRPr="000254AD">
                    <w:t>A RESOLUTION OF THE COUNTY OF SAN DIEGO SUPPORTING THE SAN DIEGO COUNTY WATER AUTHORITY’S LAWSUIT AGAINST THE METROPOLITAN WATER DISTRICT OF SOUTHERN CALIFORNIA</w:t>
                  </w:r>
                  <w:r w:rsidR="000254AD">
                    <w:t>.</w:t>
                  </w:r>
                </w:p>
                <w:p w:rsidR="0038213F" w:rsidRDefault="0038213F" w:rsidP="00340B39">
                  <w:pPr>
                    <w:pStyle w:val="HangingIndent"/>
                    <w:tabs>
                      <w:tab w:val="clear" w:pos="5760"/>
                      <w:tab w:val="clear" w:pos="6480"/>
                      <w:tab w:val="clear" w:pos="7200"/>
                      <w:tab w:val="clear" w:pos="7920"/>
                      <w:tab w:val="clear" w:pos="8640"/>
                    </w:tabs>
                    <w:ind w:left="0" w:firstLine="0"/>
                  </w:pPr>
                  <w:r w:rsidRPr="00AD7ED6">
                    <w:t xml:space="preserve">AYES:  Cox, Jacob, Slater-Price, Roberts, Horn </w:t>
                  </w:r>
                </w:p>
                <w:p w:rsidR="0038213F" w:rsidRDefault="0038213F" w:rsidP="00340B39">
                  <w:pPr>
                    <w:pStyle w:val="HangingIndent"/>
                    <w:tabs>
                      <w:tab w:val="clear" w:pos="5760"/>
                      <w:tab w:val="clear" w:pos="6480"/>
                      <w:tab w:val="clear" w:pos="7200"/>
                      <w:tab w:val="clear" w:pos="7920"/>
                      <w:tab w:val="clear" w:pos="8640"/>
                    </w:tabs>
                    <w:ind w:left="0" w:firstLine="0"/>
                  </w:pPr>
                </w:p>
                <w:p w:rsidR="0038213F" w:rsidRPr="00AD7ED6" w:rsidRDefault="0038213F" w:rsidP="00340B39">
                  <w:pPr>
                    <w:pStyle w:val="HangingIndent"/>
                    <w:tabs>
                      <w:tab w:val="clear" w:pos="5760"/>
                      <w:tab w:val="clear" w:pos="6480"/>
                      <w:tab w:val="clear" w:pos="7200"/>
                      <w:tab w:val="clear" w:pos="7920"/>
                      <w:tab w:val="clear" w:pos="8640"/>
                    </w:tabs>
                    <w:ind w:left="0" w:firstLine="0"/>
                    <w:rPr>
                      <w:b/>
                    </w:rPr>
                  </w:pPr>
                </w:p>
              </w:tc>
            </w:tr>
            <w:bookmarkEnd w:id="8" w:displacedByCustomXml="next"/>
            <w:bookmarkEnd w:id="7" w:displacedByCustomXml="next"/>
            <w:customXml w:uri="regular-agenda-item" w:element="DETAILS_ROW">
              <w:tr w:rsidR="005611C8" w:rsidTr="0038213F">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11.</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BC4A87" w:rsidRDefault="002472F1" w:rsidP="00F91D08">
                      <w:pPr>
                        <w:pStyle w:val="JustifiedCOB"/>
                      </w:pPr>
                      <w:r>
                        <w:rPr>
                          <w:b/>
                          <w:caps/>
                        </w:rPr>
                        <w:t xml:space="preserve">Allocation of District Two Neighborhood Reinvestment Grants and Amendments of Community Enhancement Grants </w:t>
                      </w:r>
                      <w:r>
                        <w:rPr>
                          <w:b/>
                        </w:rPr>
                        <w:t>(DISTRICT: TWO)</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Several organizations in East County have demonstrated a need for improvements in their communities and have shown that they are prepared to work together with other jurisdictions and community members to provide these opportunities. This action will provide funds to several organizations to improve East County communities.</w:t>
                      </w:r>
                      <w:r>
                        <w:rPr>
                          <w:vanish/>
                        </w:rPr>
                        <w:fldChar w:fldCharType="begin"/>
                      </w:r>
                      <w:r w:rsidR="002472F1">
                        <w:rPr>
                          <w:vanish/>
                        </w:rPr>
                        <w:instrText xml:space="preserve"> LISTNUM  \l 1 \s 0 </w:instrText>
                      </w:r>
                      <w:r>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rsidP="00B70E3F">
                    <w:pPr>
                      <w:pStyle w:val="BLTemplate"/>
                      <w:keepNext/>
                      <w:jc w:val="center"/>
                      <w:rPr>
                        <w:b/>
                        <w:bCs/>
                      </w:rPr>
                    </w:pPr>
                  </w:p>
                </w:tc>
                <w:customXml w:uri="regular-agenda-item" w:element="HEADER">
                  <w:tc>
                    <w:tcPr>
                      <w:tcW w:w="8453" w:type="dxa"/>
                      <w:gridSpan w:val="4"/>
                    </w:tcPr>
                    <w:p w:rsidR="005611C8" w:rsidRDefault="005611C8" w:rsidP="00B70E3F">
                      <w:pPr>
                        <w:pStyle w:val="BLTemplate"/>
                        <w:keepNext/>
                      </w:pPr>
                      <w:r>
                        <w:rPr>
                          <w:b/>
                        </w:rPr>
                        <w:t>FISCAL IMPACT:</w:t>
                      </w:r>
                    </w:p>
                  </w:tc>
                </w:customXml>
              </w:tr>
            </w:customXml>
            <w:customXml w:uri="regular-agenda-item" w:element="DETAILS_ROW">
              <w:tr w:rsidR="005611C8" w:rsidTr="0038213F">
                <w:trPr>
                  <w:gridAfter w:val="1"/>
                  <w:wAfter w:w="7" w:type="dxa"/>
                </w:trPr>
                <w:tc>
                  <w:tcPr>
                    <w:tcW w:w="907" w:type="dxa"/>
                    <w:gridSpan w:val="2"/>
                  </w:tcPr>
                  <w:p w:rsidR="005611C8" w:rsidRDefault="005611C8" w:rsidP="00B70E3F">
                    <w:pPr>
                      <w:pStyle w:val="BLTemplate"/>
                      <w:keepNext/>
                      <w:jc w:val="center"/>
                      <w:rPr>
                        <w:b/>
                        <w:bCs/>
                      </w:rPr>
                    </w:pPr>
                  </w:p>
                </w:tc>
                <w:customXml w:uri="regular-agenda-item" w:element="HEADER">
                  <w:tc>
                    <w:tcPr>
                      <w:tcW w:w="8453" w:type="dxa"/>
                      <w:gridSpan w:val="4"/>
                    </w:tcPr>
                    <w:p w:rsidR="00BC4A87" w:rsidRDefault="001E794A" w:rsidP="00B70E3F">
                      <w:pPr>
                        <w:pStyle w:val="JustifiedCOB"/>
                        <w:keepNext/>
                      </w:pPr>
                      <w:r>
                        <w:fldChar w:fldCharType="begin"/>
                      </w:r>
                      <w:r w:rsidR="002472F1">
                        <w:instrText xml:space="preserve">  MACROBUTTON NoMacro </w:instrText>
                      </w:r>
                      <w:r>
                        <w:fldChar w:fldCharType="end"/>
                      </w:r>
                      <w:r w:rsidR="002472F1">
                        <w:t>The fiscal impacts of these recommendations are $6,048. The funding source is              FY 11/12 District Two Neighborhood Reinvestment Program. This action will result in the addition of no new staff years and no future costs.</w:t>
                      </w:r>
                      <w:r>
                        <w:rPr>
                          <w:vanish/>
                        </w:rPr>
                        <w:fldChar w:fldCharType="begin"/>
                      </w:r>
                      <w:r w:rsidR="002472F1">
                        <w:rPr>
                          <w:vanish/>
                        </w:rPr>
                        <w:instrText xml:space="preserve"> LISTNUM  \l 1 \s 0 </w:instrText>
                      </w:r>
                      <w:r>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rsidP="000254AD">
                    <w:pPr>
                      <w:pStyle w:val="BLTemplate"/>
                      <w:keepNext/>
                      <w:jc w:val="center"/>
                      <w:rPr>
                        <w:b/>
                        <w:bCs/>
                      </w:rPr>
                    </w:pPr>
                  </w:p>
                </w:tc>
                <w:customXml w:uri="regular-agenda-item" w:element="HEADER">
                  <w:tc>
                    <w:tcPr>
                      <w:tcW w:w="8453" w:type="dxa"/>
                      <w:gridSpan w:val="4"/>
                    </w:tcPr>
                    <w:p w:rsidR="005611C8" w:rsidRDefault="005611C8" w:rsidP="000254AD">
                      <w:pPr>
                        <w:pStyle w:val="BLTemplate"/>
                        <w:keepNext/>
                      </w:pPr>
                      <w:r>
                        <w:rPr>
                          <w:b/>
                        </w:rPr>
                        <w:t>BUSINESS IMPACT STATEMENT:</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N/A</w:t>
                      </w:r>
                      <w:r>
                        <w:rPr>
                          <w:vanish/>
                        </w:rPr>
                        <w:fldChar w:fldCharType="begin"/>
                      </w:r>
                      <w:r w:rsidR="002472F1">
                        <w:rPr>
                          <w:vanish/>
                        </w:rPr>
                        <w:instrText xml:space="preserve"> LISTNUM  \l 1 \s 0 </w:instrText>
                      </w:r>
                      <w:r>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2472F1">
                      <w:pPr>
                        <w:pStyle w:val="BLTemplate"/>
                      </w:pPr>
                      <w:r>
                        <w:rPr>
                          <w:rStyle w:val="BoldCOB"/>
                        </w:rPr>
                        <w:t>SUPERVISOR JACOB</w:t>
                      </w:r>
                    </w:p>
                    <w:p w:rsidR="00BC4A87" w:rsidRDefault="002472F1">
                      <w:pPr>
                        <w:pStyle w:val="BLTemplate"/>
                        <w:tabs>
                          <w:tab w:val="left" w:pos="333"/>
                        </w:tabs>
                        <w:ind w:left="333" w:hanging="333"/>
                      </w:pPr>
                      <w:r>
                        <w:t>1.</w:t>
                      </w:r>
                      <w:r>
                        <w:tab/>
                        <w:t>Rescind the September 27, 2011 allocation of $50,000 from the Neighborhood Reinvestment Program (org 15655) to the Lake Murray Kiwanis Club Foundation so the funds can be allocated to another organization.</w:t>
                      </w:r>
                    </w:p>
                    <w:p w:rsidR="00BC4A87" w:rsidRDefault="00BC4A87">
                      <w:pPr>
                        <w:pStyle w:val="BLTemplate"/>
                      </w:pPr>
                    </w:p>
                    <w:p w:rsidR="00BC4A87" w:rsidRDefault="002472F1">
                      <w:pPr>
                        <w:pStyle w:val="BLTemplate"/>
                        <w:tabs>
                          <w:tab w:val="left" w:pos="333"/>
                        </w:tabs>
                        <w:ind w:left="333" w:hanging="333"/>
                      </w:pPr>
                      <w:r>
                        <w:t>2.</w:t>
                      </w:r>
                      <w:r>
                        <w:tab/>
                        <w:t>Rescind the June 28, 2011 (1) allocation of $3,000 from the Community Enhancement budget (Org 12900) to the Rancho San Diego-Jamul Chamber of Commerce so the funds can be reallocated to other projects.</w:t>
                      </w:r>
                    </w:p>
                    <w:p w:rsidR="00BC4A87" w:rsidRDefault="00BC4A87">
                      <w:pPr>
                        <w:pStyle w:val="BLTemplate"/>
                      </w:pPr>
                    </w:p>
                    <w:p w:rsidR="00BC4A87" w:rsidRDefault="002472F1">
                      <w:pPr>
                        <w:pStyle w:val="BLTemplate"/>
                        <w:tabs>
                          <w:tab w:val="left" w:pos="333"/>
                        </w:tabs>
                        <w:ind w:left="333" w:hanging="333"/>
                      </w:pPr>
                      <w:r>
                        <w:t>3.</w:t>
                      </w:r>
                      <w:r>
                        <w:tab/>
                        <w:t>Allocate $50,000 from the District Two Neighborhood Reinvestment Program (Org 15655) to the Lake Murray Playground Project Inc. to purchase playground equipment for Lake Murray Community Park.</w:t>
                      </w:r>
                    </w:p>
                    <w:p w:rsidR="00BC4A87" w:rsidRDefault="00BC4A87">
                      <w:pPr>
                        <w:pStyle w:val="BLTemplate"/>
                      </w:pPr>
                    </w:p>
                    <w:p w:rsidR="00BC4A87" w:rsidRDefault="002472F1">
                      <w:pPr>
                        <w:pStyle w:val="BLTemplate"/>
                        <w:tabs>
                          <w:tab w:val="left" w:pos="333"/>
                        </w:tabs>
                        <w:ind w:left="333" w:hanging="333"/>
                      </w:pPr>
                      <w:r>
                        <w:t>4.</w:t>
                      </w:r>
                      <w:r>
                        <w:tab/>
                        <w:t>Allocate $6,048 from the District Two Neighborhood Reinvestment Program to the Boys &amp; Girls Club of Greater San Diego to purchase computers and equipment for the technology lab at the Ramona Boys &amp; Girls Club.</w:t>
                      </w:r>
                    </w:p>
                    <w:p w:rsidR="00BC4A87" w:rsidRDefault="00BC4A87">
                      <w:pPr>
                        <w:pStyle w:val="BLTemplate"/>
                      </w:pPr>
                    </w:p>
                    <w:p w:rsidR="00BC4A87" w:rsidRDefault="002472F1">
                      <w:pPr>
                        <w:pStyle w:val="BLTemplate"/>
                        <w:tabs>
                          <w:tab w:val="left" w:pos="333"/>
                        </w:tabs>
                        <w:ind w:left="333" w:hanging="333"/>
                      </w:pPr>
                      <w:r>
                        <w:t>5.</w:t>
                      </w:r>
                      <w:r>
                        <w:tab/>
                        <w:t>Find that the allocation to the Lake Murray Playground Project is exempt from CEQA pursuant to CEQA Guidelines section 15301.</w:t>
                      </w:r>
                    </w:p>
                    <w:p w:rsidR="00BC4A87" w:rsidRDefault="001E794A">
                      <w:pPr>
                        <w:rPr>
                          <w:vanish/>
                        </w:rPr>
                      </w:pPr>
                      <w:r>
                        <w:rPr>
                          <w:vanish/>
                        </w:rPr>
                        <w:fldChar w:fldCharType="begin"/>
                      </w:r>
                      <w:r w:rsidR="002472F1">
                        <w:rPr>
                          <w:vanish/>
                        </w:rPr>
                        <w:instrText xml:space="preserve"> LISTNUM  \l 1 \s 0 </w:instrText>
                      </w:r>
                      <w:r>
                        <w:rPr>
                          <w:vanish/>
                        </w:rPr>
                        <w:fldChar w:fldCharType="end"/>
                      </w:r>
                    </w:p>
                  </w:tc>
                </w:customXml>
              </w:tr>
            </w:customXml>
            <w:tr w:rsidR="005053D9" w:rsidRPr="00AD7ED6" w:rsidTr="0038213F">
              <w:tblPrEx>
                <w:tblCellMar>
                  <w:left w:w="108" w:type="dxa"/>
                  <w:right w:w="108" w:type="dxa"/>
                </w:tblCellMar>
              </w:tblPrEx>
              <w:trPr>
                <w:gridBefore w:val="1"/>
                <w:wBefore w:w="7" w:type="dxa"/>
              </w:trPr>
              <w:tc>
                <w:tcPr>
                  <w:tcW w:w="900" w:type="dxa"/>
                </w:tcPr>
                <w:p w:rsidR="005053D9" w:rsidRPr="00AD7ED6" w:rsidRDefault="005053D9" w:rsidP="00340B39">
                  <w:pPr>
                    <w:rPr>
                      <w:b/>
                    </w:rPr>
                  </w:pPr>
                </w:p>
              </w:tc>
              <w:tc>
                <w:tcPr>
                  <w:tcW w:w="8460" w:type="dxa"/>
                  <w:gridSpan w:val="5"/>
                  <w:vAlign w:val="bottom"/>
                </w:tcPr>
                <w:p w:rsidR="005053D9" w:rsidRPr="00AD7ED6" w:rsidRDefault="005053D9" w:rsidP="00340B39">
                  <w:pPr>
                    <w:rPr>
                      <w:b/>
                    </w:rPr>
                  </w:pPr>
                  <w:r w:rsidRPr="00AD7ED6">
                    <w:rPr>
                      <w:b/>
                    </w:rPr>
                    <w:t>ACTION:</w:t>
                  </w:r>
                </w:p>
              </w:tc>
            </w:tr>
            <w:tr w:rsidR="005053D9" w:rsidRPr="00AD7ED6" w:rsidTr="0038213F">
              <w:tblPrEx>
                <w:tblCellMar>
                  <w:left w:w="108" w:type="dxa"/>
                  <w:right w:w="108" w:type="dxa"/>
                </w:tblCellMar>
              </w:tblPrEx>
              <w:trPr>
                <w:gridBefore w:val="1"/>
                <w:wBefore w:w="7" w:type="dxa"/>
              </w:trPr>
              <w:tc>
                <w:tcPr>
                  <w:tcW w:w="900" w:type="dxa"/>
                </w:tcPr>
                <w:p w:rsidR="005053D9" w:rsidRPr="00AD7ED6" w:rsidRDefault="005053D9" w:rsidP="00340B39">
                  <w:pPr>
                    <w:pStyle w:val="BodyText"/>
                    <w:ind w:left="72"/>
                    <w:rPr>
                      <w:b/>
                    </w:rPr>
                  </w:pPr>
                </w:p>
              </w:tc>
              <w:tc>
                <w:tcPr>
                  <w:tcW w:w="8460" w:type="dxa"/>
                  <w:gridSpan w:val="5"/>
                </w:tcPr>
                <w:p w:rsidR="005053D9" w:rsidRDefault="009C55EA" w:rsidP="00340B39">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5053D9">
                    <w:t>, the Board took action as recommended, on Consent.</w:t>
                  </w:r>
                </w:p>
                <w:p w:rsidR="005053D9" w:rsidRDefault="005053D9" w:rsidP="00340B39">
                  <w:pPr>
                    <w:pStyle w:val="HangingIndent"/>
                    <w:tabs>
                      <w:tab w:val="clear" w:pos="5760"/>
                      <w:tab w:val="clear" w:pos="6480"/>
                      <w:tab w:val="clear" w:pos="7200"/>
                      <w:tab w:val="clear" w:pos="7920"/>
                      <w:tab w:val="clear" w:pos="8640"/>
                    </w:tabs>
                    <w:ind w:left="0" w:firstLine="0"/>
                  </w:pPr>
                  <w:r>
                    <w:t>AYES:  Cox, Jacob, Slater-Price, Roberts, Horn</w:t>
                  </w:r>
                </w:p>
                <w:p w:rsidR="005053D9" w:rsidRDefault="005053D9" w:rsidP="00340B39">
                  <w:pPr>
                    <w:pStyle w:val="HangingIndent"/>
                    <w:tabs>
                      <w:tab w:val="clear" w:pos="5760"/>
                      <w:tab w:val="clear" w:pos="6480"/>
                      <w:tab w:val="clear" w:pos="7200"/>
                      <w:tab w:val="clear" w:pos="7920"/>
                      <w:tab w:val="clear" w:pos="8640"/>
                    </w:tabs>
                    <w:ind w:left="0" w:firstLine="0"/>
                  </w:pPr>
                </w:p>
                <w:p w:rsidR="005053D9" w:rsidRPr="00AD7ED6" w:rsidRDefault="005053D9" w:rsidP="00340B39">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38213F">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12.</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BC4A87" w:rsidRDefault="002472F1" w:rsidP="00F47448">
                      <w:pPr>
                        <w:pStyle w:val="JustifiedCOB"/>
                        <w:jc w:val="left"/>
                      </w:pPr>
                      <w:r>
                        <w:rPr>
                          <w:b/>
                        </w:rPr>
                        <w:t xml:space="preserve">NEIGHBORHOOD REINVESTMENT PROGRAM </w:t>
                      </w:r>
                      <w:r w:rsidR="00F47448">
                        <w:rPr>
                          <w:b/>
                        </w:rPr>
                        <w:t xml:space="preserve"> </w:t>
                      </w:r>
                      <w:r>
                        <w:rPr>
                          <w:b/>
                        </w:rPr>
                        <w:t>(DISTRICT: 1)</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The County of San Diego is fortunate to have an opportunity to reinvest taxpayer money into our communities for the benefit of the public. This action will assist the County in meeting the needs of the community.</w:t>
                      </w:r>
                      <w:r>
                        <w:rPr>
                          <w:vanish/>
                        </w:rPr>
                        <w:fldChar w:fldCharType="begin"/>
                      </w:r>
                      <w:r w:rsidR="002472F1">
                        <w:rPr>
                          <w:vanish/>
                        </w:rPr>
                        <w:instrText xml:space="preserve"> LISTNUM  \l 1 \s 0 </w:instrText>
                      </w:r>
                      <w:r>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rsidP="00B70E3F">
                    <w:pPr>
                      <w:pStyle w:val="BLTemplate"/>
                      <w:keepNext/>
                      <w:jc w:val="center"/>
                      <w:rPr>
                        <w:b/>
                        <w:bCs/>
                      </w:rPr>
                    </w:pPr>
                  </w:p>
                </w:tc>
                <w:customXml w:uri="regular-agenda-item" w:element="HEADER">
                  <w:tc>
                    <w:tcPr>
                      <w:tcW w:w="8453" w:type="dxa"/>
                      <w:gridSpan w:val="4"/>
                    </w:tcPr>
                    <w:p w:rsidR="005611C8" w:rsidRDefault="005611C8" w:rsidP="00B70E3F">
                      <w:pPr>
                        <w:pStyle w:val="BLTemplate"/>
                        <w:keepNext/>
                      </w:pPr>
                      <w:r>
                        <w:rPr>
                          <w:b/>
                        </w:rPr>
                        <w:t>FISCAL IMPACT:</w:t>
                      </w:r>
                    </w:p>
                  </w:tc>
                </w:customXml>
              </w:tr>
            </w:customXml>
            <w:customXml w:uri="regular-agenda-item" w:element="DETAILS_ROW">
              <w:tr w:rsidR="005611C8" w:rsidTr="0038213F">
                <w:trPr>
                  <w:gridAfter w:val="1"/>
                  <w:wAfter w:w="7" w:type="dxa"/>
                </w:trPr>
                <w:tc>
                  <w:tcPr>
                    <w:tcW w:w="907" w:type="dxa"/>
                    <w:gridSpan w:val="2"/>
                  </w:tcPr>
                  <w:p w:rsidR="005611C8" w:rsidRDefault="005611C8" w:rsidP="00B70E3F">
                    <w:pPr>
                      <w:pStyle w:val="BLTemplate"/>
                      <w:keepNext/>
                      <w:jc w:val="center"/>
                      <w:rPr>
                        <w:b/>
                        <w:bCs/>
                      </w:rPr>
                    </w:pPr>
                  </w:p>
                </w:tc>
                <w:customXml w:uri="regular-agenda-item" w:element="HEADER">
                  <w:tc>
                    <w:tcPr>
                      <w:tcW w:w="8453" w:type="dxa"/>
                      <w:gridSpan w:val="4"/>
                    </w:tcPr>
                    <w:p w:rsidR="00BC4A87" w:rsidRDefault="001E794A" w:rsidP="00B70E3F">
                      <w:pPr>
                        <w:pStyle w:val="JustifiedCOB"/>
                        <w:keepNext/>
                      </w:pPr>
                      <w:r>
                        <w:fldChar w:fldCharType="begin"/>
                      </w:r>
                      <w:r w:rsidR="002472F1">
                        <w:instrText xml:space="preserve">  MACROBUTTON NoMacro </w:instrText>
                      </w:r>
                      <w:r>
                        <w:fldChar w:fldCharType="end"/>
                      </w:r>
                      <w:r w:rsidR="002472F1">
                        <w:t xml:space="preserve">The fiscal impact of these </w:t>
                      </w:r>
                      <w:r w:rsidR="002472F1">
                        <w:rPr>
                          <w:b/>
                        </w:rPr>
                        <w:t>2</w:t>
                      </w:r>
                      <w:r w:rsidR="002472F1">
                        <w:t xml:space="preserve"> grants is </w:t>
                      </w:r>
                      <w:r w:rsidR="002472F1">
                        <w:rPr>
                          <w:b/>
                        </w:rPr>
                        <w:t>$19,300</w:t>
                      </w:r>
                      <w:r w:rsidR="002472F1">
                        <w:t>.  These actions will result in the addition of no staff years and no future costs.</w:t>
                      </w:r>
                      <w:r>
                        <w:rPr>
                          <w:vanish/>
                        </w:rPr>
                        <w:fldChar w:fldCharType="begin"/>
                      </w:r>
                      <w:r w:rsidR="002472F1">
                        <w:rPr>
                          <w:vanish/>
                        </w:rPr>
                        <w:instrText xml:space="preserve"> LISTNUM  \l 1 \s 0 </w:instrText>
                      </w:r>
                      <w:r>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N/A</w:t>
                      </w:r>
                      <w:r>
                        <w:rPr>
                          <w:vanish/>
                        </w:rPr>
                        <w:fldChar w:fldCharType="begin"/>
                      </w:r>
                      <w:r w:rsidR="002472F1">
                        <w:rPr>
                          <w:vanish/>
                        </w:rPr>
                        <w:instrText xml:space="preserve"> LISTNUM  \l 1 \s 0 </w:instrText>
                      </w:r>
                      <w:r>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rsidP="000254AD">
                    <w:pPr>
                      <w:pStyle w:val="BLTemplate"/>
                      <w:keepNext/>
                      <w:jc w:val="center"/>
                      <w:rPr>
                        <w:b/>
                        <w:bCs/>
                      </w:rPr>
                    </w:pPr>
                  </w:p>
                </w:tc>
                <w:customXml w:uri="regular-agenda-item" w:element="HEADER">
                  <w:tc>
                    <w:tcPr>
                      <w:tcW w:w="8453" w:type="dxa"/>
                      <w:gridSpan w:val="4"/>
                    </w:tcPr>
                    <w:p w:rsidR="005611C8" w:rsidRDefault="005611C8" w:rsidP="000254AD">
                      <w:pPr>
                        <w:pStyle w:val="BLTemplate"/>
                        <w:keepNext/>
                      </w:pPr>
                      <w:r>
                        <w:rPr>
                          <w:b/>
                        </w:rPr>
                        <w:t>RECOMMENDATION:</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2472F1">
                      <w:pPr>
                        <w:pStyle w:val="BLTemplate"/>
                      </w:pPr>
                      <w:r>
                        <w:rPr>
                          <w:rStyle w:val="BoldCOB"/>
                        </w:rPr>
                        <w:t>VICE-CHAIRMAN COX</w:t>
                      </w:r>
                    </w:p>
                    <w:p w:rsidR="00BC4A87" w:rsidRDefault="002472F1">
                      <w:pPr>
                        <w:pStyle w:val="BLTemplate"/>
                        <w:tabs>
                          <w:tab w:val="left" w:pos="423"/>
                        </w:tabs>
                        <w:ind w:left="423" w:hanging="423"/>
                      </w:pPr>
                      <w:r>
                        <w:t>1.</w:t>
                      </w:r>
                      <w:r>
                        <w:tab/>
                        <w:t xml:space="preserve">Allocate $9,300 from the Neighborhood Reinvestment Program budget </w:t>
                      </w:r>
                      <w:r w:rsidR="00525662">
                        <w:t xml:space="preserve">           </w:t>
                      </w:r>
                      <w:r>
                        <w:t>(Org 15650) to the Chula Vista Veterans Home Support Foundation for the purchase of a motorized bariatric lift system to lift bedridden veterans to and from bed.</w:t>
                      </w:r>
                    </w:p>
                    <w:p w:rsidR="00BC4A87" w:rsidRDefault="00BC4A87">
                      <w:pPr>
                        <w:pStyle w:val="BLTemplate"/>
                      </w:pPr>
                    </w:p>
                    <w:p w:rsidR="00BC4A87" w:rsidRDefault="002472F1">
                      <w:pPr>
                        <w:pStyle w:val="BLTemplate"/>
                        <w:tabs>
                          <w:tab w:val="left" w:pos="423"/>
                        </w:tabs>
                        <w:ind w:left="423" w:hanging="423"/>
                      </w:pPr>
                      <w:r>
                        <w:t>2.</w:t>
                      </w:r>
                      <w:r>
                        <w:tab/>
                        <w:t>Allocate $10,000 from the Neighborhood Reinvestment Program budget</w:t>
                      </w:r>
                      <w:r w:rsidR="00525662">
                        <w:t xml:space="preserve">         </w:t>
                      </w:r>
                      <w:r>
                        <w:t xml:space="preserve"> (Org 15650) to reimburse I Love A Clean San Diego for the purchase of file cabinets, paper shredder, computer, printer, and scales, canopy, chairs, loppers, banners, signage, shirts and sweatshirts, truck bed cover, GPS mapping unit, general office supplies and other printing costs associated with the Creek to Bay Cleanup 2012.</w:t>
                      </w:r>
                    </w:p>
                    <w:p w:rsidR="00BC4A87" w:rsidRDefault="00BC4A87">
                      <w:pPr>
                        <w:pStyle w:val="BLTemplate"/>
                      </w:pPr>
                    </w:p>
                    <w:p w:rsidR="00BC4A87" w:rsidRDefault="002472F1">
                      <w:pPr>
                        <w:pStyle w:val="BLTemplate"/>
                        <w:tabs>
                          <w:tab w:val="left" w:pos="423"/>
                        </w:tabs>
                        <w:ind w:left="423" w:hanging="423"/>
                      </w:pPr>
                      <w:r>
                        <w:t>3.</w:t>
                      </w:r>
                      <w:r>
                        <w:tab/>
                        <w:t>Authorize the Chief Financial Officer to execute grant agreements with these organizations establishing terms for receipt of the funds described above and to make minor amendments to the agreements that are consistent with the general purpose of the grant but do not increase the grant.</w:t>
                      </w:r>
                    </w:p>
                    <w:p w:rsidR="00BC4A87" w:rsidRDefault="00BC4A87">
                      <w:pPr>
                        <w:pStyle w:val="BLTemplate"/>
                      </w:pPr>
                    </w:p>
                    <w:p w:rsidR="00BC4A87" w:rsidRPr="00525662" w:rsidRDefault="002472F1" w:rsidP="000254AD">
                      <w:pPr>
                        <w:pStyle w:val="NumberListCOB"/>
                        <w:numPr>
                          <w:ilvl w:val="0"/>
                          <w:numId w:val="0"/>
                        </w:numPr>
                      </w:pPr>
                      <w:r>
                        <w:t>4.</w:t>
                      </w:r>
                      <w:r>
                        <w:tab/>
                        <w:t>Find that the grant awards described above have a public purpose.</w:t>
                      </w:r>
                      <w:r w:rsidR="001E794A">
                        <w:rPr>
                          <w:vanish/>
                        </w:rPr>
                        <w:fldChar w:fldCharType="begin"/>
                      </w:r>
                      <w:r>
                        <w:rPr>
                          <w:vanish/>
                        </w:rPr>
                        <w:instrText xml:space="preserve"> LISTNUM  \l 1 \s 0 </w:instrText>
                      </w:r>
                      <w:r w:rsidR="001E794A">
                        <w:rPr>
                          <w:vanish/>
                        </w:rPr>
                        <w:fldChar w:fldCharType="end"/>
                      </w:r>
                    </w:p>
                  </w:tc>
                </w:customXml>
              </w:tr>
            </w:customXml>
            <w:tr w:rsidR="005053D9" w:rsidRPr="00AD7ED6" w:rsidTr="0038213F">
              <w:tblPrEx>
                <w:tblCellMar>
                  <w:left w:w="108" w:type="dxa"/>
                  <w:right w:w="108" w:type="dxa"/>
                </w:tblCellMar>
              </w:tblPrEx>
              <w:trPr>
                <w:gridBefore w:val="1"/>
                <w:wBefore w:w="7" w:type="dxa"/>
              </w:trPr>
              <w:tc>
                <w:tcPr>
                  <w:tcW w:w="900" w:type="dxa"/>
                </w:tcPr>
                <w:p w:rsidR="005053D9" w:rsidRPr="00AD7ED6" w:rsidRDefault="005053D9" w:rsidP="00340B39">
                  <w:pPr>
                    <w:rPr>
                      <w:b/>
                    </w:rPr>
                  </w:pPr>
                </w:p>
              </w:tc>
              <w:tc>
                <w:tcPr>
                  <w:tcW w:w="8460" w:type="dxa"/>
                  <w:gridSpan w:val="5"/>
                  <w:vAlign w:val="bottom"/>
                </w:tcPr>
                <w:p w:rsidR="005053D9" w:rsidRPr="00AD7ED6" w:rsidRDefault="005053D9" w:rsidP="00340B39">
                  <w:pPr>
                    <w:rPr>
                      <w:b/>
                    </w:rPr>
                  </w:pPr>
                  <w:r w:rsidRPr="00AD7ED6">
                    <w:rPr>
                      <w:b/>
                    </w:rPr>
                    <w:t>ACTION:</w:t>
                  </w:r>
                </w:p>
              </w:tc>
            </w:tr>
            <w:tr w:rsidR="005053D9" w:rsidRPr="00AD7ED6" w:rsidTr="0038213F">
              <w:tblPrEx>
                <w:tblCellMar>
                  <w:left w:w="108" w:type="dxa"/>
                  <w:right w:w="108" w:type="dxa"/>
                </w:tblCellMar>
              </w:tblPrEx>
              <w:trPr>
                <w:gridBefore w:val="1"/>
                <w:wBefore w:w="7" w:type="dxa"/>
              </w:trPr>
              <w:tc>
                <w:tcPr>
                  <w:tcW w:w="900" w:type="dxa"/>
                </w:tcPr>
                <w:p w:rsidR="005053D9" w:rsidRPr="00AD7ED6" w:rsidRDefault="005053D9" w:rsidP="00340B39">
                  <w:pPr>
                    <w:pStyle w:val="BodyText"/>
                    <w:ind w:left="72"/>
                    <w:rPr>
                      <w:b/>
                    </w:rPr>
                  </w:pPr>
                </w:p>
              </w:tc>
              <w:tc>
                <w:tcPr>
                  <w:tcW w:w="8460" w:type="dxa"/>
                  <w:gridSpan w:val="5"/>
                </w:tcPr>
                <w:p w:rsidR="005053D9" w:rsidRDefault="009C55EA" w:rsidP="00340B39">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5053D9">
                    <w:t>, the Board took action as recommended, on Consent.</w:t>
                  </w:r>
                </w:p>
                <w:p w:rsidR="005053D9" w:rsidRDefault="005053D9" w:rsidP="00340B39">
                  <w:pPr>
                    <w:pStyle w:val="HangingIndent"/>
                    <w:tabs>
                      <w:tab w:val="clear" w:pos="5760"/>
                      <w:tab w:val="clear" w:pos="6480"/>
                      <w:tab w:val="clear" w:pos="7200"/>
                      <w:tab w:val="clear" w:pos="7920"/>
                      <w:tab w:val="clear" w:pos="8640"/>
                    </w:tabs>
                    <w:ind w:left="0" w:firstLine="0"/>
                  </w:pPr>
                  <w:r>
                    <w:t>AYES:  Cox, Jacob, Slater-Price, Roberts, Horn</w:t>
                  </w:r>
                </w:p>
                <w:p w:rsidR="005053D9" w:rsidRDefault="005053D9" w:rsidP="00340B39">
                  <w:pPr>
                    <w:pStyle w:val="HangingIndent"/>
                    <w:tabs>
                      <w:tab w:val="clear" w:pos="5760"/>
                      <w:tab w:val="clear" w:pos="6480"/>
                      <w:tab w:val="clear" w:pos="7200"/>
                      <w:tab w:val="clear" w:pos="7920"/>
                      <w:tab w:val="clear" w:pos="8640"/>
                    </w:tabs>
                    <w:ind w:left="0" w:firstLine="0"/>
                  </w:pPr>
                </w:p>
                <w:p w:rsidR="005053D9" w:rsidRPr="00AD7ED6" w:rsidRDefault="005053D9" w:rsidP="00340B39">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38213F">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13.</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BC4A87" w:rsidRDefault="002472F1" w:rsidP="00F47448">
                      <w:pPr>
                        <w:pStyle w:val="JustifiedCOB"/>
                      </w:pPr>
                      <w:r>
                        <w:rPr>
                          <w:b/>
                        </w:rPr>
                        <w:t>FALLBROOK UNION ELEMENTARY SCHOOL DISTRICT GENERAL OBLIGATION REFUNDING BONDS, ELECTION OF 2002, 2012 SERIES A (DISTRICT: 5)</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 xml:space="preserve">A bond election was held in the Fallbrook Union Elementary School District, County of San Diego, California (“District”) on November 5, 2002.  At this election, approximately 57.7% of those voters in the District casting ballots, which is above the 55% voter approval level required, authorized the issuance and sale of general obligation bonds of the District for various purposes in the maximum principal amount of $32,000,000 (“Authorization”).  </w:t>
                      </w:r>
                    </w:p>
                    <w:p w:rsidR="00BC4A87" w:rsidRDefault="002472F1">
                      <w:pPr>
                        <w:pStyle w:val="JustifiedCOB"/>
                      </w:pPr>
                      <w:r>
                        <w:t>To date, $31,999,476 of the Authorization has been issued via four series of Bonds: (</w:t>
                      </w:r>
                      <w:proofErr w:type="spellStart"/>
                      <w:r>
                        <w:t>i</w:t>
                      </w:r>
                      <w:proofErr w:type="spellEnd"/>
                      <w:r>
                        <w:t xml:space="preserve">) the $22,505,371 Fallbrook Union Elementary School District General Obligation Bonds, Election of 2002, Series A 2003 (“2003A Bonds”); (ii) the $4,074,472 Fallbrook Union Elementary School District General Obligation Bonds, Election 2002, Series B 2003 (“2003B Bonds” and together with the Series A Bonds, the “Prior Bonds”); (iii) the $3,157,929 Fallbrook Union Elementary School District General Obligation Bonds, Election of 2002, Series 2004 (“2004 Bonds”); and </w:t>
                      </w:r>
                      <w:r w:rsidR="00053B50">
                        <w:t xml:space="preserve">       </w:t>
                      </w:r>
                      <w:r>
                        <w:t xml:space="preserve">(iv) the $2,261,704 Fallbrook Union Elementary School District General Obligation Bonds, Election of 2002, Series 2005 (“2005 Bonds”).  In 2010, the District refunded a portion of the 2003A Bonds and all of the 2003B Bonds.  </w:t>
                      </w:r>
                    </w:p>
                    <w:p w:rsidR="00BC4A87" w:rsidRDefault="002472F1">
                      <w:pPr>
                        <w:pStyle w:val="JustifiedCOB"/>
                      </w:pPr>
                      <w:r>
                        <w:t xml:space="preserve">On February 6, 2012, the Board of Trustees of the District determined that conditions in the financial market place are favorable for the refunding of the remaining portion of the 2003A Bonds and all or a portion of the outstanding amount of the 2004 Bonds and the 2005 Bonds (“Refunded Bonds”), and authorized the issuance of not to exceed $10,000,000 of general obligation refunding bonds under the Authorization, to be designated the Fallbrook Union Elementary School District General Obligation Refunding Bonds, Election of 2002, 2012 Series A” (the “Prior Bonds”).  </w:t>
                      </w:r>
                    </w:p>
                    <w:p w:rsidR="00BC4A87" w:rsidRDefault="002472F1">
                      <w:pPr>
                        <w:pStyle w:val="JustifiedCOB"/>
                      </w:pPr>
                      <w:r>
                        <w:t>Today’s recommendation will authorize the Treasurer-Tax Collector to enter into a Paying Agent Agreement with the District and to formally direct the Auditor and Controller to maintain the tax roll for the Refunding Bonds.</w:t>
                      </w:r>
                      <w:r w:rsidR="001E794A">
                        <w:rPr>
                          <w:vanish/>
                        </w:rPr>
                        <w:fldChar w:fldCharType="begin"/>
                      </w:r>
                      <w:r>
                        <w:rPr>
                          <w:vanish/>
                        </w:rPr>
                        <w:instrText xml:space="preserve"> LISTNUM  \l 1 \s 0 </w:instrText>
                      </w:r>
                      <w:r w:rsidR="001E794A">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The Refunding Bonds will be general obligations of the District to be paid from ad valorem property taxes levied within the boundaries of Fallbrook Union Elementary School District, and do not constitute an obligation of the County.</w:t>
                      </w:r>
                      <w:r>
                        <w:rPr>
                          <w:vanish/>
                        </w:rPr>
                        <w:fldChar w:fldCharType="begin"/>
                      </w:r>
                      <w:r w:rsidR="002472F1">
                        <w:rPr>
                          <w:vanish/>
                        </w:rPr>
                        <w:instrText xml:space="preserve"> LISTNUM  \l 1 \s 0 </w:instrText>
                      </w:r>
                      <w:r>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N/A</w:t>
                      </w:r>
                      <w:r>
                        <w:rPr>
                          <w:vanish/>
                        </w:rPr>
                        <w:fldChar w:fldCharType="begin"/>
                      </w:r>
                      <w:r w:rsidR="002472F1">
                        <w:rPr>
                          <w:vanish/>
                        </w:rPr>
                        <w:instrText xml:space="preserve"> LISTNUM  \l 1 \s 0 </w:instrText>
                      </w:r>
                      <w:r>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2472F1">
                      <w:pPr>
                        <w:pStyle w:val="BLTemplate"/>
                      </w:pPr>
                      <w:r>
                        <w:rPr>
                          <w:rStyle w:val="BoldCOB"/>
                        </w:rPr>
                        <w:t>CHIEF ADMINISTRATIVE OFFICER</w:t>
                      </w:r>
                    </w:p>
                    <w:p w:rsidR="00BC4A87" w:rsidRDefault="002472F1" w:rsidP="00053B50">
                      <w:pPr>
                        <w:pStyle w:val="NumberListCOB"/>
                        <w:numPr>
                          <w:ilvl w:val="0"/>
                          <w:numId w:val="0"/>
                        </w:numPr>
                        <w:ind w:left="360" w:hanging="360"/>
                      </w:pPr>
                      <w:r>
                        <w:t>Adopt a resolution entitled:</w:t>
                      </w:r>
                    </w:p>
                    <w:p w:rsidR="00BC4A87" w:rsidRDefault="002472F1" w:rsidP="0005644A">
                      <w:pPr>
                        <w:pStyle w:val="NumberListCOB"/>
                        <w:numPr>
                          <w:ilvl w:val="0"/>
                          <w:numId w:val="0"/>
                        </w:numPr>
                        <w:ind w:left="360"/>
                      </w:pPr>
                      <w:r>
                        <w:t>RESOLUTION OF THE BOARD OF SUPERVISORS OF THE COUNTY OF SAN DIEGO, CALIFORNIA, AUTHORIZING THE LEVY OF TAXES FOR FALLBROOK UNION ELEMENTARY SCHOOL DISTRICT GENERAL OBLIGATION REFUNDING BONDS, ELECTION OF 2002, 2012 SERIES A, DESIGNATING THE COUNTY TREASURER-TAX COLLECTOR AS THE PAYING AGENT, AND DIRECTING THE COUNTY AUDITOR AND CONTROLLER TO MAINTAIN TAXES ON THE TAX ROLL</w:t>
                      </w:r>
                      <w:r w:rsidR="00053B50">
                        <w:t>.</w:t>
                      </w:r>
                      <w:r w:rsidR="001E794A">
                        <w:rPr>
                          <w:vanish/>
                        </w:rPr>
                        <w:fldChar w:fldCharType="begin"/>
                      </w:r>
                      <w:r>
                        <w:rPr>
                          <w:vanish/>
                        </w:rPr>
                        <w:instrText xml:space="preserve"> LISTNUM  \l 1 \s 0 </w:instrText>
                      </w:r>
                      <w:r w:rsidR="001E794A">
                        <w:rPr>
                          <w:vanish/>
                        </w:rPr>
                        <w:fldChar w:fldCharType="end"/>
                      </w:r>
                    </w:p>
                  </w:tc>
                </w:customXml>
              </w:tr>
            </w:customXml>
            <w:tr w:rsidR="0038213F" w:rsidRPr="00AD7ED6" w:rsidTr="00340B39">
              <w:tblPrEx>
                <w:tblCellMar>
                  <w:left w:w="108" w:type="dxa"/>
                  <w:right w:w="108" w:type="dxa"/>
                </w:tblCellMar>
              </w:tblPrEx>
              <w:trPr>
                <w:gridBefore w:val="1"/>
                <w:wBefore w:w="7" w:type="dxa"/>
              </w:trPr>
              <w:tc>
                <w:tcPr>
                  <w:tcW w:w="900" w:type="dxa"/>
                </w:tcPr>
                <w:p w:rsidR="0038213F" w:rsidRPr="00AD7ED6" w:rsidRDefault="0038213F" w:rsidP="000254AD">
                  <w:pPr>
                    <w:pStyle w:val="BodyText"/>
                    <w:keepNext/>
                    <w:spacing w:after="0"/>
                    <w:ind w:left="72"/>
                    <w:rPr>
                      <w:b/>
                    </w:rPr>
                  </w:pPr>
                </w:p>
              </w:tc>
              <w:tc>
                <w:tcPr>
                  <w:tcW w:w="8460" w:type="dxa"/>
                  <w:gridSpan w:val="5"/>
                  <w:vAlign w:val="bottom"/>
                </w:tcPr>
                <w:p w:rsidR="0038213F" w:rsidRPr="00AD7ED6" w:rsidRDefault="0038213F" w:rsidP="000254AD">
                  <w:pPr>
                    <w:keepNext/>
                    <w:rPr>
                      <w:b/>
                    </w:rPr>
                  </w:pPr>
                  <w:r w:rsidRPr="00AD7ED6">
                    <w:rPr>
                      <w:b/>
                    </w:rPr>
                    <w:t>ACTION:</w:t>
                  </w:r>
                </w:p>
              </w:tc>
            </w:tr>
            <w:tr w:rsidR="0038213F" w:rsidRPr="00AD7ED6" w:rsidTr="00340B39">
              <w:tblPrEx>
                <w:tblCellMar>
                  <w:left w:w="108" w:type="dxa"/>
                  <w:right w:w="108" w:type="dxa"/>
                </w:tblCellMar>
              </w:tblPrEx>
              <w:trPr>
                <w:gridBefore w:val="1"/>
                <w:wBefore w:w="7" w:type="dxa"/>
              </w:trPr>
              <w:tc>
                <w:tcPr>
                  <w:tcW w:w="900" w:type="dxa"/>
                </w:tcPr>
                <w:p w:rsidR="0038213F" w:rsidRPr="00AD7ED6" w:rsidRDefault="0038213F" w:rsidP="000254AD">
                  <w:pPr>
                    <w:pStyle w:val="BodyText"/>
                    <w:keepNext/>
                    <w:ind w:left="72"/>
                    <w:rPr>
                      <w:b/>
                    </w:rPr>
                  </w:pPr>
                </w:p>
              </w:tc>
              <w:tc>
                <w:tcPr>
                  <w:tcW w:w="8460" w:type="dxa"/>
                  <w:gridSpan w:val="5"/>
                </w:tcPr>
                <w:p w:rsidR="0038213F" w:rsidRDefault="009C55EA" w:rsidP="000254AD">
                  <w:pPr>
                    <w:pStyle w:val="CoverPageText"/>
                    <w:keepNext/>
                    <w:jc w:val="both"/>
                    <w:rPr>
                      <w:szCs w:val="24"/>
                    </w:rPr>
                  </w:pPr>
                  <w:r>
                    <w:t>ON MOTION of Supervisor Horn, seconded by Supervisor Slater-Price</w:t>
                  </w:r>
                  <w:r w:rsidR="0038213F">
                    <w:t xml:space="preserve">, </w:t>
                  </w:r>
                  <w:r w:rsidR="0038213F" w:rsidRPr="00AD7ED6">
                    <w:t>the Board took ac</w:t>
                  </w:r>
                  <w:r w:rsidR="0038213F">
                    <w:t>tion as recommended, on Con</w:t>
                  </w:r>
                  <w:r w:rsidR="004A1038">
                    <w:t>sent, adopting Resolution No. 12</w:t>
                  </w:r>
                  <w:r w:rsidR="0038213F">
                    <w:t>-</w:t>
                  </w:r>
                  <w:r w:rsidR="003F2A4C">
                    <w:t>018</w:t>
                  </w:r>
                  <w:r w:rsidR="0038213F">
                    <w:t xml:space="preserve">, entitled:  </w:t>
                  </w:r>
                  <w:r w:rsidR="000254AD" w:rsidRPr="000254AD">
                    <w:t xml:space="preserve">RESOLUTION OF THE BOARD OF SUPERVISORS OF THE COUNTY OF SAN DIEGO, CALIFORNIA, </w:t>
                  </w:r>
                  <w:r w:rsidR="000254AD" w:rsidRPr="000254AD">
                    <w:rPr>
                      <w:szCs w:val="24"/>
                    </w:rPr>
                    <w:t>AUTHORIZING THE LEVY OF TAXES FOR FALLBROOK UNION ELEMENTARY SCHOOL DISTRICT GENERAL OBLIGATION REFUNDING BONDS, ELECTION OF 2002, 2012 SERIES A, DESIGNATING THE COUNTY TREASURER-TAX COLLECTOR AS THE PAYING AGENT, AND DIRECTING THE COUNTY AUDITOR AND CONTROLLER TO MAINTAIN TAXES ON THE TAX ROLL.</w:t>
                  </w:r>
                </w:p>
                <w:p w:rsidR="000254AD" w:rsidRPr="000254AD" w:rsidRDefault="000254AD" w:rsidP="000254AD">
                  <w:pPr>
                    <w:pStyle w:val="CoverPageText"/>
                    <w:keepNext/>
                    <w:ind w:left="144"/>
                    <w:jc w:val="both"/>
                    <w:rPr>
                      <w:b/>
                      <w:szCs w:val="24"/>
                    </w:rPr>
                  </w:pPr>
                </w:p>
                <w:p w:rsidR="0038213F" w:rsidRDefault="0038213F" w:rsidP="000254AD">
                  <w:pPr>
                    <w:pStyle w:val="HangingIndent"/>
                    <w:keepNext/>
                    <w:tabs>
                      <w:tab w:val="clear" w:pos="5760"/>
                      <w:tab w:val="clear" w:pos="6480"/>
                      <w:tab w:val="clear" w:pos="7200"/>
                      <w:tab w:val="clear" w:pos="7920"/>
                      <w:tab w:val="clear" w:pos="8640"/>
                    </w:tabs>
                    <w:ind w:left="0" w:firstLine="0"/>
                  </w:pPr>
                  <w:r w:rsidRPr="00AD7ED6">
                    <w:t xml:space="preserve">AYES:  Cox, Jacob, Slater-Price, Roberts, Horn </w:t>
                  </w:r>
                </w:p>
                <w:p w:rsidR="0038213F" w:rsidRDefault="0038213F" w:rsidP="000254AD">
                  <w:pPr>
                    <w:pStyle w:val="HangingIndent"/>
                    <w:keepNext/>
                    <w:tabs>
                      <w:tab w:val="clear" w:pos="5760"/>
                      <w:tab w:val="clear" w:pos="6480"/>
                      <w:tab w:val="clear" w:pos="7200"/>
                      <w:tab w:val="clear" w:pos="7920"/>
                      <w:tab w:val="clear" w:pos="8640"/>
                    </w:tabs>
                    <w:ind w:left="0" w:firstLine="0"/>
                  </w:pPr>
                </w:p>
                <w:p w:rsidR="0038213F" w:rsidRPr="00AD7ED6" w:rsidRDefault="0038213F" w:rsidP="000254AD">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38213F">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14.</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BC4A87" w:rsidRDefault="002472F1" w:rsidP="00F47448">
                      <w:pPr>
                        <w:pStyle w:val="JustifiedCOB"/>
                        <w:jc w:val="left"/>
                      </w:pPr>
                      <w:r>
                        <w:rPr>
                          <w:b/>
                        </w:rPr>
                        <w:t xml:space="preserve">SAN DIEGO COMMUNITY COLLEGE DISTRICT 2012 GENERAL OBLIGATION REFUNDING BONDS  </w:t>
                      </w:r>
                      <w:r w:rsidR="00F47448">
                        <w:rPr>
                          <w:b/>
                        </w:rPr>
                        <w:t xml:space="preserve">  </w:t>
                      </w:r>
                      <w:r>
                        <w:rPr>
                          <w:b/>
                        </w:rPr>
                        <w:t>(DISTRICTS: 1, 3, 4)</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 xml:space="preserve">A bond election was held in the San Diego Community College District, County of San Diego, State of California (“District”) on November 2, 2002.  At this election, approximately 68% of the qualified electors of the District, which is above the 55% voter approval level required, voted for the issuance and sale of general obligation bonds of the District for various purposes in the maximum principal amount of $685,000,000 (“Proposition S Authorization”).  To date, $481,293,406 of the bonds provided for under the Proposition S Authorization </w:t>
                      </w:r>
                      <w:proofErr w:type="gramStart"/>
                      <w:r w:rsidR="002472F1">
                        <w:t>have</w:t>
                      </w:r>
                      <w:proofErr w:type="gramEnd"/>
                      <w:r w:rsidR="002472F1">
                        <w:t xml:space="preserve"> been issued via three series of bonds.</w:t>
                      </w:r>
                    </w:p>
                    <w:p w:rsidR="00BC4A87" w:rsidRDefault="002472F1">
                      <w:pPr>
                        <w:pStyle w:val="JustifiedCOB"/>
                      </w:pPr>
                      <w:r>
                        <w:t xml:space="preserve">On November 7, 2006, an election was held in the District, where approximately 63% of the qualified electors of the District voted for the issuance and sale of general obligation bonds of the District in the maximum principal amount of $870,000,000 (“Proposition N Authorization”).  To date, approximately $224,996,823 of bonds have been issued via one series under the Proposition N Authorization. </w:t>
                      </w:r>
                    </w:p>
                    <w:p w:rsidR="00BC4A87" w:rsidRDefault="002472F1">
                      <w:pPr>
                        <w:pStyle w:val="JustifiedCOB"/>
                      </w:pPr>
                      <w:r>
                        <w:t xml:space="preserve">On February 9, 2012, the Board of Trustees of the District authorized the refunding of certain bonds issued in 2003 and 2005 under Proposition S Authorization and certain bonds issued in 2007 under the Proposition N Authorization (“Prior Bonds”) with the issuance of one or more series of bonds to be designated the “San Diego Community College District (San Diego County) 2012 General Obligation Refunding Bonds in an aggregate principal amount not to exceed $450,000,000 (“Refunding Bonds”).  </w:t>
                      </w:r>
                    </w:p>
                    <w:p w:rsidR="00BC4A87" w:rsidRDefault="002472F1">
                      <w:pPr>
                        <w:pStyle w:val="JustifiedCOB"/>
                      </w:pPr>
                      <w:r>
                        <w:t>Today’s recommendation will authorize the Treasurer-Tax Collector to enter into a Paying Agent Agreement with the District and to formally direct the Auditor and Controller to maintain the tax roll for the Refunding Bonds.</w:t>
                      </w:r>
                      <w:r w:rsidR="001E794A">
                        <w:rPr>
                          <w:vanish/>
                        </w:rPr>
                        <w:fldChar w:fldCharType="begin"/>
                      </w:r>
                      <w:r>
                        <w:rPr>
                          <w:vanish/>
                        </w:rPr>
                        <w:instrText xml:space="preserve"> LISTNUM  \l 1 \s 0 </w:instrText>
                      </w:r>
                      <w:r w:rsidR="001E794A">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rsidP="000254AD">
                    <w:pPr>
                      <w:pStyle w:val="BLTemplate"/>
                      <w:keepNext/>
                      <w:jc w:val="center"/>
                      <w:rPr>
                        <w:b/>
                        <w:bCs/>
                      </w:rPr>
                    </w:pPr>
                  </w:p>
                </w:tc>
                <w:customXml w:uri="regular-agenda-item" w:element="HEADER">
                  <w:tc>
                    <w:tcPr>
                      <w:tcW w:w="8453" w:type="dxa"/>
                      <w:gridSpan w:val="4"/>
                    </w:tcPr>
                    <w:p w:rsidR="005611C8" w:rsidRDefault="005611C8" w:rsidP="000254AD">
                      <w:pPr>
                        <w:pStyle w:val="BLTemplate"/>
                        <w:keepNext/>
                      </w:pPr>
                      <w:r>
                        <w:rPr>
                          <w:b/>
                        </w:rPr>
                        <w:t>FISCAL IMPACT:</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The Refunding Bonds will be general obligations of the District to be paid from ad valorem property taxes levied within the boundaries of San Diego Community College District, and do not constitute an obligation of the County.</w:t>
                      </w:r>
                      <w:r>
                        <w:rPr>
                          <w:vanish/>
                        </w:rPr>
                        <w:fldChar w:fldCharType="begin"/>
                      </w:r>
                      <w:r w:rsidR="002472F1">
                        <w:rPr>
                          <w:vanish/>
                        </w:rPr>
                        <w:instrText xml:space="preserve"> LISTNUM  \l 1 \s 0 </w:instrText>
                      </w:r>
                      <w:r>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N/A</w:t>
                      </w:r>
                      <w:r>
                        <w:rPr>
                          <w:vanish/>
                        </w:rPr>
                        <w:fldChar w:fldCharType="begin"/>
                      </w:r>
                      <w:r w:rsidR="002472F1">
                        <w:rPr>
                          <w:vanish/>
                        </w:rPr>
                        <w:instrText xml:space="preserve"> LISTNUM  \l 1 \s 0 </w:instrText>
                      </w:r>
                      <w:r>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rsidP="00525662">
                    <w:pPr>
                      <w:pStyle w:val="BLTemplate"/>
                      <w:keepNext/>
                      <w:jc w:val="center"/>
                      <w:rPr>
                        <w:b/>
                        <w:bCs/>
                      </w:rPr>
                    </w:pPr>
                  </w:p>
                </w:tc>
                <w:customXml w:uri="regular-agenda-item" w:element="HEADER">
                  <w:tc>
                    <w:tcPr>
                      <w:tcW w:w="8453" w:type="dxa"/>
                      <w:gridSpan w:val="4"/>
                    </w:tcPr>
                    <w:p w:rsidR="005611C8" w:rsidRDefault="005611C8" w:rsidP="00525662">
                      <w:pPr>
                        <w:pStyle w:val="BLTemplate"/>
                        <w:keepNext/>
                      </w:pPr>
                      <w:r>
                        <w:rPr>
                          <w:b/>
                        </w:rPr>
                        <w:t>RECOMMENDATION:</w:t>
                      </w:r>
                    </w:p>
                  </w:tc>
                </w:customXml>
              </w:tr>
            </w:customXml>
            <w:customXml w:uri="regular-agenda-item" w:element="DETAILS_ROW">
              <w:tr w:rsidR="005611C8" w:rsidTr="0038213F">
                <w:trPr>
                  <w:gridAfter w:val="1"/>
                  <w:wAfter w:w="7" w:type="dxa"/>
                </w:trPr>
                <w:tc>
                  <w:tcPr>
                    <w:tcW w:w="907" w:type="dxa"/>
                    <w:gridSpan w:val="2"/>
                  </w:tcPr>
                  <w:p w:rsidR="005611C8" w:rsidRDefault="005611C8" w:rsidP="00525662">
                    <w:pPr>
                      <w:pStyle w:val="BLTemplate"/>
                      <w:keepNext/>
                      <w:jc w:val="center"/>
                      <w:rPr>
                        <w:b/>
                        <w:bCs/>
                      </w:rPr>
                    </w:pPr>
                  </w:p>
                </w:tc>
                <w:customXml w:uri="regular-agenda-item" w:element="HEADER">
                  <w:tc>
                    <w:tcPr>
                      <w:tcW w:w="8453" w:type="dxa"/>
                      <w:gridSpan w:val="4"/>
                    </w:tcPr>
                    <w:p w:rsidR="00BC4A87" w:rsidRDefault="002472F1" w:rsidP="00525662">
                      <w:pPr>
                        <w:pStyle w:val="BLTemplate"/>
                        <w:keepNext/>
                      </w:pPr>
                      <w:r>
                        <w:rPr>
                          <w:rStyle w:val="BoldCOB"/>
                        </w:rPr>
                        <w:t>CHIEF ADMINISTRATIVE OFFICER</w:t>
                      </w:r>
                    </w:p>
                    <w:p w:rsidR="00BC4A87" w:rsidRDefault="002472F1" w:rsidP="00525662">
                      <w:pPr>
                        <w:pStyle w:val="NumberListCOB"/>
                        <w:keepNext/>
                        <w:numPr>
                          <w:ilvl w:val="0"/>
                          <w:numId w:val="0"/>
                        </w:numPr>
                        <w:spacing w:after="120"/>
                        <w:ind w:left="360" w:hanging="360"/>
                      </w:pPr>
                      <w:r>
                        <w:t>Adopt a resolution entitled:</w:t>
                      </w:r>
                    </w:p>
                    <w:p w:rsidR="00BC4A87" w:rsidRDefault="002472F1" w:rsidP="000254AD">
                      <w:pPr>
                        <w:pStyle w:val="NumberListCOB"/>
                        <w:keepNext/>
                        <w:numPr>
                          <w:ilvl w:val="0"/>
                          <w:numId w:val="0"/>
                        </w:numPr>
                        <w:ind w:left="360"/>
                      </w:pPr>
                      <w:r>
                        <w:t>RESOLUTION OF THE BOARD OF SUPERVISORS OF THE COUNTY OF SAN DIEGO, CALIFORNIA, DESIGNATING THE COUNTY TREASURER-TAX COLLECTOR AS THE PAYING AGENT AND DIRECTING THE COUNTY AUDITOR AND CONTROLLER TO MAINTAIN TAXES ON THE TAX ROLL RELATED TO THE SAN DIEGO COMMUNITY COLLEGE DISTRICT (SAN DIEGO COUNTY, CALIFORNIA) 2012 GENERAL OBLIGATION REFUNDING BONDS</w:t>
                      </w:r>
                      <w:r w:rsidR="00053B50">
                        <w:t>.</w:t>
                      </w:r>
                      <w:r w:rsidR="001E794A">
                        <w:rPr>
                          <w:vanish/>
                        </w:rPr>
                        <w:fldChar w:fldCharType="begin"/>
                      </w:r>
                      <w:r>
                        <w:rPr>
                          <w:vanish/>
                        </w:rPr>
                        <w:instrText xml:space="preserve"> LISTNUM  \l 1 \s 0 </w:instrText>
                      </w:r>
                      <w:r w:rsidR="001E794A">
                        <w:rPr>
                          <w:vanish/>
                        </w:rPr>
                        <w:fldChar w:fldCharType="end"/>
                      </w:r>
                    </w:p>
                  </w:tc>
                </w:customXml>
              </w:tr>
            </w:customXml>
            <w:tr w:rsidR="0038213F" w:rsidRPr="00AD7ED6" w:rsidTr="00340B39">
              <w:tblPrEx>
                <w:tblCellMar>
                  <w:left w:w="108" w:type="dxa"/>
                  <w:right w:w="108" w:type="dxa"/>
                </w:tblCellMar>
              </w:tblPrEx>
              <w:trPr>
                <w:gridBefore w:val="1"/>
                <w:wBefore w:w="7" w:type="dxa"/>
              </w:trPr>
              <w:tc>
                <w:tcPr>
                  <w:tcW w:w="900" w:type="dxa"/>
                </w:tcPr>
                <w:p w:rsidR="0038213F" w:rsidRPr="00AD7ED6" w:rsidRDefault="0038213F" w:rsidP="00340B39">
                  <w:pPr>
                    <w:pStyle w:val="BodyText"/>
                    <w:spacing w:after="0"/>
                    <w:ind w:left="72"/>
                    <w:rPr>
                      <w:b/>
                    </w:rPr>
                  </w:pPr>
                </w:p>
              </w:tc>
              <w:tc>
                <w:tcPr>
                  <w:tcW w:w="8460" w:type="dxa"/>
                  <w:gridSpan w:val="5"/>
                  <w:vAlign w:val="bottom"/>
                </w:tcPr>
                <w:p w:rsidR="0038213F" w:rsidRPr="00AD7ED6" w:rsidRDefault="0038213F" w:rsidP="00340B39">
                  <w:pPr>
                    <w:rPr>
                      <w:b/>
                    </w:rPr>
                  </w:pPr>
                  <w:r w:rsidRPr="00AD7ED6">
                    <w:rPr>
                      <w:b/>
                    </w:rPr>
                    <w:t>ACTION:</w:t>
                  </w:r>
                </w:p>
              </w:tc>
            </w:tr>
            <w:tr w:rsidR="0038213F" w:rsidRPr="00AD7ED6" w:rsidTr="00340B39">
              <w:tblPrEx>
                <w:tblCellMar>
                  <w:left w:w="108" w:type="dxa"/>
                  <w:right w:w="108" w:type="dxa"/>
                </w:tblCellMar>
              </w:tblPrEx>
              <w:trPr>
                <w:gridBefore w:val="1"/>
                <w:wBefore w:w="7" w:type="dxa"/>
              </w:trPr>
              <w:tc>
                <w:tcPr>
                  <w:tcW w:w="900" w:type="dxa"/>
                </w:tcPr>
                <w:p w:rsidR="0038213F" w:rsidRPr="00AD7ED6" w:rsidRDefault="0038213F" w:rsidP="00340B39">
                  <w:pPr>
                    <w:pStyle w:val="BodyText"/>
                    <w:ind w:left="72"/>
                    <w:rPr>
                      <w:b/>
                    </w:rPr>
                  </w:pPr>
                </w:p>
              </w:tc>
              <w:tc>
                <w:tcPr>
                  <w:tcW w:w="8460" w:type="dxa"/>
                  <w:gridSpan w:val="5"/>
                </w:tcPr>
                <w:p w:rsidR="0038213F" w:rsidRPr="000254AD" w:rsidRDefault="009C55EA" w:rsidP="000254AD">
                  <w:pPr>
                    <w:pStyle w:val="BodyText"/>
                    <w:spacing w:after="240"/>
                    <w:ind w:left="0"/>
                    <w:jc w:val="both"/>
                    <w:rPr>
                      <w:b/>
                      <w:caps/>
                      <w:szCs w:val="22"/>
                    </w:rPr>
                  </w:pPr>
                  <w:r>
                    <w:t>ON MOTION of Supervisor Horn, seconded by Supervisor Slater-Price</w:t>
                  </w:r>
                  <w:r w:rsidR="0038213F">
                    <w:t xml:space="preserve">, </w:t>
                  </w:r>
                  <w:r w:rsidR="0038213F" w:rsidRPr="00AD7ED6">
                    <w:t>the Board took ac</w:t>
                  </w:r>
                  <w:r w:rsidR="0038213F">
                    <w:t>tion as recommended, on Con</w:t>
                  </w:r>
                  <w:r w:rsidR="00640234">
                    <w:t>sent, adopting Resolution No. 12</w:t>
                  </w:r>
                  <w:r w:rsidR="0038213F">
                    <w:t>-</w:t>
                  </w:r>
                  <w:r w:rsidR="003F2A4C">
                    <w:t>019</w:t>
                  </w:r>
                  <w:r w:rsidR="0038213F">
                    <w:t xml:space="preserve">, entitled: </w:t>
                  </w:r>
                  <w:r w:rsidR="0038213F" w:rsidRPr="000254AD">
                    <w:t xml:space="preserve"> </w:t>
                  </w:r>
                  <w:r w:rsidR="000254AD" w:rsidRPr="000254AD">
                    <w:rPr>
                      <w:caps/>
                      <w:szCs w:val="22"/>
                    </w:rPr>
                    <w:t>RESOLUTION OF THE BOARD OF SUPERVISORS OF THE COUNTY OF SAN DIEGO, CALIFORNIA, DESIGNATING THE County TREASURER-TAX COLLECTOR AS THE PAYING AGENT AND DIRECTING THE COUNTY AUDITOR AND CONTROLLER TO MAINTAIN TAXES ON THE TAX ROLL RELATED TO THE SAN DIEGO COMMUNITY COLLEGE DISTRICT (SAN DIEGO COUNTY, CALIFORNIA) 2012 GENERAL OBLIGATION REFUNDING BONDS.</w:t>
                  </w:r>
                </w:p>
                <w:p w:rsidR="0038213F" w:rsidRDefault="0038213F" w:rsidP="00340B39">
                  <w:pPr>
                    <w:pStyle w:val="HangingIndent"/>
                    <w:tabs>
                      <w:tab w:val="clear" w:pos="5760"/>
                      <w:tab w:val="clear" w:pos="6480"/>
                      <w:tab w:val="clear" w:pos="7200"/>
                      <w:tab w:val="clear" w:pos="7920"/>
                      <w:tab w:val="clear" w:pos="8640"/>
                    </w:tabs>
                    <w:ind w:left="0" w:firstLine="0"/>
                  </w:pPr>
                  <w:r w:rsidRPr="00AD7ED6">
                    <w:t xml:space="preserve">AYES:  Cox, Jacob, Slater-Price, Roberts, Horn </w:t>
                  </w:r>
                </w:p>
                <w:p w:rsidR="0038213F" w:rsidRDefault="0038213F" w:rsidP="00340B39">
                  <w:pPr>
                    <w:pStyle w:val="HangingIndent"/>
                    <w:tabs>
                      <w:tab w:val="clear" w:pos="5760"/>
                      <w:tab w:val="clear" w:pos="6480"/>
                      <w:tab w:val="clear" w:pos="7200"/>
                      <w:tab w:val="clear" w:pos="7920"/>
                      <w:tab w:val="clear" w:pos="8640"/>
                    </w:tabs>
                    <w:ind w:left="0" w:firstLine="0"/>
                  </w:pPr>
                </w:p>
                <w:p w:rsidR="0038213F" w:rsidRPr="00AD7ED6" w:rsidRDefault="0038213F" w:rsidP="00340B39">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38213F">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15.</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BC4A87" w:rsidRDefault="001E794A">
                      <w:pPr>
                        <w:pStyle w:val="JustifiedCOB"/>
                      </w:pPr>
                      <w:r>
                        <w:fldChar w:fldCharType="begin"/>
                      </w:r>
                      <w:r w:rsidR="002472F1">
                        <w:instrText xml:space="preserve">  MACROBUTTON NoMacro </w:instrText>
                      </w:r>
                      <w:r>
                        <w:fldChar w:fldCharType="end"/>
                      </w:r>
                      <w:r w:rsidR="002472F1">
                        <w:rPr>
                          <w:b/>
                        </w:rPr>
                        <w:t>SAN DIEGO UNIFIED SCHOOL DISTRICT 2012 GENERAL OBLIGATION REFUNDING BONDS (DISTRICT: 4)</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 xml:space="preserve">A bond election was duly called and held in the San Diego Unified School District, County of San Diego, California (“District”) on November 4, 2008 pursuant to Section 15100 and following of the Education Code of the State of California.  Approximately 69% of those voters casting ballots authorized the issuance of general obligation bonds of the District in the maximum aggregate principal amount of $2,100,000,000 (“Proposition S Authorization”).  Under the Proposition S Authorization, the District represented to its voters that the tax rate levied within the District to service general obligation bonds would not exceed the then current rate, which was $66.67 per $100,000 of assessed valuation (“Target Rate”).  Because assessed valuation within the District has declined and is lower than was anticipated at the time bonds were issued under the Proposition S Authorization (“Prop S Bonds”), the tax rate required to service the Prop S Bonds and other outstanding general obligation bonds of the District is anticipated to exceed the Target Rate in the coming years.  </w:t>
                      </w:r>
                    </w:p>
                    <w:p w:rsidR="00BC4A87" w:rsidRDefault="002472F1">
                      <w:pPr>
                        <w:pStyle w:val="JustifiedCOB"/>
                      </w:pPr>
                      <w:r>
                        <w:t xml:space="preserve">In an effort to maintain the Target Rate, the Board of Education of the District (“District Board”) has authorized the issuance of the San Diego Unified School District 2012 General Obligation Refunding Bonds in a par amount not to exceed $200,000,000 (“2012 Refunding Bonds”) to restructure existing Prop S Bonds and certain bonds issued under a bond election duly called and held in the District on November 3, 1998, where approximately 78% of those voters casting ballots authorized the issuance of up to $1,510,000 of general obligation bonds (“Prop MM Bonds” and together with the “Prop S Bonds,” “Prior Bonds”).  </w:t>
                      </w:r>
                    </w:p>
                    <w:p w:rsidR="00BC4A87" w:rsidRDefault="002472F1" w:rsidP="00053B50">
                      <w:pPr>
                        <w:pStyle w:val="JustifiedCOB"/>
                      </w:pPr>
                      <w:r>
                        <w:t>Today’s recommendation will: (</w:t>
                      </w:r>
                      <w:proofErr w:type="spellStart"/>
                      <w:r>
                        <w:t>i</w:t>
                      </w:r>
                      <w:proofErr w:type="spellEnd"/>
                      <w:r>
                        <w:t>) authorize the Treasurer-Tax Collector to enter into a Supplemental Paying Agent Agreement with the District; (ii) authorize the Auditor and Controller to enter into a Memorandum of Understanding with the District; and (iii) formally direct the Auditor and Controller to maintain the tax roll for the 2012 Refunding Bonds.</w:t>
                      </w:r>
                      <w:r w:rsidR="001E794A">
                        <w:rPr>
                          <w:vanish/>
                        </w:rPr>
                        <w:fldChar w:fldCharType="begin"/>
                      </w:r>
                      <w:r>
                        <w:rPr>
                          <w:vanish/>
                        </w:rPr>
                        <w:instrText xml:space="preserve"> LISTNUM  \l 1 \s 0 </w:instrText>
                      </w:r>
                      <w:r w:rsidR="001E794A">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rsidP="00525662">
                    <w:pPr>
                      <w:pStyle w:val="BLTemplate"/>
                      <w:keepNext/>
                      <w:jc w:val="center"/>
                      <w:rPr>
                        <w:b/>
                        <w:bCs/>
                      </w:rPr>
                    </w:pPr>
                  </w:p>
                </w:tc>
                <w:customXml w:uri="regular-agenda-item" w:element="HEADER">
                  <w:tc>
                    <w:tcPr>
                      <w:tcW w:w="8453" w:type="dxa"/>
                      <w:gridSpan w:val="4"/>
                    </w:tcPr>
                    <w:p w:rsidR="005611C8" w:rsidRDefault="005611C8" w:rsidP="00525662">
                      <w:pPr>
                        <w:pStyle w:val="BLTemplate"/>
                        <w:keepNext/>
                      </w:pPr>
                      <w:r>
                        <w:rPr>
                          <w:b/>
                        </w:rPr>
                        <w:t>FISCAL IMPACT:</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The 2012 Refunding Bonds will be general obligations of the District to be paid from ad valorem property taxes levied within the boundaries of San Diego Unified School District, and do not constitute an obligation of the County.</w:t>
                      </w:r>
                      <w:r>
                        <w:rPr>
                          <w:vanish/>
                        </w:rPr>
                        <w:fldChar w:fldCharType="begin"/>
                      </w:r>
                      <w:r w:rsidR="002472F1">
                        <w:rPr>
                          <w:vanish/>
                        </w:rPr>
                        <w:instrText xml:space="preserve"> LISTNUM  \l 1 \s 0 </w:instrText>
                      </w:r>
                      <w:r>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N/A</w:t>
                      </w:r>
                      <w:r>
                        <w:rPr>
                          <w:vanish/>
                        </w:rPr>
                        <w:fldChar w:fldCharType="begin"/>
                      </w:r>
                      <w:r w:rsidR="002472F1">
                        <w:rPr>
                          <w:vanish/>
                        </w:rPr>
                        <w:instrText xml:space="preserve"> LISTNUM  \l 1 \s 0 </w:instrText>
                      </w:r>
                      <w:r>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2472F1">
                      <w:pPr>
                        <w:pStyle w:val="BLTemplate"/>
                      </w:pPr>
                      <w:r>
                        <w:rPr>
                          <w:rStyle w:val="BoldCOB"/>
                        </w:rPr>
                        <w:t>CHIEF ADMINISTRATIVE OFFICER</w:t>
                      </w:r>
                    </w:p>
                    <w:p w:rsidR="00BC4A87" w:rsidRDefault="002472F1" w:rsidP="00525662">
                      <w:pPr>
                        <w:pStyle w:val="NumberListCOB"/>
                        <w:numPr>
                          <w:ilvl w:val="0"/>
                          <w:numId w:val="0"/>
                        </w:numPr>
                        <w:spacing w:after="120"/>
                        <w:ind w:left="360" w:hanging="360"/>
                      </w:pPr>
                      <w:r>
                        <w:t>Adopt a resolution entitled:</w:t>
                      </w:r>
                    </w:p>
                    <w:p w:rsidR="00BC4A87" w:rsidRDefault="002472F1" w:rsidP="000254AD">
                      <w:pPr>
                        <w:pStyle w:val="NumberListCOB"/>
                        <w:numPr>
                          <w:ilvl w:val="0"/>
                          <w:numId w:val="0"/>
                        </w:numPr>
                        <w:ind w:left="360"/>
                      </w:pPr>
                      <w:r>
                        <w:t>RESOLUTION OF THE BOARD OF SUPERVISORS OF THE COUNTY OF SAN DIEGO, CALIFORNIA, DESIGNATING THE COUNTY TREASURER-TAX COLLECTOR AS THE PAYING AGENT AND DIRECTING THE COUNTY AUDITOR AND CONTROLLER TO MAINTAIN TAXES ON THE TAX ROLL FOR THE SAN DIEGO UNIFIED SCHOOL DISTRICT 2012 GENERAL OBLIGATION BONDS</w:t>
                      </w:r>
                      <w:r w:rsidR="00053B50">
                        <w:t>.</w:t>
                      </w:r>
                      <w:r w:rsidR="001E794A">
                        <w:rPr>
                          <w:vanish/>
                        </w:rPr>
                        <w:fldChar w:fldCharType="begin"/>
                      </w:r>
                      <w:r>
                        <w:rPr>
                          <w:vanish/>
                        </w:rPr>
                        <w:instrText xml:space="preserve"> LISTNUM  \l 1 \s 0 </w:instrText>
                      </w:r>
                      <w:r w:rsidR="001E794A">
                        <w:rPr>
                          <w:vanish/>
                        </w:rPr>
                        <w:fldChar w:fldCharType="end"/>
                      </w:r>
                    </w:p>
                  </w:tc>
                </w:customXml>
              </w:tr>
            </w:customXml>
            <w:tr w:rsidR="0038213F" w:rsidRPr="00AD7ED6" w:rsidTr="00340B39">
              <w:tblPrEx>
                <w:tblCellMar>
                  <w:left w:w="108" w:type="dxa"/>
                  <w:right w:w="108" w:type="dxa"/>
                </w:tblCellMar>
              </w:tblPrEx>
              <w:trPr>
                <w:gridBefore w:val="1"/>
                <w:wBefore w:w="7" w:type="dxa"/>
              </w:trPr>
              <w:tc>
                <w:tcPr>
                  <w:tcW w:w="900" w:type="dxa"/>
                </w:tcPr>
                <w:p w:rsidR="0038213F" w:rsidRPr="00AD7ED6" w:rsidRDefault="0038213F" w:rsidP="000254AD">
                  <w:pPr>
                    <w:pStyle w:val="BodyText"/>
                    <w:keepNext/>
                    <w:spacing w:after="0"/>
                    <w:ind w:left="72"/>
                    <w:rPr>
                      <w:b/>
                    </w:rPr>
                  </w:pPr>
                </w:p>
              </w:tc>
              <w:tc>
                <w:tcPr>
                  <w:tcW w:w="8460" w:type="dxa"/>
                  <w:gridSpan w:val="5"/>
                  <w:vAlign w:val="bottom"/>
                </w:tcPr>
                <w:p w:rsidR="0038213F" w:rsidRPr="00AD7ED6" w:rsidRDefault="0038213F" w:rsidP="000254AD">
                  <w:pPr>
                    <w:keepNext/>
                    <w:rPr>
                      <w:b/>
                    </w:rPr>
                  </w:pPr>
                  <w:r w:rsidRPr="00AD7ED6">
                    <w:rPr>
                      <w:b/>
                    </w:rPr>
                    <w:t>ACTION:</w:t>
                  </w:r>
                </w:p>
              </w:tc>
            </w:tr>
            <w:tr w:rsidR="0038213F" w:rsidRPr="00AD7ED6" w:rsidTr="00340B39">
              <w:tblPrEx>
                <w:tblCellMar>
                  <w:left w:w="108" w:type="dxa"/>
                  <w:right w:w="108" w:type="dxa"/>
                </w:tblCellMar>
              </w:tblPrEx>
              <w:trPr>
                <w:gridBefore w:val="1"/>
                <w:wBefore w:w="7" w:type="dxa"/>
              </w:trPr>
              <w:tc>
                <w:tcPr>
                  <w:tcW w:w="900" w:type="dxa"/>
                </w:tcPr>
                <w:p w:rsidR="0038213F" w:rsidRPr="00AD7ED6" w:rsidRDefault="0038213F" w:rsidP="000254AD">
                  <w:pPr>
                    <w:pStyle w:val="BodyText"/>
                    <w:keepNext/>
                    <w:ind w:left="72"/>
                    <w:rPr>
                      <w:b/>
                    </w:rPr>
                  </w:pPr>
                </w:p>
              </w:tc>
              <w:tc>
                <w:tcPr>
                  <w:tcW w:w="8460" w:type="dxa"/>
                  <w:gridSpan w:val="5"/>
                </w:tcPr>
                <w:p w:rsidR="0038213F" w:rsidRDefault="009C55EA" w:rsidP="000254AD">
                  <w:pPr>
                    <w:pStyle w:val="CoverPageText"/>
                    <w:keepNext/>
                    <w:jc w:val="both"/>
                    <w:rPr>
                      <w:b/>
                      <w:szCs w:val="24"/>
                    </w:rPr>
                  </w:pPr>
                  <w:r>
                    <w:t>ON MOTION of Supervisor Horn, seconded by Supervisor Slater-Price</w:t>
                  </w:r>
                  <w:r w:rsidR="0038213F">
                    <w:t xml:space="preserve">, </w:t>
                  </w:r>
                  <w:r w:rsidR="0038213F" w:rsidRPr="00AD7ED6">
                    <w:t>the Board took ac</w:t>
                  </w:r>
                  <w:r w:rsidR="0038213F">
                    <w:t>tion as recommended, on Con</w:t>
                  </w:r>
                  <w:r w:rsidR="00BE283A">
                    <w:t>sent, adopting Resolution No. 12</w:t>
                  </w:r>
                  <w:r w:rsidR="0038213F">
                    <w:t>-</w:t>
                  </w:r>
                  <w:r w:rsidR="003F2A4C">
                    <w:t>020</w:t>
                  </w:r>
                  <w:r w:rsidR="0038213F">
                    <w:t xml:space="preserve">, entitled:  </w:t>
                  </w:r>
                  <w:r w:rsidR="000254AD" w:rsidRPr="000254AD">
                    <w:t xml:space="preserve">RESOLUTION OF THE BOARD OF SUPERVISORS OF THE COUNTY OF SAN DIEGO, CALIFORNIA, </w:t>
                  </w:r>
                  <w:r w:rsidR="000254AD" w:rsidRPr="000254AD">
                    <w:rPr>
                      <w:szCs w:val="24"/>
                    </w:rPr>
                    <w:t>DESIGNATING THE COUNTY TREASURER-TAX COLLECTOR AS THE PAYING AGENT AND DIRECTING THE COUNTY AUDITOR AND CONTROLLER TO MAINTAIN TAXES ON THE TAX ROLL FOR THE SAN DIEGO UNIFIED SCHOOL DISTRICT 2012 GENERAL OBLIGATION BONDS.</w:t>
                  </w:r>
                </w:p>
                <w:p w:rsidR="000254AD" w:rsidRPr="000254AD" w:rsidRDefault="000254AD" w:rsidP="000254AD">
                  <w:pPr>
                    <w:pStyle w:val="CoverPageText"/>
                    <w:keepNext/>
                    <w:jc w:val="both"/>
                    <w:rPr>
                      <w:b/>
                      <w:szCs w:val="24"/>
                    </w:rPr>
                  </w:pPr>
                </w:p>
                <w:p w:rsidR="0038213F" w:rsidRDefault="0038213F" w:rsidP="000254AD">
                  <w:pPr>
                    <w:pStyle w:val="HangingIndent"/>
                    <w:keepNext/>
                    <w:tabs>
                      <w:tab w:val="clear" w:pos="5760"/>
                      <w:tab w:val="clear" w:pos="6480"/>
                      <w:tab w:val="clear" w:pos="7200"/>
                      <w:tab w:val="clear" w:pos="7920"/>
                      <w:tab w:val="clear" w:pos="8640"/>
                    </w:tabs>
                    <w:ind w:left="0" w:firstLine="0"/>
                  </w:pPr>
                  <w:r w:rsidRPr="00AD7ED6">
                    <w:t xml:space="preserve">AYES:  Cox, Jacob, Slater-Price, Roberts, Horn </w:t>
                  </w:r>
                </w:p>
                <w:p w:rsidR="0038213F" w:rsidRDefault="0038213F" w:rsidP="000254AD">
                  <w:pPr>
                    <w:pStyle w:val="HangingIndent"/>
                    <w:keepNext/>
                    <w:tabs>
                      <w:tab w:val="clear" w:pos="5760"/>
                      <w:tab w:val="clear" w:pos="6480"/>
                      <w:tab w:val="clear" w:pos="7200"/>
                      <w:tab w:val="clear" w:pos="7920"/>
                      <w:tab w:val="clear" w:pos="8640"/>
                    </w:tabs>
                    <w:ind w:left="0" w:firstLine="0"/>
                  </w:pPr>
                </w:p>
                <w:p w:rsidR="0038213F" w:rsidRPr="00AD7ED6" w:rsidRDefault="0038213F" w:rsidP="000254AD">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38213F">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16.</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05644A" w:rsidRDefault="001E794A" w:rsidP="0005644A">
                      <w:pPr>
                        <w:pStyle w:val="JustifiedCOB"/>
                        <w:spacing w:after="0"/>
                        <w:rPr>
                          <w:b/>
                        </w:rPr>
                      </w:pPr>
                      <w:r>
                        <w:fldChar w:fldCharType="begin"/>
                      </w:r>
                      <w:r w:rsidR="002472F1">
                        <w:instrText xml:space="preserve">  MACROBUTTON NoMacro </w:instrText>
                      </w:r>
                      <w:r>
                        <w:fldChar w:fldCharType="end"/>
                      </w:r>
                      <w:r w:rsidR="0005644A">
                        <w:rPr>
                          <w:b/>
                        </w:rPr>
                        <w:t xml:space="preserve">NOTICED PUBLIC HEARING: </w:t>
                      </w:r>
                    </w:p>
                    <w:p w:rsidR="00BC4A87" w:rsidRDefault="0005644A">
                      <w:pPr>
                        <w:pStyle w:val="JustifiedCOB"/>
                      </w:pPr>
                      <w:r>
                        <w:rPr>
                          <w:b/>
                        </w:rPr>
                        <w:t xml:space="preserve">CONFLICT OF INTEREST CODES: VARIOUS AGENCIES </w:t>
                      </w:r>
                      <w:r w:rsidR="002472F1">
                        <w:rPr>
                          <w:b/>
                        </w:rPr>
                        <w:t>(DISTRICT</w:t>
                      </w:r>
                      <w:r w:rsidR="00F47448">
                        <w:rPr>
                          <w:b/>
                        </w:rPr>
                        <w:t>S: ALL</w:t>
                      </w:r>
                      <w:r w:rsidR="002472F1">
                        <w:rPr>
                          <w:b/>
                        </w:rPr>
                        <w:t>)</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2472F1" w:rsidP="00525662">
                      <w:pPr>
                        <w:pStyle w:val="JustifiedCOB"/>
                      </w:pPr>
                      <w:r>
                        <w:t>The Board of Supervisors serves as the Code Reviewing Body for any local government, other than cities, with jurisdiction wholly within the County, per Government Code Section 82011.  The recommended action would approve the adopted Conflict of Interest Code submitted by the Harriet Tubman Village Charter School, O’Farrell Community School and the San Diego Global Vision Academy.</w:t>
                      </w:r>
                      <w:r>
                        <w:rPr>
                          <w:vanish/>
                        </w:rPr>
                        <w:t xml:space="preserve"> </w:t>
                      </w:r>
                      <w:r w:rsidR="001E794A">
                        <w:rPr>
                          <w:vanish/>
                        </w:rPr>
                        <w:fldChar w:fldCharType="begin"/>
                      </w:r>
                      <w:r>
                        <w:rPr>
                          <w:vanish/>
                        </w:rPr>
                        <w:instrText xml:space="preserve"> LISTNUM  \l 1 \s 0 </w:instrText>
                      </w:r>
                      <w:r w:rsidR="001E794A">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2472F1" w:rsidP="00525662">
                      <w:pPr>
                        <w:pStyle w:val="JustifiedCOB"/>
                      </w:pPr>
                      <w:r>
                        <w:t>The funding source for administration of this task is included in the Fiscal Year 2011/2012 Adopted Budget.  These reviews require minor costs, which may be recoverable from the State of California.</w:t>
                      </w:r>
                      <w:r w:rsidR="001E794A">
                        <w:rPr>
                          <w:vanish/>
                        </w:rPr>
                        <w:fldChar w:fldCharType="begin"/>
                      </w:r>
                      <w:r>
                        <w:rPr>
                          <w:vanish/>
                        </w:rPr>
                        <w:instrText xml:space="preserve"> LISTNUM  \l 1 \s 0 </w:instrText>
                      </w:r>
                      <w:r w:rsidR="001E794A">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None.</w:t>
                      </w:r>
                      <w:r>
                        <w:rPr>
                          <w:vanish/>
                        </w:rPr>
                        <w:fldChar w:fldCharType="begin"/>
                      </w:r>
                      <w:r w:rsidR="002472F1">
                        <w:rPr>
                          <w:vanish/>
                        </w:rPr>
                        <w:instrText xml:space="preserve"> LISTNUM  \l 1 \s 0 </w:instrText>
                      </w:r>
                      <w:r>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2472F1">
                      <w:pPr>
                        <w:pStyle w:val="BLTemplate"/>
                        <w:contextualSpacing/>
                      </w:pPr>
                      <w:r>
                        <w:rPr>
                          <w:rStyle w:val="BoldCOB"/>
                        </w:rPr>
                        <w:t>CHIEF ADMINISTRATIVE OFFICER</w:t>
                      </w:r>
                    </w:p>
                    <w:p w:rsidR="00BC4A87" w:rsidRDefault="002472F1" w:rsidP="00525662">
                      <w:pPr>
                        <w:tabs>
                          <w:tab w:val="left" w:pos="423"/>
                          <w:tab w:val="left" w:pos="7713"/>
                        </w:tabs>
                        <w:spacing w:after="120"/>
                        <w:contextualSpacing/>
                      </w:pPr>
                      <w:r>
                        <w:t>Approve the adopted Conflict of Interest Codes submitted by the following agencies:</w:t>
                      </w:r>
                    </w:p>
                    <w:p w:rsidR="00BC4A87" w:rsidRDefault="002472F1" w:rsidP="0005644A">
                      <w:pPr>
                        <w:pStyle w:val="NumberListCOB"/>
                        <w:numPr>
                          <w:ilvl w:val="0"/>
                          <w:numId w:val="0"/>
                        </w:numPr>
                        <w:spacing w:after="0"/>
                        <w:ind w:left="360"/>
                        <w:contextualSpacing/>
                      </w:pPr>
                      <w:r>
                        <w:t>Harriet Tubman Village Charter School</w:t>
                      </w:r>
                    </w:p>
                    <w:p w:rsidR="00BC4A87" w:rsidRDefault="002472F1" w:rsidP="0005644A">
                      <w:pPr>
                        <w:pStyle w:val="NumberListCOB"/>
                        <w:numPr>
                          <w:ilvl w:val="0"/>
                          <w:numId w:val="0"/>
                        </w:numPr>
                        <w:spacing w:after="0"/>
                        <w:ind w:left="360"/>
                        <w:contextualSpacing/>
                      </w:pPr>
                      <w:r>
                        <w:t>O’Farrell Community School</w:t>
                      </w:r>
                    </w:p>
                    <w:p w:rsidR="0005644A" w:rsidRDefault="002472F1" w:rsidP="0005644A">
                      <w:pPr>
                        <w:pStyle w:val="NumberListCOB"/>
                        <w:numPr>
                          <w:ilvl w:val="0"/>
                          <w:numId w:val="0"/>
                        </w:numPr>
                        <w:spacing w:after="0"/>
                        <w:ind w:left="360"/>
                        <w:contextualSpacing/>
                      </w:pPr>
                      <w:r>
                        <w:t>San Diego Global Vision Academy</w:t>
                      </w:r>
                    </w:p>
                    <w:p w:rsidR="006E3A17" w:rsidRDefault="001E794A" w:rsidP="0005644A">
                      <w:pPr>
                        <w:pStyle w:val="NumberListCOB"/>
                        <w:numPr>
                          <w:ilvl w:val="0"/>
                          <w:numId w:val="0"/>
                        </w:numPr>
                        <w:spacing w:after="0"/>
                        <w:ind w:left="360"/>
                        <w:contextualSpacing/>
                        <w:rPr>
                          <w:vanish/>
                        </w:rPr>
                      </w:pPr>
                      <w:r>
                        <w:rPr>
                          <w:vanish/>
                        </w:rPr>
                        <w:fldChar w:fldCharType="begin"/>
                      </w:r>
                      <w:r w:rsidR="002472F1">
                        <w:rPr>
                          <w:vanish/>
                        </w:rPr>
                        <w:instrText xml:space="preserve"> LISTNUM  \l 1 \s 0 </w:instrText>
                      </w:r>
                      <w:r>
                        <w:rPr>
                          <w:vanish/>
                        </w:rPr>
                        <w:fldChar w:fldCharType="end"/>
                      </w:r>
                    </w:p>
                    <w:p w:rsidR="00BC4A87" w:rsidRDefault="00BC4A87" w:rsidP="0005644A">
                      <w:pPr>
                        <w:pStyle w:val="NumberListCOB"/>
                        <w:numPr>
                          <w:ilvl w:val="0"/>
                          <w:numId w:val="0"/>
                        </w:numPr>
                        <w:spacing w:after="0"/>
                        <w:ind w:left="360"/>
                        <w:contextualSpacing/>
                      </w:pPr>
                    </w:p>
                  </w:tc>
                </w:customXml>
              </w:tr>
            </w:customXml>
            <w:tr w:rsidR="005053D9" w:rsidRPr="00AD7ED6" w:rsidTr="0038213F">
              <w:tblPrEx>
                <w:tblCellMar>
                  <w:left w:w="108" w:type="dxa"/>
                  <w:right w:w="108" w:type="dxa"/>
                </w:tblCellMar>
              </w:tblPrEx>
              <w:trPr>
                <w:gridBefore w:val="1"/>
                <w:wBefore w:w="7" w:type="dxa"/>
              </w:trPr>
              <w:tc>
                <w:tcPr>
                  <w:tcW w:w="900" w:type="dxa"/>
                </w:tcPr>
                <w:p w:rsidR="005053D9" w:rsidRPr="00AD7ED6" w:rsidRDefault="005053D9" w:rsidP="00340B39">
                  <w:pPr>
                    <w:rPr>
                      <w:b/>
                    </w:rPr>
                  </w:pPr>
                </w:p>
              </w:tc>
              <w:tc>
                <w:tcPr>
                  <w:tcW w:w="8460" w:type="dxa"/>
                  <w:gridSpan w:val="5"/>
                  <w:vAlign w:val="bottom"/>
                </w:tcPr>
                <w:p w:rsidR="005053D9" w:rsidRPr="00AD7ED6" w:rsidRDefault="005053D9" w:rsidP="00340B39">
                  <w:pPr>
                    <w:rPr>
                      <w:b/>
                    </w:rPr>
                  </w:pPr>
                  <w:r w:rsidRPr="00AD7ED6">
                    <w:rPr>
                      <w:b/>
                    </w:rPr>
                    <w:t>ACTION:</w:t>
                  </w:r>
                </w:p>
              </w:tc>
            </w:tr>
            <w:tr w:rsidR="005053D9" w:rsidRPr="00AD7ED6" w:rsidTr="0038213F">
              <w:tblPrEx>
                <w:tblCellMar>
                  <w:left w:w="108" w:type="dxa"/>
                  <w:right w:w="108" w:type="dxa"/>
                </w:tblCellMar>
              </w:tblPrEx>
              <w:trPr>
                <w:gridBefore w:val="1"/>
                <w:wBefore w:w="7" w:type="dxa"/>
              </w:trPr>
              <w:tc>
                <w:tcPr>
                  <w:tcW w:w="900" w:type="dxa"/>
                </w:tcPr>
                <w:p w:rsidR="005053D9" w:rsidRPr="00AD7ED6" w:rsidRDefault="005053D9" w:rsidP="00340B39">
                  <w:pPr>
                    <w:pStyle w:val="BodyText"/>
                    <w:ind w:left="72"/>
                    <w:rPr>
                      <w:b/>
                    </w:rPr>
                  </w:pPr>
                </w:p>
              </w:tc>
              <w:tc>
                <w:tcPr>
                  <w:tcW w:w="8460" w:type="dxa"/>
                  <w:gridSpan w:val="5"/>
                </w:tcPr>
                <w:p w:rsidR="005053D9" w:rsidRDefault="009C55EA" w:rsidP="00340B39">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5053D9">
                    <w:t xml:space="preserve">, the Board </w:t>
                  </w:r>
                  <w:r w:rsidR="004A6C15">
                    <w:t xml:space="preserve">closed the Hearing and </w:t>
                  </w:r>
                  <w:r w:rsidR="005053D9">
                    <w:t>took action as recommended, on Consent.</w:t>
                  </w:r>
                </w:p>
                <w:p w:rsidR="005053D9" w:rsidRDefault="005053D9" w:rsidP="00340B39">
                  <w:pPr>
                    <w:pStyle w:val="HangingIndent"/>
                    <w:tabs>
                      <w:tab w:val="clear" w:pos="5760"/>
                      <w:tab w:val="clear" w:pos="6480"/>
                      <w:tab w:val="clear" w:pos="7200"/>
                      <w:tab w:val="clear" w:pos="7920"/>
                      <w:tab w:val="clear" w:pos="8640"/>
                    </w:tabs>
                    <w:ind w:left="0" w:firstLine="0"/>
                  </w:pPr>
                  <w:r>
                    <w:t>AYES:  Cox, Jacob, Slater-Price, Roberts, Horn</w:t>
                  </w:r>
                </w:p>
                <w:p w:rsidR="005053D9" w:rsidRDefault="005053D9" w:rsidP="00340B39">
                  <w:pPr>
                    <w:pStyle w:val="HangingIndent"/>
                    <w:tabs>
                      <w:tab w:val="clear" w:pos="5760"/>
                      <w:tab w:val="clear" w:pos="6480"/>
                      <w:tab w:val="clear" w:pos="7200"/>
                      <w:tab w:val="clear" w:pos="7920"/>
                      <w:tab w:val="clear" w:pos="8640"/>
                    </w:tabs>
                    <w:ind w:left="0" w:firstLine="0"/>
                  </w:pPr>
                </w:p>
                <w:p w:rsidR="005053D9" w:rsidRPr="00AD7ED6" w:rsidRDefault="005053D9" w:rsidP="00340B39">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38213F">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17.</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BC4A87" w:rsidRDefault="001E794A">
                      <w:pPr>
                        <w:pStyle w:val="JustifiedCOB"/>
                      </w:pPr>
                      <w:r>
                        <w:fldChar w:fldCharType="begin"/>
                      </w:r>
                      <w:r w:rsidR="002472F1">
                        <w:instrText xml:space="preserve">  MACROBUTTON NoMacro </w:instrText>
                      </w:r>
                      <w:r>
                        <w:fldChar w:fldCharType="end"/>
                      </w:r>
                      <w:r w:rsidR="002472F1">
                        <w:rPr>
                          <w:b/>
                        </w:rPr>
                        <w:t>FISCAL YEAR 2011-12 SECOND QUARTER OPERATIONAL PLAN STATUS REPORT AND BUDGET ADJUSTMENTS (DISTRICT</w:t>
                      </w:r>
                      <w:r w:rsidR="00F47448">
                        <w:rPr>
                          <w:b/>
                        </w:rPr>
                        <w:t>S</w:t>
                      </w:r>
                      <w:r w:rsidR="002472F1">
                        <w:rPr>
                          <w:b/>
                        </w:rPr>
                        <w:t>: ALL)</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tc>
                  <w:tcPr>
                    <w:tcW w:w="8453" w:type="dxa"/>
                    <w:gridSpan w:val="4"/>
                  </w:tcPr>
                  <w:customXml w:uri="regular-agenda-item" w:element="HEADER">
                    <w:p w:rsidR="00F12174" w:rsidRDefault="00F12174" w:rsidP="00F12174">
                      <w:pPr>
                        <w:widowControl w:val="0"/>
                      </w:pPr>
                      <w:r>
                        <w:t>This report summarizes the status of the County’s Fiscal Year 2011-12 Operational Plan, as measured by projected year-end fund balance from current year operations.  The projected balance for the General Fund is $136.4 million, and for all budgetary funds combined is $194.6 million.  In the General Fund, positive balances are projected for all five groups.  In addition, the projected fund balance reflects the conservation of management and contingency reserves and projects that general purpose revenue will do better than estimated in the adopted budget.</w:t>
                      </w:r>
                    </w:p>
                    <w:p w:rsidR="00F12174" w:rsidRDefault="00F12174" w:rsidP="00F12174">
                      <w:pPr>
                        <w:widowControl w:val="0"/>
                      </w:pPr>
                    </w:p>
                    <w:p w:rsidR="00F12174" w:rsidRDefault="00F12174" w:rsidP="00F12174">
                      <w:pPr>
                        <w:widowControl w:val="0"/>
                      </w:pPr>
                      <w:r>
                        <w:t xml:space="preserve">This letter also recommends budget adjustments to make resource reallocations and to fund various one-time projects.  In the Public Safety Group, recommendations include the following: support for narcotics investigations involving methamphetamine in the Sheriff’s Department, equipment replacement and system enhancement for the California Identification System’s Remote Access Network, funding to conduct Bench Warrant Service Sweeps, and appropriation adjustments to realign the budget with anticipated </w:t>
                      </w:r>
                      <w:proofErr w:type="spellStart"/>
                      <w:r>
                        <w:t>actuals</w:t>
                      </w:r>
                      <w:proofErr w:type="spellEnd"/>
                      <w:r>
                        <w:t>.</w:t>
                      </w:r>
                    </w:p>
                    <w:p w:rsidR="00F12174" w:rsidRDefault="00F12174" w:rsidP="00F12174">
                      <w:pPr>
                        <w:widowControl w:val="0"/>
                      </w:pPr>
                    </w:p>
                    <w:p w:rsidR="00F12174" w:rsidRDefault="00F12174" w:rsidP="00F12174">
                      <w:pPr>
                        <w:widowControl w:val="0"/>
                      </w:pPr>
                      <w:r>
                        <w:t xml:space="preserve">In the Land Use and Environment Group, requests include the following appropriation and other adjustments: cancel the Lakeside </w:t>
                      </w:r>
                      <w:proofErr w:type="spellStart"/>
                      <w:r>
                        <w:t>Washrack</w:t>
                      </w:r>
                      <w:proofErr w:type="spellEnd"/>
                      <w:r>
                        <w:t xml:space="preserve"> project to provide funding for vehicle and equipment rental costs, cancel appropriations in the Road Fund Equipment Acquisition Internal Service Fund (ISF) to provide additional funding for projected costs increases for maintenance, fuel and related expenses in the Equipment Operations ISF, cancel appropriations for the Agua Caliente Pavilion Replacement project to provide additional funding for the Agua Caliente Park Cabins project, cancel appropriations for the Whaley Compound ADA Improvement project to reimburse the Department of Parks and Recreation for major maintenance improvements related to the replacement of walkways at the Whaley Compound to comply with ADA requirements, establish appropriations for the Wildcat Canyon Road Rubberized Asphalt project, establish appropriations for Ranch Creek Road repair and maintenance costs, gym floor resurfacing at the Spring Valley Gym, funding to support staff costs associated with attendance at community group meetings to review the feasibility of a new Alpine park, appropriation of ARRA funding to support the development of comprehensive park design guidelines, and appropriation adjustments to realign the budget with anticipated </w:t>
                      </w:r>
                      <w:proofErr w:type="spellStart"/>
                      <w:r>
                        <w:t>actuals</w:t>
                      </w:r>
                      <w:proofErr w:type="spellEnd"/>
                      <w:r>
                        <w:t xml:space="preserve">. </w:t>
                      </w:r>
                    </w:p>
                    <w:p w:rsidR="00F12174" w:rsidRDefault="00F12174" w:rsidP="00F12174">
                      <w:pPr>
                        <w:widowControl w:val="0"/>
                      </w:pPr>
                    </w:p>
                    <w:p w:rsidR="00525662" w:rsidRDefault="00F12174" w:rsidP="00F12174">
                      <w:pPr>
                        <w:widowControl w:val="0"/>
                      </w:pPr>
                      <w:r>
                        <w:t>In the Community Services Group, recommendations include the following: amendment to the Fleet Parts and Fuel Internal Service Fund Spending Plan due to increased demand for fuel and increases in costs, and amendment to the Fleet Equipment Acquisition Internal Service Fund to account for the transfer of assets from the Road Fund to Fleet Services.</w:t>
                      </w:r>
                    </w:p>
                    <w:p w:rsidR="00BC4A87" w:rsidRDefault="001E794A">
                      <w:pPr>
                        <w:widowControl w:val="0"/>
                      </w:pPr>
                    </w:p>
                  </w:customXml>
                </w:tc>
              </w:tr>
            </w:customXml>
            <w:customXml w:uri="regular-agenda-item" w:element="DETAILS_ROW">
              <w:tr w:rsidR="005611C8" w:rsidTr="0038213F">
                <w:trPr>
                  <w:gridAfter w:val="1"/>
                  <w:wAfter w:w="7" w:type="dxa"/>
                </w:trPr>
                <w:tc>
                  <w:tcPr>
                    <w:tcW w:w="907" w:type="dxa"/>
                    <w:gridSpan w:val="2"/>
                  </w:tcPr>
                  <w:p w:rsidR="005611C8" w:rsidRDefault="005611C8" w:rsidP="00F12174">
                    <w:pPr>
                      <w:pStyle w:val="BLTemplate"/>
                      <w:keepNext/>
                      <w:jc w:val="center"/>
                      <w:rPr>
                        <w:b/>
                        <w:bCs/>
                      </w:rPr>
                    </w:pPr>
                  </w:p>
                </w:tc>
                <w:customXml w:uri="regular-agenda-item" w:element="HEADER">
                  <w:tc>
                    <w:tcPr>
                      <w:tcW w:w="8453" w:type="dxa"/>
                      <w:gridSpan w:val="4"/>
                    </w:tcPr>
                    <w:p w:rsidR="005611C8" w:rsidRDefault="005611C8" w:rsidP="00F12174">
                      <w:pPr>
                        <w:pStyle w:val="BLTemplate"/>
                        <w:keepNext/>
                      </w:pPr>
                      <w:r>
                        <w:rPr>
                          <w:b/>
                        </w:rPr>
                        <w:t>FISCAL IMPACT:</w:t>
                      </w:r>
                    </w:p>
                  </w:tc>
                </w:customXml>
              </w:tr>
            </w:customXml>
            <w:customXml w:uri="regular-agenda-item" w:element="DETAILS_ROW">
              <w:tr w:rsidR="005611C8" w:rsidTr="0038213F">
                <w:trPr>
                  <w:gridAfter w:val="1"/>
                  <w:wAfter w:w="7" w:type="dxa"/>
                </w:trPr>
                <w:tc>
                  <w:tcPr>
                    <w:tcW w:w="907" w:type="dxa"/>
                    <w:gridSpan w:val="2"/>
                  </w:tcPr>
                  <w:p w:rsidR="005611C8" w:rsidRDefault="005611C8" w:rsidP="00F12174">
                    <w:pPr>
                      <w:pStyle w:val="BLTemplate"/>
                      <w:keepNext/>
                      <w:jc w:val="center"/>
                      <w:rPr>
                        <w:b/>
                        <w:bCs/>
                      </w:rPr>
                    </w:pPr>
                  </w:p>
                </w:tc>
                <w:customXml w:uri="regular-agenda-item" w:element="HEADER">
                  <w:tc>
                    <w:tcPr>
                      <w:tcW w:w="8453" w:type="dxa"/>
                      <w:gridSpan w:val="4"/>
                    </w:tcPr>
                    <w:p w:rsidR="00BC4A87" w:rsidRDefault="002472F1" w:rsidP="00F12174">
                      <w:pPr>
                        <w:keepNext/>
                      </w:pPr>
                      <w:r>
                        <w:t>The funds for a portion of these requests are not included in the Fiscal Year 2011-12 Operational Plan.  If approved, in the General Fund, this action will cancel budgeted appropriations and the related sources of funding in the amount of $98,890 and will establish additional appropriations of $1,163,184, resulting in a net increase in appropriations of $1,064,294.  The funding sources include California Emergency Management Agency (Cal EMA) revenue funded by the Local Revenue Fund 2011, California Identification Equipment Replacement/System Enhancement Trust Fund, Sheriff’s Warrant Automation Trust Fund, and Communities Putting Prevention to Work (CPPW) ARRA grant.</w:t>
                      </w:r>
                    </w:p>
                    <w:p w:rsidR="00BC4A87" w:rsidRDefault="00BC4A87" w:rsidP="00F12174">
                      <w:pPr>
                        <w:keepNext/>
                      </w:pPr>
                    </w:p>
                    <w:p w:rsidR="00BC4A87" w:rsidRDefault="002472F1" w:rsidP="00F12174">
                      <w:pPr>
                        <w:pStyle w:val="JustifiedCOB"/>
                        <w:keepNext/>
                      </w:pPr>
                      <w:r>
                        <w:t xml:space="preserve">In all other funds combined, these actions will cancel budgeted appropriations and the related funding sources in the amount of $1,535,415 and will establish additional appropriations of $2,143,779 resulting in a net increase in appropriations of $608,364. Funding sources include Indian Gaming Special Distribution grant funding, Permanent Road Division 133 Ranch Creek Road Fund </w:t>
                      </w:r>
                      <w:proofErr w:type="spellStart"/>
                      <w:r>
                        <w:t>fund</w:t>
                      </w:r>
                      <w:proofErr w:type="spellEnd"/>
                      <w:r>
                        <w:t xml:space="preserve"> balance available, County Service Area 128 San Miguel Park fund balance available, Fleet Equipment Acquisition Internal Service Fund </w:t>
                      </w:r>
                      <w:proofErr w:type="spellStart"/>
                      <w:r>
                        <w:t>fund</w:t>
                      </w:r>
                      <w:proofErr w:type="spellEnd"/>
                      <w:r>
                        <w:t xml:space="preserve"> balance, Fleet Parts &amp; Fuel Internal Service Fund unanticipated revenue, and miscellaneous other sources.</w:t>
                      </w:r>
                      <w:r w:rsidR="001E794A">
                        <w:rPr>
                          <w:vanish/>
                        </w:rPr>
                        <w:fldChar w:fldCharType="begin"/>
                      </w:r>
                      <w:r>
                        <w:rPr>
                          <w:vanish/>
                        </w:rPr>
                        <w:instrText xml:space="preserve"> LISTNUM  \l 1 \s 0 </w:instrText>
                      </w:r>
                      <w:r w:rsidR="001E794A">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N/A</w:t>
                      </w:r>
                      <w:r>
                        <w:rPr>
                          <w:vanish/>
                        </w:rPr>
                        <w:fldChar w:fldCharType="begin"/>
                      </w:r>
                      <w:r w:rsidR="002472F1">
                        <w:rPr>
                          <w:vanish/>
                        </w:rPr>
                        <w:instrText xml:space="preserve"> LISTNUM  \l 1 \s 0 </w:instrText>
                      </w:r>
                      <w:r>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2472F1">
                      <w:pPr>
                        <w:pStyle w:val="BLTemplate"/>
                      </w:pPr>
                      <w:r>
                        <w:rPr>
                          <w:rStyle w:val="BoldCOB"/>
                        </w:rPr>
                        <w:t>CHIEF ADMINISTRATIVE OFFICER</w:t>
                      </w:r>
                    </w:p>
                    <w:p w:rsidR="00BC4A87" w:rsidRDefault="002472F1">
                      <w:pPr>
                        <w:pStyle w:val="NumberListCOB"/>
                        <w:keepNext/>
                        <w:outlineLvl w:val="4"/>
                      </w:pPr>
                      <w:r>
                        <w:t>Accept the Fiscal Year 2011-12 second quarter report on projected year-end results.</w:t>
                      </w:r>
                    </w:p>
                    <w:p w:rsidR="00BC4A87" w:rsidRDefault="002472F1">
                      <w:pPr>
                        <w:pStyle w:val="NumberListCOB"/>
                        <w:keepNext/>
                        <w:outlineLvl w:val="4"/>
                      </w:pPr>
                      <w:r>
                        <w:t xml:space="preserve">Cancel appropriations of $98,890 in salaries and benefits ($3,175) and services and supplies ($95,715), and related revenue for the Fiscal Year 2010 Congressionally Selected Awards Program in the Sheriff’s Department, due to funds being encumbered subsequent to the Fiscal Year 2011-12 Change Letter process where the grant funds were </w:t>
                      </w:r>
                      <w:proofErr w:type="spellStart"/>
                      <w:r>
                        <w:t>rebudgeted</w:t>
                      </w:r>
                      <w:proofErr w:type="spellEnd"/>
                      <w:r>
                        <w:t>.</w:t>
                      </w:r>
                    </w:p>
                    <w:p w:rsidR="00BC4A87" w:rsidRDefault="002472F1" w:rsidP="0005644A">
                      <w:pPr>
                        <w:pStyle w:val="NumberListCOB"/>
                        <w:keepNext/>
                        <w:outlineLvl w:val="4"/>
                        <w:rPr>
                          <w:b/>
                        </w:rPr>
                      </w:pPr>
                      <w:r>
                        <w:t xml:space="preserve">Establish appropriations of $494,184 in the Sheriff’s Department, salaries and benefits ($94,184) and services and supplies ($400,000), for the California Multi-Jurisdictional Methamphetamine Enforcement Team (Cal-MMET) program based on unanticipated revenue from California Emergency Management Agency </w:t>
                      </w:r>
                      <w:r w:rsidR="00F12174">
                        <w:t xml:space="preserve">     </w:t>
                      </w:r>
                      <w:r>
                        <w:t>(Cal EMA) funded through the Local Revenue Fund 2011, Local Law Enforcement</w:t>
                      </w:r>
                      <w:r w:rsidR="00F12174">
                        <w:t xml:space="preserve"> Services Account (LESA) fund. </w:t>
                      </w:r>
                      <w:r>
                        <w:rPr>
                          <w:b/>
                        </w:rPr>
                        <w:t>(4 VOTES)</w:t>
                      </w:r>
                    </w:p>
                    <w:p w:rsidR="00F12174" w:rsidRPr="000254AD" w:rsidRDefault="002472F1" w:rsidP="00A571E9">
                      <w:pPr>
                        <w:pStyle w:val="NumberListCOB"/>
                        <w:keepNext/>
                        <w:outlineLvl w:val="4"/>
                      </w:pPr>
                      <w:r>
                        <w:t xml:space="preserve">Establish appropriations of $89,000 in the Sheriff's Department, fixed assets, to replace equipment in the Crime Lab based on unanticipated revenue from the Sheriff's CAL ID Equipment Replacement/System Enhancement Trust Fund. </w:t>
                      </w:r>
                      <w:r w:rsidR="00F12174">
                        <w:t xml:space="preserve">     </w:t>
                      </w:r>
                      <w:r>
                        <w:rPr>
                          <w:b/>
                        </w:rPr>
                        <w:t>(4 VOTES)</w:t>
                      </w:r>
                    </w:p>
                    <w:p w:rsidR="000254AD" w:rsidRDefault="000254AD" w:rsidP="000254AD">
                      <w:pPr>
                        <w:pStyle w:val="NumberListCOB"/>
                        <w:keepNext/>
                        <w:numPr>
                          <w:ilvl w:val="0"/>
                          <w:numId w:val="0"/>
                        </w:numPr>
                        <w:spacing w:after="0"/>
                        <w:ind w:left="360"/>
                        <w:outlineLvl w:val="4"/>
                      </w:pPr>
                    </w:p>
                    <w:p w:rsidR="00BC4A87" w:rsidRDefault="002472F1" w:rsidP="0005644A">
                      <w:pPr>
                        <w:pStyle w:val="NumberListCOB"/>
                        <w:keepNext/>
                        <w:outlineLvl w:val="4"/>
                      </w:pPr>
                      <w:r>
                        <w:t xml:space="preserve">Establish appropriations of $450,000 in the Sheriff’s Department, salaries and benefits, for service of bench warrants based on unanticipated revenue from the Sheriff’s </w:t>
                      </w:r>
                      <w:r w:rsidR="00F12174">
                        <w:t xml:space="preserve">Warrant Automation Trust Fund. </w:t>
                      </w:r>
                      <w:r>
                        <w:rPr>
                          <w:b/>
                        </w:rPr>
                        <w:t>(4 VOTES)</w:t>
                      </w:r>
                    </w:p>
                    <w:p w:rsidR="00BC4A87" w:rsidRPr="00F91D08" w:rsidRDefault="002472F1" w:rsidP="00F91D08">
                      <w:pPr>
                        <w:pStyle w:val="NumberListCOB"/>
                        <w:keepNext/>
                        <w:outlineLvl w:val="4"/>
                      </w:pPr>
                      <w:r>
                        <w:t xml:space="preserve">Cancel appropriations of $477,950 and related Operating Transfer from the Department of Public Works Road Fund in the Capital Outlay Fund for Capital Project 1012937, Lakeside </w:t>
                      </w:r>
                      <w:proofErr w:type="spellStart"/>
                      <w:r>
                        <w:t>Washrack</w:t>
                      </w:r>
                      <w:proofErr w:type="spellEnd"/>
                      <w:r>
                        <w:t xml:space="preserve"> due to cancellation of this project. </w:t>
                      </w:r>
                    </w:p>
                    <w:p w:rsidR="00BC4A87" w:rsidRPr="00F91D08" w:rsidRDefault="002472F1" w:rsidP="00F91D08">
                      <w:pPr>
                        <w:pStyle w:val="NumberListCOB"/>
                        <w:keepNext/>
                        <w:outlineLvl w:val="4"/>
                      </w:pPr>
                      <w:r>
                        <w:t>Transfer appropriations of $477,950 within the Department of Public Works Road Fund from Operating Transfer Out to services and supplies to provide funds for miscellaneous inter-fund rental costs.</w:t>
                      </w:r>
                    </w:p>
                    <w:p w:rsidR="00BC4A87" w:rsidRPr="00F91D08" w:rsidRDefault="002472F1" w:rsidP="00F91D08">
                      <w:pPr>
                        <w:pStyle w:val="NumberListCOB"/>
                        <w:keepNext/>
                        <w:outlineLvl w:val="4"/>
                      </w:pPr>
                      <w:r>
                        <w:t>Amend the Department of Public Works Road Fund Equipment Acquisition Internal Service Fund (ISF) Spending Plan by canceling $325,197 in appropriations and related Operating Transfer from the Equipment Operations ISF to provide funding for unanticipated auto maintenance, fuel and inter-departmental expenses in the Equipment Operations ISF.</w:t>
                      </w:r>
                    </w:p>
                    <w:p w:rsidR="00BC4A87" w:rsidRPr="00F91D08" w:rsidRDefault="002472F1" w:rsidP="00F91D08">
                      <w:pPr>
                        <w:pStyle w:val="NumberListCOB"/>
                        <w:keepNext/>
                        <w:outlineLvl w:val="4"/>
                      </w:pPr>
                      <w:r>
                        <w:t>Amend the Department of Public Works Equipment Operations Internal Service Fund Spending Plan by transferring appropriations of $325,197 from Operating Transfer Out to services and supplies to provide funds for unanticipated auto maintenance, fuel, and inter-departmental expenses.</w:t>
                      </w:r>
                    </w:p>
                    <w:p w:rsidR="00BC4A87" w:rsidRPr="00F91D08" w:rsidRDefault="002472F1" w:rsidP="00F91D08">
                      <w:pPr>
                        <w:pStyle w:val="NumberListCOB"/>
                        <w:keepNext/>
                        <w:outlineLvl w:val="4"/>
                      </w:pPr>
                      <w:r>
                        <w:t xml:space="preserve">Establish appropriations of $454,362 in the Department of Public Works Fiscal Year 2011-12 Detailed Work Program for the Wildcat Canyon Road Rubberized Asphalt project based on a grant from the Indian Gaming Special Distribution Fund. </w:t>
                      </w:r>
                      <w:r>
                        <w:rPr>
                          <w:b/>
                        </w:rPr>
                        <w:t>(4 VOTES)</w:t>
                      </w:r>
                    </w:p>
                    <w:p w:rsidR="00BC4A87" w:rsidRPr="00B34F93" w:rsidRDefault="002472F1" w:rsidP="00B34F93">
                      <w:pPr>
                        <w:pStyle w:val="NumberListCOB"/>
                        <w:keepNext/>
                        <w:outlineLvl w:val="4"/>
                        <w:rPr>
                          <w:b/>
                        </w:rPr>
                      </w:pPr>
                      <w:r>
                        <w:t xml:space="preserve">Establish appropriations of $62,500 in Permanent Road Division 133 Ranch Creek Road Fund, services and supplies, for road repair and maintenance costs based on fund balance available. </w:t>
                      </w:r>
                      <w:r>
                        <w:rPr>
                          <w:b/>
                        </w:rPr>
                        <w:t>(4 VOTES)</w:t>
                      </w:r>
                    </w:p>
                    <w:p w:rsidR="00BC4A87" w:rsidRDefault="002472F1" w:rsidP="00F91D08">
                      <w:pPr>
                        <w:pStyle w:val="NumberListCOB"/>
                        <w:keepNext/>
                        <w:outlineLvl w:val="4"/>
                      </w:pPr>
                      <w:r>
                        <w:t>Amend the Fiscal Year 2011-12 Airport Enterprise Fund Spending Plan by transferring $77,000 from Capital Project 1014085, McClellan-Palomar Airport Aircraft Rescue and Fire Fighting Barn Construction Project to Capital Project 1015124, Gillespie Field Construct Service Road Project.</w:t>
                      </w:r>
                    </w:p>
                    <w:p w:rsidR="00BC4A87" w:rsidRPr="00F91D08" w:rsidRDefault="002472F1" w:rsidP="00F91D08">
                      <w:pPr>
                        <w:pStyle w:val="NumberListCOB"/>
                        <w:keepNext/>
                        <w:outlineLvl w:val="4"/>
                        <w:rPr>
                          <w:b/>
                        </w:rPr>
                      </w:pPr>
                      <w:r>
                        <w:t xml:space="preserve">Establish appropriations of $33,500 in County Service Area 128 San Miguel Park, services and supplies, for gym floor resurfacing, based on fund balance available.  </w:t>
                      </w:r>
                      <w:r>
                        <w:rPr>
                          <w:b/>
                        </w:rPr>
                        <w:t>(4 VOTES)</w:t>
                      </w:r>
                    </w:p>
                    <w:p w:rsidR="00F12174" w:rsidRDefault="002472F1" w:rsidP="00A571E9">
                      <w:pPr>
                        <w:pStyle w:val="NumberListCOB"/>
                        <w:keepNext/>
                        <w:outlineLvl w:val="4"/>
                        <w:rPr>
                          <w:b/>
                        </w:rPr>
                      </w:pPr>
                      <w:r>
                        <w:t>Establish appropriations of $8,000 in the Alpine Park and Land Dedication Ordinance Fund, services and supplies, for community group meetings, ba</w:t>
                      </w:r>
                      <w:r w:rsidR="00F12174">
                        <w:t xml:space="preserve">sed on fund balance available. </w:t>
                      </w:r>
                      <w:r>
                        <w:rPr>
                          <w:b/>
                        </w:rPr>
                        <w:t>(4 VOTES)</w:t>
                      </w:r>
                    </w:p>
                    <w:p w:rsidR="000254AD" w:rsidRDefault="000254AD" w:rsidP="000254AD">
                      <w:pPr>
                        <w:pStyle w:val="NumberListCOB"/>
                        <w:keepNext/>
                        <w:numPr>
                          <w:ilvl w:val="0"/>
                          <w:numId w:val="0"/>
                        </w:numPr>
                        <w:ind w:left="360" w:hanging="360"/>
                        <w:outlineLvl w:val="4"/>
                        <w:rPr>
                          <w:b/>
                        </w:rPr>
                      </w:pPr>
                    </w:p>
                    <w:p w:rsidR="000254AD" w:rsidRPr="00A571E9" w:rsidRDefault="000254AD" w:rsidP="000254AD">
                      <w:pPr>
                        <w:pStyle w:val="NumberListCOB"/>
                        <w:keepNext/>
                        <w:numPr>
                          <w:ilvl w:val="0"/>
                          <w:numId w:val="0"/>
                        </w:numPr>
                        <w:spacing w:after="0"/>
                        <w:ind w:left="360" w:hanging="360"/>
                        <w:outlineLvl w:val="4"/>
                        <w:rPr>
                          <w:b/>
                        </w:rPr>
                      </w:pPr>
                    </w:p>
                    <w:p w:rsidR="00BC4A87" w:rsidRDefault="002472F1" w:rsidP="00F91D08">
                      <w:pPr>
                        <w:pStyle w:val="NumberListCOB"/>
                        <w:keepNext/>
                        <w:outlineLvl w:val="4"/>
                      </w:pPr>
                      <w:r>
                        <w:t>Cancel appropriations of $25,916.76 and related Operating Transfer from the General Fund in the Capital Outlay Fund for Capital Project 1015187, Agua Caliente Pavilion Replacement, to provide additional funding for the Agua Caliente Park Cabins project.</w:t>
                      </w:r>
                    </w:p>
                    <w:p w:rsidR="00BC4A87" w:rsidRPr="00F91D08" w:rsidRDefault="002472F1" w:rsidP="00F91D08">
                      <w:pPr>
                        <w:pStyle w:val="NumberListCOB"/>
                        <w:keepNext/>
                        <w:outlineLvl w:val="4"/>
                      </w:pPr>
                      <w:r>
                        <w:t xml:space="preserve">Establish appropriations of $25,916.76 in the Capital Outlay Fund for Capital Project 1015515 Agua Caliente Park Cabins, for the installation of energy solar panels and insulation of extreme weather efficient upgrade, based on an Operating Transfer from the General Fund. </w:t>
                      </w:r>
                      <w:r>
                        <w:rPr>
                          <w:b/>
                        </w:rPr>
                        <w:t>(4 VOTES)</w:t>
                      </w:r>
                    </w:p>
                    <w:p w:rsidR="00BC4A87" w:rsidRPr="00F91D08" w:rsidRDefault="002472F1" w:rsidP="00F91D08">
                      <w:pPr>
                        <w:pStyle w:val="NumberListCOB"/>
                        <w:keepNext/>
                        <w:outlineLvl w:val="4"/>
                        <w:rPr>
                          <w:b/>
                        </w:rPr>
                      </w:pPr>
                      <w:r>
                        <w:t xml:space="preserve">Establish appropriations of $130,000 in the Department of Parks and Recreation, services and supplies, to develop comprehensive health guidelines, implement community programs, purchase and install trail active transportation counters based on Communities Putting Prevention to Work (CPPW) American Recovery and Reinvestment Act (ARRA) grant of 2009. </w:t>
                      </w:r>
                      <w:r>
                        <w:rPr>
                          <w:b/>
                        </w:rPr>
                        <w:t>(4 VOTES)</w:t>
                      </w:r>
                    </w:p>
                    <w:p w:rsidR="00BC4A87" w:rsidRDefault="002472F1" w:rsidP="00F91D08">
                      <w:pPr>
                        <w:pStyle w:val="NumberListCOB"/>
                        <w:keepNext/>
                        <w:outlineLvl w:val="4"/>
                      </w:pPr>
                      <w:r>
                        <w:t xml:space="preserve">Cancel appropriations of $94,880 and related Operating Transfer from the General Fund in the Capital Outlay Fund for Capital Project 1005106, San </w:t>
                      </w:r>
                      <w:proofErr w:type="spellStart"/>
                      <w:r>
                        <w:t>Dieguito</w:t>
                      </w:r>
                      <w:proofErr w:type="spellEnd"/>
                      <w:r>
                        <w:t xml:space="preserve"> Retrofit Improvements, to provide funding for major maintenance improvements at San </w:t>
                      </w:r>
                      <w:proofErr w:type="spellStart"/>
                      <w:r>
                        <w:t>Dieguito</w:t>
                      </w:r>
                      <w:proofErr w:type="spellEnd"/>
                      <w:r>
                        <w:t xml:space="preserve"> Park.</w:t>
                      </w:r>
                    </w:p>
                    <w:p w:rsidR="00BC4A87" w:rsidRPr="00F91D08" w:rsidRDefault="002472F1" w:rsidP="00F91D08">
                      <w:pPr>
                        <w:pStyle w:val="NumberListCOB"/>
                        <w:keepNext/>
                        <w:outlineLvl w:val="4"/>
                        <w:rPr>
                          <w:b/>
                        </w:rPr>
                      </w:pPr>
                      <w:r>
                        <w:t xml:space="preserve">Transfer appropriations of $94,880 from the Contribution to Capital Outlay Fund, Operating Transfer Out, to the Department of Parks and Recreation, services and supplies, for major maintenance improvement projects involving the conversion of irrigation system from potable to reclaimed water at San </w:t>
                      </w:r>
                      <w:proofErr w:type="spellStart"/>
                      <w:r>
                        <w:t>Dieguito</w:t>
                      </w:r>
                      <w:proofErr w:type="spellEnd"/>
                      <w:r>
                        <w:t xml:space="preserve"> Park.</w:t>
                      </w:r>
                    </w:p>
                    <w:p w:rsidR="00BC4A87" w:rsidRDefault="002472F1" w:rsidP="00F91D08">
                      <w:pPr>
                        <w:pStyle w:val="NumberListCOB"/>
                        <w:keepNext/>
                        <w:outlineLvl w:val="4"/>
                      </w:pPr>
                      <w:r>
                        <w:t>Cancel appropriations of $100,000 and related Operating Transfer from the General Fund in the Capital Outlay Fund for Capital Project 1014138, Whaley Compound ADA Improvements project, to reimburse the Department of Parks and Recreation for major maintenance improvements to comply with Americans with Disabilities Act (ADA).</w:t>
                      </w:r>
                    </w:p>
                    <w:p w:rsidR="00BC4A87" w:rsidRPr="00F91D08" w:rsidRDefault="002472F1" w:rsidP="00F91D08">
                      <w:pPr>
                        <w:pStyle w:val="NumberListCOB"/>
                        <w:keepNext/>
                        <w:outlineLvl w:val="4"/>
                        <w:rPr>
                          <w:b/>
                        </w:rPr>
                      </w:pPr>
                      <w:r>
                        <w:t>Transfer appropriations of $100,000 from the Contributions to Capital Outlay Fund</w:t>
                      </w:r>
                      <w:r>
                        <w:rPr>
                          <w:b/>
                        </w:rPr>
                        <w:t>,</w:t>
                      </w:r>
                      <w:r>
                        <w:t xml:space="preserve"> Operating Transfer Out, to the Department of Parks and Recreation, services and supplies, for major maintenance improvements related to the replacement of walkways at the Whaley Compound to comply with ADA requirements. </w:t>
                      </w:r>
                    </w:p>
                    <w:p w:rsidR="00BC4A87" w:rsidRDefault="002472F1" w:rsidP="00F91D08">
                      <w:pPr>
                        <w:pStyle w:val="NumberListCOB"/>
                        <w:keepNext/>
                        <w:outlineLvl w:val="4"/>
                      </w:pPr>
                      <w:r>
                        <w:t>Cancel appropriations of $450,000 and related revenue in the Capital Outlay Fund for Capital Project 1005262, Sweetwater Trails/Bikeways Construction, to correct a budgeting error.</w:t>
                      </w:r>
                    </w:p>
                    <w:p w:rsidR="00F12174" w:rsidRPr="000254AD" w:rsidRDefault="002472F1" w:rsidP="00A571E9">
                      <w:pPr>
                        <w:pStyle w:val="NumberListCOB"/>
                        <w:keepNext/>
                        <w:outlineLvl w:val="4"/>
                      </w:pPr>
                      <w:r>
                        <w:t xml:space="preserve">Establish appropriations of $450,000 in the Capital Outlay Fund for Capital Project 1014849 Sweetwater Phase III </w:t>
                      </w:r>
                      <w:proofErr w:type="spellStart"/>
                      <w:r>
                        <w:t>Trail</w:t>
                      </w:r>
                      <w:proofErr w:type="spellEnd"/>
                      <w:r>
                        <w:t xml:space="preserve">, based on a grant from the Coastal Conservancy. </w:t>
                      </w:r>
                      <w:r>
                        <w:rPr>
                          <w:b/>
                        </w:rPr>
                        <w:t>(4 VOTES)</w:t>
                      </w:r>
                    </w:p>
                    <w:p w:rsidR="000254AD" w:rsidRDefault="000254AD" w:rsidP="000254AD">
                      <w:pPr>
                        <w:pStyle w:val="NumberListCOB"/>
                        <w:keepNext/>
                        <w:numPr>
                          <w:ilvl w:val="0"/>
                          <w:numId w:val="0"/>
                        </w:numPr>
                        <w:ind w:left="360"/>
                        <w:outlineLvl w:val="4"/>
                      </w:pPr>
                    </w:p>
                    <w:p w:rsidR="00BC4A87" w:rsidRDefault="002472F1" w:rsidP="00F91D08">
                      <w:pPr>
                        <w:pStyle w:val="NumberListCOB"/>
                        <w:keepNext/>
                        <w:outlineLvl w:val="4"/>
                      </w:pPr>
                      <w:r>
                        <w:t>Cancel appropriations of $61,471.37 and related Operating Transfer from the General Fund in the Capital Multiple Species Conservation Program (MSCP) Acquisition Fund, to comply with GASB 51 rules for due diligence costs related to acquisition, one-time stewardship activities, and acquisition of open space easements.</w:t>
                      </w:r>
                    </w:p>
                    <w:p w:rsidR="00BC4A87" w:rsidRDefault="002472F1" w:rsidP="00F91D08">
                      <w:pPr>
                        <w:pStyle w:val="NumberListCOB"/>
                        <w:keepNext/>
                        <w:outlineLvl w:val="4"/>
                      </w:pPr>
                      <w:r>
                        <w:t>Transfer appropriations of $61,471.37 from the Contributions to Capital Outlay Fund, Operating Transfer Out, to the Department of Parks and Recreation, service and supplies, for due diligence costs related to acquisition, one-time stewardship activities, and acquisition of open space easements</w:t>
                      </w:r>
                    </w:p>
                    <w:p w:rsidR="00BC4A87" w:rsidRPr="00F91D08" w:rsidRDefault="002472F1" w:rsidP="00F91D08">
                      <w:pPr>
                        <w:pStyle w:val="NumberListCOB"/>
                        <w:keepNext/>
                        <w:outlineLvl w:val="4"/>
                        <w:rPr>
                          <w:b/>
                        </w:rPr>
                      </w:pPr>
                      <w:r>
                        <w:t xml:space="preserve">Amend the Fiscal Year 2011-12 Fleet Parts &amp; Fuel Internal Service Fund Spending Plan by $1,000,000, services and supplies, due to increase in demand for fuel and increases in costs, based on unanticipated revenue from customer departments. </w:t>
                      </w:r>
                      <w:r>
                        <w:rPr>
                          <w:b/>
                        </w:rPr>
                        <w:t>(4 VOTES)</w:t>
                      </w:r>
                    </w:p>
                    <w:p w:rsidR="00BC4A87" w:rsidRDefault="002472F1" w:rsidP="00F91D08">
                      <w:pPr>
                        <w:pStyle w:val="NumberListCOB"/>
                        <w:keepNext/>
                        <w:outlineLvl w:val="4"/>
                      </w:pPr>
                      <w:r>
                        <w:t xml:space="preserve">Amend the Fiscal Year 2011-12 Fleet Equipment Acquisition Internal Service Fund (ISF) Spending Plan by $100,000, services and supplies ($5,000), and fixed assets ($95,000) to account for the transfer of assets from Road Fund to Fleet Services ISF, based on fund balance available. </w:t>
                      </w:r>
                      <w:r>
                        <w:rPr>
                          <w:b/>
                        </w:rPr>
                        <w:t>(4 VOTES)</w:t>
                      </w:r>
                    </w:p>
                    <w:p w:rsidR="00BC4A87" w:rsidRPr="00F12174" w:rsidRDefault="002472F1" w:rsidP="0038213F">
                      <w:pPr>
                        <w:pStyle w:val="NumberListCOB"/>
                        <w:keepNext/>
                        <w:outlineLvl w:val="4"/>
                      </w:pPr>
                      <w:r>
                        <w:t xml:space="preserve">Amend the Fiscal Year 2011-12 Fleet Equipment Acquisition Internal Service Fund Spending Plan by $9,500, other charges, to account for unanticipated increase in annual depreciation costs for assets transferred to General Services from the Department of Public Works based on fund balance available. </w:t>
                      </w:r>
                      <w:r w:rsidR="00F91D08">
                        <w:t xml:space="preserve">              </w:t>
                      </w:r>
                      <w:r>
                        <w:rPr>
                          <w:b/>
                        </w:rPr>
                        <w:t>(4 VOTES)</w:t>
                      </w:r>
                    </w:p>
                  </w:tc>
                </w:customXml>
              </w:tr>
            </w:customXml>
            <w:tr w:rsidR="005053D9" w:rsidRPr="00AD7ED6" w:rsidTr="0038213F">
              <w:tblPrEx>
                <w:tblCellMar>
                  <w:left w:w="108" w:type="dxa"/>
                  <w:right w:w="108" w:type="dxa"/>
                </w:tblCellMar>
              </w:tblPrEx>
              <w:trPr>
                <w:gridBefore w:val="1"/>
                <w:wBefore w:w="7" w:type="dxa"/>
              </w:trPr>
              <w:tc>
                <w:tcPr>
                  <w:tcW w:w="900" w:type="dxa"/>
                </w:tcPr>
                <w:p w:rsidR="005053D9" w:rsidRPr="00AD7ED6" w:rsidRDefault="005053D9" w:rsidP="00340B39">
                  <w:pPr>
                    <w:rPr>
                      <w:b/>
                    </w:rPr>
                  </w:pPr>
                </w:p>
              </w:tc>
              <w:tc>
                <w:tcPr>
                  <w:tcW w:w="8460" w:type="dxa"/>
                  <w:gridSpan w:val="5"/>
                  <w:vAlign w:val="bottom"/>
                </w:tcPr>
                <w:p w:rsidR="005053D9" w:rsidRPr="00AD7ED6" w:rsidRDefault="005053D9" w:rsidP="00340B39">
                  <w:pPr>
                    <w:rPr>
                      <w:b/>
                    </w:rPr>
                  </w:pPr>
                  <w:r w:rsidRPr="00AD7ED6">
                    <w:rPr>
                      <w:b/>
                    </w:rPr>
                    <w:t>ACTION:</w:t>
                  </w:r>
                </w:p>
              </w:tc>
            </w:tr>
            <w:tr w:rsidR="005053D9" w:rsidRPr="00AD7ED6" w:rsidTr="0038213F">
              <w:tblPrEx>
                <w:tblCellMar>
                  <w:left w:w="108" w:type="dxa"/>
                  <w:right w:w="108" w:type="dxa"/>
                </w:tblCellMar>
              </w:tblPrEx>
              <w:trPr>
                <w:gridBefore w:val="1"/>
                <w:wBefore w:w="7" w:type="dxa"/>
              </w:trPr>
              <w:tc>
                <w:tcPr>
                  <w:tcW w:w="900" w:type="dxa"/>
                </w:tcPr>
                <w:p w:rsidR="005053D9" w:rsidRPr="00AD7ED6" w:rsidRDefault="005053D9" w:rsidP="00340B39">
                  <w:pPr>
                    <w:pStyle w:val="BodyText"/>
                    <w:ind w:left="72"/>
                    <w:rPr>
                      <w:b/>
                    </w:rPr>
                  </w:pPr>
                </w:p>
              </w:tc>
              <w:tc>
                <w:tcPr>
                  <w:tcW w:w="8460" w:type="dxa"/>
                  <w:gridSpan w:val="5"/>
                </w:tcPr>
                <w:p w:rsidR="005053D9" w:rsidRDefault="009C55EA" w:rsidP="00340B39">
                  <w:pPr>
                    <w:pStyle w:val="HangingIndent"/>
                    <w:keepNext/>
                    <w:tabs>
                      <w:tab w:val="clear" w:pos="5760"/>
                      <w:tab w:val="clear" w:pos="6480"/>
                      <w:tab w:val="clear" w:pos="7200"/>
                      <w:tab w:val="clear" w:pos="7920"/>
                      <w:tab w:val="clear" w:pos="8640"/>
                    </w:tabs>
                    <w:spacing w:after="240"/>
                    <w:ind w:left="0" w:firstLine="0"/>
                  </w:pPr>
                  <w:r>
                    <w:t>ON MOTION of Supervisor</w:t>
                  </w:r>
                  <w:r w:rsidR="007E6EB7">
                    <w:t xml:space="preserve"> Jacob</w:t>
                  </w:r>
                  <w:r>
                    <w:t>, seconded by Supervisor</w:t>
                  </w:r>
                  <w:r w:rsidR="005B35C4">
                    <w:t xml:space="preserve"> Cox</w:t>
                  </w:r>
                  <w:r w:rsidR="005053D9">
                    <w:t>, the B</w:t>
                  </w:r>
                  <w:r w:rsidR="003F2A4C">
                    <w:t>oard took action as recommended</w:t>
                  </w:r>
                  <w:r w:rsidR="005053D9">
                    <w:t>.</w:t>
                  </w:r>
                </w:p>
                <w:p w:rsidR="005053D9" w:rsidRDefault="005053D9" w:rsidP="00340B39">
                  <w:pPr>
                    <w:pStyle w:val="HangingIndent"/>
                    <w:tabs>
                      <w:tab w:val="clear" w:pos="5760"/>
                      <w:tab w:val="clear" w:pos="6480"/>
                      <w:tab w:val="clear" w:pos="7200"/>
                      <w:tab w:val="clear" w:pos="7920"/>
                      <w:tab w:val="clear" w:pos="8640"/>
                    </w:tabs>
                    <w:ind w:left="0" w:firstLine="0"/>
                  </w:pPr>
                  <w:r>
                    <w:t>AYES:  Cox, Jacob, Slater-Price, Roberts, Horn</w:t>
                  </w:r>
                </w:p>
                <w:p w:rsidR="005053D9" w:rsidRDefault="005053D9" w:rsidP="00340B39">
                  <w:pPr>
                    <w:pStyle w:val="HangingIndent"/>
                    <w:tabs>
                      <w:tab w:val="clear" w:pos="5760"/>
                      <w:tab w:val="clear" w:pos="6480"/>
                      <w:tab w:val="clear" w:pos="7200"/>
                      <w:tab w:val="clear" w:pos="7920"/>
                      <w:tab w:val="clear" w:pos="8640"/>
                    </w:tabs>
                    <w:ind w:left="0" w:firstLine="0"/>
                  </w:pPr>
                </w:p>
                <w:p w:rsidR="005053D9" w:rsidRPr="00AD7ED6" w:rsidRDefault="005053D9" w:rsidP="00340B39">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38213F">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18.</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BC4A87" w:rsidRDefault="002472F1" w:rsidP="00F47448">
                      <w:pPr>
                        <w:pStyle w:val="JustifiedCOB"/>
                      </w:pPr>
                      <w:r>
                        <w:rPr>
                          <w:b/>
                        </w:rPr>
                        <w:t>COMMUNICATIONS RECEIVED (DISTRICTS: ALL)</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r>
                        <w:fldChar w:fldCharType="begin"/>
                      </w:r>
                      <w:r w:rsidR="002472F1">
                        <w:instrText xml:space="preserve">  MACROBUTTON NoMacro </w:instrText>
                      </w:r>
                      <w:r>
                        <w:fldChar w:fldCharType="end"/>
                      </w:r>
                      <w:r w:rsidR="002472F1">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p>
                    <w:p w:rsidR="00BC4A87" w:rsidRDefault="00BC4A87"/>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N/A</w:t>
                      </w:r>
                      <w:r w:rsidR="002472F1">
                        <w:rPr>
                          <w:vanish/>
                        </w:rPr>
                        <w:t xml:space="preserve"> </w:t>
                      </w:r>
                    </w:p>
                  </w:tc>
                </w:customXml>
              </w:tr>
            </w:customXml>
            <w:customXml w:uri="regular-agenda-item" w:element="DETAILS_ROW">
              <w:tr w:rsidR="005611C8" w:rsidTr="0038213F">
                <w:trPr>
                  <w:gridAfter w:val="1"/>
                  <w:wAfter w:w="7" w:type="dxa"/>
                </w:trPr>
                <w:tc>
                  <w:tcPr>
                    <w:tcW w:w="907" w:type="dxa"/>
                    <w:gridSpan w:val="2"/>
                  </w:tcPr>
                  <w:p w:rsidR="005611C8" w:rsidRDefault="005611C8" w:rsidP="000254AD">
                    <w:pPr>
                      <w:pStyle w:val="BLTemplate"/>
                      <w:keepNext/>
                      <w:jc w:val="center"/>
                      <w:rPr>
                        <w:b/>
                        <w:bCs/>
                      </w:rPr>
                    </w:pPr>
                  </w:p>
                </w:tc>
                <w:customXml w:uri="regular-agenda-item" w:element="HEADER">
                  <w:tc>
                    <w:tcPr>
                      <w:tcW w:w="8453" w:type="dxa"/>
                      <w:gridSpan w:val="4"/>
                    </w:tcPr>
                    <w:p w:rsidR="005611C8" w:rsidRDefault="005611C8" w:rsidP="000254AD">
                      <w:pPr>
                        <w:pStyle w:val="BLTemplate"/>
                        <w:keepNext/>
                      </w:pPr>
                      <w:r>
                        <w:rPr>
                          <w:b/>
                        </w:rPr>
                        <w:t>BUSINESS IMPACT STATEMENT:</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N/A</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2472F1">
                      <w:pPr>
                        <w:pStyle w:val="BLTemplate"/>
                        <w:rPr>
                          <w:rStyle w:val="BoldCOB"/>
                        </w:rPr>
                      </w:pPr>
                      <w:r>
                        <w:rPr>
                          <w:rStyle w:val="BoldCOB"/>
                        </w:rPr>
                        <w:t>CHIEF ADMINISTRATIVE OFFICER</w:t>
                      </w:r>
                    </w:p>
                    <w:p w:rsidR="00F91D08" w:rsidRDefault="002472F1">
                      <w:pPr>
                        <w:pStyle w:val="BLTemplate"/>
                      </w:pPr>
                      <w:r>
                        <w:t>Note and File.</w:t>
                      </w:r>
                    </w:p>
                    <w:p w:rsidR="00BC4A87" w:rsidRDefault="00BC4A87">
                      <w:pPr>
                        <w:pStyle w:val="BLTemplate"/>
                      </w:pPr>
                    </w:p>
                  </w:tc>
                </w:customXml>
              </w:tr>
            </w:customXml>
            <w:tr w:rsidR="005053D9" w:rsidRPr="00AD7ED6" w:rsidTr="0038213F">
              <w:tblPrEx>
                <w:tblCellMar>
                  <w:left w:w="108" w:type="dxa"/>
                  <w:right w:w="108" w:type="dxa"/>
                </w:tblCellMar>
              </w:tblPrEx>
              <w:trPr>
                <w:gridBefore w:val="1"/>
                <w:wBefore w:w="7" w:type="dxa"/>
              </w:trPr>
              <w:tc>
                <w:tcPr>
                  <w:tcW w:w="900" w:type="dxa"/>
                </w:tcPr>
                <w:p w:rsidR="005053D9" w:rsidRPr="00AD7ED6" w:rsidRDefault="005053D9" w:rsidP="00340B39">
                  <w:pPr>
                    <w:rPr>
                      <w:b/>
                    </w:rPr>
                  </w:pPr>
                </w:p>
              </w:tc>
              <w:tc>
                <w:tcPr>
                  <w:tcW w:w="8460" w:type="dxa"/>
                  <w:gridSpan w:val="5"/>
                  <w:vAlign w:val="bottom"/>
                </w:tcPr>
                <w:p w:rsidR="005053D9" w:rsidRPr="00AD7ED6" w:rsidRDefault="005053D9" w:rsidP="00340B39">
                  <w:pPr>
                    <w:rPr>
                      <w:b/>
                    </w:rPr>
                  </w:pPr>
                  <w:r w:rsidRPr="00AD7ED6">
                    <w:rPr>
                      <w:b/>
                    </w:rPr>
                    <w:t>ACTION:</w:t>
                  </w:r>
                </w:p>
              </w:tc>
            </w:tr>
            <w:tr w:rsidR="005053D9" w:rsidRPr="00AD7ED6" w:rsidTr="0038213F">
              <w:tblPrEx>
                <w:tblCellMar>
                  <w:left w:w="108" w:type="dxa"/>
                  <w:right w:w="108" w:type="dxa"/>
                </w:tblCellMar>
              </w:tblPrEx>
              <w:trPr>
                <w:gridBefore w:val="1"/>
                <w:wBefore w:w="7" w:type="dxa"/>
              </w:trPr>
              <w:tc>
                <w:tcPr>
                  <w:tcW w:w="900" w:type="dxa"/>
                </w:tcPr>
                <w:p w:rsidR="005053D9" w:rsidRPr="00AD7ED6" w:rsidRDefault="005053D9" w:rsidP="00340B39">
                  <w:pPr>
                    <w:pStyle w:val="BodyText"/>
                    <w:ind w:left="72"/>
                    <w:rPr>
                      <w:b/>
                    </w:rPr>
                  </w:pPr>
                </w:p>
              </w:tc>
              <w:tc>
                <w:tcPr>
                  <w:tcW w:w="8460" w:type="dxa"/>
                  <w:gridSpan w:val="5"/>
                </w:tcPr>
                <w:p w:rsidR="005053D9" w:rsidRDefault="009C55EA" w:rsidP="00340B39">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5053D9">
                    <w:t>, the Board took action as recommended, on Consent.</w:t>
                  </w:r>
                </w:p>
                <w:p w:rsidR="005053D9" w:rsidRDefault="005053D9" w:rsidP="00340B39">
                  <w:pPr>
                    <w:pStyle w:val="HangingIndent"/>
                    <w:tabs>
                      <w:tab w:val="clear" w:pos="5760"/>
                      <w:tab w:val="clear" w:pos="6480"/>
                      <w:tab w:val="clear" w:pos="7200"/>
                      <w:tab w:val="clear" w:pos="7920"/>
                      <w:tab w:val="clear" w:pos="8640"/>
                    </w:tabs>
                    <w:ind w:left="0" w:firstLine="0"/>
                  </w:pPr>
                  <w:r>
                    <w:t>AYES:  Cox, Jacob, Slater-Price, Roberts, Horn</w:t>
                  </w:r>
                </w:p>
                <w:p w:rsidR="005053D9" w:rsidRDefault="005053D9" w:rsidP="00340B39">
                  <w:pPr>
                    <w:pStyle w:val="HangingIndent"/>
                    <w:tabs>
                      <w:tab w:val="clear" w:pos="5760"/>
                      <w:tab w:val="clear" w:pos="6480"/>
                      <w:tab w:val="clear" w:pos="7200"/>
                      <w:tab w:val="clear" w:pos="7920"/>
                      <w:tab w:val="clear" w:pos="8640"/>
                    </w:tabs>
                    <w:ind w:left="0" w:firstLine="0"/>
                  </w:pPr>
                </w:p>
                <w:p w:rsidR="005053D9" w:rsidRPr="00AD7ED6" w:rsidRDefault="005053D9" w:rsidP="00340B39">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38213F">
                <w:trPr>
                  <w:gridAfter w:val="1"/>
                  <w:wAfter w:w="7" w:type="dxa"/>
                  <w:cantSplit/>
                </w:trPr>
                <w:customXml w:uri="regular-agenda-item" w:element="AGENDA_INDEX">
                  <w:tc>
                    <w:tcPr>
                      <w:tcW w:w="907" w:type="dxa"/>
                      <w:gridSpan w:val="2"/>
                    </w:tcPr>
                    <w:p w:rsidR="005611C8" w:rsidRDefault="005611C8">
                      <w:pPr>
                        <w:pStyle w:val="BLTemplate"/>
                        <w:jc w:val="center"/>
                        <w:rPr>
                          <w:b/>
                        </w:rPr>
                      </w:pPr>
                      <w:r>
                        <w:rPr>
                          <w:b/>
                        </w:rPr>
                        <w:t>19.</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BC4A87" w:rsidRDefault="002472F1">
                      <w:r>
                        <w:rPr>
                          <w:b/>
                        </w:rPr>
                        <w:t>ADMINISTRATIVE ITEM:</w:t>
                      </w:r>
                    </w:p>
                    <w:p w:rsidR="00BC4A87" w:rsidRDefault="001E794A">
                      <w:pPr>
                        <w:pStyle w:val="JustifiedCOB"/>
                      </w:pPr>
                      <w:r>
                        <w:fldChar w:fldCharType="begin"/>
                      </w:r>
                      <w:r w:rsidR="002472F1">
                        <w:instrText xml:space="preserve">  MACROBUTTON NoMacro </w:instrText>
                      </w:r>
                      <w:r>
                        <w:fldChar w:fldCharType="end"/>
                      </w:r>
                      <w:r w:rsidR="002472F1">
                        <w:rPr>
                          <w:b/>
                        </w:rPr>
                        <w:t>APPOINTMENTS (DISTRICTS: ALL)</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OVERVIEW:</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These appointments are in accordance with applicable Board Policy A-74, “Citizen Participation in County Boards, Commissions and Committees,” Board Policy I-1, “Planning and Sponsor Group Policies and Procedures,” and Board Policy A-77, “Appointments to Fill Vacancies and Cancellation of Election where Insufficient Nominations Filed Prior to Uniform District Election and Citizen Planning Group Election.”</w:t>
                      </w:r>
                      <w:r>
                        <w:rPr>
                          <w:vanish/>
                        </w:rPr>
                        <w:fldChar w:fldCharType="begin"/>
                      </w:r>
                      <w:r w:rsidR="002472F1">
                        <w:rPr>
                          <w:vanish/>
                        </w:rPr>
                        <w:instrText xml:space="preserve"> LISTNUM  \l 1 \s 0 </w:instrText>
                      </w:r>
                      <w:r>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FISCAL IMPACT:</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N/A</w:t>
                      </w:r>
                      <w:r>
                        <w:rPr>
                          <w:vanish/>
                        </w:rPr>
                        <w:fldChar w:fldCharType="begin"/>
                      </w:r>
                      <w:r w:rsidR="002472F1">
                        <w:rPr>
                          <w:vanish/>
                        </w:rPr>
                        <w:instrText xml:space="preserve"> LISTNUM  \l 1 \s 0 </w:instrText>
                      </w:r>
                      <w:r>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BUSINESS IMPACT STATEMENT:</w:t>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BC4A87" w:rsidRDefault="001E794A">
                      <w:pPr>
                        <w:pStyle w:val="JustifiedCOB"/>
                      </w:pPr>
                      <w:r>
                        <w:fldChar w:fldCharType="begin"/>
                      </w:r>
                      <w:r w:rsidR="002472F1">
                        <w:instrText xml:space="preserve">  MACROBUTTON NoMacro </w:instrText>
                      </w:r>
                      <w:r>
                        <w:fldChar w:fldCharType="end"/>
                      </w:r>
                      <w:r w:rsidR="002472F1">
                        <w:t>N/A</w:t>
                      </w:r>
                      <w:r>
                        <w:rPr>
                          <w:vanish/>
                        </w:rPr>
                        <w:fldChar w:fldCharType="begin"/>
                      </w:r>
                      <w:r w:rsidR="002472F1">
                        <w:rPr>
                          <w:vanish/>
                        </w:rPr>
                        <w:instrText xml:space="preserve"> LISTNUM  \l 1 \s 0 </w:instrText>
                      </w:r>
                      <w:r>
                        <w:rPr>
                          <w:vanish/>
                        </w:rPr>
                        <w:fldChar w:fldCharType="end"/>
                      </w:r>
                    </w:p>
                  </w:tc>
                </w:customXml>
              </w:tr>
            </w:customXml>
            <w:customXml w:uri="regular-agenda-item" w:element="DETAILS_ROW">
              <w:tr w:rsidR="005611C8" w:rsidTr="0038213F">
                <w:trPr>
                  <w:gridAfter w:val="1"/>
                  <w:wAfter w:w="7" w:type="dxa"/>
                </w:trPr>
                <w:tc>
                  <w:tcPr>
                    <w:tcW w:w="907" w:type="dxa"/>
                    <w:gridSpan w:val="2"/>
                  </w:tcPr>
                  <w:p w:rsidR="005611C8" w:rsidRDefault="005611C8">
                    <w:pPr>
                      <w:pStyle w:val="BLTemplate"/>
                      <w:jc w:val="center"/>
                      <w:rPr>
                        <w:b/>
                        <w:bCs/>
                      </w:rPr>
                    </w:pPr>
                  </w:p>
                </w:tc>
                <w:customXml w:uri="regular-agenda-item" w:element="HEADER">
                  <w:tc>
                    <w:tcPr>
                      <w:tcW w:w="8453" w:type="dxa"/>
                      <w:gridSpan w:val="4"/>
                    </w:tcPr>
                    <w:p w:rsidR="005611C8" w:rsidRDefault="005611C8">
                      <w:pPr>
                        <w:pStyle w:val="BLTemplate"/>
                      </w:pPr>
                      <w:r>
                        <w:rPr>
                          <w:b/>
                        </w:rPr>
                        <w:t>RECOMMENDATION:</w:t>
                      </w:r>
                    </w:p>
                  </w:tc>
                </w:customXml>
              </w:tr>
            </w:customXml>
            <w:customXml w:uri="regular-agenda-item" w:element="DETAILS_ROW">
              <w:tr w:rsidR="00B34F93" w:rsidTr="0038213F">
                <w:trPr>
                  <w:gridAfter w:val="1"/>
                  <w:wAfter w:w="7" w:type="dxa"/>
                </w:trPr>
                <w:tc>
                  <w:tcPr>
                    <w:tcW w:w="907" w:type="dxa"/>
                    <w:gridSpan w:val="2"/>
                  </w:tcPr>
                  <w:p w:rsidR="00B34F93" w:rsidRDefault="00B34F93">
                    <w:pPr>
                      <w:pStyle w:val="BLTemplate"/>
                      <w:jc w:val="center"/>
                    </w:pPr>
                  </w:p>
                </w:tc>
                <w:customXml w:uri="regular-agenda-item" w:element="HEADER">
                  <w:tc>
                    <w:tcPr>
                      <w:tcW w:w="8453" w:type="dxa"/>
                      <w:gridSpan w:val="4"/>
                    </w:tcPr>
                    <w:p w:rsidR="0013694F" w:rsidRDefault="0013694F" w:rsidP="0013694F">
                      <w:pPr>
                        <w:pStyle w:val="BLTemplate"/>
                        <w:rPr>
                          <w:b/>
                        </w:rPr>
                      </w:pPr>
                      <w:r>
                        <w:rPr>
                          <w:b/>
                        </w:rPr>
                        <w:t>CHAIRMAN ROBERTS</w:t>
                      </w:r>
                    </w:p>
                    <w:p w:rsidR="0013694F" w:rsidRDefault="0013694F" w:rsidP="0013694F">
                      <w:pPr>
                        <w:pStyle w:val="HangingIndent"/>
                        <w:ind w:left="0" w:firstLine="0"/>
                      </w:pPr>
                      <w:r>
                        <w:t>Waive Board Policy A-74, "Citizen Participation in County Boards, Commissions and Committees," and re-appoint Darlene Davies to the COMMISSION ON THE STATUS OF WOMEN, Seat No. 11, for a term to expire March 31, 2013.</w:t>
                      </w:r>
                    </w:p>
                    <w:p w:rsidR="0013694F" w:rsidRDefault="0013694F" w:rsidP="0013694F">
                      <w:pPr>
                        <w:pStyle w:val="HangingIndent"/>
                        <w:ind w:left="0" w:firstLine="0"/>
                      </w:pPr>
                    </w:p>
                    <w:p w:rsidR="0013694F" w:rsidRDefault="0013694F" w:rsidP="0013694F">
                      <w:pPr>
                        <w:pStyle w:val="HangingIndent"/>
                        <w:ind w:left="0" w:firstLine="0"/>
                      </w:pPr>
                      <w:r>
                        <w:t xml:space="preserve">Re-appoint </w:t>
                      </w:r>
                      <w:proofErr w:type="spellStart"/>
                      <w:r>
                        <w:t>Amalia</w:t>
                      </w:r>
                      <w:proofErr w:type="spellEnd"/>
                      <w:r>
                        <w:t xml:space="preserve"> </w:t>
                      </w:r>
                      <w:proofErr w:type="spellStart"/>
                      <w:r>
                        <w:t>Solorzano</w:t>
                      </w:r>
                      <w:proofErr w:type="spellEnd"/>
                      <w:r>
                        <w:t xml:space="preserve"> to the COMMISSION ON THE STATUS OF WOMEN, Seat No. 12, for a term to expire March 31, 2013.</w:t>
                      </w:r>
                    </w:p>
                    <w:p w:rsidR="0013694F" w:rsidRDefault="0013694F" w:rsidP="0013694F">
                      <w:pPr>
                        <w:pStyle w:val="HangingIndent"/>
                        <w:ind w:left="0" w:firstLine="0"/>
                      </w:pPr>
                    </w:p>
                    <w:p w:rsidR="0013694F" w:rsidRDefault="0013694F" w:rsidP="0013694F">
                      <w:pPr>
                        <w:pStyle w:val="HangingIndent"/>
                        <w:ind w:left="0" w:firstLine="0"/>
                      </w:pPr>
                      <w:r>
                        <w:t>Appoint Suzanne Ditmars to the COMMISSION ON THE STATUS OF WOMEN, Seat No. 13, for a term to expire March 31, 2014.</w:t>
                      </w:r>
                    </w:p>
                    <w:p w:rsidR="0013694F" w:rsidRDefault="0013694F" w:rsidP="0013694F">
                      <w:pPr>
                        <w:pStyle w:val="HangingIndent"/>
                        <w:ind w:left="0" w:firstLine="0"/>
                        <w:rPr>
                          <w:b/>
                        </w:rPr>
                      </w:pPr>
                    </w:p>
                    <w:p w:rsidR="0013694F" w:rsidRPr="005053D9" w:rsidRDefault="0013694F" w:rsidP="0013694F">
                      <w:pPr>
                        <w:pStyle w:val="HangingIndent"/>
                        <w:ind w:left="0" w:firstLine="0"/>
                      </w:pPr>
                      <w:r w:rsidRPr="005053D9">
                        <w:t xml:space="preserve">Appoint Lorena </w:t>
                      </w:r>
                      <w:proofErr w:type="spellStart"/>
                      <w:r w:rsidRPr="005053D9">
                        <w:t>Slomanson</w:t>
                      </w:r>
                      <w:proofErr w:type="spellEnd"/>
                      <w:r w:rsidRPr="005053D9">
                        <w:t xml:space="preserve"> to the LAW LIBRARY BOARD OF TRUSTEES,       SD COUNTY, Seat No. 2, for a term to expire December 31, 2013.</w:t>
                      </w:r>
                    </w:p>
                    <w:p w:rsidR="0013694F" w:rsidRDefault="0013694F" w:rsidP="0013694F">
                      <w:pPr>
                        <w:pStyle w:val="HangingIndent"/>
                        <w:ind w:left="0" w:firstLine="0"/>
                        <w:rPr>
                          <w:b/>
                        </w:rPr>
                      </w:pPr>
                    </w:p>
                    <w:p w:rsidR="000254AD" w:rsidRDefault="000254AD" w:rsidP="0013694F">
                      <w:pPr>
                        <w:pStyle w:val="HangingIndent"/>
                        <w:ind w:left="0" w:firstLine="0"/>
                        <w:rPr>
                          <w:b/>
                        </w:rPr>
                      </w:pPr>
                    </w:p>
                    <w:p w:rsidR="0013694F" w:rsidRDefault="0013694F" w:rsidP="0013694F">
                      <w:pPr>
                        <w:pStyle w:val="HangingIndent"/>
                        <w:ind w:left="0" w:firstLine="0"/>
                      </w:pPr>
                      <w:r>
                        <w:rPr>
                          <w:b/>
                        </w:rPr>
                        <w:t>SUPERVISOR JACOB</w:t>
                      </w:r>
                    </w:p>
                    <w:p w:rsidR="0013694F" w:rsidRDefault="0013694F" w:rsidP="0013694F">
                      <w:pPr>
                        <w:pStyle w:val="HangingIndent"/>
                        <w:ind w:left="0" w:firstLine="0"/>
                      </w:pPr>
                      <w:r>
                        <w:t xml:space="preserve">Appoint </w:t>
                      </w:r>
                      <w:proofErr w:type="spellStart"/>
                      <w:r>
                        <w:t>Edgardo</w:t>
                      </w:r>
                      <w:proofErr w:type="spellEnd"/>
                      <w:r>
                        <w:t xml:space="preserve"> Manuel Rivera to the BOULEVARD COMMUNITY PLANNING GROUP, Seat No. 2, for a term to expire January 5, 2015.</w:t>
                      </w:r>
                    </w:p>
                    <w:p w:rsidR="0013694F" w:rsidRDefault="0013694F" w:rsidP="0013694F">
                      <w:pPr>
                        <w:pStyle w:val="HangingIndent"/>
                        <w:ind w:left="0" w:firstLine="0"/>
                      </w:pPr>
                    </w:p>
                    <w:p w:rsidR="0013694F" w:rsidRDefault="0013694F" w:rsidP="0013694F">
                      <w:pPr>
                        <w:pStyle w:val="HangingIndent"/>
                        <w:ind w:left="0" w:firstLine="0"/>
                      </w:pPr>
                      <w:r>
                        <w:rPr>
                          <w:b/>
                        </w:rPr>
                        <w:t>SUPERVISOR SLATER-PRICE</w:t>
                      </w:r>
                    </w:p>
                    <w:p w:rsidR="0013694F" w:rsidRDefault="0013694F" w:rsidP="0013694F">
                      <w:pPr>
                        <w:pStyle w:val="HangingIndent"/>
                        <w:ind w:left="0" w:firstLine="0"/>
                      </w:pPr>
                      <w:r>
                        <w:t xml:space="preserve">Appoint Shirley </w:t>
                      </w:r>
                      <w:proofErr w:type="spellStart"/>
                      <w:r>
                        <w:t>DeCourt</w:t>
                      </w:r>
                      <w:proofErr w:type="spellEnd"/>
                      <w:r>
                        <w:t xml:space="preserve"> Park to the COMMISSION ON THE STATUS OF WOMEN, Seat No. 6, for a term to expire January 7, 2013.</w:t>
                      </w:r>
                    </w:p>
                    <w:p w:rsidR="0013694F" w:rsidRDefault="0013694F" w:rsidP="0013694F">
                      <w:pPr>
                        <w:pStyle w:val="HangingIndent"/>
                        <w:ind w:left="0" w:firstLine="0"/>
                      </w:pPr>
                    </w:p>
                    <w:p w:rsidR="0013694F" w:rsidRDefault="0013694F" w:rsidP="0013694F">
                      <w:pPr>
                        <w:pStyle w:val="BLTemplate"/>
                        <w:rPr>
                          <w:b/>
                        </w:rPr>
                      </w:pPr>
                      <w:r>
                        <w:rPr>
                          <w:b/>
                        </w:rPr>
                        <w:t>SUPERVISOR HORN</w:t>
                      </w:r>
                    </w:p>
                    <w:p w:rsidR="0013694F" w:rsidRDefault="0013694F" w:rsidP="0013694F">
                      <w:pPr>
                        <w:pStyle w:val="HangingIndent"/>
                        <w:ind w:left="0" w:firstLine="0"/>
                      </w:pPr>
                      <w:r>
                        <w:t>Appoint Richard Caldwell to the BORREGO SPRINGS SPONSOR GROUP, Seat No. 6, for a term to expire January 5, 2015.</w:t>
                      </w:r>
                    </w:p>
                    <w:p w:rsidR="0013694F" w:rsidRDefault="0013694F" w:rsidP="0013694F">
                      <w:pPr>
                        <w:pStyle w:val="HangingIndent"/>
                        <w:ind w:left="0" w:firstLine="0"/>
                      </w:pPr>
                    </w:p>
                    <w:p w:rsidR="0013694F" w:rsidRDefault="0013694F" w:rsidP="0013694F">
                      <w:pPr>
                        <w:pStyle w:val="HangingIndent"/>
                        <w:ind w:left="0" w:firstLine="0"/>
                      </w:pPr>
                      <w:r>
                        <w:t>Appoint Barbara Bradley to the ENVIRONMENTAL HEALTH ADVISORY BOARD, SAN DIEGO, Seat No. 5, for a term to expire February 28, 2015.</w:t>
                      </w:r>
                    </w:p>
                    <w:p w:rsidR="0013694F" w:rsidRDefault="0013694F" w:rsidP="0013694F">
                      <w:pPr>
                        <w:pStyle w:val="HangingIndent"/>
                        <w:ind w:left="0" w:firstLine="0"/>
                      </w:pPr>
                    </w:p>
                    <w:p w:rsidR="0013694F" w:rsidRDefault="0013694F" w:rsidP="000254AD">
                      <w:pPr>
                        <w:pStyle w:val="HangingIndent"/>
                        <w:ind w:left="0" w:firstLine="0"/>
                      </w:pPr>
                      <w:r>
                        <w:t xml:space="preserve">Appoint John </w:t>
                      </w:r>
                      <w:proofErr w:type="spellStart"/>
                      <w:r>
                        <w:t>Culea</w:t>
                      </w:r>
                      <w:proofErr w:type="spellEnd"/>
                      <w:r>
                        <w:t xml:space="preserve"> to the NORTH COUNTY GANG COMMISSION, Seat No. 5, for a term to expire January 5, 2015.</w:t>
                      </w:r>
                    </w:p>
                    <w:p w:rsidR="00B34F93" w:rsidRDefault="00B34F93" w:rsidP="00053B50">
                      <w:pPr>
                        <w:pStyle w:val="HangingIndent"/>
                        <w:ind w:left="0" w:firstLine="0"/>
                      </w:pPr>
                    </w:p>
                  </w:tc>
                </w:customXml>
              </w:tr>
            </w:customXml>
            <w:tr w:rsidR="005053D9" w:rsidRPr="00AD7ED6" w:rsidTr="0038213F">
              <w:tblPrEx>
                <w:tblCellMar>
                  <w:left w:w="108" w:type="dxa"/>
                  <w:right w:w="108" w:type="dxa"/>
                </w:tblCellMar>
              </w:tblPrEx>
              <w:trPr>
                <w:gridBefore w:val="1"/>
                <w:wBefore w:w="7" w:type="dxa"/>
              </w:trPr>
              <w:tc>
                <w:tcPr>
                  <w:tcW w:w="900" w:type="dxa"/>
                </w:tcPr>
                <w:p w:rsidR="005053D9" w:rsidRPr="00AD7ED6" w:rsidRDefault="005053D9" w:rsidP="00340B39">
                  <w:pPr>
                    <w:rPr>
                      <w:b/>
                    </w:rPr>
                  </w:pPr>
                </w:p>
              </w:tc>
              <w:tc>
                <w:tcPr>
                  <w:tcW w:w="8460" w:type="dxa"/>
                  <w:gridSpan w:val="5"/>
                  <w:vAlign w:val="bottom"/>
                </w:tcPr>
                <w:p w:rsidR="005053D9" w:rsidRPr="00AD7ED6" w:rsidRDefault="005053D9" w:rsidP="00340B39">
                  <w:pPr>
                    <w:rPr>
                      <w:b/>
                    </w:rPr>
                  </w:pPr>
                  <w:r w:rsidRPr="00AD7ED6">
                    <w:rPr>
                      <w:b/>
                    </w:rPr>
                    <w:t>ACTION:</w:t>
                  </w:r>
                </w:p>
              </w:tc>
            </w:tr>
            <w:tr w:rsidR="005053D9" w:rsidRPr="00AD7ED6" w:rsidTr="0038213F">
              <w:tblPrEx>
                <w:tblCellMar>
                  <w:left w:w="108" w:type="dxa"/>
                  <w:right w:w="108" w:type="dxa"/>
                </w:tblCellMar>
              </w:tblPrEx>
              <w:trPr>
                <w:gridBefore w:val="1"/>
                <w:wBefore w:w="7" w:type="dxa"/>
              </w:trPr>
              <w:tc>
                <w:tcPr>
                  <w:tcW w:w="900" w:type="dxa"/>
                </w:tcPr>
                <w:p w:rsidR="005053D9" w:rsidRPr="00AD7ED6" w:rsidRDefault="005053D9" w:rsidP="00340B39">
                  <w:pPr>
                    <w:pStyle w:val="BodyText"/>
                    <w:ind w:left="72"/>
                    <w:rPr>
                      <w:b/>
                    </w:rPr>
                  </w:pPr>
                </w:p>
              </w:tc>
              <w:tc>
                <w:tcPr>
                  <w:tcW w:w="8460" w:type="dxa"/>
                  <w:gridSpan w:val="5"/>
                </w:tcPr>
                <w:p w:rsidR="005053D9" w:rsidRDefault="009C55EA" w:rsidP="00340B39">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5053D9">
                    <w:t>, the Board took action as recommended, on Consent.</w:t>
                  </w:r>
                </w:p>
                <w:p w:rsidR="005053D9" w:rsidRDefault="005053D9" w:rsidP="00340B39">
                  <w:pPr>
                    <w:pStyle w:val="HangingIndent"/>
                    <w:tabs>
                      <w:tab w:val="clear" w:pos="5760"/>
                      <w:tab w:val="clear" w:pos="6480"/>
                      <w:tab w:val="clear" w:pos="7200"/>
                      <w:tab w:val="clear" w:pos="7920"/>
                      <w:tab w:val="clear" w:pos="8640"/>
                    </w:tabs>
                    <w:ind w:left="0" w:firstLine="0"/>
                  </w:pPr>
                  <w:r>
                    <w:t>AYES:  Cox, Jacob, Slater-Price, Roberts, Horn</w:t>
                  </w:r>
                </w:p>
                <w:p w:rsidR="005053D9" w:rsidRDefault="005053D9" w:rsidP="00340B39">
                  <w:pPr>
                    <w:pStyle w:val="HangingIndent"/>
                    <w:tabs>
                      <w:tab w:val="clear" w:pos="5760"/>
                      <w:tab w:val="clear" w:pos="6480"/>
                      <w:tab w:val="clear" w:pos="7200"/>
                      <w:tab w:val="clear" w:pos="7920"/>
                      <w:tab w:val="clear" w:pos="8640"/>
                    </w:tabs>
                    <w:ind w:left="0" w:firstLine="0"/>
                  </w:pPr>
                </w:p>
                <w:p w:rsidR="005053D9" w:rsidRPr="00AD7ED6" w:rsidRDefault="005053D9" w:rsidP="00340B39">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D641A5" w:rsidRPr="005053D9" w:rsidTr="0038213F">
                <w:trPr>
                  <w:gridAfter w:val="1"/>
                  <w:wAfter w:w="7" w:type="dxa"/>
                  <w:cantSplit/>
                </w:trPr>
                <w:customXml w:uri="regular-agenda-item" w:element="AGENDA_INDEX">
                  <w:tc>
                    <w:tcPr>
                      <w:tcW w:w="907" w:type="dxa"/>
                      <w:gridSpan w:val="2"/>
                    </w:tcPr>
                    <w:p w:rsidR="00D641A5" w:rsidRPr="005053D9" w:rsidRDefault="00D641A5" w:rsidP="00546FED">
                      <w:pPr>
                        <w:pStyle w:val="BLTemplate"/>
                        <w:jc w:val="center"/>
                        <w:rPr>
                          <w:b/>
                        </w:rPr>
                      </w:pPr>
                      <w:r w:rsidRPr="005053D9">
                        <w:rPr>
                          <w:b/>
                        </w:rPr>
                        <w:t>20.</w:t>
                      </w:r>
                    </w:p>
                  </w:tc>
                </w:customXml>
                <w:customXml w:uri="regular-agenda-item" w:element="CATEGORY">
                  <w:tc>
                    <w:tcPr>
                      <w:tcW w:w="1403" w:type="dxa"/>
                    </w:tcPr>
                    <w:p w:rsidR="00D641A5" w:rsidRPr="005053D9" w:rsidRDefault="00D641A5" w:rsidP="00546FED">
                      <w:pPr>
                        <w:pStyle w:val="JustifiedCOB"/>
                        <w:jc w:val="left"/>
                        <w:rPr>
                          <w:b/>
                        </w:rPr>
                      </w:pPr>
                      <w:r w:rsidRPr="005053D9">
                        <w:rPr>
                          <w:b/>
                        </w:rPr>
                        <w:t>SUBJECT:</w:t>
                      </w:r>
                    </w:p>
                  </w:tc>
                </w:customXml>
                <w:customXml w:uri="regular-agenda-item" w:element="SUBJECT">
                  <w:tc>
                    <w:tcPr>
                      <w:tcW w:w="7050" w:type="dxa"/>
                      <w:gridSpan w:val="3"/>
                    </w:tcPr>
                    <w:p w:rsidR="00D641A5" w:rsidRPr="005053D9" w:rsidRDefault="00D641A5" w:rsidP="00D641A5">
                      <w:pPr>
                        <w:pStyle w:val="JustifiedCOB"/>
                        <w:spacing w:after="0"/>
                        <w:rPr>
                          <w:b/>
                        </w:rPr>
                      </w:pPr>
                      <w:r w:rsidRPr="005053D9">
                        <w:rPr>
                          <w:b/>
                        </w:rPr>
                        <w:t>SENATE BILL 949 – SUPPORT IF AMENDED</w:t>
                      </w:r>
                    </w:p>
                    <w:p w:rsidR="00D641A5" w:rsidRPr="005053D9" w:rsidRDefault="00D641A5" w:rsidP="00D641A5">
                      <w:pPr>
                        <w:pStyle w:val="JustifiedCOB"/>
                      </w:pPr>
                      <w:r w:rsidRPr="005053D9">
                        <w:rPr>
                          <w:b/>
                        </w:rPr>
                        <w:t>(DISTRICTS: ALL)</w:t>
                      </w:r>
                    </w:p>
                  </w:tc>
                </w:customXml>
              </w:tr>
            </w:customXml>
            <w:customXml w:uri="regular-agenda-item" w:element="DETAILS_ROW">
              <w:tr w:rsidR="00D641A5" w:rsidRPr="005053D9" w:rsidTr="0038213F">
                <w:trPr>
                  <w:gridAfter w:val="1"/>
                  <w:wAfter w:w="7" w:type="dxa"/>
                </w:trPr>
                <w:tc>
                  <w:tcPr>
                    <w:tcW w:w="907" w:type="dxa"/>
                    <w:gridSpan w:val="2"/>
                  </w:tcPr>
                  <w:p w:rsidR="00D641A5" w:rsidRPr="005053D9" w:rsidRDefault="00D641A5" w:rsidP="00546FED">
                    <w:pPr>
                      <w:pStyle w:val="BLTemplate"/>
                      <w:jc w:val="center"/>
                      <w:rPr>
                        <w:b/>
                        <w:bCs/>
                      </w:rPr>
                    </w:pPr>
                  </w:p>
                </w:tc>
                <w:customXml w:uri="regular-agenda-item" w:element="HEADER">
                  <w:tc>
                    <w:tcPr>
                      <w:tcW w:w="8453" w:type="dxa"/>
                      <w:gridSpan w:val="4"/>
                    </w:tcPr>
                    <w:p w:rsidR="00D641A5" w:rsidRPr="005053D9" w:rsidRDefault="00D641A5" w:rsidP="00546FED">
                      <w:pPr>
                        <w:pStyle w:val="BLTemplate"/>
                      </w:pPr>
                      <w:r w:rsidRPr="005053D9">
                        <w:rPr>
                          <w:b/>
                        </w:rPr>
                        <w:t>OVERVIEW:</w:t>
                      </w:r>
                    </w:p>
                  </w:tc>
                </w:customXml>
              </w:tr>
            </w:customXml>
            <w:customXml w:uri="regular-agenda-item" w:element="DETAILS_ROW">
              <w:tr w:rsidR="00D641A5" w:rsidRPr="005053D9" w:rsidTr="0038213F">
                <w:trPr>
                  <w:gridAfter w:val="1"/>
                  <w:wAfter w:w="7" w:type="dxa"/>
                </w:trPr>
                <w:tc>
                  <w:tcPr>
                    <w:tcW w:w="907" w:type="dxa"/>
                    <w:gridSpan w:val="2"/>
                  </w:tcPr>
                  <w:p w:rsidR="00D641A5" w:rsidRPr="005053D9" w:rsidRDefault="00D641A5" w:rsidP="00546FED">
                    <w:pPr>
                      <w:pStyle w:val="BLTemplate"/>
                      <w:jc w:val="center"/>
                      <w:rPr>
                        <w:b/>
                        <w:bCs/>
                      </w:rPr>
                    </w:pPr>
                  </w:p>
                </w:tc>
                <w:customXml w:uri="regular-agenda-item" w:element="HEADER">
                  <w:tc>
                    <w:tcPr>
                      <w:tcW w:w="8453" w:type="dxa"/>
                      <w:gridSpan w:val="4"/>
                    </w:tcPr>
                    <w:p w:rsidR="00D641A5" w:rsidRPr="005053D9" w:rsidRDefault="00D641A5" w:rsidP="00D641A5">
                      <w:pPr>
                        <w:keepNext/>
                      </w:pPr>
                      <w:r w:rsidRPr="005053D9">
                        <w:t xml:space="preserve">The dissolution of redevelopment agencies has created a need to find other funding mechanisms to revitalize communities. SB 949 as introduced in the State Legislature on January 4, 2012 authorizes cities and counties to form Community Benefit Districts (CBDs). CBDs are community-driven, assessment districts that use a private nonprofit management corporation comprised of local property owners that pay assessments to decide what improvements should be made in a community. Improvements may include lighting, sidewalks, security, signage, landscaping and many other amenities that might be identified by affected property owners.   </w:t>
                      </w:r>
                    </w:p>
                    <w:p w:rsidR="00D641A5" w:rsidRPr="005053D9" w:rsidRDefault="00D641A5" w:rsidP="00D641A5">
                      <w:pPr>
                        <w:keepNext/>
                      </w:pPr>
                    </w:p>
                    <w:p w:rsidR="00D641A5" w:rsidRPr="005053D9" w:rsidRDefault="00D641A5" w:rsidP="00D641A5">
                      <w:pPr>
                        <w:keepNext/>
                      </w:pPr>
                      <w:r w:rsidRPr="005053D9">
                        <w:t xml:space="preserve">Many cities throughout the state have created Property and Business Improvement Districts (PBIDs) under an existing law that establishes an assessment district structure similar to that proposed by SB 949.   Few counties, however, have utilized the law to form PBIDs.  Counties, unlike cities, don’t enjoy broad authority to regulate municipal affairs and must abide by limitations in the existing law.  SB 949 removes some significant impediments to the formation of CBDs for counties.  </w:t>
                      </w:r>
                      <w:r w:rsidR="0013694F" w:rsidRPr="005053D9">
                        <w:t xml:space="preserve">      </w:t>
                      </w:r>
                      <w:r w:rsidRPr="005053D9">
                        <w:t>SB 949 lowers the number of interested property owners that must sign a formation petition making it less costly for interested property owners to initiate formation of a CBD.  The proposed legislation also allows for an increased term of up to 20 years for the district rather than the 5 year initial term authorized under existing law making it less administratively costly to manage the district and more likely improvements will actually get built.</w:t>
                      </w:r>
                    </w:p>
                    <w:p w:rsidR="00D641A5" w:rsidRPr="005053D9" w:rsidRDefault="00D641A5" w:rsidP="00D641A5">
                      <w:pPr>
                        <w:keepNext/>
                      </w:pPr>
                    </w:p>
                    <w:p w:rsidR="00D641A5" w:rsidRPr="005053D9" w:rsidRDefault="00D641A5" w:rsidP="00D641A5">
                      <w:r w:rsidRPr="005053D9">
                        <w:t>SB 949 empowers property owners to improve their own communities by deciding what amenities they want to pay to install and maintain.  Since only special benefits are subject to assessment under the proposed law, the property owner’s decision to install and maintain improvements builds on maintenance already provided by the County.  This law provides a useful tool for interested property owners to improve their communities and helps fill the gap left by State action to end redevelopment agencies.</w:t>
                      </w:r>
                    </w:p>
                    <w:p w:rsidR="00D641A5" w:rsidRPr="005053D9" w:rsidRDefault="00D641A5" w:rsidP="00D641A5"/>
                  </w:tc>
                </w:customXml>
              </w:tr>
            </w:customXml>
            <w:customXml w:uri="regular-agenda-item" w:element="DETAILS_ROW">
              <w:tr w:rsidR="00D641A5" w:rsidRPr="005053D9" w:rsidTr="0038213F">
                <w:trPr>
                  <w:gridAfter w:val="1"/>
                  <w:wAfter w:w="7" w:type="dxa"/>
                </w:trPr>
                <w:tc>
                  <w:tcPr>
                    <w:tcW w:w="907" w:type="dxa"/>
                    <w:gridSpan w:val="2"/>
                  </w:tcPr>
                  <w:p w:rsidR="00D641A5" w:rsidRPr="005053D9" w:rsidRDefault="00D641A5" w:rsidP="00546FED">
                    <w:pPr>
                      <w:pStyle w:val="BLTemplate"/>
                      <w:jc w:val="center"/>
                      <w:rPr>
                        <w:b/>
                        <w:bCs/>
                      </w:rPr>
                    </w:pPr>
                  </w:p>
                </w:tc>
                <w:customXml w:uri="regular-agenda-item" w:element="HEADER">
                  <w:tc>
                    <w:tcPr>
                      <w:tcW w:w="8453" w:type="dxa"/>
                      <w:gridSpan w:val="4"/>
                    </w:tcPr>
                    <w:p w:rsidR="00D641A5" w:rsidRPr="005053D9" w:rsidRDefault="00D641A5" w:rsidP="00546FED">
                      <w:pPr>
                        <w:pStyle w:val="BLTemplate"/>
                      </w:pPr>
                      <w:r w:rsidRPr="005053D9">
                        <w:rPr>
                          <w:b/>
                        </w:rPr>
                        <w:t>FISCAL IMPACT:</w:t>
                      </w:r>
                    </w:p>
                  </w:tc>
                </w:customXml>
              </w:tr>
            </w:customXml>
            <w:customXml w:uri="regular-agenda-item" w:element="DETAILS_ROW">
              <w:tr w:rsidR="00D641A5" w:rsidRPr="005053D9" w:rsidTr="0038213F">
                <w:trPr>
                  <w:gridAfter w:val="1"/>
                  <w:wAfter w:w="7" w:type="dxa"/>
                </w:trPr>
                <w:tc>
                  <w:tcPr>
                    <w:tcW w:w="907" w:type="dxa"/>
                    <w:gridSpan w:val="2"/>
                  </w:tcPr>
                  <w:p w:rsidR="00D641A5" w:rsidRPr="005053D9" w:rsidRDefault="00D641A5" w:rsidP="00546FED">
                    <w:pPr>
                      <w:pStyle w:val="BLTemplate"/>
                      <w:jc w:val="center"/>
                      <w:rPr>
                        <w:b/>
                        <w:bCs/>
                      </w:rPr>
                    </w:pPr>
                  </w:p>
                </w:tc>
                <w:customXml w:uri="regular-agenda-item" w:element="HEADER">
                  <w:tc>
                    <w:tcPr>
                      <w:tcW w:w="8453" w:type="dxa"/>
                      <w:gridSpan w:val="4"/>
                    </w:tcPr>
                    <w:p w:rsidR="00D641A5" w:rsidRPr="005053D9" w:rsidRDefault="001E794A" w:rsidP="00546FED">
                      <w:pPr>
                        <w:pStyle w:val="JustifiedCOB"/>
                      </w:pPr>
                      <w:r w:rsidRPr="005053D9">
                        <w:fldChar w:fldCharType="begin"/>
                      </w:r>
                      <w:r w:rsidR="00D641A5" w:rsidRPr="005053D9">
                        <w:instrText xml:space="preserve">  MACROBUTTON NoMacro </w:instrText>
                      </w:r>
                      <w:r w:rsidRPr="005053D9">
                        <w:fldChar w:fldCharType="end"/>
                      </w:r>
                      <w:r w:rsidR="00D641A5" w:rsidRPr="005053D9">
                        <w:t>There is no fiscal impact associated with this action.</w:t>
                      </w:r>
                      <w:r w:rsidR="00D641A5" w:rsidRPr="005053D9">
                        <w:rPr>
                          <w:vanish/>
                        </w:rPr>
                        <w:t xml:space="preserve"> </w:t>
                      </w:r>
                    </w:p>
                  </w:tc>
                </w:customXml>
              </w:tr>
            </w:customXml>
            <w:customXml w:uri="regular-agenda-item" w:element="DETAILS_ROW">
              <w:tr w:rsidR="00D641A5" w:rsidRPr="005053D9" w:rsidTr="0038213F">
                <w:trPr>
                  <w:gridAfter w:val="1"/>
                  <w:wAfter w:w="7" w:type="dxa"/>
                </w:trPr>
                <w:tc>
                  <w:tcPr>
                    <w:tcW w:w="907" w:type="dxa"/>
                    <w:gridSpan w:val="2"/>
                  </w:tcPr>
                  <w:p w:rsidR="00D641A5" w:rsidRPr="005053D9" w:rsidRDefault="00D641A5" w:rsidP="00546FED">
                    <w:pPr>
                      <w:pStyle w:val="BLTemplate"/>
                      <w:jc w:val="center"/>
                      <w:rPr>
                        <w:b/>
                        <w:bCs/>
                      </w:rPr>
                    </w:pPr>
                  </w:p>
                </w:tc>
                <w:customXml w:uri="regular-agenda-item" w:element="HEADER">
                  <w:tc>
                    <w:tcPr>
                      <w:tcW w:w="8453" w:type="dxa"/>
                      <w:gridSpan w:val="4"/>
                    </w:tcPr>
                    <w:p w:rsidR="00D641A5" w:rsidRPr="005053D9" w:rsidRDefault="00D641A5" w:rsidP="00546FED">
                      <w:pPr>
                        <w:pStyle w:val="BLTemplate"/>
                      </w:pPr>
                      <w:r w:rsidRPr="005053D9">
                        <w:rPr>
                          <w:b/>
                        </w:rPr>
                        <w:t>BUSINESS IMPACT STATEMENT:</w:t>
                      </w:r>
                    </w:p>
                  </w:tc>
                </w:customXml>
              </w:tr>
            </w:customXml>
            <w:customXml w:uri="regular-agenda-item" w:element="DETAILS_ROW">
              <w:tr w:rsidR="00D641A5" w:rsidRPr="005053D9" w:rsidTr="0038213F">
                <w:trPr>
                  <w:gridAfter w:val="1"/>
                  <w:wAfter w:w="7" w:type="dxa"/>
                </w:trPr>
                <w:tc>
                  <w:tcPr>
                    <w:tcW w:w="907" w:type="dxa"/>
                    <w:gridSpan w:val="2"/>
                  </w:tcPr>
                  <w:p w:rsidR="00D641A5" w:rsidRPr="005053D9" w:rsidRDefault="00D641A5" w:rsidP="00546FED">
                    <w:pPr>
                      <w:pStyle w:val="BLTemplate"/>
                      <w:jc w:val="center"/>
                      <w:rPr>
                        <w:b/>
                        <w:bCs/>
                      </w:rPr>
                    </w:pPr>
                  </w:p>
                </w:tc>
                <w:customXml w:uri="regular-agenda-item" w:element="HEADER">
                  <w:tc>
                    <w:tcPr>
                      <w:tcW w:w="8453" w:type="dxa"/>
                      <w:gridSpan w:val="4"/>
                    </w:tcPr>
                    <w:p w:rsidR="00D641A5" w:rsidRPr="005053D9" w:rsidRDefault="001E794A" w:rsidP="00546FED">
                      <w:pPr>
                        <w:pStyle w:val="JustifiedCOB"/>
                      </w:pPr>
                      <w:r w:rsidRPr="005053D9">
                        <w:fldChar w:fldCharType="begin"/>
                      </w:r>
                      <w:r w:rsidR="00D641A5" w:rsidRPr="005053D9">
                        <w:instrText xml:space="preserve">  MACROBUTTON NoMacro </w:instrText>
                      </w:r>
                      <w:r w:rsidRPr="005053D9">
                        <w:fldChar w:fldCharType="end"/>
                      </w:r>
                      <w:r w:rsidR="00D641A5" w:rsidRPr="005053D9">
                        <w:t>N/A</w:t>
                      </w:r>
                    </w:p>
                  </w:tc>
                </w:customXml>
              </w:tr>
            </w:customXml>
            <w:customXml w:uri="regular-agenda-item" w:element="DETAILS_ROW">
              <w:tr w:rsidR="00D641A5" w:rsidRPr="005053D9" w:rsidTr="0038213F">
                <w:trPr>
                  <w:gridAfter w:val="1"/>
                  <w:wAfter w:w="7" w:type="dxa"/>
                </w:trPr>
                <w:tc>
                  <w:tcPr>
                    <w:tcW w:w="907" w:type="dxa"/>
                    <w:gridSpan w:val="2"/>
                  </w:tcPr>
                  <w:p w:rsidR="00D641A5" w:rsidRPr="005053D9" w:rsidRDefault="00D641A5" w:rsidP="0013694F">
                    <w:pPr>
                      <w:pStyle w:val="BLTemplate"/>
                      <w:keepNext/>
                      <w:jc w:val="center"/>
                      <w:rPr>
                        <w:b/>
                        <w:bCs/>
                      </w:rPr>
                    </w:pPr>
                  </w:p>
                </w:tc>
                <w:customXml w:uri="regular-agenda-item" w:element="HEADER">
                  <w:tc>
                    <w:tcPr>
                      <w:tcW w:w="8453" w:type="dxa"/>
                      <w:gridSpan w:val="4"/>
                    </w:tcPr>
                    <w:p w:rsidR="00D641A5" w:rsidRPr="005053D9" w:rsidRDefault="00D641A5" w:rsidP="0013694F">
                      <w:pPr>
                        <w:pStyle w:val="BLTemplate"/>
                        <w:keepNext/>
                      </w:pPr>
                      <w:r w:rsidRPr="005053D9">
                        <w:rPr>
                          <w:b/>
                        </w:rPr>
                        <w:t>RECOMMENDATION:</w:t>
                      </w:r>
                    </w:p>
                  </w:tc>
                </w:customXml>
              </w:tr>
            </w:customXml>
            <w:customXml w:uri="regular-agenda-item" w:element="DETAILS_ROW">
              <w:tr w:rsidR="00D641A5" w:rsidRPr="005053D9" w:rsidTr="0038213F">
                <w:trPr>
                  <w:gridAfter w:val="1"/>
                  <w:wAfter w:w="7" w:type="dxa"/>
                </w:trPr>
                <w:tc>
                  <w:tcPr>
                    <w:tcW w:w="907" w:type="dxa"/>
                    <w:gridSpan w:val="2"/>
                  </w:tcPr>
                  <w:p w:rsidR="00D641A5" w:rsidRPr="005053D9" w:rsidRDefault="00D641A5" w:rsidP="0013694F">
                    <w:pPr>
                      <w:pStyle w:val="BLTemplate"/>
                      <w:keepNext/>
                      <w:jc w:val="center"/>
                      <w:rPr>
                        <w:b/>
                        <w:bCs/>
                      </w:rPr>
                    </w:pPr>
                  </w:p>
                </w:tc>
                <w:customXml w:uri="regular-agenda-item" w:element="HEADER">
                  <w:tc>
                    <w:tcPr>
                      <w:tcW w:w="8453" w:type="dxa"/>
                      <w:gridSpan w:val="4"/>
                    </w:tcPr>
                    <w:p w:rsidR="00D641A5" w:rsidRPr="005053D9" w:rsidRDefault="00D641A5" w:rsidP="0013694F">
                      <w:pPr>
                        <w:pStyle w:val="HangingIndent"/>
                        <w:keepNext/>
                        <w:tabs>
                          <w:tab w:val="left" w:pos="783"/>
                          <w:tab w:val="left" w:pos="1143"/>
                          <w:tab w:val="left" w:pos="3483"/>
                          <w:tab w:val="left" w:pos="4923"/>
                        </w:tabs>
                        <w:ind w:left="0" w:firstLine="0"/>
                        <w:rPr>
                          <w:b/>
                        </w:rPr>
                      </w:pPr>
                      <w:r w:rsidRPr="005053D9">
                        <w:rPr>
                          <w:b/>
                        </w:rPr>
                        <w:t>SUPERVISOR HORN</w:t>
                      </w:r>
                    </w:p>
                    <w:p w:rsidR="00D641A5" w:rsidRPr="005053D9" w:rsidRDefault="00D641A5" w:rsidP="0013694F">
                      <w:pPr>
                        <w:keepNext/>
                      </w:pPr>
                      <w:r w:rsidRPr="005053D9">
                        <w:t>Draft a letter for the Chair’s signature in support of SB 949 and encouraging the Legislature to continue to remove government imposed limits on CBDs that may be contrary to the wishes of property owners.</w:t>
                      </w:r>
                    </w:p>
                    <w:p w:rsidR="00D641A5" w:rsidRPr="005053D9" w:rsidRDefault="00D641A5" w:rsidP="0013694F">
                      <w:pPr>
                        <w:pStyle w:val="BLTemplate"/>
                        <w:keepNext/>
                      </w:pPr>
                    </w:p>
                  </w:tc>
                </w:customXml>
              </w:tr>
            </w:customXml>
            <w:tr w:rsidR="005053D9" w:rsidRPr="00AD7ED6" w:rsidTr="0038213F">
              <w:tblPrEx>
                <w:tblCellMar>
                  <w:left w:w="108" w:type="dxa"/>
                  <w:right w:w="108" w:type="dxa"/>
                </w:tblCellMar>
              </w:tblPrEx>
              <w:trPr>
                <w:gridBefore w:val="1"/>
                <w:wBefore w:w="7" w:type="dxa"/>
              </w:trPr>
              <w:tc>
                <w:tcPr>
                  <w:tcW w:w="900" w:type="dxa"/>
                </w:tcPr>
                <w:p w:rsidR="005053D9" w:rsidRPr="00AD7ED6" w:rsidRDefault="005053D9" w:rsidP="00340B39">
                  <w:pPr>
                    <w:rPr>
                      <w:b/>
                    </w:rPr>
                  </w:pPr>
                </w:p>
              </w:tc>
              <w:tc>
                <w:tcPr>
                  <w:tcW w:w="8460" w:type="dxa"/>
                  <w:gridSpan w:val="5"/>
                  <w:vAlign w:val="bottom"/>
                </w:tcPr>
                <w:p w:rsidR="005053D9" w:rsidRPr="00AD7ED6" w:rsidRDefault="005053D9" w:rsidP="00340B39">
                  <w:pPr>
                    <w:rPr>
                      <w:b/>
                    </w:rPr>
                  </w:pPr>
                  <w:r w:rsidRPr="00AD7ED6">
                    <w:rPr>
                      <w:b/>
                    </w:rPr>
                    <w:t>ACTION:</w:t>
                  </w:r>
                </w:p>
              </w:tc>
            </w:tr>
            <w:tr w:rsidR="005053D9" w:rsidRPr="00AD7ED6" w:rsidTr="0038213F">
              <w:tblPrEx>
                <w:tblCellMar>
                  <w:left w:w="108" w:type="dxa"/>
                  <w:right w:w="108" w:type="dxa"/>
                </w:tblCellMar>
              </w:tblPrEx>
              <w:trPr>
                <w:gridBefore w:val="1"/>
                <w:wBefore w:w="7" w:type="dxa"/>
              </w:trPr>
              <w:tc>
                <w:tcPr>
                  <w:tcW w:w="900" w:type="dxa"/>
                </w:tcPr>
                <w:p w:rsidR="005053D9" w:rsidRPr="00AD7ED6" w:rsidRDefault="005053D9" w:rsidP="00340B39">
                  <w:pPr>
                    <w:pStyle w:val="BodyText"/>
                    <w:ind w:left="72"/>
                    <w:rPr>
                      <w:b/>
                    </w:rPr>
                  </w:pPr>
                </w:p>
              </w:tc>
              <w:tc>
                <w:tcPr>
                  <w:tcW w:w="8460" w:type="dxa"/>
                  <w:gridSpan w:val="5"/>
                </w:tcPr>
                <w:p w:rsidR="005A5A59" w:rsidRDefault="009C55EA" w:rsidP="00340B39">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5053D9">
                    <w:t xml:space="preserve">, the Board took </w:t>
                  </w:r>
                  <w:r w:rsidR="005A5A59">
                    <w:t xml:space="preserve">the following </w:t>
                  </w:r>
                  <w:r w:rsidR="005053D9">
                    <w:t>action, on Consent</w:t>
                  </w:r>
                  <w:r w:rsidR="005A5A59">
                    <w:t>:</w:t>
                  </w:r>
                </w:p>
                <w:p w:rsidR="005053D9" w:rsidRDefault="006D7E4B" w:rsidP="006D7E4B">
                  <w:pPr>
                    <w:pStyle w:val="HangingIndent"/>
                    <w:keepNext/>
                    <w:numPr>
                      <w:ilvl w:val="0"/>
                      <w:numId w:val="42"/>
                    </w:numPr>
                    <w:tabs>
                      <w:tab w:val="clear" w:pos="5760"/>
                      <w:tab w:val="clear" w:pos="6480"/>
                      <w:tab w:val="clear" w:pos="7200"/>
                      <w:tab w:val="clear" w:pos="7920"/>
                      <w:tab w:val="clear" w:pos="8640"/>
                    </w:tabs>
                    <w:spacing w:after="240"/>
                    <w:ind w:left="360"/>
                  </w:pPr>
                  <w:r>
                    <w:t>Directed the Chief Administrative Officer to draft a letter communicating Board support for State Senate Bill 949 to San Diego County’s legislative representatives in Sacramento and to the appropriate members of the State Legislature and Administration.</w:t>
                  </w:r>
                </w:p>
                <w:p w:rsidR="006D7E4B" w:rsidRDefault="006D7E4B" w:rsidP="006D7E4B">
                  <w:pPr>
                    <w:pStyle w:val="HangingIndent"/>
                    <w:keepNext/>
                    <w:numPr>
                      <w:ilvl w:val="0"/>
                      <w:numId w:val="42"/>
                    </w:numPr>
                    <w:tabs>
                      <w:tab w:val="clear" w:pos="5760"/>
                      <w:tab w:val="clear" w:pos="6480"/>
                      <w:tab w:val="clear" w:pos="7200"/>
                      <w:tab w:val="clear" w:pos="7920"/>
                      <w:tab w:val="clear" w:pos="8640"/>
                    </w:tabs>
                    <w:spacing w:after="240"/>
                    <w:ind w:left="360"/>
                  </w:pPr>
                  <w:r>
                    <w:t>Directed the Chief Administrative Officer to seek an amendment to SB949 that would give property owners who are trying to establish a Community Benefit District (CBD) the option of extending indefinitely the lifespan of a CBD beyond the 20 year sunset proposed by the legislation.</w:t>
                  </w:r>
                </w:p>
                <w:p w:rsidR="006D7E4B" w:rsidRDefault="006D7E4B" w:rsidP="006D7E4B">
                  <w:pPr>
                    <w:pStyle w:val="HangingIndent"/>
                    <w:keepNext/>
                    <w:numPr>
                      <w:ilvl w:val="0"/>
                      <w:numId w:val="42"/>
                    </w:numPr>
                    <w:tabs>
                      <w:tab w:val="clear" w:pos="5760"/>
                      <w:tab w:val="clear" w:pos="6480"/>
                      <w:tab w:val="clear" w:pos="7200"/>
                      <w:tab w:val="clear" w:pos="7920"/>
                      <w:tab w:val="clear" w:pos="8640"/>
                    </w:tabs>
                    <w:spacing w:after="240"/>
                    <w:ind w:left="360"/>
                  </w:pPr>
                  <w:r>
                    <w:t>Directed the Chief Administrative Officer to include support in the County’s Legislative Program for legislation that would make it easier to establish an assessment district for business and mixed-use developments in cities and counties.</w:t>
                  </w:r>
                </w:p>
                <w:p w:rsidR="005053D9" w:rsidRDefault="005053D9" w:rsidP="00340B39">
                  <w:pPr>
                    <w:pStyle w:val="HangingIndent"/>
                    <w:tabs>
                      <w:tab w:val="clear" w:pos="5760"/>
                      <w:tab w:val="clear" w:pos="6480"/>
                      <w:tab w:val="clear" w:pos="7200"/>
                      <w:tab w:val="clear" w:pos="7920"/>
                      <w:tab w:val="clear" w:pos="8640"/>
                    </w:tabs>
                    <w:ind w:left="0" w:firstLine="0"/>
                  </w:pPr>
                  <w:r>
                    <w:t>AYES:  Cox, Jacob, Slater-Price, Roberts, Horn</w:t>
                  </w:r>
                </w:p>
                <w:p w:rsidR="005053D9" w:rsidRDefault="005053D9" w:rsidP="00340B39">
                  <w:pPr>
                    <w:pStyle w:val="HangingIndent"/>
                    <w:tabs>
                      <w:tab w:val="clear" w:pos="5760"/>
                      <w:tab w:val="clear" w:pos="6480"/>
                      <w:tab w:val="clear" w:pos="7200"/>
                      <w:tab w:val="clear" w:pos="7920"/>
                      <w:tab w:val="clear" w:pos="8640"/>
                    </w:tabs>
                    <w:ind w:left="0" w:firstLine="0"/>
                  </w:pPr>
                </w:p>
                <w:p w:rsidR="005053D9" w:rsidRPr="00AD7ED6" w:rsidRDefault="005053D9" w:rsidP="00340B39">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6D2E93" w:rsidRPr="005053D9" w:rsidTr="0038213F">
                <w:trPr>
                  <w:gridAfter w:val="1"/>
                  <w:wAfter w:w="7" w:type="dxa"/>
                  <w:cantSplit/>
                </w:trPr>
                <w:customXml w:uri="regular-agenda-item" w:element="AGENDA_INDEX">
                  <w:tc>
                    <w:tcPr>
                      <w:tcW w:w="907" w:type="dxa"/>
                      <w:gridSpan w:val="2"/>
                    </w:tcPr>
                    <w:p w:rsidR="006D2E93" w:rsidRPr="005053D9" w:rsidRDefault="006D2E93" w:rsidP="00546FED">
                      <w:pPr>
                        <w:pStyle w:val="BLTemplate"/>
                        <w:jc w:val="center"/>
                        <w:rPr>
                          <w:b/>
                        </w:rPr>
                      </w:pPr>
                      <w:r w:rsidRPr="005053D9">
                        <w:rPr>
                          <w:b/>
                        </w:rPr>
                        <w:t>21.</w:t>
                      </w:r>
                    </w:p>
                  </w:tc>
                </w:customXml>
                <w:customXml w:uri="regular-agenda-item" w:element="CATEGORY">
                  <w:tc>
                    <w:tcPr>
                      <w:tcW w:w="1403" w:type="dxa"/>
                    </w:tcPr>
                    <w:p w:rsidR="006D2E93" w:rsidRPr="005053D9" w:rsidRDefault="006D2E93" w:rsidP="00546FED">
                      <w:pPr>
                        <w:pStyle w:val="JustifiedCOB"/>
                        <w:jc w:val="left"/>
                        <w:rPr>
                          <w:b/>
                        </w:rPr>
                      </w:pPr>
                      <w:r w:rsidRPr="005053D9">
                        <w:rPr>
                          <w:b/>
                        </w:rPr>
                        <w:t>SUBJECT:</w:t>
                      </w:r>
                    </w:p>
                  </w:tc>
                </w:customXml>
                <w:customXml w:uri="regular-agenda-item" w:element="SUBJECT">
                  <w:tc>
                    <w:tcPr>
                      <w:tcW w:w="7050" w:type="dxa"/>
                      <w:gridSpan w:val="3"/>
                    </w:tcPr>
                    <w:p w:rsidR="006D2E93" w:rsidRPr="005053D9" w:rsidRDefault="006D2E93" w:rsidP="006D2E93">
                      <w:pPr>
                        <w:pStyle w:val="JustifiedCOB"/>
                      </w:pPr>
                      <w:r w:rsidRPr="005053D9">
                        <w:rPr>
                          <w:b/>
                        </w:rPr>
                        <w:t>SUPPORTING SB 973 (VARGAS)</w:t>
                      </w:r>
                      <w:r w:rsidRPr="005053D9">
                        <w:t xml:space="preserve"> </w:t>
                      </w:r>
                      <w:r w:rsidRPr="005053D9">
                        <w:rPr>
                          <w:b/>
                        </w:rPr>
                        <w:t>(DISTRICTS: ALL)</w:t>
                      </w:r>
                    </w:p>
                  </w:tc>
                </w:customXml>
              </w:tr>
            </w:customXml>
            <w:customXml w:uri="regular-agenda-item" w:element="DETAILS_ROW">
              <w:tr w:rsidR="006D2E93" w:rsidRPr="005053D9" w:rsidTr="0038213F">
                <w:trPr>
                  <w:gridAfter w:val="1"/>
                  <w:wAfter w:w="7" w:type="dxa"/>
                </w:trPr>
                <w:tc>
                  <w:tcPr>
                    <w:tcW w:w="907" w:type="dxa"/>
                    <w:gridSpan w:val="2"/>
                  </w:tcPr>
                  <w:p w:rsidR="006D2E93" w:rsidRPr="005053D9" w:rsidRDefault="006D2E93" w:rsidP="00546FED">
                    <w:pPr>
                      <w:pStyle w:val="BLTemplate"/>
                      <w:jc w:val="center"/>
                      <w:rPr>
                        <w:b/>
                        <w:bCs/>
                      </w:rPr>
                    </w:pPr>
                  </w:p>
                </w:tc>
                <w:customXml w:uri="regular-agenda-item" w:element="HEADER">
                  <w:tc>
                    <w:tcPr>
                      <w:tcW w:w="8453" w:type="dxa"/>
                      <w:gridSpan w:val="4"/>
                    </w:tcPr>
                    <w:p w:rsidR="006D2E93" w:rsidRPr="005053D9" w:rsidRDefault="006D2E93" w:rsidP="00546FED">
                      <w:pPr>
                        <w:pStyle w:val="BLTemplate"/>
                      </w:pPr>
                      <w:r w:rsidRPr="005053D9">
                        <w:rPr>
                          <w:b/>
                        </w:rPr>
                        <w:t>OVERVIEW:</w:t>
                      </w:r>
                    </w:p>
                  </w:tc>
                </w:customXml>
              </w:tr>
            </w:customXml>
            <w:customXml w:uri="regular-agenda-item" w:element="DETAILS_ROW">
              <w:tr w:rsidR="006D2E93" w:rsidRPr="005053D9" w:rsidTr="0038213F">
                <w:trPr>
                  <w:gridAfter w:val="1"/>
                  <w:wAfter w:w="7" w:type="dxa"/>
                </w:trPr>
                <w:tc>
                  <w:tcPr>
                    <w:tcW w:w="907" w:type="dxa"/>
                    <w:gridSpan w:val="2"/>
                  </w:tcPr>
                  <w:p w:rsidR="006D2E93" w:rsidRPr="005053D9" w:rsidRDefault="006D2E93" w:rsidP="00546FED">
                    <w:pPr>
                      <w:pStyle w:val="BLTemplate"/>
                      <w:jc w:val="center"/>
                      <w:rPr>
                        <w:b/>
                        <w:bCs/>
                      </w:rPr>
                    </w:pPr>
                  </w:p>
                </w:tc>
                <w:customXml w:uri="regular-agenda-item" w:element="HEADER">
                  <w:tc>
                    <w:tcPr>
                      <w:tcW w:w="8453" w:type="dxa"/>
                      <w:gridSpan w:val="4"/>
                    </w:tcPr>
                    <w:p w:rsidR="006D2E93" w:rsidRPr="005053D9" w:rsidRDefault="006D2E93" w:rsidP="006D2E93">
                      <w:r w:rsidRPr="005053D9">
                        <w:t xml:space="preserve">Special events bring people together and create community spirit throughout the region. Each year the City of San Diego approves more than 500 special events and 20,000 park use permits, bringing in hundreds of millions of dollars in tourism and charity.  Additionally, each year the County of San Diego Parks and Recreation Department approves more than 250 special events and 170 park use permits, bringing in $140,000 in revenue. The recent ruling by the California Superior Court to enforce California Environmental Quality Act (CEQA) guidelines upon limited duration events threatens our community by being excessively restrictive.   </w:t>
                      </w:r>
                    </w:p>
                    <w:p w:rsidR="006D2E93" w:rsidRPr="005053D9" w:rsidRDefault="006D2E93" w:rsidP="006D2E93"/>
                    <w:p w:rsidR="006D2E93" w:rsidRPr="005053D9" w:rsidRDefault="006D2E93" w:rsidP="006D2E93">
                      <w:pPr>
                        <w:pStyle w:val="Default"/>
                        <w:jc w:val="both"/>
                        <w:rPr>
                          <w:rFonts w:ascii="Times New Roman" w:hAnsi="Times New Roman" w:cs="Times New Roman"/>
                          <w:color w:val="FF0000"/>
                        </w:rPr>
                      </w:pPr>
                      <w:r w:rsidRPr="005053D9">
                        <w:rPr>
                          <w:rFonts w:ascii="Times New Roman" w:hAnsi="Times New Roman" w:cs="Times New Roman"/>
                          <w:color w:val="auto"/>
                        </w:rPr>
                        <w:t xml:space="preserve">State Senate Bill 973 (Vargas) allows short term special events to receive CEQA review exemption. CEQA’s true intention is to protect California’s environmental diversity, not to prevent temporary events from happening throughout the state. </w:t>
                      </w:r>
                      <w:r w:rsidR="001C292F" w:rsidRPr="005053D9">
                        <w:rPr>
                          <w:rFonts w:ascii="Times New Roman" w:hAnsi="Times New Roman" w:cs="Times New Roman"/>
                          <w:color w:val="auto"/>
                        </w:rPr>
                        <w:t xml:space="preserve">     </w:t>
                      </w:r>
                      <w:r w:rsidRPr="005053D9">
                        <w:rPr>
                          <w:rFonts w:ascii="Times New Roman" w:hAnsi="Times New Roman" w:cs="Times New Roman"/>
                          <w:color w:val="auto"/>
                        </w:rPr>
                        <w:t>SB 973 protects events such as community clean ups, marathons, parades, farmers’ markets and other worthwhile events. Small business and non-profit organizations cannot afford the unnecessary</w:t>
                      </w:r>
                      <w:r w:rsidRPr="005053D9">
                        <w:rPr>
                          <w:rFonts w:ascii="Times New Roman" w:hAnsi="Times New Roman" w:cs="Times New Roman"/>
                        </w:rPr>
                        <w:t xml:space="preserve"> additional costs of hiring environmental consultants and conducting an Environmental Impact Review (EIR). </w:t>
                      </w:r>
                    </w:p>
                    <w:p w:rsidR="006D2E93" w:rsidRPr="005053D9" w:rsidRDefault="006D2E93" w:rsidP="006D2E93">
                      <w:pPr>
                        <w:rPr>
                          <w:rFonts w:eastAsia="Calibri"/>
                        </w:rPr>
                      </w:pPr>
                    </w:p>
                    <w:p w:rsidR="006D2E93" w:rsidRPr="005053D9" w:rsidRDefault="006D2E93" w:rsidP="006D2E93">
                      <w:pPr>
                        <w:rPr>
                          <w:color w:val="000000"/>
                          <w:sz w:val="23"/>
                          <w:szCs w:val="23"/>
                        </w:rPr>
                      </w:pPr>
                      <w:r w:rsidRPr="005053D9">
                        <w:rPr>
                          <w:color w:val="000000"/>
                          <w:szCs w:val="24"/>
                        </w:rPr>
                        <w:t>Today’s action will request a letter be prepared by the Chief Administrative Officer stating San Diego County’s support of California State Senate Bill 973 as well as direct the Chief Administrative Officer to include this action in the Board’s Legislative Program</w:t>
                      </w:r>
                      <w:r w:rsidRPr="005053D9">
                        <w:rPr>
                          <w:color w:val="000000"/>
                          <w:sz w:val="23"/>
                          <w:szCs w:val="23"/>
                        </w:rPr>
                        <w:t>.</w:t>
                      </w:r>
                    </w:p>
                    <w:p w:rsidR="006D2E93" w:rsidRPr="005053D9" w:rsidRDefault="006D2E93" w:rsidP="006D2E93"/>
                  </w:tc>
                </w:customXml>
              </w:tr>
            </w:customXml>
            <w:customXml w:uri="regular-agenda-item" w:element="DETAILS_ROW">
              <w:tr w:rsidR="006D2E93" w:rsidRPr="005053D9" w:rsidTr="0038213F">
                <w:trPr>
                  <w:gridAfter w:val="1"/>
                  <w:wAfter w:w="7" w:type="dxa"/>
                </w:trPr>
                <w:tc>
                  <w:tcPr>
                    <w:tcW w:w="907" w:type="dxa"/>
                    <w:gridSpan w:val="2"/>
                  </w:tcPr>
                  <w:p w:rsidR="006D2E93" w:rsidRPr="005053D9" w:rsidRDefault="006D2E93" w:rsidP="00546FED">
                    <w:pPr>
                      <w:pStyle w:val="BLTemplate"/>
                      <w:jc w:val="center"/>
                      <w:rPr>
                        <w:b/>
                        <w:bCs/>
                      </w:rPr>
                    </w:pPr>
                  </w:p>
                </w:tc>
                <w:customXml w:uri="regular-agenda-item" w:element="HEADER">
                  <w:tc>
                    <w:tcPr>
                      <w:tcW w:w="8453" w:type="dxa"/>
                      <w:gridSpan w:val="4"/>
                    </w:tcPr>
                    <w:p w:rsidR="006D2E93" w:rsidRPr="005053D9" w:rsidRDefault="006D2E93" w:rsidP="00546FED">
                      <w:pPr>
                        <w:pStyle w:val="BLTemplate"/>
                      </w:pPr>
                      <w:r w:rsidRPr="005053D9">
                        <w:rPr>
                          <w:b/>
                        </w:rPr>
                        <w:t>FISCAL IMPACT:</w:t>
                      </w:r>
                    </w:p>
                  </w:tc>
                </w:customXml>
              </w:tr>
            </w:customXml>
            <w:customXml w:uri="regular-agenda-item" w:element="DETAILS_ROW">
              <w:tr w:rsidR="006D2E93" w:rsidRPr="005053D9" w:rsidTr="0038213F">
                <w:trPr>
                  <w:gridAfter w:val="1"/>
                  <w:wAfter w:w="7" w:type="dxa"/>
                </w:trPr>
                <w:tc>
                  <w:tcPr>
                    <w:tcW w:w="907" w:type="dxa"/>
                    <w:gridSpan w:val="2"/>
                  </w:tcPr>
                  <w:p w:rsidR="006D2E93" w:rsidRPr="005053D9" w:rsidRDefault="006D2E93" w:rsidP="00546FED">
                    <w:pPr>
                      <w:pStyle w:val="BLTemplate"/>
                      <w:jc w:val="center"/>
                      <w:rPr>
                        <w:b/>
                        <w:bCs/>
                      </w:rPr>
                    </w:pPr>
                  </w:p>
                </w:tc>
                <w:customXml w:uri="regular-agenda-item" w:element="HEADER">
                  <w:tc>
                    <w:tcPr>
                      <w:tcW w:w="8453" w:type="dxa"/>
                      <w:gridSpan w:val="4"/>
                    </w:tcPr>
                    <w:p w:rsidR="006D2E93" w:rsidRPr="005053D9" w:rsidRDefault="001E794A" w:rsidP="00546FED">
                      <w:pPr>
                        <w:pStyle w:val="JustifiedCOB"/>
                      </w:pPr>
                      <w:r w:rsidRPr="005053D9">
                        <w:fldChar w:fldCharType="begin"/>
                      </w:r>
                      <w:r w:rsidR="006D2E93" w:rsidRPr="005053D9">
                        <w:instrText xml:space="preserve">  MACROBUTTON NoMacro </w:instrText>
                      </w:r>
                      <w:r w:rsidRPr="005053D9">
                        <w:fldChar w:fldCharType="end"/>
                      </w:r>
                      <w:r w:rsidR="006D2E93" w:rsidRPr="005053D9">
                        <w:t>There is no fiscal impact associated with approving these recommendations.</w:t>
                      </w:r>
                      <w:r w:rsidR="006D2E93" w:rsidRPr="005053D9">
                        <w:rPr>
                          <w:vanish/>
                        </w:rPr>
                        <w:t xml:space="preserve"> </w:t>
                      </w:r>
                    </w:p>
                  </w:tc>
                </w:customXml>
              </w:tr>
            </w:customXml>
            <w:customXml w:uri="regular-agenda-item" w:element="DETAILS_ROW">
              <w:tr w:rsidR="006D2E93" w:rsidRPr="005053D9" w:rsidTr="0038213F">
                <w:trPr>
                  <w:gridAfter w:val="1"/>
                  <w:wAfter w:w="7" w:type="dxa"/>
                </w:trPr>
                <w:tc>
                  <w:tcPr>
                    <w:tcW w:w="907" w:type="dxa"/>
                    <w:gridSpan w:val="2"/>
                  </w:tcPr>
                  <w:p w:rsidR="006D2E93" w:rsidRPr="005053D9" w:rsidRDefault="006D2E93" w:rsidP="00546FED">
                    <w:pPr>
                      <w:pStyle w:val="BLTemplate"/>
                      <w:jc w:val="center"/>
                      <w:rPr>
                        <w:b/>
                        <w:bCs/>
                      </w:rPr>
                    </w:pPr>
                  </w:p>
                </w:tc>
                <w:customXml w:uri="regular-agenda-item" w:element="HEADER">
                  <w:tc>
                    <w:tcPr>
                      <w:tcW w:w="8453" w:type="dxa"/>
                      <w:gridSpan w:val="4"/>
                    </w:tcPr>
                    <w:p w:rsidR="006D2E93" w:rsidRPr="005053D9" w:rsidRDefault="006D2E93" w:rsidP="00546FED">
                      <w:pPr>
                        <w:pStyle w:val="BLTemplate"/>
                      </w:pPr>
                      <w:r w:rsidRPr="005053D9">
                        <w:rPr>
                          <w:b/>
                        </w:rPr>
                        <w:t>BUSINESS IMPACT STATEMENT:</w:t>
                      </w:r>
                    </w:p>
                  </w:tc>
                </w:customXml>
              </w:tr>
            </w:customXml>
            <w:customXml w:uri="regular-agenda-item" w:element="DETAILS_ROW">
              <w:tr w:rsidR="006D2E93" w:rsidRPr="005053D9" w:rsidTr="0038213F">
                <w:trPr>
                  <w:gridAfter w:val="1"/>
                  <w:wAfter w:w="7" w:type="dxa"/>
                </w:trPr>
                <w:tc>
                  <w:tcPr>
                    <w:tcW w:w="907" w:type="dxa"/>
                    <w:gridSpan w:val="2"/>
                  </w:tcPr>
                  <w:p w:rsidR="006D2E93" w:rsidRPr="005053D9" w:rsidRDefault="006D2E93" w:rsidP="00546FED">
                    <w:pPr>
                      <w:pStyle w:val="BLTemplate"/>
                      <w:jc w:val="center"/>
                      <w:rPr>
                        <w:b/>
                        <w:bCs/>
                      </w:rPr>
                    </w:pPr>
                  </w:p>
                </w:tc>
                <w:customXml w:uri="regular-agenda-item" w:element="HEADER">
                  <w:tc>
                    <w:tcPr>
                      <w:tcW w:w="8453" w:type="dxa"/>
                      <w:gridSpan w:val="4"/>
                    </w:tcPr>
                    <w:p w:rsidR="006D2E93" w:rsidRPr="005053D9" w:rsidRDefault="001E794A" w:rsidP="00546FED">
                      <w:pPr>
                        <w:pStyle w:val="JustifiedCOB"/>
                      </w:pPr>
                      <w:r w:rsidRPr="005053D9">
                        <w:fldChar w:fldCharType="begin"/>
                      </w:r>
                      <w:r w:rsidR="006D2E93" w:rsidRPr="005053D9">
                        <w:instrText xml:space="preserve">  MACROBUTTON NoMacro </w:instrText>
                      </w:r>
                      <w:r w:rsidRPr="005053D9">
                        <w:fldChar w:fldCharType="end"/>
                      </w:r>
                      <w:r w:rsidR="006D2E93" w:rsidRPr="005053D9">
                        <w:t>N/A</w:t>
                      </w:r>
                    </w:p>
                  </w:tc>
                </w:customXml>
              </w:tr>
            </w:customXml>
            <w:customXml w:uri="regular-agenda-item" w:element="DETAILS_ROW">
              <w:tr w:rsidR="006D2E93" w:rsidRPr="005053D9" w:rsidTr="0038213F">
                <w:trPr>
                  <w:gridAfter w:val="1"/>
                  <w:wAfter w:w="7" w:type="dxa"/>
                </w:trPr>
                <w:tc>
                  <w:tcPr>
                    <w:tcW w:w="907" w:type="dxa"/>
                    <w:gridSpan w:val="2"/>
                  </w:tcPr>
                  <w:p w:rsidR="006D2E93" w:rsidRPr="005053D9" w:rsidRDefault="006D2E93" w:rsidP="00546FED">
                    <w:pPr>
                      <w:pStyle w:val="BLTemplate"/>
                      <w:jc w:val="center"/>
                      <w:rPr>
                        <w:b/>
                        <w:bCs/>
                      </w:rPr>
                    </w:pPr>
                  </w:p>
                </w:tc>
                <w:customXml w:uri="regular-agenda-item" w:element="HEADER">
                  <w:tc>
                    <w:tcPr>
                      <w:tcW w:w="8453" w:type="dxa"/>
                      <w:gridSpan w:val="4"/>
                    </w:tcPr>
                    <w:p w:rsidR="006D2E93" w:rsidRPr="005053D9" w:rsidRDefault="006D2E93" w:rsidP="00546FED">
                      <w:pPr>
                        <w:pStyle w:val="BLTemplate"/>
                      </w:pPr>
                      <w:r w:rsidRPr="005053D9">
                        <w:rPr>
                          <w:b/>
                        </w:rPr>
                        <w:t>RECOMMENDATION:</w:t>
                      </w:r>
                    </w:p>
                  </w:tc>
                </w:customXml>
              </w:tr>
            </w:customXml>
            <w:customXml w:uri="regular-agenda-item" w:element="DETAILS_ROW">
              <w:tr w:rsidR="006D2E93" w:rsidRPr="005053D9" w:rsidTr="0038213F">
                <w:trPr>
                  <w:gridAfter w:val="1"/>
                  <w:wAfter w:w="7" w:type="dxa"/>
                </w:trPr>
                <w:tc>
                  <w:tcPr>
                    <w:tcW w:w="907" w:type="dxa"/>
                    <w:gridSpan w:val="2"/>
                  </w:tcPr>
                  <w:p w:rsidR="006D2E93" w:rsidRPr="005053D9" w:rsidRDefault="006D2E93" w:rsidP="00546FED">
                    <w:pPr>
                      <w:pStyle w:val="BLTemplate"/>
                      <w:jc w:val="center"/>
                      <w:rPr>
                        <w:b/>
                        <w:bCs/>
                      </w:rPr>
                    </w:pPr>
                  </w:p>
                </w:tc>
                <w:customXml w:uri="regular-agenda-item" w:element="HEADER">
                  <w:tc>
                    <w:tcPr>
                      <w:tcW w:w="8453" w:type="dxa"/>
                      <w:gridSpan w:val="4"/>
                    </w:tcPr>
                    <w:p w:rsidR="006D2E93" w:rsidRPr="005053D9" w:rsidRDefault="006D2E93" w:rsidP="006D2E93">
                      <w:pPr>
                        <w:keepNext/>
                        <w:rPr>
                          <w:b/>
                        </w:rPr>
                      </w:pPr>
                      <w:r w:rsidRPr="005053D9">
                        <w:rPr>
                          <w:b/>
                        </w:rPr>
                        <w:t>CHAIRMAN ROBERTS</w:t>
                      </w:r>
                    </w:p>
                    <w:p w:rsidR="006D2E93" w:rsidRPr="005053D9" w:rsidRDefault="006D2E93" w:rsidP="006D2E93">
                      <w:pPr>
                        <w:pStyle w:val="ListParagraph"/>
                        <w:keepNext/>
                        <w:numPr>
                          <w:ilvl w:val="0"/>
                          <w:numId w:val="40"/>
                        </w:numPr>
                        <w:ind w:left="360"/>
                        <w:rPr>
                          <w:szCs w:val="24"/>
                        </w:rPr>
                      </w:pPr>
                      <w:r w:rsidRPr="005053D9">
                        <w:rPr>
                          <w:szCs w:val="24"/>
                        </w:rPr>
                        <w:t>Direct the Chief Administrative Officer (CAO) to draft a letter communicating the Board of Supervisors’ support of State Senate Bill 973.</w:t>
                      </w:r>
                    </w:p>
                    <w:p w:rsidR="006D2E93" w:rsidRPr="005053D9" w:rsidRDefault="006D2E93" w:rsidP="006D2E93">
                      <w:pPr>
                        <w:keepNext/>
                        <w:ind w:left="720"/>
                        <w:rPr>
                          <w:szCs w:val="24"/>
                        </w:rPr>
                      </w:pPr>
                    </w:p>
                    <w:p w:rsidR="00F226A3" w:rsidRPr="005053D9" w:rsidRDefault="006D2E93" w:rsidP="006D2E93">
                      <w:pPr>
                        <w:pStyle w:val="ListParagraph"/>
                        <w:keepNext/>
                        <w:numPr>
                          <w:ilvl w:val="0"/>
                          <w:numId w:val="40"/>
                        </w:numPr>
                        <w:ind w:left="360"/>
                      </w:pPr>
                      <w:r w:rsidRPr="005053D9">
                        <w:rPr>
                          <w:szCs w:val="24"/>
                        </w:rPr>
                        <w:t>Direct the CAO to include within the County’s Legislative Program support for state legislative efforts that allow for short term events to be exempt from CEQA.</w:t>
                      </w:r>
                    </w:p>
                    <w:p w:rsidR="006D2E93" w:rsidRPr="005053D9" w:rsidRDefault="006D2E93" w:rsidP="000254AD">
                      <w:pPr>
                        <w:keepNext/>
                      </w:pPr>
                    </w:p>
                  </w:tc>
                </w:customXml>
              </w:tr>
            </w:customXml>
            <w:tr w:rsidR="005053D9" w:rsidRPr="00AD7ED6" w:rsidTr="0038213F">
              <w:tblPrEx>
                <w:tblCellMar>
                  <w:left w:w="108" w:type="dxa"/>
                  <w:right w:w="108" w:type="dxa"/>
                </w:tblCellMar>
              </w:tblPrEx>
              <w:trPr>
                <w:gridBefore w:val="1"/>
                <w:wBefore w:w="7" w:type="dxa"/>
              </w:trPr>
              <w:tc>
                <w:tcPr>
                  <w:tcW w:w="900" w:type="dxa"/>
                </w:tcPr>
                <w:p w:rsidR="005053D9" w:rsidRPr="00AD7ED6" w:rsidRDefault="005053D9" w:rsidP="00340B39">
                  <w:pPr>
                    <w:rPr>
                      <w:b/>
                    </w:rPr>
                  </w:pPr>
                </w:p>
              </w:tc>
              <w:tc>
                <w:tcPr>
                  <w:tcW w:w="8460" w:type="dxa"/>
                  <w:gridSpan w:val="5"/>
                  <w:vAlign w:val="bottom"/>
                </w:tcPr>
                <w:p w:rsidR="005053D9" w:rsidRPr="00AD7ED6" w:rsidRDefault="005053D9" w:rsidP="00340B39">
                  <w:pPr>
                    <w:rPr>
                      <w:b/>
                    </w:rPr>
                  </w:pPr>
                  <w:r w:rsidRPr="00AD7ED6">
                    <w:rPr>
                      <w:b/>
                    </w:rPr>
                    <w:t>ACTION:</w:t>
                  </w:r>
                </w:p>
              </w:tc>
            </w:tr>
            <w:tr w:rsidR="005053D9" w:rsidRPr="00AD7ED6" w:rsidTr="0038213F">
              <w:tblPrEx>
                <w:tblCellMar>
                  <w:left w:w="108" w:type="dxa"/>
                  <w:right w:w="108" w:type="dxa"/>
                </w:tblCellMar>
              </w:tblPrEx>
              <w:trPr>
                <w:gridBefore w:val="1"/>
                <w:wBefore w:w="7" w:type="dxa"/>
              </w:trPr>
              <w:tc>
                <w:tcPr>
                  <w:tcW w:w="900" w:type="dxa"/>
                </w:tcPr>
                <w:p w:rsidR="005053D9" w:rsidRPr="00AD7ED6" w:rsidRDefault="005053D9" w:rsidP="00340B39">
                  <w:pPr>
                    <w:pStyle w:val="BodyText"/>
                    <w:ind w:left="72"/>
                    <w:rPr>
                      <w:b/>
                    </w:rPr>
                  </w:pPr>
                </w:p>
              </w:tc>
              <w:tc>
                <w:tcPr>
                  <w:tcW w:w="8460" w:type="dxa"/>
                  <w:gridSpan w:val="5"/>
                </w:tcPr>
                <w:p w:rsidR="005053D9" w:rsidRDefault="009C55EA" w:rsidP="00340B39">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5053D9">
                    <w:t>, the Board took action as recommended, on Consent.</w:t>
                  </w:r>
                </w:p>
                <w:p w:rsidR="005053D9" w:rsidRDefault="005053D9" w:rsidP="00340B39">
                  <w:pPr>
                    <w:pStyle w:val="HangingIndent"/>
                    <w:tabs>
                      <w:tab w:val="clear" w:pos="5760"/>
                      <w:tab w:val="clear" w:pos="6480"/>
                      <w:tab w:val="clear" w:pos="7200"/>
                      <w:tab w:val="clear" w:pos="7920"/>
                      <w:tab w:val="clear" w:pos="8640"/>
                    </w:tabs>
                    <w:ind w:left="0" w:firstLine="0"/>
                  </w:pPr>
                  <w:r>
                    <w:t>AYES:  Cox, Jacob, Slater-Price, Roberts, Horn</w:t>
                  </w:r>
                </w:p>
                <w:p w:rsidR="005053D9" w:rsidRDefault="005053D9" w:rsidP="00340B39">
                  <w:pPr>
                    <w:pStyle w:val="HangingIndent"/>
                    <w:tabs>
                      <w:tab w:val="clear" w:pos="5760"/>
                      <w:tab w:val="clear" w:pos="6480"/>
                      <w:tab w:val="clear" w:pos="7200"/>
                      <w:tab w:val="clear" w:pos="7920"/>
                      <w:tab w:val="clear" w:pos="8640"/>
                    </w:tabs>
                    <w:ind w:left="0" w:firstLine="0"/>
                  </w:pPr>
                </w:p>
                <w:p w:rsidR="005053D9" w:rsidRPr="00AD7ED6" w:rsidRDefault="005053D9" w:rsidP="00340B39">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F226A3" w:rsidRPr="005053D9" w:rsidTr="0038213F">
                <w:trPr>
                  <w:gridAfter w:val="1"/>
                  <w:wAfter w:w="7" w:type="dxa"/>
                  <w:cantSplit/>
                </w:trPr>
                <w:customXml w:uri="regular-agenda-item" w:element="AGENDA_INDEX">
                  <w:tc>
                    <w:tcPr>
                      <w:tcW w:w="907" w:type="dxa"/>
                      <w:gridSpan w:val="2"/>
                    </w:tcPr>
                    <w:p w:rsidR="00F226A3" w:rsidRPr="005053D9" w:rsidRDefault="00F226A3" w:rsidP="00546FED">
                      <w:pPr>
                        <w:pStyle w:val="BLTemplate"/>
                        <w:jc w:val="center"/>
                        <w:rPr>
                          <w:b/>
                        </w:rPr>
                      </w:pPr>
                      <w:r w:rsidRPr="005053D9">
                        <w:rPr>
                          <w:b/>
                        </w:rPr>
                        <w:t>2</w:t>
                      </w:r>
                      <w:r w:rsidR="00546FED" w:rsidRPr="005053D9">
                        <w:rPr>
                          <w:b/>
                        </w:rPr>
                        <w:t>2</w:t>
                      </w:r>
                      <w:r w:rsidRPr="005053D9">
                        <w:rPr>
                          <w:b/>
                        </w:rPr>
                        <w:t>.</w:t>
                      </w:r>
                    </w:p>
                  </w:tc>
                </w:customXml>
                <w:customXml w:uri="regular-agenda-item" w:element="CATEGORY">
                  <w:tc>
                    <w:tcPr>
                      <w:tcW w:w="1403" w:type="dxa"/>
                    </w:tcPr>
                    <w:p w:rsidR="00F226A3" w:rsidRPr="005053D9" w:rsidRDefault="00F226A3" w:rsidP="00546FED">
                      <w:pPr>
                        <w:pStyle w:val="JustifiedCOB"/>
                        <w:jc w:val="left"/>
                        <w:rPr>
                          <w:b/>
                        </w:rPr>
                      </w:pPr>
                      <w:r w:rsidRPr="005053D9">
                        <w:rPr>
                          <w:b/>
                        </w:rPr>
                        <w:t>SUBJECT:</w:t>
                      </w:r>
                    </w:p>
                  </w:tc>
                </w:customXml>
                <w:customXml w:uri="regular-agenda-item" w:element="SUBJECT">
                  <w:tc>
                    <w:tcPr>
                      <w:tcW w:w="7050" w:type="dxa"/>
                      <w:gridSpan w:val="3"/>
                    </w:tcPr>
                    <w:p w:rsidR="00F226A3" w:rsidRPr="005053D9" w:rsidRDefault="00546FED" w:rsidP="00546FED">
                      <w:pPr>
                        <w:pStyle w:val="JustifiedCOB"/>
                        <w:rPr>
                          <w:b/>
                        </w:rPr>
                      </w:pPr>
                      <w:r w:rsidRPr="005053D9">
                        <w:rPr>
                          <w:b/>
                        </w:rPr>
                        <w:t>CLOSED SESSION (DISTRICTS: ALL)</w:t>
                      </w:r>
                    </w:p>
                  </w:tc>
                </w:customXml>
              </w:tr>
            </w:customXml>
            <w:customXml w:uri="regular-agenda-item" w:element="DETAILS_ROW">
              <w:tr w:rsidR="00F226A3" w:rsidRPr="005053D9" w:rsidTr="0038213F">
                <w:trPr>
                  <w:gridAfter w:val="1"/>
                  <w:wAfter w:w="7" w:type="dxa"/>
                </w:trPr>
                <w:tc>
                  <w:tcPr>
                    <w:tcW w:w="907" w:type="dxa"/>
                    <w:gridSpan w:val="2"/>
                  </w:tcPr>
                  <w:p w:rsidR="00F226A3" w:rsidRPr="005053D9" w:rsidRDefault="00F226A3" w:rsidP="00546FED">
                    <w:pPr>
                      <w:pStyle w:val="BLTemplate"/>
                      <w:jc w:val="center"/>
                      <w:rPr>
                        <w:b/>
                        <w:bCs/>
                      </w:rPr>
                    </w:pPr>
                  </w:p>
                </w:tc>
                <w:customXml w:uri="regular-agenda-item" w:element="HEADER">
                  <w:tc>
                    <w:tcPr>
                      <w:tcW w:w="8453" w:type="dxa"/>
                      <w:gridSpan w:val="4"/>
                    </w:tcPr>
                    <w:p w:rsidR="00F226A3" w:rsidRPr="005053D9" w:rsidRDefault="00F226A3" w:rsidP="00546FED">
                      <w:pPr>
                        <w:pStyle w:val="BLTemplate"/>
                      </w:pPr>
                      <w:r w:rsidRPr="005053D9">
                        <w:rPr>
                          <w:b/>
                        </w:rPr>
                        <w:t>OVERVIEW:</w:t>
                      </w:r>
                    </w:p>
                  </w:tc>
                </w:customXml>
              </w:tr>
            </w:customXml>
            <w:customXml w:uri="regular-agenda-item" w:element="DETAILS_ROW">
              <w:tr w:rsidR="003C010B" w:rsidRPr="00683F46" w:rsidTr="0038213F">
                <w:trPr>
                  <w:gridAfter w:val="1"/>
                  <w:wAfter w:w="7" w:type="dxa"/>
                </w:trPr>
                <w:tc>
                  <w:tcPr>
                    <w:tcW w:w="907" w:type="dxa"/>
                    <w:gridSpan w:val="2"/>
                  </w:tcPr>
                  <w:p w:rsidR="003C010B" w:rsidRPr="00683F46" w:rsidRDefault="003C010B" w:rsidP="00546FED">
                    <w:pPr>
                      <w:pStyle w:val="BLTemplate"/>
                      <w:jc w:val="center"/>
                      <w:rPr>
                        <w:b/>
                        <w:bCs/>
                      </w:rPr>
                    </w:pPr>
                  </w:p>
                </w:tc>
                <w:tc>
                  <w:tcPr>
                    <w:tcW w:w="8453" w:type="dxa"/>
                    <w:gridSpan w:val="4"/>
                  </w:tcPr>
                  <w:p w:rsidR="00683F46" w:rsidRPr="00683F46" w:rsidRDefault="00683F46" w:rsidP="00683F46">
                    <w:pPr>
                      <w:pStyle w:val="ListParagraph"/>
                      <w:numPr>
                        <w:ilvl w:val="0"/>
                        <w:numId w:val="41"/>
                      </w:numPr>
                      <w:ind w:left="360"/>
                      <w:rPr>
                        <w:szCs w:val="24"/>
                      </w:rPr>
                    </w:pPr>
                    <w:r w:rsidRPr="00683F46">
                      <w:rPr>
                        <w:bCs/>
                      </w:rPr>
                      <w:t>CONFERENCE</w:t>
                    </w:r>
                    <w:r w:rsidRPr="00683F46">
                      <w:rPr>
                        <w:szCs w:val="24"/>
                      </w:rPr>
                      <w:t xml:space="preserve"> WITH LEGAL COUNSEL - EXISTING LITIGATION</w:t>
                    </w:r>
                  </w:p>
                  <w:p w:rsidR="00683F46" w:rsidRPr="00683F46" w:rsidRDefault="00683F46" w:rsidP="00683F46">
                    <w:pPr>
                      <w:ind w:left="360"/>
                      <w:rPr>
                        <w:bCs/>
                      </w:rPr>
                    </w:pPr>
                    <w:r w:rsidRPr="00683F46">
                      <w:rPr>
                        <w:bCs/>
                      </w:rPr>
                      <w:t>(Subdivision (a) of Government Code section 54956.9</w:t>
                    </w:r>
                  </w:p>
                  <w:p w:rsidR="00683F46" w:rsidRPr="00683F46" w:rsidRDefault="00683F46" w:rsidP="00683F46">
                    <w:pPr>
                      <w:ind w:left="360"/>
                      <w:rPr>
                        <w:szCs w:val="24"/>
                      </w:rPr>
                    </w:pPr>
                    <w:r w:rsidRPr="00683F46">
                      <w:rPr>
                        <w:bCs/>
                      </w:rPr>
                      <w:t xml:space="preserve">Daniel David </w:t>
                    </w:r>
                    <w:proofErr w:type="spellStart"/>
                    <w:r w:rsidRPr="00683F46">
                      <w:rPr>
                        <w:bCs/>
                      </w:rPr>
                      <w:t>Courson</w:t>
                    </w:r>
                    <w:proofErr w:type="spellEnd"/>
                    <w:r w:rsidRPr="00683F46">
                      <w:rPr>
                        <w:bCs/>
                      </w:rPr>
                      <w:t xml:space="preserve"> v. Sheriff’s Deputy Cochran, et al.; U.S. District Court, Southern</w:t>
                    </w:r>
                    <w:r w:rsidRPr="00683F46">
                      <w:rPr>
                        <w:szCs w:val="24"/>
                      </w:rPr>
                      <w:t xml:space="preserve"> District, Div. One, No. 08-cv-0871 JAH (WVG)</w:t>
                    </w:r>
                  </w:p>
                  <w:p w:rsidR="00683F46" w:rsidRPr="00683F46" w:rsidRDefault="00683F46" w:rsidP="00683F46">
                    <w:pPr>
                      <w:pStyle w:val="BodyTextIndent2"/>
                      <w:spacing w:line="270" w:lineRule="exact"/>
                      <w:rPr>
                        <w:szCs w:val="24"/>
                      </w:rPr>
                    </w:pPr>
                  </w:p>
                  <w:p w:rsidR="00683F46" w:rsidRPr="00683F46" w:rsidRDefault="00683F46" w:rsidP="00683F46">
                    <w:pPr>
                      <w:pStyle w:val="ListParagraph"/>
                      <w:numPr>
                        <w:ilvl w:val="0"/>
                        <w:numId w:val="41"/>
                      </w:numPr>
                      <w:ind w:left="360"/>
                      <w:rPr>
                        <w:szCs w:val="24"/>
                      </w:rPr>
                    </w:pPr>
                    <w:r w:rsidRPr="00683F46">
                      <w:rPr>
                        <w:bCs/>
                      </w:rPr>
                      <w:t>CONFERENCE</w:t>
                    </w:r>
                    <w:r w:rsidRPr="00683F46">
                      <w:rPr>
                        <w:szCs w:val="24"/>
                      </w:rPr>
                      <w:t xml:space="preserve"> </w:t>
                    </w:r>
                    <w:r w:rsidRPr="00683F46">
                      <w:rPr>
                        <w:bCs/>
                      </w:rPr>
                      <w:t>WITH LEGAL COUNSEL - EXISTING LITIGATION</w:t>
                    </w:r>
                  </w:p>
                  <w:p w:rsidR="00683F46" w:rsidRPr="00683F46" w:rsidRDefault="00683F46" w:rsidP="00683F46">
                    <w:pPr>
                      <w:ind w:left="360"/>
                      <w:rPr>
                        <w:szCs w:val="24"/>
                      </w:rPr>
                    </w:pPr>
                    <w:r w:rsidRPr="00683F46">
                      <w:rPr>
                        <w:szCs w:val="24"/>
                      </w:rPr>
                      <w:t>(Subdivision (a) of Government Code section 54956.9</w:t>
                    </w:r>
                  </w:p>
                  <w:p w:rsidR="00683F46" w:rsidRDefault="00683F46" w:rsidP="00683F46">
                    <w:pPr>
                      <w:ind w:left="360"/>
                      <w:rPr>
                        <w:szCs w:val="24"/>
                      </w:rPr>
                    </w:pPr>
                    <w:r w:rsidRPr="00683F46">
                      <w:rPr>
                        <w:bCs/>
                      </w:rPr>
                      <w:t>Lincoln</w:t>
                    </w:r>
                    <w:r w:rsidRPr="00683F46">
                      <w:rPr>
                        <w:szCs w:val="24"/>
                      </w:rPr>
                      <w:t xml:space="preserve"> Club v. County of San Diego; U.S. District Court, Southern District, Div. One, No. 10CV2114BEN RBB  </w:t>
                    </w:r>
                  </w:p>
                  <w:p w:rsidR="00B70E3F" w:rsidRPr="00683F46" w:rsidRDefault="00B70E3F" w:rsidP="00683F46">
                    <w:pPr>
                      <w:ind w:left="360"/>
                      <w:rPr>
                        <w:szCs w:val="24"/>
                      </w:rPr>
                    </w:pPr>
                  </w:p>
                  <w:p w:rsidR="00683F46" w:rsidRPr="00683F46" w:rsidRDefault="00683F46" w:rsidP="00683F46">
                    <w:pPr>
                      <w:pStyle w:val="ListParagraph"/>
                      <w:numPr>
                        <w:ilvl w:val="0"/>
                        <w:numId w:val="41"/>
                      </w:numPr>
                      <w:ind w:left="360"/>
                      <w:rPr>
                        <w:szCs w:val="24"/>
                      </w:rPr>
                    </w:pPr>
                    <w:r w:rsidRPr="00683F46">
                      <w:rPr>
                        <w:bCs/>
                      </w:rPr>
                      <w:t>CONFERENCE</w:t>
                    </w:r>
                    <w:r w:rsidRPr="00683F46">
                      <w:rPr>
                        <w:szCs w:val="24"/>
                      </w:rPr>
                      <w:t xml:space="preserve"> WITH LEGAL COUNSEL - EXISTING LITIGATION</w:t>
                    </w:r>
                  </w:p>
                  <w:p w:rsidR="00683F46" w:rsidRPr="00683F46" w:rsidRDefault="00683F46" w:rsidP="00683F46">
                    <w:pPr>
                      <w:ind w:left="360"/>
                      <w:rPr>
                        <w:szCs w:val="24"/>
                      </w:rPr>
                    </w:pPr>
                    <w:r w:rsidRPr="00683F46">
                      <w:rPr>
                        <w:szCs w:val="24"/>
                      </w:rPr>
                      <w:t>(</w:t>
                    </w:r>
                    <w:r w:rsidRPr="00683F46">
                      <w:rPr>
                        <w:bCs/>
                      </w:rPr>
                      <w:t>Subdivision</w:t>
                    </w:r>
                    <w:r w:rsidRPr="00683F46">
                      <w:rPr>
                        <w:szCs w:val="24"/>
                      </w:rPr>
                      <w:t xml:space="preserve"> (a) of Government Code section 54956.9)</w:t>
                    </w:r>
                  </w:p>
                  <w:p w:rsidR="00683F46" w:rsidRPr="00683F46" w:rsidRDefault="00683F46" w:rsidP="00683F46">
                    <w:pPr>
                      <w:ind w:left="360"/>
                      <w:rPr>
                        <w:szCs w:val="24"/>
                      </w:rPr>
                    </w:pPr>
                    <w:r w:rsidRPr="00683F46">
                      <w:rPr>
                        <w:bCs/>
                      </w:rPr>
                      <w:t>Lisa</w:t>
                    </w:r>
                    <w:r w:rsidRPr="00683F46">
                      <w:rPr>
                        <w:szCs w:val="24"/>
                      </w:rPr>
                      <w:t xml:space="preserve"> Gabel v. County of San Diego, et al.; San Diego County Superior Court No. 37-2010-00103900-CU-WT-CTL</w:t>
                    </w:r>
                  </w:p>
                  <w:p w:rsidR="00683F46" w:rsidRPr="00683F46" w:rsidRDefault="00683F46" w:rsidP="00683F46">
                    <w:pPr>
                      <w:pStyle w:val="BodyTextIndent2"/>
                      <w:spacing w:line="270" w:lineRule="exact"/>
                      <w:ind w:right="-216"/>
                      <w:rPr>
                        <w:caps/>
                        <w:szCs w:val="24"/>
                      </w:rPr>
                    </w:pPr>
                  </w:p>
                  <w:p w:rsidR="00683F46" w:rsidRPr="00683F46" w:rsidRDefault="00683F46" w:rsidP="00683F46">
                    <w:pPr>
                      <w:pStyle w:val="ListParagraph"/>
                      <w:numPr>
                        <w:ilvl w:val="0"/>
                        <w:numId w:val="41"/>
                      </w:numPr>
                      <w:ind w:left="360"/>
                      <w:rPr>
                        <w:szCs w:val="24"/>
                      </w:rPr>
                    </w:pPr>
                    <w:r w:rsidRPr="00683F46">
                      <w:rPr>
                        <w:bCs/>
                      </w:rPr>
                      <w:t>CONFERENCE</w:t>
                    </w:r>
                    <w:r w:rsidRPr="00683F46">
                      <w:rPr>
                        <w:szCs w:val="24"/>
                      </w:rPr>
                      <w:t xml:space="preserve"> WITH LEGAL COUNSEL - EXISTING LITIGATION</w:t>
                    </w:r>
                  </w:p>
                  <w:p w:rsidR="00683F46" w:rsidRPr="00683F46" w:rsidRDefault="00683F46" w:rsidP="00683F46">
                    <w:pPr>
                      <w:ind w:left="360"/>
                      <w:rPr>
                        <w:szCs w:val="24"/>
                      </w:rPr>
                    </w:pPr>
                    <w:r w:rsidRPr="00683F46">
                      <w:rPr>
                        <w:szCs w:val="24"/>
                      </w:rPr>
                      <w:t>(</w:t>
                    </w:r>
                    <w:r w:rsidRPr="00683F46">
                      <w:rPr>
                        <w:bCs/>
                      </w:rPr>
                      <w:t>Subdivision</w:t>
                    </w:r>
                    <w:r w:rsidRPr="00683F46">
                      <w:rPr>
                        <w:szCs w:val="24"/>
                      </w:rPr>
                      <w:t xml:space="preserve"> (a) of Government Code section 54956.9)</w:t>
                    </w:r>
                  </w:p>
                  <w:p w:rsidR="00683F46" w:rsidRPr="00683F46" w:rsidRDefault="00683F46" w:rsidP="00683F46">
                    <w:pPr>
                      <w:ind w:left="360"/>
                      <w:rPr>
                        <w:szCs w:val="24"/>
                      </w:rPr>
                    </w:pPr>
                    <w:r w:rsidRPr="00683F46">
                      <w:rPr>
                        <w:szCs w:val="24"/>
                      </w:rPr>
                      <w:t xml:space="preserve">San </w:t>
                    </w:r>
                    <w:r w:rsidRPr="00683F46">
                      <w:rPr>
                        <w:bCs/>
                      </w:rPr>
                      <w:t>Diego</w:t>
                    </w:r>
                    <w:r w:rsidRPr="00683F46">
                      <w:rPr>
                        <w:szCs w:val="24"/>
                      </w:rPr>
                      <w:t xml:space="preserve"> County v. Bank of America, et al.; Los Angeles Superior Court, Case No</w:t>
                    </w:r>
                    <w:r w:rsidRPr="00683F46">
                      <w:rPr>
                        <w:b/>
                        <w:szCs w:val="24"/>
                      </w:rPr>
                      <w:t xml:space="preserve">. </w:t>
                    </w:r>
                    <w:r w:rsidRPr="00683F46">
                      <w:rPr>
                        <w:szCs w:val="24"/>
                      </w:rPr>
                      <w:t>SC099566; Consolidated Case No. (S.D.N.Y. No. 08-02516)</w:t>
                    </w:r>
                  </w:p>
                  <w:p w:rsidR="00683F46" w:rsidRPr="00683F46" w:rsidRDefault="00683F46" w:rsidP="00683F46">
                    <w:pPr>
                      <w:spacing w:line="270" w:lineRule="exact"/>
                      <w:rPr>
                        <w:szCs w:val="24"/>
                      </w:rPr>
                    </w:pPr>
                  </w:p>
                  <w:p w:rsidR="00683F46" w:rsidRPr="00683F46" w:rsidRDefault="00683F46" w:rsidP="00683F46">
                    <w:pPr>
                      <w:pStyle w:val="ListParagraph"/>
                      <w:numPr>
                        <w:ilvl w:val="0"/>
                        <w:numId w:val="41"/>
                      </w:numPr>
                      <w:ind w:left="360"/>
                      <w:rPr>
                        <w:szCs w:val="24"/>
                      </w:rPr>
                    </w:pPr>
                    <w:r w:rsidRPr="00683F46">
                      <w:rPr>
                        <w:bCs/>
                      </w:rPr>
                      <w:t>CONFERENCE WITH LEGAL COUNSEL - EXISTING LITIGATION</w:t>
                    </w:r>
                  </w:p>
                  <w:p w:rsidR="00683F46" w:rsidRPr="00683F46" w:rsidRDefault="00683F46" w:rsidP="00683F46">
                    <w:pPr>
                      <w:ind w:left="360"/>
                      <w:rPr>
                        <w:szCs w:val="24"/>
                      </w:rPr>
                    </w:pPr>
                    <w:r w:rsidRPr="00683F46">
                      <w:rPr>
                        <w:szCs w:val="24"/>
                      </w:rPr>
                      <w:t>(</w:t>
                    </w:r>
                    <w:r w:rsidRPr="00683F46">
                      <w:rPr>
                        <w:bCs/>
                      </w:rPr>
                      <w:t>Subdivision</w:t>
                    </w:r>
                    <w:r w:rsidRPr="00683F46">
                      <w:rPr>
                        <w:szCs w:val="24"/>
                      </w:rPr>
                      <w:t xml:space="preserve"> (a) of Government Code section 54956.9)</w:t>
                    </w:r>
                  </w:p>
                  <w:p w:rsidR="00683F46" w:rsidRPr="00683F46" w:rsidRDefault="00683F46" w:rsidP="00683F46">
                    <w:pPr>
                      <w:ind w:left="360"/>
                      <w:rPr>
                        <w:szCs w:val="24"/>
                      </w:rPr>
                    </w:pPr>
                    <w:r w:rsidRPr="00683F46">
                      <w:rPr>
                        <w:szCs w:val="24"/>
                      </w:rPr>
                      <w:t xml:space="preserve">Keith </w:t>
                    </w:r>
                    <w:r w:rsidRPr="00683F46">
                      <w:rPr>
                        <w:bCs/>
                      </w:rPr>
                      <w:t>Schultz</w:t>
                    </w:r>
                    <w:r w:rsidRPr="00683F46">
                      <w:rPr>
                        <w:szCs w:val="24"/>
                      </w:rPr>
                      <w:t>, et al. v. County of San Diego, et al.; San Diego County Superior Court No. 37-2010-00060181-CU-NP-NC</w:t>
                    </w:r>
                  </w:p>
                  <w:p w:rsidR="00683F46" w:rsidRPr="00683F46" w:rsidRDefault="00683F46" w:rsidP="00683F46">
                    <w:pPr>
                      <w:spacing w:line="270" w:lineRule="exact"/>
                      <w:rPr>
                        <w:szCs w:val="24"/>
                      </w:rPr>
                    </w:pPr>
                  </w:p>
                  <w:p w:rsidR="00683F46" w:rsidRPr="00683F46" w:rsidRDefault="00683F46" w:rsidP="00683F46">
                    <w:pPr>
                      <w:pStyle w:val="ListParagraph"/>
                      <w:numPr>
                        <w:ilvl w:val="0"/>
                        <w:numId w:val="41"/>
                      </w:numPr>
                      <w:ind w:left="360"/>
                      <w:rPr>
                        <w:szCs w:val="24"/>
                      </w:rPr>
                    </w:pPr>
                    <w:r w:rsidRPr="00683F46">
                      <w:rPr>
                        <w:bCs/>
                      </w:rPr>
                      <w:t>CONFERENCE WITH LABOR NEGOTIATORS</w:t>
                    </w:r>
                  </w:p>
                  <w:p w:rsidR="00683F46" w:rsidRPr="00683F46" w:rsidRDefault="00683F46" w:rsidP="00683F46">
                    <w:pPr>
                      <w:ind w:left="360"/>
                      <w:rPr>
                        <w:szCs w:val="24"/>
                      </w:rPr>
                    </w:pPr>
                    <w:r w:rsidRPr="00683F46">
                      <w:rPr>
                        <w:szCs w:val="24"/>
                      </w:rPr>
                      <w:t>(</w:t>
                    </w:r>
                    <w:r w:rsidRPr="00683F46">
                      <w:rPr>
                        <w:bCs/>
                      </w:rPr>
                      <w:t>Government</w:t>
                    </w:r>
                    <w:r w:rsidRPr="00683F46">
                      <w:rPr>
                        <w:szCs w:val="24"/>
                      </w:rPr>
                      <w:t xml:space="preserve"> Code section 54957.6)</w:t>
                    </w:r>
                  </w:p>
                  <w:p w:rsidR="00683F46" w:rsidRPr="00683F46" w:rsidRDefault="00683F46" w:rsidP="00683F46">
                    <w:pPr>
                      <w:ind w:left="360"/>
                      <w:rPr>
                        <w:szCs w:val="24"/>
                      </w:rPr>
                    </w:pPr>
                    <w:r w:rsidRPr="00683F46">
                      <w:rPr>
                        <w:bCs/>
                      </w:rPr>
                      <w:t>Designated</w:t>
                    </w:r>
                    <w:r w:rsidRPr="00683F46">
                      <w:rPr>
                        <w:szCs w:val="24"/>
                      </w:rPr>
                      <w:t xml:space="preserve"> Representatives:  Don Turko, Brad Rankin</w:t>
                    </w:r>
                  </w:p>
                  <w:p w:rsidR="00683F46" w:rsidRPr="00683F46" w:rsidRDefault="00683F46" w:rsidP="00683F46">
                    <w:pPr>
                      <w:ind w:left="360"/>
                      <w:rPr>
                        <w:szCs w:val="24"/>
                      </w:rPr>
                    </w:pPr>
                    <w:r w:rsidRPr="00683F46">
                      <w:rPr>
                        <w:bCs/>
                      </w:rPr>
                      <w:t>Employee</w:t>
                    </w:r>
                    <w:r w:rsidRPr="00683F46">
                      <w:rPr>
                        <w:szCs w:val="24"/>
                      </w:rPr>
                      <w:t xml:space="preserve"> Organizations:  All</w:t>
                    </w:r>
                  </w:p>
                  <w:p w:rsidR="003C010B" w:rsidRPr="00683F46" w:rsidRDefault="003C010B" w:rsidP="00340B39">
                    <w:pPr>
                      <w:ind w:left="360"/>
                    </w:pPr>
                  </w:p>
                </w:tc>
              </w:tr>
            </w:customXml>
            <w:tr w:rsidR="00347D9E" w:rsidRPr="00AD7ED6" w:rsidTr="0038213F">
              <w:tblPrEx>
                <w:tblCellMar>
                  <w:left w:w="108" w:type="dxa"/>
                  <w:right w:w="108" w:type="dxa"/>
                </w:tblCellMar>
              </w:tblPrEx>
              <w:trPr>
                <w:gridBefore w:val="1"/>
                <w:wBefore w:w="7" w:type="dxa"/>
              </w:trPr>
              <w:tc>
                <w:tcPr>
                  <w:tcW w:w="900" w:type="dxa"/>
                </w:tcPr>
                <w:p w:rsidR="00347D9E" w:rsidRPr="00AD7ED6" w:rsidRDefault="00347D9E" w:rsidP="00340B39">
                  <w:pPr>
                    <w:rPr>
                      <w:b/>
                    </w:rPr>
                  </w:pPr>
                </w:p>
              </w:tc>
              <w:tc>
                <w:tcPr>
                  <w:tcW w:w="8460" w:type="dxa"/>
                  <w:gridSpan w:val="5"/>
                </w:tcPr>
                <w:p w:rsidR="00347D9E" w:rsidRPr="00A23041" w:rsidRDefault="00347D9E" w:rsidP="00340B39">
                  <w:pPr>
                    <w:rPr>
                      <w:b/>
                      <w:szCs w:val="26"/>
                    </w:rPr>
                  </w:pPr>
                  <w:r w:rsidRPr="00A23041">
                    <w:rPr>
                      <w:b/>
                      <w:szCs w:val="26"/>
                    </w:rPr>
                    <w:t>ACTION:</w:t>
                  </w:r>
                </w:p>
              </w:tc>
            </w:tr>
            <w:tr w:rsidR="00347D9E" w:rsidRPr="00AD7ED6" w:rsidTr="0038213F">
              <w:tblPrEx>
                <w:tblCellMar>
                  <w:left w:w="108" w:type="dxa"/>
                  <w:right w:w="108" w:type="dxa"/>
                </w:tblCellMar>
              </w:tblPrEx>
              <w:trPr>
                <w:gridBefore w:val="1"/>
                <w:wBefore w:w="7" w:type="dxa"/>
              </w:trPr>
              <w:tc>
                <w:tcPr>
                  <w:tcW w:w="900" w:type="dxa"/>
                </w:tcPr>
                <w:p w:rsidR="00347D9E" w:rsidRPr="00AD7ED6" w:rsidRDefault="00347D9E" w:rsidP="00340B39">
                  <w:pPr>
                    <w:pStyle w:val="BodyText"/>
                    <w:ind w:left="72"/>
                    <w:rPr>
                      <w:b/>
                    </w:rPr>
                  </w:pPr>
                </w:p>
              </w:tc>
              <w:tc>
                <w:tcPr>
                  <w:tcW w:w="8460" w:type="dxa"/>
                  <w:gridSpan w:val="5"/>
                </w:tcPr>
                <w:p w:rsidR="00347D9E" w:rsidRDefault="00347D9E" w:rsidP="00340B39">
                  <w:pPr>
                    <w:pStyle w:val="HangingIndent"/>
                    <w:keepNext/>
                    <w:tabs>
                      <w:tab w:val="clear" w:pos="5760"/>
                      <w:tab w:val="clear" w:pos="6480"/>
                      <w:tab w:val="clear" w:pos="7200"/>
                      <w:tab w:val="clear" w:pos="7920"/>
                      <w:tab w:val="clear" w:pos="8640"/>
                    </w:tabs>
                    <w:ind w:left="0" w:firstLine="0"/>
                  </w:pPr>
                  <w:r w:rsidRPr="00B72067">
                    <w:t>Any reportable matters will be announced on</w:t>
                  </w:r>
                  <w:r>
                    <w:t xml:space="preserve"> Wednesday, February 29, 2012, prior to the start of the Board </w:t>
                  </w:r>
                  <w:r w:rsidRPr="00B72067">
                    <w:t xml:space="preserve">of Supervisors </w:t>
                  </w:r>
                  <w:r>
                    <w:t>Planning and Land Use meeting.</w:t>
                  </w:r>
                </w:p>
                <w:p w:rsidR="00686953" w:rsidRDefault="00686953" w:rsidP="00340B39">
                  <w:pPr>
                    <w:pStyle w:val="HangingIndent"/>
                    <w:keepNext/>
                    <w:tabs>
                      <w:tab w:val="clear" w:pos="5760"/>
                      <w:tab w:val="clear" w:pos="6480"/>
                      <w:tab w:val="clear" w:pos="7200"/>
                      <w:tab w:val="clear" w:pos="7920"/>
                      <w:tab w:val="clear" w:pos="8640"/>
                    </w:tabs>
                    <w:ind w:left="0" w:firstLine="0"/>
                  </w:pPr>
                </w:p>
                <w:p w:rsidR="00347D9E" w:rsidRPr="00B72067" w:rsidRDefault="00347D9E" w:rsidP="00340B39">
                  <w:pPr>
                    <w:pStyle w:val="HangingIndent"/>
                    <w:keepNext/>
                    <w:tabs>
                      <w:tab w:val="clear" w:pos="5760"/>
                      <w:tab w:val="clear" w:pos="6480"/>
                      <w:tab w:val="clear" w:pos="7200"/>
                      <w:tab w:val="clear" w:pos="7920"/>
                      <w:tab w:val="clear" w:pos="8640"/>
                    </w:tabs>
                    <w:ind w:left="0" w:firstLine="0"/>
                  </w:pPr>
                </w:p>
              </w:tc>
            </w:tr>
            <w:customXml w:uri="regular-agenda-item" w:element="DETAILS_ROW">
              <w:tr w:rsidR="00377DF8" w:rsidRPr="005053D9" w:rsidTr="00377DF8">
                <w:trPr>
                  <w:gridAfter w:val="1"/>
                  <w:wAfter w:w="7" w:type="dxa"/>
                  <w:cantSplit/>
                </w:trPr>
                <w:customXml w:uri="regular-agenda-item" w:element="AGENDA_INDEX">
                  <w:tc>
                    <w:tcPr>
                      <w:tcW w:w="907" w:type="dxa"/>
                      <w:gridSpan w:val="2"/>
                    </w:tcPr>
                    <w:p w:rsidR="00377DF8" w:rsidRPr="005053D9" w:rsidRDefault="00377DF8" w:rsidP="00377DF8">
                      <w:pPr>
                        <w:pStyle w:val="BLTemplate"/>
                        <w:jc w:val="center"/>
                        <w:rPr>
                          <w:b/>
                        </w:rPr>
                      </w:pPr>
                      <w:r>
                        <w:rPr>
                          <w:b/>
                        </w:rPr>
                        <w:t>23</w:t>
                      </w:r>
                      <w:r w:rsidRPr="005053D9">
                        <w:rPr>
                          <w:b/>
                        </w:rPr>
                        <w:t>.</w:t>
                      </w:r>
                    </w:p>
                  </w:tc>
                </w:customXml>
                <w:customXml w:uri="regular-agenda-item" w:element="CATEGORY">
                  <w:tc>
                    <w:tcPr>
                      <w:tcW w:w="1403" w:type="dxa"/>
                    </w:tcPr>
                    <w:p w:rsidR="00377DF8" w:rsidRPr="005053D9" w:rsidRDefault="00377DF8" w:rsidP="00377DF8">
                      <w:pPr>
                        <w:pStyle w:val="JustifiedCOB"/>
                        <w:jc w:val="left"/>
                        <w:rPr>
                          <w:b/>
                        </w:rPr>
                      </w:pPr>
                      <w:r w:rsidRPr="005053D9">
                        <w:rPr>
                          <w:b/>
                        </w:rPr>
                        <w:t>SUBJECT:</w:t>
                      </w:r>
                    </w:p>
                  </w:tc>
                </w:customXml>
                <w:customXml w:uri="regular-agenda-item" w:element="SUBJECT">
                  <w:tc>
                    <w:tcPr>
                      <w:tcW w:w="7050" w:type="dxa"/>
                      <w:gridSpan w:val="3"/>
                    </w:tcPr>
                    <w:p w:rsidR="00DE0502" w:rsidRDefault="00DE0502" w:rsidP="00DE0502">
                      <w:pPr>
                        <w:keepNext/>
                        <w:rPr>
                          <w:b/>
                          <w:bCs/>
                        </w:rPr>
                      </w:pPr>
                      <w:r>
                        <w:rPr>
                          <w:b/>
                          <w:bCs/>
                        </w:rPr>
                        <w:t>OFF-AGENDA CONSIDERATION:</w:t>
                      </w:r>
                    </w:p>
                    <w:p w:rsidR="00377DF8" w:rsidRPr="00DE0502" w:rsidRDefault="00DE0502" w:rsidP="00377DF8">
                      <w:pPr>
                        <w:pStyle w:val="JustifiedCOB"/>
                        <w:rPr>
                          <w:b/>
                        </w:rPr>
                      </w:pPr>
                      <w:r w:rsidRPr="00DE0502">
                        <w:rPr>
                          <w:b/>
                        </w:rPr>
                        <w:t>PROCESS FOR BOARD OF SUPERVISORS APPOINTMENTS TO REDEVELOPMENT SUCCESSOR AGENCY OVERSIGHT BOARDS IN SAN DIEGO COUNTY (DISTRICT</w:t>
                      </w:r>
                      <w:r>
                        <w:rPr>
                          <w:b/>
                        </w:rPr>
                        <w:t>S</w:t>
                      </w:r>
                      <w:r w:rsidRPr="00DE0502">
                        <w:rPr>
                          <w:b/>
                        </w:rPr>
                        <w:t>: ALL)</w:t>
                      </w:r>
                    </w:p>
                  </w:tc>
                </w:customXml>
              </w:tr>
            </w:customXml>
            <w:customXml w:uri="regular-agenda-item" w:element="DETAILS_ROW">
              <w:tr w:rsidR="00377DF8" w:rsidRPr="005053D9" w:rsidTr="00377DF8">
                <w:trPr>
                  <w:gridAfter w:val="1"/>
                  <w:wAfter w:w="7" w:type="dxa"/>
                </w:trPr>
                <w:tc>
                  <w:tcPr>
                    <w:tcW w:w="907" w:type="dxa"/>
                    <w:gridSpan w:val="2"/>
                  </w:tcPr>
                  <w:p w:rsidR="00377DF8" w:rsidRPr="005053D9" w:rsidRDefault="00377DF8" w:rsidP="00377DF8">
                    <w:pPr>
                      <w:pStyle w:val="BLTemplate"/>
                      <w:jc w:val="center"/>
                      <w:rPr>
                        <w:b/>
                        <w:bCs/>
                      </w:rPr>
                    </w:pPr>
                  </w:p>
                </w:tc>
                <w:customXml w:uri="regular-agenda-item" w:element="HEADER">
                  <w:tc>
                    <w:tcPr>
                      <w:tcW w:w="8453" w:type="dxa"/>
                      <w:gridSpan w:val="4"/>
                    </w:tcPr>
                    <w:p w:rsidR="00377DF8" w:rsidRPr="005053D9" w:rsidRDefault="00377DF8" w:rsidP="00377DF8">
                      <w:pPr>
                        <w:pStyle w:val="BLTemplate"/>
                      </w:pPr>
                      <w:r w:rsidRPr="005053D9">
                        <w:rPr>
                          <w:b/>
                        </w:rPr>
                        <w:t>OVERVIEW:</w:t>
                      </w:r>
                    </w:p>
                  </w:tc>
                </w:customXml>
              </w:tr>
            </w:customXml>
            <w:customXml w:uri="regular-agenda-item" w:element="DETAILS_ROW">
              <w:tr w:rsidR="00377DF8" w:rsidRPr="005053D9" w:rsidTr="00377DF8">
                <w:trPr>
                  <w:gridAfter w:val="1"/>
                  <w:wAfter w:w="7" w:type="dxa"/>
                </w:trPr>
                <w:tc>
                  <w:tcPr>
                    <w:tcW w:w="907" w:type="dxa"/>
                    <w:gridSpan w:val="2"/>
                  </w:tcPr>
                  <w:p w:rsidR="00377DF8" w:rsidRPr="005053D9" w:rsidRDefault="00377DF8" w:rsidP="00377DF8">
                    <w:pPr>
                      <w:pStyle w:val="BLTemplate"/>
                      <w:jc w:val="center"/>
                      <w:rPr>
                        <w:b/>
                        <w:bCs/>
                      </w:rPr>
                    </w:pPr>
                  </w:p>
                </w:tc>
                <w:customXml w:uri="regular-agenda-item" w:element="HEADER">
                  <w:tc>
                    <w:tcPr>
                      <w:tcW w:w="8453" w:type="dxa"/>
                      <w:gridSpan w:val="4"/>
                    </w:tcPr>
                    <w:p w:rsidR="00DE0502" w:rsidRDefault="00DE0502" w:rsidP="00DE0502">
                      <w:pPr>
                        <w:pStyle w:val="JustifiedCOB"/>
                      </w:pPr>
                      <w:r>
                        <w:t xml:space="preserve">On June 28, 2011, the California legislature adopted, and the Governor signed, ABX1 26 (Dissolution Law) which dissolved redevelopment agencies effective October 1, 2011.  The California Supreme Court upheld the constitutionality of the dissolution on December 29, 2011. The Court extended the date of dissolution to February 1, 2012. The Dissolution Law sets forth required steps to preserve the assets and fulfill the legally-binding commitments of the former redevelopment agencies, oversee the termination of activities, and return resources expeditiously to the affected taxing agencies. As required by the Dissolution Law, upon dissolution, a seven-member oversight board is to be established for each redevelopment agency to oversee the activities of the successor agency.  </w:t>
                      </w:r>
                    </w:p>
                    <w:p w:rsidR="00DE0502" w:rsidRDefault="00DE0502" w:rsidP="00DE0502">
                      <w:pPr>
                        <w:pStyle w:val="JustifiedCOB"/>
                      </w:pPr>
                      <w:r>
                        <w:t xml:space="preserve">On January 24, 2012, the Board established the Successor Agency to the Redevelopment Agency and took actions regarding the County Oversight Board. The Clerk of the Board posted the vacancies for the oversight boards within the County of San Diego and has been receiving and providing completed applications to the Board of Supervisors. The California Department of Finance must be notified by May 1 of each oversight board’s chairperson and all members. Therefore, in order to meet this deadline, appointments by the Board of Supervisors to the oversight boards must be made by the Board meeting of April 3, 2012. </w:t>
                      </w:r>
                    </w:p>
                    <w:p w:rsidR="00DE0502" w:rsidRDefault="00DE0502" w:rsidP="00DE0502">
                      <w:r>
                        <w:t>Today’s action will establish the process to bring nominations before the Board for appointment.  Nothing in today’s action is intended to limit any oversight board from meeting, as allowed for by law, prior to the County’s appointments being made on April 3, 2012.</w:t>
                      </w:r>
                    </w:p>
                    <w:p w:rsidR="00377DF8" w:rsidRPr="005053D9" w:rsidRDefault="00377DF8" w:rsidP="00DE0502"/>
                  </w:tc>
                </w:customXml>
              </w:tr>
            </w:customXml>
            <w:customXml w:uri="regular-agenda-item" w:element="DETAILS_ROW">
              <w:tr w:rsidR="00377DF8" w:rsidRPr="005053D9" w:rsidTr="00377DF8">
                <w:trPr>
                  <w:gridAfter w:val="1"/>
                  <w:wAfter w:w="7" w:type="dxa"/>
                </w:trPr>
                <w:tc>
                  <w:tcPr>
                    <w:tcW w:w="907" w:type="dxa"/>
                    <w:gridSpan w:val="2"/>
                  </w:tcPr>
                  <w:p w:rsidR="00377DF8" w:rsidRPr="005053D9" w:rsidRDefault="00377DF8" w:rsidP="00377DF8">
                    <w:pPr>
                      <w:pStyle w:val="BLTemplate"/>
                      <w:jc w:val="center"/>
                      <w:rPr>
                        <w:b/>
                        <w:bCs/>
                      </w:rPr>
                    </w:pPr>
                  </w:p>
                </w:tc>
                <w:customXml w:uri="regular-agenda-item" w:element="HEADER">
                  <w:tc>
                    <w:tcPr>
                      <w:tcW w:w="8453" w:type="dxa"/>
                      <w:gridSpan w:val="4"/>
                    </w:tcPr>
                    <w:p w:rsidR="00377DF8" w:rsidRPr="005053D9" w:rsidRDefault="00377DF8" w:rsidP="00377DF8">
                      <w:pPr>
                        <w:pStyle w:val="BLTemplate"/>
                      </w:pPr>
                      <w:r w:rsidRPr="005053D9">
                        <w:rPr>
                          <w:b/>
                        </w:rPr>
                        <w:t>FISCAL IMPACT:</w:t>
                      </w:r>
                    </w:p>
                  </w:tc>
                </w:customXml>
              </w:tr>
            </w:customXml>
            <w:customXml w:uri="regular-agenda-item" w:element="DETAILS_ROW">
              <w:tr w:rsidR="00377DF8" w:rsidRPr="005053D9" w:rsidTr="00377DF8">
                <w:trPr>
                  <w:gridAfter w:val="1"/>
                  <w:wAfter w:w="7" w:type="dxa"/>
                </w:trPr>
                <w:tc>
                  <w:tcPr>
                    <w:tcW w:w="907" w:type="dxa"/>
                    <w:gridSpan w:val="2"/>
                  </w:tcPr>
                  <w:p w:rsidR="00377DF8" w:rsidRPr="005053D9" w:rsidRDefault="00377DF8" w:rsidP="00377DF8">
                    <w:pPr>
                      <w:pStyle w:val="BLTemplate"/>
                      <w:jc w:val="center"/>
                      <w:rPr>
                        <w:b/>
                        <w:bCs/>
                      </w:rPr>
                    </w:pPr>
                  </w:p>
                </w:tc>
                <w:customXml w:uri="regular-agenda-item" w:element="HEADER">
                  <w:tc>
                    <w:tcPr>
                      <w:tcW w:w="8453" w:type="dxa"/>
                      <w:gridSpan w:val="4"/>
                    </w:tcPr>
                    <w:p w:rsidR="00377DF8" w:rsidRPr="005053D9" w:rsidRDefault="00DE0502" w:rsidP="00377DF8">
                      <w:pPr>
                        <w:pStyle w:val="JustifiedCOB"/>
                      </w:pPr>
                      <w:r>
                        <w:t>N/A</w:t>
                      </w:r>
                    </w:p>
                  </w:tc>
                </w:customXml>
              </w:tr>
            </w:customXml>
            <w:customXml w:uri="regular-agenda-item" w:element="DETAILS_ROW">
              <w:tr w:rsidR="00377DF8" w:rsidRPr="005053D9" w:rsidTr="00377DF8">
                <w:trPr>
                  <w:gridAfter w:val="1"/>
                  <w:wAfter w:w="7" w:type="dxa"/>
                </w:trPr>
                <w:tc>
                  <w:tcPr>
                    <w:tcW w:w="907" w:type="dxa"/>
                    <w:gridSpan w:val="2"/>
                  </w:tcPr>
                  <w:p w:rsidR="00377DF8" w:rsidRPr="005053D9" w:rsidRDefault="00377DF8" w:rsidP="00377DF8">
                    <w:pPr>
                      <w:pStyle w:val="BLTemplate"/>
                      <w:jc w:val="center"/>
                      <w:rPr>
                        <w:b/>
                        <w:bCs/>
                      </w:rPr>
                    </w:pPr>
                  </w:p>
                </w:tc>
                <w:customXml w:uri="regular-agenda-item" w:element="HEADER">
                  <w:tc>
                    <w:tcPr>
                      <w:tcW w:w="8453" w:type="dxa"/>
                      <w:gridSpan w:val="4"/>
                    </w:tcPr>
                    <w:p w:rsidR="00377DF8" w:rsidRPr="005053D9" w:rsidRDefault="00377DF8" w:rsidP="00377DF8">
                      <w:pPr>
                        <w:pStyle w:val="BLTemplate"/>
                      </w:pPr>
                      <w:r w:rsidRPr="005053D9">
                        <w:rPr>
                          <w:b/>
                        </w:rPr>
                        <w:t>BUSINESS IMPACT STATEMENT:</w:t>
                      </w:r>
                    </w:p>
                  </w:tc>
                </w:customXml>
              </w:tr>
            </w:customXml>
            <w:customXml w:uri="regular-agenda-item" w:element="DETAILS_ROW">
              <w:tr w:rsidR="00377DF8" w:rsidRPr="005053D9" w:rsidTr="00377DF8">
                <w:trPr>
                  <w:gridAfter w:val="1"/>
                  <w:wAfter w:w="7" w:type="dxa"/>
                </w:trPr>
                <w:tc>
                  <w:tcPr>
                    <w:tcW w:w="907" w:type="dxa"/>
                    <w:gridSpan w:val="2"/>
                  </w:tcPr>
                  <w:p w:rsidR="00377DF8" w:rsidRPr="005053D9" w:rsidRDefault="00377DF8" w:rsidP="00377DF8">
                    <w:pPr>
                      <w:pStyle w:val="BLTemplate"/>
                      <w:jc w:val="center"/>
                      <w:rPr>
                        <w:b/>
                        <w:bCs/>
                      </w:rPr>
                    </w:pPr>
                  </w:p>
                </w:tc>
                <w:customXml w:uri="regular-agenda-item" w:element="HEADER">
                  <w:tc>
                    <w:tcPr>
                      <w:tcW w:w="8453" w:type="dxa"/>
                      <w:gridSpan w:val="4"/>
                    </w:tcPr>
                    <w:p w:rsidR="00377DF8" w:rsidRPr="005053D9" w:rsidRDefault="00DE0502" w:rsidP="00377DF8">
                      <w:pPr>
                        <w:pStyle w:val="JustifiedCOB"/>
                      </w:pPr>
                      <w:r>
                        <w:t>N/A</w:t>
                      </w:r>
                    </w:p>
                  </w:tc>
                </w:customXml>
              </w:tr>
            </w:customXml>
            <w:customXml w:uri="regular-agenda-item" w:element="DETAILS_ROW">
              <w:tr w:rsidR="00377DF8" w:rsidRPr="005053D9" w:rsidTr="00377DF8">
                <w:trPr>
                  <w:gridAfter w:val="1"/>
                  <w:wAfter w:w="7" w:type="dxa"/>
                </w:trPr>
                <w:tc>
                  <w:tcPr>
                    <w:tcW w:w="907" w:type="dxa"/>
                    <w:gridSpan w:val="2"/>
                  </w:tcPr>
                  <w:p w:rsidR="00377DF8" w:rsidRPr="005053D9" w:rsidRDefault="00377DF8" w:rsidP="00377DF8">
                    <w:pPr>
                      <w:pStyle w:val="BLTemplate"/>
                      <w:jc w:val="center"/>
                      <w:rPr>
                        <w:b/>
                        <w:bCs/>
                      </w:rPr>
                    </w:pPr>
                  </w:p>
                </w:tc>
                <w:customXml w:uri="regular-agenda-item" w:element="HEADER">
                  <w:tc>
                    <w:tcPr>
                      <w:tcW w:w="8453" w:type="dxa"/>
                      <w:gridSpan w:val="4"/>
                    </w:tcPr>
                    <w:p w:rsidR="00377DF8" w:rsidRPr="005053D9" w:rsidRDefault="00377DF8" w:rsidP="00377DF8">
                      <w:pPr>
                        <w:pStyle w:val="BLTemplate"/>
                      </w:pPr>
                      <w:r w:rsidRPr="005053D9">
                        <w:rPr>
                          <w:b/>
                        </w:rPr>
                        <w:t>RECOMMENDATION:</w:t>
                      </w:r>
                    </w:p>
                  </w:tc>
                </w:customXml>
              </w:tr>
            </w:customXml>
            <w:customXml w:uri="regular-agenda-item" w:element="DETAILS_ROW">
              <w:tr w:rsidR="00377DF8" w:rsidRPr="005053D9" w:rsidTr="00377DF8">
                <w:trPr>
                  <w:gridAfter w:val="1"/>
                  <w:wAfter w:w="7" w:type="dxa"/>
                </w:trPr>
                <w:tc>
                  <w:tcPr>
                    <w:tcW w:w="907" w:type="dxa"/>
                    <w:gridSpan w:val="2"/>
                  </w:tcPr>
                  <w:p w:rsidR="00377DF8" w:rsidRPr="005053D9" w:rsidRDefault="00377DF8" w:rsidP="00377DF8">
                    <w:pPr>
                      <w:pStyle w:val="BLTemplate"/>
                      <w:jc w:val="center"/>
                      <w:rPr>
                        <w:b/>
                        <w:bCs/>
                      </w:rPr>
                    </w:pPr>
                  </w:p>
                </w:tc>
                <w:customXml w:uri="regular-agenda-item" w:element="HEADER">
                  <w:permStart w:id="0" w:edGrp="everyone" w:displacedByCustomXml="prev"/>
                  <w:tc>
                    <w:tcPr>
                      <w:tcW w:w="8453" w:type="dxa"/>
                      <w:gridSpan w:val="4"/>
                    </w:tcPr>
                    <w:p w:rsidR="00DE0502" w:rsidRPr="000D7D8B" w:rsidRDefault="00DE0502" w:rsidP="00DE0502">
                      <w:pPr>
                        <w:pStyle w:val="BLTemplate"/>
                      </w:pPr>
                      <w:r>
                        <w:rPr>
                          <w:rStyle w:val="BoldCOB"/>
                        </w:rPr>
                        <w:t>CHAIRMAN ROBERTS</w:t>
                      </w:r>
                    </w:p>
                    <w:p w:rsidR="00DE0502" w:rsidRDefault="00DE0502" w:rsidP="00DE0502">
                      <w:pPr>
                        <w:pStyle w:val="BLTemplate"/>
                        <w:tabs>
                          <w:tab w:val="left" w:pos="333"/>
                        </w:tabs>
                        <w:ind w:left="333" w:hanging="333"/>
                        <w:rPr>
                          <w:szCs w:val="20"/>
                        </w:rPr>
                      </w:pPr>
                      <w:r w:rsidRPr="005710B9">
                        <w:rPr>
                          <w:szCs w:val="20"/>
                        </w:rPr>
                        <w:t>1.</w:t>
                      </w:r>
                      <w:r w:rsidRPr="005710B9">
                        <w:rPr>
                          <w:szCs w:val="20"/>
                        </w:rPr>
                        <w:tab/>
                      </w:r>
                      <w:r w:rsidRPr="00E2572B">
                        <w:rPr>
                          <w:szCs w:val="20"/>
                        </w:rPr>
                        <w:t xml:space="preserve">Direct the Chief Administrative Officer to publicize the vacancies for the Board </w:t>
                      </w:r>
                      <w:r>
                        <w:rPr>
                          <w:szCs w:val="20"/>
                        </w:rPr>
                        <w:t>of Supervisors’ appointments to o</w:t>
                      </w:r>
                      <w:r w:rsidRPr="00E2572B">
                        <w:rPr>
                          <w:szCs w:val="20"/>
                        </w:rPr>
                        <w:t>versight boards through the County Communications Office.</w:t>
                      </w:r>
                    </w:p>
                    <w:p w:rsidR="00DE0502" w:rsidRPr="00E2572B" w:rsidRDefault="00DE0502" w:rsidP="00DE0502">
                      <w:pPr>
                        <w:pStyle w:val="BLTemplate"/>
                        <w:tabs>
                          <w:tab w:val="left" w:pos="333"/>
                        </w:tabs>
                        <w:ind w:left="333" w:hanging="333"/>
                        <w:rPr>
                          <w:szCs w:val="20"/>
                        </w:rPr>
                      </w:pPr>
                    </w:p>
                    <w:p w:rsidR="00DE0502" w:rsidRDefault="00DE0502" w:rsidP="00DE0502">
                      <w:pPr>
                        <w:pStyle w:val="BLTemplate"/>
                        <w:tabs>
                          <w:tab w:val="left" w:pos="333"/>
                        </w:tabs>
                        <w:ind w:left="333" w:hanging="333"/>
                        <w:rPr>
                          <w:szCs w:val="20"/>
                        </w:rPr>
                      </w:pPr>
                      <w:r w:rsidRPr="00E2572B">
                        <w:rPr>
                          <w:szCs w:val="20"/>
                        </w:rPr>
                        <w:t>2.</w:t>
                      </w:r>
                      <w:r w:rsidRPr="00E2572B">
                        <w:rPr>
                          <w:szCs w:val="20"/>
                        </w:rPr>
                        <w:tab/>
                        <w:t>Direct the Clerk of the Board to continue to accept applications for the Board of Supervisors’ appointments to oversight boards in San Diego County and distribute the applications received to the Board offices.</w:t>
                      </w:r>
                    </w:p>
                    <w:p w:rsidR="00DE0502" w:rsidRPr="00E2572B" w:rsidRDefault="00DE0502" w:rsidP="00DE0502">
                      <w:pPr>
                        <w:pStyle w:val="BLTemplate"/>
                        <w:tabs>
                          <w:tab w:val="left" w:pos="333"/>
                        </w:tabs>
                        <w:ind w:left="333" w:hanging="333"/>
                        <w:rPr>
                          <w:szCs w:val="20"/>
                        </w:rPr>
                      </w:pPr>
                    </w:p>
                    <w:p w:rsidR="00DE0502" w:rsidRDefault="00DE0502" w:rsidP="00DE0502">
                      <w:pPr>
                        <w:pStyle w:val="BLTemplate"/>
                        <w:tabs>
                          <w:tab w:val="left" w:pos="333"/>
                        </w:tabs>
                        <w:ind w:left="333" w:hanging="333"/>
                        <w:rPr>
                          <w:szCs w:val="20"/>
                        </w:rPr>
                      </w:pPr>
                      <w:r w:rsidRPr="00E2572B">
                        <w:rPr>
                          <w:szCs w:val="20"/>
                        </w:rPr>
                        <w:t>3.</w:t>
                      </w:r>
                      <w:r w:rsidRPr="00E2572B">
                        <w:rPr>
                          <w:szCs w:val="20"/>
                        </w:rPr>
                        <w:tab/>
                        <w:t xml:space="preserve">Establish the deadline for </w:t>
                      </w:r>
                      <w:r>
                        <w:rPr>
                          <w:szCs w:val="20"/>
                        </w:rPr>
                        <w:t>members of the public to submit</w:t>
                      </w:r>
                      <w:r w:rsidRPr="00E2572B">
                        <w:rPr>
                          <w:szCs w:val="20"/>
                        </w:rPr>
                        <w:t xml:space="preserve"> applications for the Board of Supervisors’ appointments to oversight boards with the Clerk of the Board of Supervisors by 5:00 p.m., March 2</w:t>
                      </w:r>
                      <w:r>
                        <w:rPr>
                          <w:szCs w:val="20"/>
                        </w:rPr>
                        <w:t>0</w:t>
                      </w:r>
                      <w:r w:rsidRPr="00E2572B">
                        <w:rPr>
                          <w:szCs w:val="20"/>
                        </w:rPr>
                        <w:t>, 2012.</w:t>
                      </w:r>
                    </w:p>
                    <w:p w:rsidR="00DE0502" w:rsidRPr="00E2572B" w:rsidRDefault="00DE0502" w:rsidP="00DE0502">
                      <w:pPr>
                        <w:pStyle w:val="BLTemplate"/>
                        <w:tabs>
                          <w:tab w:val="left" w:pos="333"/>
                        </w:tabs>
                        <w:ind w:left="333" w:hanging="333"/>
                        <w:rPr>
                          <w:szCs w:val="20"/>
                        </w:rPr>
                      </w:pPr>
                    </w:p>
                    <w:p w:rsidR="00377DF8" w:rsidRPr="005053D9" w:rsidRDefault="00DE0502" w:rsidP="007C5F8D">
                      <w:pPr>
                        <w:pStyle w:val="BLTemplate"/>
                        <w:tabs>
                          <w:tab w:val="left" w:pos="333"/>
                        </w:tabs>
                        <w:ind w:left="333" w:hanging="333"/>
                      </w:pPr>
                      <w:r w:rsidRPr="00E2572B">
                        <w:rPr>
                          <w:szCs w:val="20"/>
                        </w:rPr>
                        <w:t>4.</w:t>
                      </w:r>
                      <w:r w:rsidRPr="00E2572B">
                        <w:rPr>
                          <w:szCs w:val="20"/>
                        </w:rPr>
                        <w:tab/>
                      </w:r>
                      <w:r>
                        <w:rPr>
                          <w:szCs w:val="20"/>
                        </w:rPr>
                        <w:t xml:space="preserve">Each Supervisor will provide </w:t>
                      </w:r>
                      <w:r>
                        <w:t>nominations to those oversight boards within their Supervisorial district</w:t>
                      </w:r>
                      <w:r w:rsidRPr="00E2572B">
                        <w:rPr>
                          <w:szCs w:val="20"/>
                        </w:rPr>
                        <w:t xml:space="preserve"> to the Clerk of the Board of Supervisors by </w:t>
                      </w:r>
                      <w:r>
                        <w:rPr>
                          <w:szCs w:val="20"/>
                        </w:rPr>
                        <w:t>noon</w:t>
                      </w:r>
                      <w:r w:rsidRPr="00E2572B">
                        <w:rPr>
                          <w:szCs w:val="20"/>
                        </w:rPr>
                        <w:t>, March 2</w:t>
                      </w:r>
                      <w:r>
                        <w:rPr>
                          <w:szCs w:val="20"/>
                        </w:rPr>
                        <w:t>6, 2012. T</w:t>
                      </w:r>
                      <w:r w:rsidRPr="00E2572B">
                        <w:rPr>
                          <w:szCs w:val="20"/>
                        </w:rPr>
                        <w:t xml:space="preserve">he Clerk of the Board of Supervisors </w:t>
                      </w:r>
                      <w:r>
                        <w:rPr>
                          <w:szCs w:val="20"/>
                        </w:rPr>
                        <w:t>will</w:t>
                      </w:r>
                      <w:r w:rsidRPr="00E2572B">
                        <w:rPr>
                          <w:szCs w:val="20"/>
                        </w:rPr>
                        <w:t xml:space="preserve"> prepare a consolidated list of nominations for the Board meeting of April 3, 2012.</w:t>
                      </w:r>
                    </w:p>
                  </w:tc>
                  <w:permEnd w:id="0" w:displacedByCustomXml="next"/>
                </w:customXml>
              </w:tr>
            </w:customXml>
            <w:tr w:rsidR="00377DF8" w:rsidRPr="00AD7ED6" w:rsidTr="00377DF8">
              <w:tblPrEx>
                <w:tblCellMar>
                  <w:left w:w="108" w:type="dxa"/>
                  <w:right w:w="108" w:type="dxa"/>
                </w:tblCellMar>
              </w:tblPrEx>
              <w:trPr>
                <w:gridBefore w:val="1"/>
                <w:wBefore w:w="7" w:type="dxa"/>
              </w:trPr>
              <w:tc>
                <w:tcPr>
                  <w:tcW w:w="900" w:type="dxa"/>
                </w:tcPr>
                <w:p w:rsidR="00377DF8" w:rsidRPr="00AD7ED6" w:rsidRDefault="00377DF8" w:rsidP="007C5F8D">
                  <w:pPr>
                    <w:jc w:val="center"/>
                    <w:rPr>
                      <w:b/>
                    </w:rPr>
                  </w:pPr>
                  <w:r>
                    <w:rPr>
                      <w:b/>
                    </w:rPr>
                    <w:t>23.1</w:t>
                  </w:r>
                </w:p>
              </w:tc>
              <w:tc>
                <w:tcPr>
                  <w:tcW w:w="8460" w:type="dxa"/>
                  <w:gridSpan w:val="5"/>
                  <w:vAlign w:val="bottom"/>
                </w:tcPr>
                <w:p w:rsidR="00377DF8" w:rsidRPr="00AD7ED6" w:rsidRDefault="00377DF8" w:rsidP="00377DF8">
                  <w:pPr>
                    <w:rPr>
                      <w:b/>
                    </w:rPr>
                  </w:pPr>
                  <w:r w:rsidRPr="00AD7ED6">
                    <w:rPr>
                      <w:b/>
                    </w:rPr>
                    <w:t>ACTION:</w:t>
                  </w:r>
                </w:p>
              </w:tc>
            </w:tr>
            <w:tr w:rsidR="00377DF8" w:rsidRPr="00AD7ED6" w:rsidTr="00377DF8">
              <w:tblPrEx>
                <w:tblCellMar>
                  <w:left w:w="108" w:type="dxa"/>
                  <w:right w:w="108" w:type="dxa"/>
                </w:tblCellMar>
              </w:tblPrEx>
              <w:trPr>
                <w:gridBefore w:val="1"/>
                <w:wBefore w:w="7" w:type="dxa"/>
              </w:trPr>
              <w:tc>
                <w:tcPr>
                  <w:tcW w:w="900" w:type="dxa"/>
                </w:tcPr>
                <w:p w:rsidR="00377DF8" w:rsidRPr="00AD7ED6" w:rsidRDefault="00377DF8" w:rsidP="00377DF8">
                  <w:pPr>
                    <w:pStyle w:val="BodyText"/>
                    <w:ind w:left="72"/>
                    <w:rPr>
                      <w:b/>
                    </w:rPr>
                  </w:pPr>
                </w:p>
              </w:tc>
              <w:tc>
                <w:tcPr>
                  <w:tcW w:w="8460" w:type="dxa"/>
                  <w:gridSpan w:val="5"/>
                </w:tcPr>
                <w:p w:rsidR="00DE0502" w:rsidRPr="00314F96" w:rsidRDefault="00DE0502" w:rsidP="00DE0502">
                  <w:pPr>
                    <w:pStyle w:val="HangingIndent"/>
                    <w:keepNext/>
                    <w:tabs>
                      <w:tab w:val="clear" w:pos="5760"/>
                      <w:tab w:val="clear" w:pos="6480"/>
                      <w:tab w:val="clear" w:pos="7200"/>
                      <w:tab w:val="clear" w:pos="7920"/>
                      <w:tab w:val="clear" w:pos="8640"/>
                    </w:tabs>
                    <w:spacing w:after="240"/>
                    <w:ind w:left="0" w:firstLine="0"/>
                    <w:rPr>
                      <w:bCs/>
                    </w:rPr>
                  </w:pPr>
                  <w:r>
                    <w:rPr>
                      <w:bCs/>
                    </w:rPr>
                    <w:t>ON MOTION of Supervisor</w:t>
                  </w:r>
                  <w:r w:rsidR="00E06CE1">
                    <w:rPr>
                      <w:bCs/>
                    </w:rPr>
                    <w:t xml:space="preserve"> Jacob</w:t>
                  </w:r>
                  <w:r>
                    <w:rPr>
                      <w:bCs/>
                    </w:rPr>
                    <w:t>, seconded by Supervisor</w:t>
                  </w:r>
                  <w:r w:rsidR="00E06CE1">
                    <w:rPr>
                      <w:bCs/>
                    </w:rPr>
                    <w:t xml:space="preserve"> Slater-Price</w:t>
                  </w:r>
                  <w:r>
                    <w:rPr>
                      <w:bCs/>
                    </w:rPr>
                    <w:t>, the Board of Supervisors found that the need to take action arose subsequent to the Agenda being posted; adopted appropriate Findings and placed the item on the agenda.</w:t>
                  </w:r>
                </w:p>
                <w:p w:rsidR="00377DF8" w:rsidRDefault="00DE0502" w:rsidP="00DE0502">
                  <w:pPr>
                    <w:pStyle w:val="HangingIndent"/>
                    <w:tabs>
                      <w:tab w:val="clear" w:pos="5760"/>
                      <w:tab w:val="clear" w:pos="6480"/>
                      <w:tab w:val="clear" w:pos="7200"/>
                      <w:tab w:val="clear" w:pos="7920"/>
                      <w:tab w:val="clear" w:pos="8640"/>
                    </w:tabs>
                    <w:ind w:left="0" w:firstLine="0"/>
                  </w:pPr>
                  <w:r>
                    <w:t>AYES:  Cox, Jacob, Slater-Price, Roberts, Horn</w:t>
                  </w:r>
                </w:p>
                <w:p w:rsidR="00377DF8" w:rsidRPr="00AD7ED6" w:rsidRDefault="00377DF8" w:rsidP="00377DF8">
                  <w:pPr>
                    <w:pStyle w:val="HangingIndent"/>
                    <w:tabs>
                      <w:tab w:val="clear" w:pos="5760"/>
                      <w:tab w:val="clear" w:pos="6480"/>
                      <w:tab w:val="clear" w:pos="7200"/>
                      <w:tab w:val="clear" w:pos="7920"/>
                      <w:tab w:val="clear" w:pos="8640"/>
                    </w:tabs>
                    <w:ind w:left="0" w:firstLine="0"/>
                    <w:rPr>
                      <w:b/>
                    </w:rPr>
                  </w:pPr>
                </w:p>
              </w:tc>
            </w:tr>
            <w:tr w:rsidR="00377DF8" w:rsidRPr="00AD7ED6" w:rsidTr="00377DF8">
              <w:tblPrEx>
                <w:tblCellMar>
                  <w:left w:w="108" w:type="dxa"/>
                  <w:right w:w="108" w:type="dxa"/>
                </w:tblCellMar>
              </w:tblPrEx>
              <w:trPr>
                <w:gridBefore w:val="1"/>
                <w:wBefore w:w="7" w:type="dxa"/>
              </w:trPr>
              <w:tc>
                <w:tcPr>
                  <w:tcW w:w="900" w:type="dxa"/>
                </w:tcPr>
                <w:p w:rsidR="00377DF8" w:rsidRPr="00AD7ED6" w:rsidRDefault="00377DF8" w:rsidP="007C5F8D">
                  <w:pPr>
                    <w:jc w:val="center"/>
                    <w:rPr>
                      <w:b/>
                    </w:rPr>
                  </w:pPr>
                  <w:r>
                    <w:rPr>
                      <w:b/>
                    </w:rPr>
                    <w:t>23.2</w:t>
                  </w:r>
                </w:p>
              </w:tc>
              <w:tc>
                <w:tcPr>
                  <w:tcW w:w="8460" w:type="dxa"/>
                  <w:gridSpan w:val="5"/>
                  <w:vAlign w:val="bottom"/>
                </w:tcPr>
                <w:p w:rsidR="00377DF8" w:rsidRPr="00AD7ED6" w:rsidRDefault="00377DF8" w:rsidP="00377DF8">
                  <w:pPr>
                    <w:rPr>
                      <w:b/>
                    </w:rPr>
                  </w:pPr>
                  <w:r w:rsidRPr="00AD7ED6">
                    <w:rPr>
                      <w:b/>
                    </w:rPr>
                    <w:t>ACTION:</w:t>
                  </w:r>
                </w:p>
              </w:tc>
            </w:tr>
            <w:tr w:rsidR="00377DF8" w:rsidRPr="00AD7ED6" w:rsidTr="00377DF8">
              <w:tblPrEx>
                <w:tblCellMar>
                  <w:left w:w="108" w:type="dxa"/>
                  <w:right w:w="108" w:type="dxa"/>
                </w:tblCellMar>
              </w:tblPrEx>
              <w:trPr>
                <w:gridBefore w:val="1"/>
                <w:wBefore w:w="7" w:type="dxa"/>
              </w:trPr>
              <w:tc>
                <w:tcPr>
                  <w:tcW w:w="900" w:type="dxa"/>
                </w:tcPr>
                <w:p w:rsidR="00377DF8" w:rsidRPr="00AD7ED6" w:rsidRDefault="00377DF8" w:rsidP="00377DF8">
                  <w:pPr>
                    <w:pStyle w:val="BodyText"/>
                    <w:ind w:left="72"/>
                    <w:rPr>
                      <w:b/>
                    </w:rPr>
                  </w:pPr>
                </w:p>
              </w:tc>
              <w:tc>
                <w:tcPr>
                  <w:tcW w:w="8460" w:type="dxa"/>
                  <w:gridSpan w:val="5"/>
                </w:tcPr>
                <w:p w:rsidR="00377DF8" w:rsidRDefault="00C7086B" w:rsidP="00377DF8">
                  <w:pPr>
                    <w:pStyle w:val="HangingIndent"/>
                    <w:keepNext/>
                    <w:tabs>
                      <w:tab w:val="clear" w:pos="5760"/>
                      <w:tab w:val="clear" w:pos="6480"/>
                      <w:tab w:val="clear" w:pos="7200"/>
                      <w:tab w:val="clear" w:pos="7920"/>
                      <w:tab w:val="clear" w:pos="8640"/>
                    </w:tabs>
                    <w:spacing w:after="240"/>
                    <w:ind w:left="0" w:firstLine="0"/>
                  </w:pPr>
                  <w:r>
                    <w:t>ON MOTION of Supervisor</w:t>
                  </w:r>
                  <w:r w:rsidR="00E44589">
                    <w:t xml:space="preserve"> Horn</w:t>
                  </w:r>
                  <w:r>
                    <w:t>, seconded by Supervisor</w:t>
                  </w:r>
                  <w:r w:rsidR="00E44589">
                    <w:t xml:space="preserve"> Slater-Price</w:t>
                  </w:r>
                  <w:r w:rsidR="00377DF8">
                    <w:t>, the Board took action as recommended, on Consent.</w:t>
                  </w:r>
                </w:p>
                <w:p w:rsidR="00377DF8" w:rsidRDefault="00377DF8" w:rsidP="00377DF8">
                  <w:pPr>
                    <w:pStyle w:val="HangingIndent"/>
                    <w:tabs>
                      <w:tab w:val="clear" w:pos="5760"/>
                      <w:tab w:val="clear" w:pos="6480"/>
                      <w:tab w:val="clear" w:pos="7200"/>
                      <w:tab w:val="clear" w:pos="7920"/>
                      <w:tab w:val="clear" w:pos="8640"/>
                    </w:tabs>
                    <w:ind w:left="0" w:firstLine="0"/>
                  </w:pPr>
                  <w:r>
                    <w:t>AYES:  Cox, Jacob, Slater-Price, Roberts, Horn</w:t>
                  </w:r>
                </w:p>
                <w:p w:rsidR="00D83898" w:rsidRDefault="00D83898" w:rsidP="00377DF8">
                  <w:pPr>
                    <w:pStyle w:val="HangingIndent"/>
                    <w:tabs>
                      <w:tab w:val="clear" w:pos="5760"/>
                      <w:tab w:val="clear" w:pos="6480"/>
                      <w:tab w:val="clear" w:pos="7200"/>
                      <w:tab w:val="clear" w:pos="7920"/>
                      <w:tab w:val="clear" w:pos="8640"/>
                    </w:tabs>
                    <w:ind w:left="0" w:firstLine="0"/>
                  </w:pPr>
                </w:p>
                <w:p w:rsidR="00D83898" w:rsidRPr="00B70E3F" w:rsidRDefault="00D83898" w:rsidP="00377DF8">
                  <w:pPr>
                    <w:pStyle w:val="HangingIndent"/>
                    <w:tabs>
                      <w:tab w:val="clear" w:pos="5760"/>
                      <w:tab w:val="clear" w:pos="6480"/>
                      <w:tab w:val="clear" w:pos="7200"/>
                      <w:tab w:val="clear" w:pos="7920"/>
                      <w:tab w:val="clear" w:pos="8640"/>
                    </w:tabs>
                    <w:ind w:left="0" w:firstLine="0"/>
                  </w:pPr>
                </w:p>
              </w:tc>
            </w:tr>
            <w:tr w:rsidR="00686953" w:rsidRPr="00913214" w:rsidTr="00686953">
              <w:tblPrEx>
                <w:tblCellMar>
                  <w:left w:w="108" w:type="dxa"/>
                  <w:right w:w="108" w:type="dxa"/>
                </w:tblCellMar>
              </w:tblPrEx>
              <w:trPr>
                <w:gridBefore w:val="1"/>
                <w:wBefore w:w="7" w:type="dxa"/>
              </w:trPr>
              <w:tc>
                <w:tcPr>
                  <w:tcW w:w="900" w:type="dxa"/>
                </w:tcPr>
                <w:p w:rsidR="00686953" w:rsidRPr="00913214" w:rsidRDefault="00377DF8" w:rsidP="00340B39">
                  <w:pPr>
                    <w:pStyle w:val="BLTemplate"/>
                    <w:keepNext/>
                    <w:jc w:val="center"/>
                    <w:rPr>
                      <w:b/>
                    </w:rPr>
                  </w:pPr>
                  <w:r>
                    <w:rPr>
                      <w:b/>
                    </w:rPr>
                    <w:t>24</w:t>
                  </w:r>
                  <w:r w:rsidR="00686953" w:rsidRPr="00913214">
                    <w:rPr>
                      <w:b/>
                    </w:rPr>
                    <w:t>.</w:t>
                  </w:r>
                </w:p>
              </w:tc>
              <w:tc>
                <w:tcPr>
                  <w:tcW w:w="1555" w:type="dxa"/>
                  <w:gridSpan w:val="3"/>
                </w:tcPr>
                <w:p w:rsidR="00686953" w:rsidRPr="00913214" w:rsidRDefault="00686953" w:rsidP="00340B39">
                  <w:pPr>
                    <w:pStyle w:val="BLTemplate"/>
                    <w:keepNext/>
                    <w:jc w:val="left"/>
                    <w:rPr>
                      <w:b/>
                    </w:rPr>
                  </w:pPr>
                  <w:r w:rsidRPr="00913214">
                    <w:rPr>
                      <w:b/>
                    </w:rPr>
                    <w:t>SUBJECT:</w:t>
                  </w:r>
                </w:p>
              </w:tc>
              <w:tc>
                <w:tcPr>
                  <w:tcW w:w="6905" w:type="dxa"/>
                  <w:gridSpan w:val="2"/>
                </w:tcPr>
                <w:p w:rsidR="00686953" w:rsidRPr="00913214" w:rsidRDefault="001E794A" w:rsidP="00340B39">
                  <w:pPr>
                    <w:pStyle w:val="JustifiedCOB"/>
                    <w:keepNext/>
                    <w:jc w:val="left"/>
                  </w:pPr>
                  <w:r w:rsidRPr="00913214">
                    <w:fldChar w:fldCharType="begin"/>
                  </w:r>
                  <w:r w:rsidR="00686953" w:rsidRPr="00913214">
                    <w:instrText xml:space="preserve">  MACROBUTTON NoMacro </w:instrText>
                  </w:r>
                  <w:r w:rsidRPr="00913214">
                    <w:fldChar w:fldCharType="end"/>
                  </w:r>
                  <w:r w:rsidR="00686953">
                    <w:rPr>
                      <w:b/>
                    </w:rPr>
                    <w:t xml:space="preserve">PRESENTATIONS/AWARDS </w:t>
                  </w:r>
                  <w:r w:rsidR="00686953" w:rsidRPr="00913214">
                    <w:rPr>
                      <w:b/>
                    </w:rPr>
                    <w:t>(DISTRICTS: ALL)</w:t>
                  </w:r>
                </w:p>
              </w:tc>
            </w:tr>
            <w:tr w:rsidR="00686953" w:rsidRPr="00913214" w:rsidTr="00686953">
              <w:tblPrEx>
                <w:tblCellMar>
                  <w:left w:w="108" w:type="dxa"/>
                  <w:right w:w="108" w:type="dxa"/>
                </w:tblCellMar>
              </w:tblPrEx>
              <w:trPr>
                <w:gridBefore w:val="1"/>
                <w:wBefore w:w="7" w:type="dxa"/>
              </w:trPr>
              <w:tc>
                <w:tcPr>
                  <w:tcW w:w="900" w:type="dxa"/>
                </w:tcPr>
                <w:p w:rsidR="00686953" w:rsidRPr="00913214" w:rsidRDefault="00686953" w:rsidP="00340B39">
                  <w:pPr>
                    <w:pStyle w:val="BLTemplate"/>
                    <w:keepNext/>
                    <w:jc w:val="center"/>
                    <w:rPr>
                      <w:b/>
                    </w:rPr>
                  </w:pPr>
                </w:p>
              </w:tc>
              <w:tc>
                <w:tcPr>
                  <w:tcW w:w="8460" w:type="dxa"/>
                  <w:gridSpan w:val="5"/>
                  <w:vAlign w:val="bottom"/>
                </w:tcPr>
                <w:p w:rsidR="00686953" w:rsidRPr="00913214" w:rsidRDefault="00686953" w:rsidP="00340B39">
                  <w:pPr>
                    <w:pStyle w:val="BLTemplate"/>
                    <w:keepNext/>
                  </w:pPr>
                  <w:r w:rsidRPr="00913214">
                    <w:rPr>
                      <w:b/>
                    </w:rPr>
                    <w:t>OVERVIEW:</w:t>
                  </w:r>
                </w:p>
              </w:tc>
            </w:tr>
            <w:tr w:rsidR="00686953" w:rsidRPr="00913214" w:rsidTr="00686953">
              <w:tblPrEx>
                <w:tblCellMar>
                  <w:left w:w="108" w:type="dxa"/>
                  <w:right w:w="108" w:type="dxa"/>
                </w:tblCellMar>
              </w:tblPrEx>
              <w:trPr>
                <w:gridBefore w:val="1"/>
                <w:wBefore w:w="7" w:type="dxa"/>
                <w:trHeight w:val="3330"/>
              </w:trPr>
              <w:tc>
                <w:tcPr>
                  <w:tcW w:w="900" w:type="dxa"/>
                </w:tcPr>
                <w:p w:rsidR="00686953" w:rsidRPr="00913214" w:rsidRDefault="00686953" w:rsidP="00340B39">
                  <w:pPr>
                    <w:pStyle w:val="BLTemplate"/>
                    <w:jc w:val="center"/>
                    <w:rPr>
                      <w:b/>
                    </w:rPr>
                  </w:pPr>
                </w:p>
              </w:tc>
              <w:tc>
                <w:tcPr>
                  <w:tcW w:w="8460" w:type="dxa"/>
                  <w:gridSpan w:val="5"/>
                </w:tcPr>
                <w:p w:rsidR="00532E34" w:rsidRDefault="00532E34" w:rsidP="00340B39">
                  <w:r w:rsidRPr="00913214">
                    <w:t xml:space="preserve">Vice Chairman Greg Cox presented a proclamation declaring </w:t>
                  </w:r>
                  <w:r>
                    <w:t>February 28</w:t>
                  </w:r>
                  <w:r w:rsidRPr="00913214">
                    <w:t>, 201</w:t>
                  </w:r>
                  <w:r>
                    <w:t>2</w:t>
                  </w:r>
                  <w:r w:rsidRPr="00913214">
                    <w:t xml:space="preserve">, </w:t>
                  </w:r>
                  <w:r>
                    <w:t xml:space="preserve">        Dr</w:t>
                  </w:r>
                  <w:r w:rsidRPr="009D5254">
                    <w:t>.</w:t>
                  </w:r>
                  <w:r>
                    <w:t xml:space="preserve"> Terry</w:t>
                  </w:r>
                  <w:r w:rsidRPr="009D5254">
                    <w:t xml:space="preserve"> T</w:t>
                  </w:r>
                  <w:r>
                    <w:t xml:space="preserve">anaka Day </w:t>
                  </w:r>
                  <w:r w:rsidRPr="00913214">
                    <w:t>throughout the County of San Diego.</w:t>
                  </w:r>
                </w:p>
                <w:p w:rsidR="00532E34" w:rsidRDefault="00532E34" w:rsidP="00340B39"/>
                <w:p w:rsidR="00BF441A" w:rsidRPr="00BF441A" w:rsidRDefault="00BF441A" w:rsidP="00340B39">
                  <w:pPr>
                    <w:rPr>
                      <w:szCs w:val="24"/>
                    </w:rPr>
                  </w:pPr>
                  <w:r w:rsidRPr="00913214">
                    <w:rPr>
                      <w:szCs w:val="24"/>
                    </w:rPr>
                    <w:t xml:space="preserve">Supervisor </w:t>
                  </w:r>
                  <w:r>
                    <w:rPr>
                      <w:szCs w:val="24"/>
                    </w:rPr>
                    <w:t>Dianne Jacob</w:t>
                  </w:r>
                  <w:r w:rsidRPr="00913214">
                    <w:rPr>
                      <w:szCs w:val="24"/>
                    </w:rPr>
                    <w:t xml:space="preserve"> presented a proclamation declaring </w:t>
                  </w:r>
                  <w:r>
                    <w:t>February 28</w:t>
                  </w:r>
                  <w:r w:rsidRPr="00913214">
                    <w:t>, 201</w:t>
                  </w:r>
                  <w:r>
                    <w:t>2</w:t>
                  </w:r>
                  <w:r w:rsidRPr="00913214">
                    <w:rPr>
                      <w:szCs w:val="24"/>
                    </w:rPr>
                    <w:t xml:space="preserve">, </w:t>
                  </w:r>
                  <w:r w:rsidRPr="009D5254">
                    <w:t>S</w:t>
                  </w:r>
                  <w:r w:rsidR="002A16E1">
                    <w:t>teve</w:t>
                  </w:r>
                  <w:r w:rsidRPr="009D5254">
                    <w:t xml:space="preserve"> V</w:t>
                  </w:r>
                  <w:r w:rsidR="002A16E1">
                    <w:t>ickery</w:t>
                  </w:r>
                  <w:r>
                    <w:t xml:space="preserve"> Day</w:t>
                  </w:r>
                  <w:r w:rsidRPr="00913214">
                    <w:rPr>
                      <w:szCs w:val="24"/>
                    </w:rPr>
                    <w:t xml:space="preserve"> throughout the County of San Diego.</w:t>
                  </w:r>
                  <w:r>
                    <w:rPr>
                      <w:szCs w:val="24"/>
                    </w:rPr>
                    <w:t xml:space="preserve"> </w:t>
                  </w:r>
                </w:p>
                <w:p w:rsidR="00BF441A" w:rsidRDefault="00BF441A" w:rsidP="00340B39"/>
                <w:p w:rsidR="00340B39" w:rsidRPr="00BF441A" w:rsidRDefault="00340B39" w:rsidP="00340B39">
                  <w:pPr>
                    <w:rPr>
                      <w:szCs w:val="24"/>
                    </w:rPr>
                  </w:pPr>
                  <w:r w:rsidRPr="00913214">
                    <w:rPr>
                      <w:szCs w:val="24"/>
                    </w:rPr>
                    <w:t xml:space="preserve">Supervisor </w:t>
                  </w:r>
                  <w:r>
                    <w:rPr>
                      <w:szCs w:val="24"/>
                    </w:rPr>
                    <w:t>Pam Slater-Price</w:t>
                  </w:r>
                  <w:r w:rsidRPr="00913214">
                    <w:rPr>
                      <w:szCs w:val="24"/>
                    </w:rPr>
                    <w:t xml:space="preserve"> presented a proclamation declaring </w:t>
                  </w:r>
                  <w:r>
                    <w:t>February 28</w:t>
                  </w:r>
                  <w:r w:rsidRPr="00913214">
                    <w:t>, 201</w:t>
                  </w:r>
                  <w:r>
                    <w:t>2</w:t>
                  </w:r>
                  <w:r w:rsidRPr="00913214">
                    <w:rPr>
                      <w:szCs w:val="24"/>
                    </w:rPr>
                    <w:t xml:space="preserve">, </w:t>
                  </w:r>
                  <w:r w:rsidR="00A44C67">
                    <w:t>Sean</w:t>
                  </w:r>
                  <w:r w:rsidR="00A44C67" w:rsidRPr="009D5254">
                    <w:t xml:space="preserve"> Y</w:t>
                  </w:r>
                  <w:r w:rsidR="00A44C67">
                    <w:t>oung</w:t>
                  </w:r>
                  <w:r>
                    <w:t xml:space="preserve"> Day</w:t>
                  </w:r>
                  <w:r w:rsidRPr="00913214">
                    <w:rPr>
                      <w:szCs w:val="24"/>
                    </w:rPr>
                    <w:t xml:space="preserve"> throughout the County of San Diego.</w:t>
                  </w:r>
                  <w:r>
                    <w:rPr>
                      <w:szCs w:val="24"/>
                    </w:rPr>
                    <w:t xml:space="preserve"> </w:t>
                  </w:r>
                </w:p>
                <w:p w:rsidR="00340B39" w:rsidRDefault="00340B39" w:rsidP="00340B39"/>
                <w:p w:rsidR="00726146" w:rsidRPr="00BF441A" w:rsidRDefault="00726146" w:rsidP="00726146">
                  <w:pPr>
                    <w:rPr>
                      <w:szCs w:val="24"/>
                    </w:rPr>
                  </w:pPr>
                  <w:r w:rsidRPr="00913214">
                    <w:rPr>
                      <w:szCs w:val="24"/>
                    </w:rPr>
                    <w:t xml:space="preserve">Supervisor </w:t>
                  </w:r>
                  <w:r>
                    <w:rPr>
                      <w:szCs w:val="24"/>
                    </w:rPr>
                    <w:t>Pam Slater-Price</w:t>
                  </w:r>
                  <w:r w:rsidRPr="00913214">
                    <w:rPr>
                      <w:szCs w:val="24"/>
                    </w:rPr>
                    <w:t xml:space="preserve"> presented a proclamation declaring </w:t>
                  </w:r>
                  <w:r>
                    <w:t>February 28</w:t>
                  </w:r>
                  <w:r w:rsidRPr="00913214">
                    <w:t>, 201</w:t>
                  </w:r>
                  <w:r>
                    <w:t>2</w:t>
                  </w:r>
                  <w:r w:rsidRPr="00913214">
                    <w:rPr>
                      <w:szCs w:val="24"/>
                    </w:rPr>
                    <w:t xml:space="preserve">, </w:t>
                  </w:r>
                  <w:r>
                    <w:t>San Diego Spay Day</w:t>
                  </w:r>
                  <w:r w:rsidRPr="00913214">
                    <w:rPr>
                      <w:szCs w:val="24"/>
                    </w:rPr>
                    <w:t xml:space="preserve"> throughout the County of San Diego.</w:t>
                  </w:r>
                  <w:r>
                    <w:rPr>
                      <w:szCs w:val="24"/>
                    </w:rPr>
                    <w:t xml:space="preserve"> </w:t>
                  </w:r>
                </w:p>
                <w:p w:rsidR="00686953" w:rsidRDefault="00686953" w:rsidP="00726146">
                  <w:pPr>
                    <w:rPr>
                      <w:szCs w:val="24"/>
                    </w:rPr>
                  </w:pPr>
                </w:p>
                <w:p w:rsidR="00687C87" w:rsidRPr="00586BEA" w:rsidRDefault="00687C87" w:rsidP="00726146">
                  <w:pPr>
                    <w:rPr>
                      <w:szCs w:val="24"/>
                    </w:rPr>
                  </w:pPr>
                </w:p>
              </w:tc>
            </w:tr>
            <w:tr w:rsidR="00686953" w:rsidTr="00686953">
              <w:tblPrEx>
                <w:tblCellMar>
                  <w:left w:w="108" w:type="dxa"/>
                  <w:right w:w="108" w:type="dxa"/>
                </w:tblCellMar>
              </w:tblPrEx>
              <w:trPr>
                <w:gridBefore w:val="1"/>
                <w:wBefore w:w="7" w:type="dxa"/>
              </w:trPr>
              <w:tc>
                <w:tcPr>
                  <w:tcW w:w="900" w:type="dxa"/>
                </w:tcPr>
                <w:p w:rsidR="00686953" w:rsidRDefault="00377DF8" w:rsidP="00687C87">
                  <w:pPr>
                    <w:pStyle w:val="BLTemplate"/>
                    <w:keepNext/>
                    <w:jc w:val="center"/>
                    <w:rPr>
                      <w:b/>
                    </w:rPr>
                  </w:pPr>
                  <w:r>
                    <w:rPr>
                      <w:b/>
                    </w:rPr>
                    <w:t>25</w:t>
                  </w:r>
                  <w:r w:rsidR="00686953">
                    <w:rPr>
                      <w:b/>
                    </w:rPr>
                    <w:t>.</w:t>
                  </w:r>
                </w:p>
              </w:tc>
              <w:tc>
                <w:tcPr>
                  <w:tcW w:w="1440" w:type="dxa"/>
                  <w:gridSpan w:val="2"/>
                </w:tcPr>
                <w:p w:rsidR="00686953" w:rsidRDefault="00686953" w:rsidP="00687C87">
                  <w:pPr>
                    <w:pStyle w:val="BLTemplate"/>
                    <w:keepNext/>
                    <w:jc w:val="left"/>
                    <w:rPr>
                      <w:b/>
                    </w:rPr>
                  </w:pPr>
                  <w:r>
                    <w:rPr>
                      <w:b/>
                    </w:rPr>
                    <w:t>SUBJECT:</w:t>
                  </w:r>
                </w:p>
              </w:tc>
              <w:tc>
                <w:tcPr>
                  <w:tcW w:w="7020" w:type="dxa"/>
                  <w:gridSpan w:val="3"/>
                </w:tcPr>
                <w:p w:rsidR="00686953" w:rsidRPr="007C30F9" w:rsidRDefault="001E794A" w:rsidP="00687C87">
                  <w:pPr>
                    <w:pStyle w:val="JustifiedCOB"/>
                    <w:keepNext/>
                  </w:pPr>
                  <w:r w:rsidRPr="007C30F9">
                    <w:fldChar w:fldCharType="begin"/>
                  </w:r>
                  <w:r w:rsidR="00686953" w:rsidRPr="007C30F9">
                    <w:instrText xml:space="preserve">  MACROBUTTON NoMacro </w:instrText>
                  </w:r>
                  <w:r w:rsidRPr="007C30F9">
                    <w:fldChar w:fldCharType="end"/>
                  </w:r>
                  <w:r w:rsidR="00686953">
                    <w:rPr>
                      <w:b/>
                    </w:rPr>
                    <w:t xml:space="preserve">PUBLIC COMMUNICATION </w:t>
                  </w:r>
                  <w:r w:rsidR="00686953" w:rsidRPr="007C30F9">
                    <w:rPr>
                      <w:b/>
                    </w:rPr>
                    <w:t>(</w:t>
                  </w:r>
                  <w:r w:rsidR="00686953" w:rsidRPr="004A1FFD">
                    <w:rPr>
                      <w:b/>
                    </w:rPr>
                    <w:t>DISTRICT</w:t>
                  </w:r>
                  <w:r w:rsidR="00686953">
                    <w:rPr>
                      <w:b/>
                    </w:rPr>
                    <w:t>S</w:t>
                  </w:r>
                  <w:r w:rsidR="00686953" w:rsidRPr="007C30F9">
                    <w:rPr>
                      <w:b/>
                    </w:rPr>
                    <w:t xml:space="preserve">: </w:t>
                  </w:r>
                  <w:r w:rsidR="00686953">
                    <w:rPr>
                      <w:b/>
                    </w:rPr>
                    <w:t>ALL</w:t>
                  </w:r>
                  <w:r w:rsidR="00686953" w:rsidRPr="007C30F9">
                    <w:rPr>
                      <w:b/>
                    </w:rPr>
                    <w:t>)</w:t>
                  </w:r>
                </w:p>
              </w:tc>
            </w:tr>
            <w:tr w:rsidR="00686953" w:rsidTr="00686953">
              <w:tblPrEx>
                <w:tblCellMar>
                  <w:left w:w="108" w:type="dxa"/>
                  <w:right w:w="108" w:type="dxa"/>
                </w:tblCellMar>
              </w:tblPrEx>
              <w:trPr>
                <w:gridBefore w:val="1"/>
                <w:wBefore w:w="7" w:type="dxa"/>
              </w:trPr>
              <w:tc>
                <w:tcPr>
                  <w:tcW w:w="900" w:type="dxa"/>
                </w:tcPr>
                <w:p w:rsidR="00686953" w:rsidRDefault="00686953" w:rsidP="00687C87">
                  <w:pPr>
                    <w:pStyle w:val="BLTemplate"/>
                    <w:keepNext/>
                    <w:jc w:val="center"/>
                    <w:rPr>
                      <w:b/>
                    </w:rPr>
                  </w:pPr>
                </w:p>
              </w:tc>
              <w:tc>
                <w:tcPr>
                  <w:tcW w:w="8460" w:type="dxa"/>
                  <w:gridSpan w:val="5"/>
                  <w:vAlign w:val="bottom"/>
                </w:tcPr>
                <w:p w:rsidR="00686953" w:rsidRDefault="00686953" w:rsidP="00687C87">
                  <w:pPr>
                    <w:pStyle w:val="BLTemplate"/>
                    <w:keepNext/>
                  </w:pPr>
                  <w:r>
                    <w:rPr>
                      <w:b/>
                    </w:rPr>
                    <w:t>OVERVIEW:</w:t>
                  </w:r>
                </w:p>
              </w:tc>
            </w:tr>
            <w:tr w:rsidR="00686953" w:rsidTr="00686953">
              <w:tblPrEx>
                <w:tblCellMar>
                  <w:left w:w="108" w:type="dxa"/>
                  <w:right w:w="108" w:type="dxa"/>
                </w:tblCellMar>
              </w:tblPrEx>
              <w:trPr>
                <w:gridBefore w:val="1"/>
                <w:wBefore w:w="7" w:type="dxa"/>
              </w:trPr>
              <w:tc>
                <w:tcPr>
                  <w:tcW w:w="900" w:type="dxa"/>
                </w:tcPr>
                <w:p w:rsidR="00686953" w:rsidRDefault="00686953" w:rsidP="00687C87">
                  <w:pPr>
                    <w:pStyle w:val="BLTemplate"/>
                    <w:keepNext/>
                    <w:jc w:val="center"/>
                    <w:rPr>
                      <w:b/>
                    </w:rPr>
                  </w:pPr>
                </w:p>
              </w:tc>
              <w:tc>
                <w:tcPr>
                  <w:tcW w:w="8460" w:type="dxa"/>
                  <w:gridSpan w:val="5"/>
                </w:tcPr>
                <w:p w:rsidR="00686953" w:rsidRDefault="00265EFB" w:rsidP="00687C87">
                  <w:pPr>
                    <w:pStyle w:val="JustifiedCOB"/>
                    <w:keepNext/>
                    <w:tabs>
                      <w:tab w:val="left" w:pos="0"/>
                    </w:tabs>
                    <w:spacing w:after="0"/>
                  </w:pPr>
                  <w:r>
                    <w:t xml:space="preserve">Robert </w:t>
                  </w:r>
                  <w:proofErr w:type="spellStart"/>
                  <w:r>
                    <w:t>Germann</w:t>
                  </w:r>
                  <w:proofErr w:type="spellEnd"/>
                  <w:r>
                    <w:t xml:space="preserve"> </w:t>
                  </w:r>
                  <w:r w:rsidR="00686953">
                    <w:t xml:space="preserve">spoke to the Board regarding </w:t>
                  </w:r>
                  <w:r>
                    <w:t>Gillespie Field.</w:t>
                  </w:r>
                </w:p>
                <w:p w:rsidR="00686953" w:rsidRPr="007C30F9" w:rsidRDefault="00686953" w:rsidP="00687C87">
                  <w:pPr>
                    <w:pStyle w:val="JustifiedCOB"/>
                    <w:keepNext/>
                    <w:spacing w:after="0"/>
                  </w:pPr>
                </w:p>
              </w:tc>
            </w:tr>
            <w:tr w:rsidR="00686953" w:rsidRPr="00AD7ED6" w:rsidTr="00686953">
              <w:tblPrEx>
                <w:tblCellMar>
                  <w:left w:w="108" w:type="dxa"/>
                  <w:right w:w="108" w:type="dxa"/>
                </w:tblCellMar>
              </w:tblPrEx>
              <w:trPr>
                <w:gridBefore w:val="1"/>
                <w:wBefore w:w="7" w:type="dxa"/>
              </w:trPr>
              <w:tc>
                <w:tcPr>
                  <w:tcW w:w="900" w:type="dxa"/>
                </w:tcPr>
                <w:p w:rsidR="00686953" w:rsidRPr="00AD7ED6" w:rsidRDefault="00686953" w:rsidP="00340B39">
                  <w:pPr>
                    <w:rPr>
                      <w:b/>
                    </w:rPr>
                  </w:pPr>
                </w:p>
              </w:tc>
              <w:tc>
                <w:tcPr>
                  <w:tcW w:w="8460" w:type="dxa"/>
                  <w:gridSpan w:val="5"/>
                  <w:vAlign w:val="bottom"/>
                </w:tcPr>
                <w:p w:rsidR="00686953" w:rsidRPr="00AD7ED6" w:rsidRDefault="00686953" w:rsidP="00340B39">
                  <w:pPr>
                    <w:rPr>
                      <w:b/>
                    </w:rPr>
                  </w:pPr>
                  <w:r w:rsidRPr="00AD7ED6">
                    <w:rPr>
                      <w:b/>
                    </w:rPr>
                    <w:t>ACTION:</w:t>
                  </w:r>
                </w:p>
              </w:tc>
            </w:tr>
            <w:tr w:rsidR="00686953" w:rsidTr="00686953">
              <w:tblPrEx>
                <w:tblCellMar>
                  <w:left w:w="108" w:type="dxa"/>
                  <w:right w:w="108" w:type="dxa"/>
                </w:tblCellMar>
              </w:tblPrEx>
              <w:trPr>
                <w:gridBefore w:val="1"/>
                <w:wBefore w:w="7" w:type="dxa"/>
              </w:trPr>
              <w:tc>
                <w:tcPr>
                  <w:tcW w:w="900" w:type="dxa"/>
                </w:tcPr>
                <w:p w:rsidR="00686953" w:rsidRDefault="00686953" w:rsidP="00340B39">
                  <w:pPr>
                    <w:pStyle w:val="BLTemplate"/>
                    <w:jc w:val="center"/>
                    <w:rPr>
                      <w:b/>
                    </w:rPr>
                  </w:pPr>
                </w:p>
              </w:tc>
              <w:tc>
                <w:tcPr>
                  <w:tcW w:w="8460" w:type="dxa"/>
                  <w:gridSpan w:val="5"/>
                  <w:vAlign w:val="bottom"/>
                </w:tcPr>
                <w:p w:rsidR="00686953" w:rsidRPr="001B1035" w:rsidRDefault="00686953" w:rsidP="00340B39">
                  <w:pPr>
                    <w:pStyle w:val="BLTemplate"/>
                    <w:rPr>
                      <w:b/>
                    </w:rPr>
                  </w:pPr>
                  <w:r>
                    <w:t>Heard, referred to the Chief Administrative Officer.</w:t>
                  </w:r>
                </w:p>
              </w:tc>
            </w:tr>
            <w:customXml w:uri="regular-agenda-item" w:element="DETAILS_ROW">
              <w:tr w:rsidR="003C010B" w:rsidTr="0038213F">
                <w:trPr>
                  <w:gridAfter w:val="1"/>
                  <w:wAfter w:w="7" w:type="dxa"/>
                </w:trPr>
                <w:tc>
                  <w:tcPr>
                    <w:tcW w:w="907" w:type="dxa"/>
                    <w:gridSpan w:val="2"/>
                  </w:tcPr>
                  <w:p w:rsidR="003C010B" w:rsidRDefault="003C010B">
                    <w:pPr>
                      <w:pStyle w:val="BLTemplate"/>
                      <w:jc w:val="center"/>
                    </w:pPr>
                  </w:p>
                </w:tc>
                <w:customXml w:uri="regular-agenda-item" w:element="HEADER">
                  <w:tc>
                    <w:tcPr>
                      <w:tcW w:w="8453" w:type="dxa"/>
                      <w:gridSpan w:val="4"/>
                    </w:tcPr>
                    <w:p w:rsidR="003C010B" w:rsidRDefault="003C010B" w:rsidP="00B34F93">
                      <w:pPr>
                        <w:pStyle w:val="BLTemplate"/>
                        <w:rPr>
                          <w:b/>
                        </w:rPr>
                      </w:pPr>
                    </w:p>
                  </w:tc>
                </w:customXml>
              </w:tr>
            </w:customXml>
          </w:tbl>
          <w:p w:rsidR="00686953" w:rsidRDefault="00686953" w:rsidP="00B34F93"/>
          <w:p w:rsidR="00686953" w:rsidRDefault="00686953" w:rsidP="00B34F93"/>
          <w:p w:rsidR="00D83898" w:rsidRDefault="00D83898" w:rsidP="00B34F93"/>
          <w:p w:rsidR="00D83898" w:rsidRDefault="00D83898" w:rsidP="00B34F93"/>
          <w:p w:rsidR="00D83898" w:rsidRDefault="00D83898" w:rsidP="00B34F93"/>
          <w:p w:rsidR="00D83898" w:rsidRDefault="00D83898" w:rsidP="00B34F93"/>
          <w:p w:rsidR="00D83898" w:rsidRDefault="00D83898" w:rsidP="00B34F93"/>
          <w:p w:rsidR="00D83898" w:rsidRDefault="00D83898" w:rsidP="00B34F93"/>
          <w:p w:rsidR="00D83898" w:rsidRDefault="00D83898" w:rsidP="00B34F93"/>
          <w:p w:rsidR="00686953" w:rsidRPr="00592FF9" w:rsidRDefault="00686953" w:rsidP="00686953">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r w:rsidRPr="00454253">
              <w:t>There being no further business, the Board adjour</w:t>
            </w:r>
            <w:r w:rsidR="00DE2EF1">
              <w:t xml:space="preserve">ned at </w:t>
            </w:r>
            <w:r w:rsidR="00E0127B">
              <w:t>12:10</w:t>
            </w:r>
            <w:r>
              <w:t xml:space="preserve"> </w:t>
            </w:r>
            <w:r w:rsidR="00E0127B">
              <w:t>p</w:t>
            </w:r>
            <w:r>
              <w:t xml:space="preserve">.m. in memory of </w:t>
            </w:r>
            <w:r w:rsidR="000E6F7B">
              <w:t xml:space="preserve">                   </w:t>
            </w:r>
            <w:r w:rsidR="000E6F7B" w:rsidRPr="00FA7A0A">
              <w:rPr>
                <w:szCs w:val="24"/>
              </w:rPr>
              <w:t xml:space="preserve">Ruth </w:t>
            </w:r>
            <w:proofErr w:type="spellStart"/>
            <w:r w:rsidR="000E6F7B" w:rsidRPr="00FA7A0A">
              <w:rPr>
                <w:szCs w:val="24"/>
              </w:rPr>
              <w:t>Elanor</w:t>
            </w:r>
            <w:proofErr w:type="spellEnd"/>
            <w:r w:rsidR="000E6F7B" w:rsidRPr="00FA7A0A">
              <w:rPr>
                <w:szCs w:val="24"/>
              </w:rPr>
              <w:t xml:space="preserve"> Dunlap</w:t>
            </w:r>
            <w:r w:rsidR="000E6F7B">
              <w:rPr>
                <w:szCs w:val="24"/>
              </w:rPr>
              <w:t xml:space="preserve">, </w:t>
            </w:r>
            <w:r w:rsidR="000E6F7B" w:rsidRPr="00FA7A0A">
              <w:rPr>
                <w:szCs w:val="24"/>
              </w:rPr>
              <w:t xml:space="preserve">Dennis Paul </w:t>
            </w:r>
            <w:proofErr w:type="spellStart"/>
            <w:r w:rsidR="000E6F7B" w:rsidRPr="00FA7A0A">
              <w:rPr>
                <w:szCs w:val="24"/>
              </w:rPr>
              <w:t>Batt</w:t>
            </w:r>
            <w:proofErr w:type="spellEnd"/>
            <w:r w:rsidR="000E6F7B">
              <w:rPr>
                <w:szCs w:val="24"/>
              </w:rPr>
              <w:t xml:space="preserve">, Anthony Bier, </w:t>
            </w:r>
            <w:r w:rsidR="000E6F7B" w:rsidRPr="00FA7A0A">
              <w:rPr>
                <w:szCs w:val="24"/>
              </w:rPr>
              <w:t xml:space="preserve">Gladys </w:t>
            </w:r>
            <w:proofErr w:type="spellStart"/>
            <w:r w:rsidR="000E6F7B" w:rsidRPr="00FA7A0A">
              <w:rPr>
                <w:szCs w:val="24"/>
              </w:rPr>
              <w:t>Rangey</w:t>
            </w:r>
            <w:proofErr w:type="spellEnd"/>
            <w:r w:rsidR="000E6F7B">
              <w:rPr>
                <w:szCs w:val="24"/>
              </w:rPr>
              <w:t xml:space="preserve">, </w:t>
            </w:r>
            <w:r w:rsidR="000E6F7B" w:rsidRPr="00FA7A0A">
              <w:rPr>
                <w:szCs w:val="24"/>
              </w:rPr>
              <w:t>Robert</w:t>
            </w:r>
            <w:r w:rsidR="00377D5F">
              <w:rPr>
                <w:szCs w:val="24"/>
              </w:rPr>
              <w:t>o</w:t>
            </w:r>
            <w:r w:rsidR="000E6F7B" w:rsidRPr="00FA7A0A">
              <w:rPr>
                <w:szCs w:val="24"/>
              </w:rPr>
              <w:t xml:space="preserve"> </w:t>
            </w:r>
            <w:proofErr w:type="spellStart"/>
            <w:r w:rsidR="000E6F7B" w:rsidRPr="00FA7A0A">
              <w:rPr>
                <w:szCs w:val="24"/>
              </w:rPr>
              <w:t>Villareal</w:t>
            </w:r>
            <w:proofErr w:type="spellEnd"/>
            <w:r w:rsidR="000E6F7B">
              <w:rPr>
                <w:szCs w:val="24"/>
              </w:rPr>
              <w:t xml:space="preserve"> and </w:t>
            </w:r>
            <w:r w:rsidR="000E6F7B" w:rsidRPr="00FA7A0A">
              <w:rPr>
                <w:szCs w:val="24"/>
              </w:rPr>
              <w:t>Horace Hogan</w:t>
            </w:r>
            <w:r w:rsidR="00377D5F">
              <w:rPr>
                <w:szCs w:val="24"/>
              </w:rPr>
              <w:t>, II</w:t>
            </w:r>
            <w:r w:rsidR="000E6F7B">
              <w:rPr>
                <w:szCs w:val="24"/>
              </w:rPr>
              <w:t>.</w:t>
            </w:r>
          </w:p>
          <w:p w:rsidR="00686953" w:rsidRPr="00030731" w:rsidRDefault="00686953" w:rsidP="00686953">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p>
          <w:p w:rsidR="00686953" w:rsidRPr="00BA2570" w:rsidRDefault="00686953" w:rsidP="00686953">
            <w:pPr>
              <w:tabs>
                <w:tab w:val="left" w:pos="-1530"/>
                <w:tab w:val="left" w:pos="-450"/>
                <w:tab w:val="left" w:pos="-360"/>
                <w:tab w:val="left" w:pos="-180"/>
              </w:tabs>
            </w:pPr>
          </w:p>
          <w:p w:rsidR="00686953" w:rsidRPr="00BA2570" w:rsidRDefault="00686953" w:rsidP="00686953">
            <w:pPr>
              <w:tabs>
                <w:tab w:val="left" w:pos="-1530"/>
                <w:tab w:val="left" w:pos="-450"/>
                <w:tab w:val="left" w:pos="-360"/>
                <w:tab w:val="left" w:pos="-180"/>
              </w:tabs>
              <w:ind w:left="-720"/>
              <w:jc w:val="center"/>
              <w:outlineLvl w:val="0"/>
            </w:pPr>
            <w:bookmarkStart w:id="9" w:name="ClerkName"/>
            <w:bookmarkEnd w:id="9"/>
            <w:r w:rsidRPr="00BA2570">
              <w:t>THOMAS J. PASTUSZKA</w:t>
            </w:r>
          </w:p>
          <w:p w:rsidR="00686953" w:rsidRPr="00BA2570" w:rsidRDefault="00686953" w:rsidP="00686953">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10" w:name="Clerk"/>
            <w:bookmarkEnd w:id="10"/>
            <w:r w:rsidRPr="00BA2570">
              <w:t>Clerk of the Board of Supervisors</w:t>
            </w:r>
          </w:p>
          <w:p w:rsidR="00686953" w:rsidRPr="00BA2570" w:rsidRDefault="00686953" w:rsidP="00686953">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rsidRPr="00BA2570">
              <w:t>County of San Diego, State of California</w:t>
            </w:r>
          </w:p>
          <w:p w:rsidR="00686953" w:rsidRDefault="00686953" w:rsidP="00686953">
            <w:pPr>
              <w:tabs>
                <w:tab w:val="left" w:pos="-1530"/>
                <w:tab w:val="left" w:pos="-450"/>
                <w:tab w:val="left" w:pos="-360"/>
                <w:tab w:val="left" w:pos="-180"/>
              </w:tabs>
            </w:pPr>
          </w:p>
          <w:p w:rsidR="00686953" w:rsidRPr="00BA2570" w:rsidRDefault="00686953" w:rsidP="00686953">
            <w:pPr>
              <w:tabs>
                <w:tab w:val="left" w:pos="-1530"/>
                <w:tab w:val="left" w:pos="-450"/>
                <w:tab w:val="left" w:pos="-360"/>
                <w:tab w:val="left" w:pos="-180"/>
              </w:tabs>
              <w:ind w:left="-720"/>
            </w:pPr>
          </w:p>
          <w:p w:rsidR="00686953" w:rsidRDefault="00686953" w:rsidP="00686953">
            <w:pPr>
              <w:tabs>
                <w:tab w:val="left" w:pos="-1530"/>
                <w:tab w:val="left" w:pos="-450"/>
                <w:tab w:val="left" w:pos="-360"/>
                <w:tab w:val="left" w:pos="-180"/>
              </w:tabs>
            </w:pPr>
            <w:r>
              <w:t>Consent</w:t>
            </w:r>
            <w:r w:rsidRPr="00BA2570">
              <w:t>:</w:t>
            </w:r>
            <w:bookmarkStart w:id="11" w:name="NotesBy"/>
            <w:bookmarkEnd w:id="11"/>
            <w:r>
              <w:t xml:space="preserve"> Vizcarra</w:t>
            </w:r>
          </w:p>
          <w:p w:rsidR="00686953" w:rsidRPr="00BA2570" w:rsidRDefault="00686953" w:rsidP="00686953">
            <w:pPr>
              <w:tabs>
                <w:tab w:val="left" w:pos="-1530"/>
                <w:tab w:val="left" w:pos="-450"/>
                <w:tab w:val="left" w:pos="-360"/>
                <w:tab w:val="left" w:pos="-180"/>
              </w:tabs>
            </w:pPr>
            <w:r>
              <w:t>Discussion: Panfil</w:t>
            </w:r>
          </w:p>
          <w:p w:rsidR="00686953" w:rsidRPr="00BA2570" w:rsidRDefault="00686953" w:rsidP="00686953">
            <w:pPr>
              <w:tabs>
                <w:tab w:val="left" w:pos="-1530"/>
                <w:tab w:val="left" w:pos="-450"/>
                <w:tab w:val="left" w:pos="-360"/>
                <w:tab w:val="left" w:pos="-180"/>
              </w:tabs>
              <w:ind w:left="-720"/>
            </w:pPr>
          </w:p>
          <w:p w:rsidR="00686953" w:rsidRDefault="00686953" w:rsidP="00686953">
            <w:pPr>
              <w:tabs>
                <w:tab w:val="left" w:pos="-1530"/>
                <w:tab w:val="left" w:pos="-450"/>
                <w:tab w:val="left" w:pos="-360"/>
                <w:tab w:val="left" w:pos="-180"/>
              </w:tabs>
            </w:pPr>
            <w:r w:rsidRPr="00BA2570">
              <w:t xml:space="preserve">NOTE: </w:t>
            </w:r>
            <w:bookmarkStart w:id="12" w:name="Note"/>
            <w:bookmarkEnd w:id="12"/>
            <w:r w:rsidRPr="00BA2570">
              <w:t>This Statement of Proceedings sets forth all actions taken by the County of San Diego Board of Supervisors on the matters stated, but not necessarily the chronological sequence in which the matters were taken up.</w:t>
            </w:r>
          </w:p>
          <w:p w:rsidR="005611C8" w:rsidRDefault="001E794A" w:rsidP="00B34F93"/>
        </w:customXml>
      </w:customXml>
    </w:customXml>
    <w:sectPr w:rsidR="005611C8" w:rsidSect="0005644A">
      <w:headerReference w:type="even" r:id="rId11"/>
      <w:headerReference w:type="default" r:id="rId12"/>
      <w:footerReference w:type="even" r:id="rId13"/>
      <w:headerReference w:type="first" r:id="rId14"/>
      <w:footerReference w:type="first" r:id="rId15"/>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D5F" w:rsidRDefault="00377D5F">
      <w:r>
        <w:separator/>
      </w:r>
    </w:p>
  </w:endnote>
  <w:endnote w:type="continuationSeparator" w:id="0">
    <w:p w:rsidR="00377D5F" w:rsidRDefault="00377D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D5F" w:rsidRDefault="00377D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77D5F" w:rsidRDefault="00377D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D5F" w:rsidRDefault="00377D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5653">
      <w:rPr>
        <w:rStyle w:val="PageNumber"/>
        <w:noProof/>
      </w:rPr>
      <w:t>10</w:t>
    </w:r>
    <w:r>
      <w:rPr>
        <w:rStyle w:val="PageNumber"/>
      </w:rPr>
      <w:fldChar w:fldCharType="end"/>
    </w:r>
  </w:p>
  <w:p w:rsidR="00377D5F" w:rsidRDefault="00377D5F">
    <w:pPr>
      <w:tabs>
        <w:tab w:val="left" w:pos="5040"/>
      </w:tabs>
      <w:ind w:right="432"/>
      <w:jc w:val="left"/>
      <w:rPr>
        <w:sz w:val="20"/>
      </w:rPr>
    </w:pPr>
    <w:r>
      <w:rPr>
        <w:sz w:val="20"/>
      </w:rPr>
      <w:t>02/28/12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D5F" w:rsidRDefault="00377D5F">
    <w:pPr>
      <w:framePr w:wrap="around" w:vAnchor="text" w:hAnchor="margin" w:xAlign="right" w:y="1"/>
    </w:pPr>
    <w:r>
      <w:fldChar w:fldCharType="begin"/>
    </w:r>
    <w:r>
      <w:instrText xml:space="preserve">PAGE  </w:instrText>
    </w:r>
    <w:r>
      <w:fldChar w:fldCharType="end"/>
    </w:r>
  </w:p>
  <w:p w:rsidR="00377D5F" w:rsidRDefault="00377D5F">
    <w:pP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D5F" w:rsidRDefault="00377D5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D5F" w:rsidRDefault="00377D5F">
      <w:r>
        <w:separator/>
      </w:r>
    </w:p>
  </w:footnote>
  <w:footnote w:type="continuationSeparator" w:id="0">
    <w:p w:rsidR="00377D5F" w:rsidRDefault="00377D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Ind w:w="108" w:type="dxa"/>
      <w:tblBorders>
        <w:top w:val="single" w:sz="12" w:space="0" w:color="auto"/>
        <w:bottom w:val="single" w:sz="12" w:space="0" w:color="auto"/>
      </w:tblBorders>
      <w:tblLayout w:type="fixed"/>
      <w:tblLook w:val="0000"/>
    </w:tblPr>
    <w:tblGrid>
      <w:gridCol w:w="2448"/>
      <w:gridCol w:w="1440"/>
      <w:gridCol w:w="5472"/>
    </w:tblGrid>
    <w:tr w:rsidR="00377D5F">
      <w:tc>
        <w:tcPr>
          <w:tcW w:w="2448" w:type="dxa"/>
        </w:tcPr>
        <w:p w:rsidR="00377D5F" w:rsidRDefault="00377D5F">
          <w:pPr>
            <w:tabs>
              <w:tab w:val="left" w:pos="1460"/>
            </w:tabs>
            <w:spacing w:before="120" w:after="120"/>
            <w:rPr>
              <w:b/>
            </w:rPr>
          </w:pPr>
          <w:r>
            <w:rPr>
              <w:b/>
            </w:rPr>
            <w:t>Category</w:t>
          </w:r>
          <w:r>
            <w:rPr>
              <w:b/>
            </w:rPr>
            <w:tab/>
          </w:r>
        </w:p>
      </w:tc>
      <w:tc>
        <w:tcPr>
          <w:tcW w:w="1440" w:type="dxa"/>
        </w:tcPr>
        <w:p w:rsidR="00377D5F" w:rsidRDefault="00377D5F">
          <w:pPr>
            <w:spacing w:before="120" w:after="120"/>
            <w:jc w:val="center"/>
            <w:rPr>
              <w:b/>
            </w:rPr>
          </w:pPr>
          <w:r>
            <w:rPr>
              <w:b/>
            </w:rPr>
            <w:t>Agenda No.</w:t>
          </w:r>
        </w:p>
      </w:tc>
      <w:tc>
        <w:tcPr>
          <w:tcW w:w="5472" w:type="dxa"/>
        </w:tcPr>
        <w:p w:rsidR="00377D5F" w:rsidRDefault="00377D5F">
          <w:pPr>
            <w:tabs>
              <w:tab w:val="left" w:pos="5160"/>
            </w:tabs>
            <w:spacing w:before="120" w:after="120"/>
            <w:rPr>
              <w:b/>
            </w:rPr>
          </w:pPr>
          <w:r>
            <w:rPr>
              <w:b/>
            </w:rPr>
            <w:t>Subject</w:t>
          </w:r>
          <w:r>
            <w:rPr>
              <w:b/>
            </w:rPr>
            <w:tab/>
          </w:r>
        </w:p>
      </w:tc>
    </w:tr>
  </w:tbl>
  <w:p w:rsidR="00377D5F" w:rsidRDefault="00377D5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D5F" w:rsidRDefault="00377D5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D5F" w:rsidRDefault="00377D5F"/>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D5F" w:rsidRDefault="00377D5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4713271"/>
    <w:multiLevelType w:val="hybridMultilevel"/>
    <w:tmpl w:val="E6AE4A2E"/>
    <w:lvl w:ilvl="0" w:tplc="21FE673E">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145C58"/>
    <w:multiLevelType w:val="hybridMultilevel"/>
    <w:tmpl w:val="C9DA601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BE6689"/>
    <w:multiLevelType w:val="hybridMultilevel"/>
    <w:tmpl w:val="96A6DB4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4D49D1"/>
    <w:multiLevelType w:val="hybridMultilevel"/>
    <w:tmpl w:val="B7B4FAC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B371C9"/>
    <w:multiLevelType w:val="hybridMultilevel"/>
    <w:tmpl w:val="6502825C"/>
    <w:lvl w:ilvl="0" w:tplc="2F204966">
      <w:start w:val="1"/>
      <w:numFmt w:val="decimal"/>
      <w:lvlText w:val="%1."/>
      <w:lvlJc w:val="left"/>
      <w:pPr>
        <w:tabs>
          <w:tab w:val="num" w:pos="423"/>
        </w:tabs>
        <w:ind w:left="423"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14E7D06"/>
    <w:multiLevelType w:val="hybridMultilevel"/>
    <w:tmpl w:val="4EEAC060"/>
    <w:lvl w:ilvl="0" w:tplc="C3FE654C">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73F64"/>
    <w:multiLevelType w:val="multilevel"/>
    <w:tmpl w:val="7E9A6392"/>
    <w:lvl w:ilvl="0">
      <w:start w:val="1"/>
      <w:numFmt w:val="decimal"/>
      <w:pStyle w:val="NumberListCOB"/>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8">
    <w:nsid w:val="49865D97"/>
    <w:multiLevelType w:val="hybridMultilevel"/>
    <w:tmpl w:val="4906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1A879C0"/>
    <w:multiLevelType w:val="multilevel"/>
    <w:tmpl w:val="BFDAC56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750C0C42"/>
    <w:multiLevelType w:val="singleLevel"/>
    <w:tmpl w:val="04090015"/>
    <w:lvl w:ilvl="0">
      <w:start w:val="1"/>
      <w:numFmt w:val="upperLetter"/>
      <w:lvlText w:val="%1."/>
      <w:lvlJc w:val="left"/>
      <w:pPr>
        <w:tabs>
          <w:tab w:val="num" w:pos="360"/>
        </w:tabs>
        <w:ind w:left="360" w:hanging="360"/>
      </w:pPr>
    </w:lvl>
  </w:abstractNum>
  <w:num w:numId="1">
    <w:abstractNumId w:val="11"/>
  </w:num>
  <w:num w:numId="2">
    <w:abstractNumId w:val="7"/>
  </w:num>
  <w:num w:numId="3">
    <w:abstractNumId w:val="9"/>
  </w:num>
  <w:num w:numId="4">
    <w:abstractNumId w:val="7"/>
  </w:num>
  <w:num w:numId="5">
    <w:abstractNumId w:val="0"/>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10"/>
  </w:num>
  <w:num w:numId="3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4"/>
  </w:num>
  <w:num w:numId="36">
    <w:abstractNumId w:val="3"/>
  </w:num>
  <w:num w:numId="3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1"/>
  </w:num>
  <w:num w:numId="41">
    <w:abstractNumId w:val="6"/>
  </w:num>
  <w:num w:numId="4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doNotValidateAgainstSchema/>
  <w:saveInvalidXml/>
  <w:footnotePr>
    <w:footnote w:id="-1"/>
    <w:footnote w:id="0"/>
  </w:footnotePr>
  <w:endnotePr>
    <w:endnote w:id="-1"/>
    <w:endnote w:id="0"/>
  </w:endnotePr>
  <w:compat>
    <w:useFELayout/>
  </w:compat>
  <w:rsids>
    <w:rsidRoot w:val="005611C8"/>
    <w:rsid w:val="00005722"/>
    <w:rsid w:val="00006888"/>
    <w:rsid w:val="00013A09"/>
    <w:rsid w:val="00014D56"/>
    <w:rsid w:val="000254AD"/>
    <w:rsid w:val="00053B50"/>
    <w:rsid w:val="0005644A"/>
    <w:rsid w:val="000742CE"/>
    <w:rsid w:val="000B4171"/>
    <w:rsid w:val="000E6F7B"/>
    <w:rsid w:val="0013694F"/>
    <w:rsid w:val="001426FF"/>
    <w:rsid w:val="00160A35"/>
    <w:rsid w:val="00177361"/>
    <w:rsid w:val="001C292F"/>
    <w:rsid w:val="001D3BA6"/>
    <w:rsid w:val="001E794A"/>
    <w:rsid w:val="00200126"/>
    <w:rsid w:val="002472F1"/>
    <w:rsid w:val="0025208F"/>
    <w:rsid w:val="00265EFB"/>
    <w:rsid w:val="002A16E1"/>
    <w:rsid w:val="00301E78"/>
    <w:rsid w:val="00340B39"/>
    <w:rsid w:val="00343AE8"/>
    <w:rsid w:val="00347D9E"/>
    <w:rsid w:val="00353290"/>
    <w:rsid w:val="00362956"/>
    <w:rsid w:val="00377D5F"/>
    <w:rsid w:val="00377DF8"/>
    <w:rsid w:val="0038213F"/>
    <w:rsid w:val="003A5D01"/>
    <w:rsid w:val="003B5128"/>
    <w:rsid w:val="003B703E"/>
    <w:rsid w:val="003C010B"/>
    <w:rsid w:val="003C4ADE"/>
    <w:rsid w:val="003F2A4C"/>
    <w:rsid w:val="00401297"/>
    <w:rsid w:val="004158AA"/>
    <w:rsid w:val="004325AB"/>
    <w:rsid w:val="004A1038"/>
    <w:rsid w:val="004A6C15"/>
    <w:rsid w:val="004C5200"/>
    <w:rsid w:val="004C5F1A"/>
    <w:rsid w:val="004D1121"/>
    <w:rsid w:val="005053D9"/>
    <w:rsid w:val="00516177"/>
    <w:rsid w:val="00525662"/>
    <w:rsid w:val="00532E34"/>
    <w:rsid w:val="00545766"/>
    <w:rsid w:val="00546FED"/>
    <w:rsid w:val="0055502F"/>
    <w:rsid w:val="005611C8"/>
    <w:rsid w:val="005640D5"/>
    <w:rsid w:val="00595653"/>
    <w:rsid w:val="005A5394"/>
    <w:rsid w:val="005A5A59"/>
    <w:rsid w:val="005B35C4"/>
    <w:rsid w:val="005E2613"/>
    <w:rsid w:val="006258AA"/>
    <w:rsid w:val="00632D49"/>
    <w:rsid w:val="00640234"/>
    <w:rsid w:val="00657A41"/>
    <w:rsid w:val="006805C7"/>
    <w:rsid w:val="00683F46"/>
    <w:rsid w:val="00686953"/>
    <w:rsid w:val="00687C87"/>
    <w:rsid w:val="006D2E93"/>
    <w:rsid w:val="006D7E4B"/>
    <w:rsid w:val="006E3A17"/>
    <w:rsid w:val="00726146"/>
    <w:rsid w:val="00733CA4"/>
    <w:rsid w:val="007462F4"/>
    <w:rsid w:val="00766F6B"/>
    <w:rsid w:val="00786D06"/>
    <w:rsid w:val="007A4E46"/>
    <w:rsid w:val="007A6EE4"/>
    <w:rsid w:val="007C5F8D"/>
    <w:rsid w:val="007E6EB7"/>
    <w:rsid w:val="007F7E12"/>
    <w:rsid w:val="008157CB"/>
    <w:rsid w:val="00816CBC"/>
    <w:rsid w:val="0083753C"/>
    <w:rsid w:val="00851EFF"/>
    <w:rsid w:val="00857F68"/>
    <w:rsid w:val="0086107B"/>
    <w:rsid w:val="00863B46"/>
    <w:rsid w:val="008B4C77"/>
    <w:rsid w:val="008B7363"/>
    <w:rsid w:val="008D3297"/>
    <w:rsid w:val="008D3DF8"/>
    <w:rsid w:val="0091293E"/>
    <w:rsid w:val="00931CB2"/>
    <w:rsid w:val="00974CD3"/>
    <w:rsid w:val="00980316"/>
    <w:rsid w:val="009B72CF"/>
    <w:rsid w:val="009C55EA"/>
    <w:rsid w:val="009D341F"/>
    <w:rsid w:val="009F7FE1"/>
    <w:rsid w:val="00A27050"/>
    <w:rsid w:val="00A401BB"/>
    <w:rsid w:val="00A44C67"/>
    <w:rsid w:val="00A571E9"/>
    <w:rsid w:val="00A91E6A"/>
    <w:rsid w:val="00A941E8"/>
    <w:rsid w:val="00AA6197"/>
    <w:rsid w:val="00AC64B1"/>
    <w:rsid w:val="00AD0FFE"/>
    <w:rsid w:val="00AE78DE"/>
    <w:rsid w:val="00B15E24"/>
    <w:rsid w:val="00B34F93"/>
    <w:rsid w:val="00B51CC5"/>
    <w:rsid w:val="00B70E3F"/>
    <w:rsid w:val="00B71372"/>
    <w:rsid w:val="00B8467A"/>
    <w:rsid w:val="00BA7F20"/>
    <w:rsid w:val="00BB3182"/>
    <w:rsid w:val="00BC4A87"/>
    <w:rsid w:val="00BC7B01"/>
    <w:rsid w:val="00BE283A"/>
    <w:rsid w:val="00BF441A"/>
    <w:rsid w:val="00BF69B0"/>
    <w:rsid w:val="00C1265B"/>
    <w:rsid w:val="00C14C1E"/>
    <w:rsid w:val="00C17640"/>
    <w:rsid w:val="00C463F5"/>
    <w:rsid w:val="00C7086B"/>
    <w:rsid w:val="00C771EC"/>
    <w:rsid w:val="00C77CD2"/>
    <w:rsid w:val="00CB3107"/>
    <w:rsid w:val="00CC082D"/>
    <w:rsid w:val="00CE73D5"/>
    <w:rsid w:val="00D00549"/>
    <w:rsid w:val="00D2667A"/>
    <w:rsid w:val="00D641A5"/>
    <w:rsid w:val="00D83898"/>
    <w:rsid w:val="00D840D9"/>
    <w:rsid w:val="00DE0502"/>
    <w:rsid w:val="00DE2EF1"/>
    <w:rsid w:val="00DE2FE9"/>
    <w:rsid w:val="00DE738F"/>
    <w:rsid w:val="00E0127B"/>
    <w:rsid w:val="00E06CE1"/>
    <w:rsid w:val="00E12E3B"/>
    <w:rsid w:val="00E23168"/>
    <w:rsid w:val="00E3371B"/>
    <w:rsid w:val="00E44589"/>
    <w:rsid w:val="00E6085A"/>
    <w:rsid w:val="00E935C4"/>
    <w:rsid w:val="00EF3282"/>
    <w:rsid w:val="00F010B8"/>
    <w:rsid w:val="00F04D9E"/>
    <w:rsid w:val="00F12174"/>
    <w:rsid w:val="00F226A3"/>
    <w:rsid w:val="00F27147"/>
    <w:rsid w:val="00F47448"/>
    <w:rsid w:val="00F47E30"/>
    <w:rsid w:val="00F52118"/>
    <w:rsid w:val="00F5514A"/>
    <w:rsid w:val="00F90CFF"/>
    <w:rsid w:val="00F91D08"/>
    <w:rsid w:val="00F97A7D"/>
    <w:rsid w:val="00FE7BF6"/>
    <w:rsid w:val="00FF20D9"/>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B117F"/>
    <w:pPr>
      <w:jc w:val="both"/>
    </w:pPr>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5B117F"/>
    <w:pPr>
      <w:tabs>
        <w:tab w:val="left" w:pos="360"/>
      </w:tabs>
      <w:spacing w:after="240"/>
      <w:jc w:val="both"/>
    </w:pPr>
    <w:rPr>
      <w:rFonts w:eastAsia="Times New Roman"/>
      <w:sz w:val="24"/>
    </w:rPr>
  </w:style>
  <w:style w:type="character" w:customStyle="1" w:styleId="BoldCOB">
    <w:name w:val="Bold_COB"/>
    <w:basedOn w:val="DefaultParagraphFont"/>
    <w:rsid w:val="005B117F"/>
    <w:rPr>
      <w:b/>
      <w:bCs/>
    </w:rPr>
  </w:style>
  <w:style w:type="paragraph" w:customStyle="1" w:styleId="BulletsLevel2COB">
    <w:name w:val="Bullets_Level_2_COB"/>
    <w:rsid w:val="005B117F"/>
    <w:pPr>
      <w:numPr>
        <w:numId w:val="3"/>
      </w:numPr>
      <w:spacing w:after="240"/>
      <w:jc w:val="both"/>
    </w:pPr>
    <w:rPr>
      <w:rFonts w:eastAsia="Times New Roman"/>
      <w:sz w:val="24"/>
      <w:szCs w:val="24"/>
    </w:rPr>
  </w:style>
  <w:style w:type="character" w:customStyle="1" w:styleId="ItalicCOB">
    <w:name w:val="Italic_COB"/>
    <w:basedOn w:val="DefaultParagraphFont"/>
    <w:rsid w:val="005B117F"/>
    <w:rPr>
      <w:i/>
    </w:rPr>
  </w:style>
  <w:style w:type="paragraph" w:customStyle="1" w:styleId="BLTemplate">
    <w:name w:val="BL_Template"/>
    <w:rsid w:val="005B117F"/>
    <w:pPr>
      <w:jc w:val="both"/>
    </w:pPr>
    <w:rPr>
      <w:rFonts w:eastAsia="Times New Roman"/>
      <w:sz w:val="24"/>
      <w:szCs w:val="24"/>
    </w:rPr>
  </w:style>
  <w:style w:type="paragraph" w:customStyle="1" w:styleId="NumberListCOB">
    <w:name w:val="Number_List_COB"/>
    <w:rsid w:val="005B117F"/>
    <w:pPr>
      <w:numPr>
        <w:numId w:val="4"/>
      </w:numPr>
      <w:tabs>
        <w:tab w:val="left" w:pos="360"/>
      </w:tabs>
      <w:spacing w:after="240"/>
      <w:jc w:val="both"/>
    </w:pPr>
    <w:rPr>
      <w:rFonts w:eastAsia="Times New Roman"/>
      <w:sz w:val="24"/>
    </w:rPr>
  </w:style>
  <w:style w:type="character" w:customStyle="1" w:styleId="UnderlineCOB">
    <w:name w:val="Underline_COB"/>
    <w:basedOn w:val="DefaultParagraphFont"/>
    <w:rsid w:val="005B117F"/>
    <w:rPr>
      <w:u w:val="single"/>
    </w:rPr>
  </w:style>
  <w:style w:type="paragraph" w:styleId="Header">
    <w:name w:val="header"/>
    <w:basedOn w:val="Normal"/>
    <w:rsid w:val="005B117F"/>
    <w:pPr>
      <w:tabs>
        <w:tab w:val="center" w:pos="4320"/>
        <w:tab w:val="right" w:pos="8640"/>
      </w:tabs>
    </w:pPr>
  </w:style>
  <w:style w:type="paragraph" w:styleId="Footer">
    <w:name w:val="footer"/>
    <w:basedOn w:val="Normal"/>
    <w:link w:val="FooterChar"/>
    <w:rsid w:val="005B117F"/>
    <w:pPr>
      <w:tabs>
        <w:tab w:val="center" w:pos="4320"/>
        <w:tab w:val="right" w:pos="8640"/>
      </w:tabs>
    </w:pPr>
  </w:style>
  <w:style w:type="character" w:styleId="PageNumber">
    <w:name w:val="page number"/>
    <w:basedOn w:val="DefaultParagraphFont"/>
    <w:rsid w:val="005B117F"/>
  </w:style>
  <w:style w:type="character" w:customStyle="1" w:styleId="BoldItalicCOB">
    <w:name w:val="Bold+Italic_COB"/>
    <w:basedOn w:val="DefaultParagraphFont"/>
    <w:rsid w:val="005B117F"/>
    <w:rPr>
      <w:b/>
      <w:i/>
    </w:rPr>
  </w:style>
  <w:style w:type="character" w:customStyle="1" w:styleId="BoldUnderlineCOB">
    <w:name w:val="Bold+Underline_COB"/>
    <w:basedOn w:val="DefaultParagraphFont"/>
    <w:rsid w:val="005B117F"/>
    <w:rPr>
      <w:b/>
      <w:u w:val="single"/>
    </w:rPr>
  </w:style>
  <w:style w:type="paragraph" w:customStyle="1" w:styleId="CenterCOB">
    <w:name w:val="Center_COB"/>
    <w:basedOn w:val="JustifiedCOB"/>
    <w:rsid w:val="005B117F"/>
    <w:pPr>
      <w:jc w:val="center"/>
    </w:pPr>
  </w:style>
  <w:style w:type="character" w:customStyle="1" w:styleId="SubscriptCOB">
    <w:name w:val="Subscript_COB"/>
    <w:basedOn w:val="DefaultParagraphFont"/>
    <w:rsid w:val="005B117F"/>
    <w:rPr>
      <w:vertAlign w:val="subscript"/>
    </w:rPr>
  </w:style>
  <w:style w:type="character" w:customStyle="1" w:styleId="SuperscriptCOB">
    <w:name w:val="Superscript_COB"/>
    <w:basedOn w:val="DefaultParagraphFont"/>
    <w:rsid w:val="005B117F"/>
    <w:rPr>
      <w:vertAlign w:val="superscript"/>
    </w:rPr>
  </w:style>
  <w:style w:type="paragraph" w:customStyle="1" w:styleId="BulletsLevel1COB">
    <w:name w:val="Bullets_Level_1_COB"/>
    <w:rsid w:val="005B117F"/>
    <w:pPr>
      <w:numPr>
        <w:numId w:val="5"/>
      </w:numPr>
    </w:pPr>
    <w:rPr>
      <w:rFonts w:eastAsia="Times New Roman"/>
      <w:sz w:val="24"/>
      <w:szCs w:val="24"/>
    </w:rPr>
  </w:style>
  <w:style w:type="character" w:styleId="Hyperlink">
    <w:name w:val="Hyperlink"/>
    <w:basedOn w:val="DefaultParagraphFont"/>
    <w:rsid w:val="00931CB2"/>
    <w:rPr>
      <w:color w:val="0000FF"/>
      <w:u w:val="single"/>
    </w:rPr>
  </w:style>
  <w:style w:type="paragraph" w:customStyle="1" w:styleId="HangingIndent">
    <w:name w:val="HangingIndent"/>
    <w:basedOn w:val="Normal"/>
    <w:locked/>
    <w:rsid w:val="00B34F93"/>
    <w:pPr>
      <w:tabs>
        <w:tab w:val="right" w:pos="5760"/>
        <w:tab w:val="right" w:pos="6480"/>
        <w:tab w:val="right" w:pos="7200"/>
        <w:tab w:val="right" w:pos="7920"/>
        <w:tab w:val="right" w:pos="8640"/>
      </w:tabs>
      <w:ind w:left="360" w:hanging="360"/>
    </w:pPr>
  </w:style>
  <w:style w:type="paragraph" w:styleId="ListParagraph">
    <w:name w:val="List Paragraph"/>
    <w:basedOn w:val="Normal"/>
    <w:qFormat/>
    <w:rsid w:val="0025208F"/>
    <w:pPr>
      <w:ind w:left="720"/>
      <w:contextualSpacing/>
    </w:pPr>
  </w:style>
  <w:style w:type="paragraph" w:styleId="BalloonText">
    <w:name w:val="Balloon Text"/>
    <w:basedOn w:val="Normal"/>
    <w:link w:val="BalloonTextChar"/>
    <w:rsid w:val="00C771EC"/>
    <w:rPr>
      <w:rFonts w:ascii="Tahoma" w:hAnsi="Tahoma" w:cs="Tahoma"/>
      <w:sz w:val="16"/>
      <w:szCs w:val="16"/>
    </w:rPr>
  </w:style>
  <w:style w:type="character" w:customStyle="1" w:styleId="BalloonTextChar">
    <w:name w:val="Balloon Text Char"/>
    <w:basedOn w:val="DefaultParagraphFont"/>
    <w:link w:val="BalloonText"/>
    <w:rsid w:val="00C771EC"/>
    <w:rPr>
      <w:rFonts w:ascii="Tahoma" w:eastAsia="Times New Roman" w:hAnsi="Tahoma" w:cs="Tahoma"/>
      <w:sz w:val="16"/>
      <w:szCs w:val="16"/>
    </w:rPr>
  </w:style>
  <w:style w:type="paragraph" w:customStyle="1" w:styleId="Default">
    <w:name w:val="Default"/>
    <w:rsid w:val="006D2E93"/>
    <w:pPr>
      <w:autoSpaceDE w:val="0"/>
      <w:autoSpaceDN w:val="0"/>
      <w:adjustRightInd w:val="0"/>
    </w:pPr>
    <w:rPr>
      <w:rFonts w:ascii="Calibri" w:eastAsia="Calibri" w:hAnsi="Calibri" w:cs="Calibri"/>
      <w:color w:val="000000"/>
      <w:sz w:val="24"/>
      <w:szCs w:val="24"/>
    </w:rPr>
  </w:style>
  <w:style w:type="paragraph" w:customStyle="1" w:styleId="AutoNumbers">
    <w:name w:val="AutoNumbers"/>
    <w:basedOn w:val="Normal"/>
    <w:rsid w:val="006D2E93"/>
    <w:pPr>
      <w:spacing w:after="240"/>
      <w:ind w:left="360" w:hanging="360"/>
    </w:pPr>
    <w:rPr>
      <w:lang w:eastAsia="zh-TW"/>
    </w:rPr>
  </w:style>
  <w:style w:type="paragraph" w:styleId="BodyText">
    <w:name w:val="Body Text"/>
    <w:basedOn w:val="Normal"/>
    <w:link w:val="BodyTextChar"/>
    <w:rsid w:val="005053D9"/>
    <w:pPr>
      <w:spacing w:after="120"/>
      <w:ind w:left="720"/>
      <w:jc w:val="left"/>
    </w:pPr>
  </w:style>
  <w:style w:type="character" w:customStyle="1" w:styleId="BodyTextChar">
    <w:name w:val="Body Text Char"/>
    <w:basedOn w:val="DefaultParagraphFont"/>
    <w:link w:val="BodyText"/>
    <w:rsid w:val="005053D9"/>
    <w:rPr>
      <w:rFonts w:eastAsia="Times New Roman"/>
      <w:sz w:val="24"/>
    </w:rPr>
  </w:style>
  <w:style w:type="paragraph" w:styleId="BodyTextIndent2">
    <w:name w:val="Body Text Indent 2"/>
    <w:basedOn w:val="Normal"/>
    <w:link w:val="BodyTextIndent2Char"/>
    <w:rsid w:val="00683F46"/>
    <w:pPr>
      <w:spacing w:after="120" w:line="480" w:lineRule="auto"/>
      <w:ind w:left="360"/>
    </w:pPr>
  </w:style>
  <w:style w:type="character" w:customStyle="1" w:styleId="BodyTextIndent2Char">
    <w:name w:val="Body Text Indent 2 Char"/>
    <w:basedOn w:val="DefaultParagraphFont"/>
    <w:link w:val="BodyTextIndent2"/>
    <w:rsid w:val="00683F46"/>
    <w:rPr>
      <w:rFonts w:eastAsia="Times New Roman"/>
      <w:sz w:val="24"/>
    </w:rPr>
  </w:style>
  <w:style w:type="character" w:customStyle="1" w:styleId="JustifiedCOBCharChar">
    <w:name w:val="Justified_COB Char Char"/>
    <w:basedOn w:val="DefaultParagraphFont"/>
    <w:link w:val="JustifiedCOB"/>
    <w:rsid w:val="003A5D01"/>
    <w:rPr>
      <w:rFonts w:eastAsia="Times New Roman"/>
      <w:sz w:val="24"/>
    </w:rPr>
  </w:style>
  <w:style w:type="paragraph" w:customStyle="1" w:styleId="1Paragraph">
    <w:name w:val="1Paragraph"/>
    <w:rsid w:val="00686953"/>
    <w:pPr>
      <w:tabs>
        <w:tab w:val="left" w:pos="720"/>
      </w:tabs>
      <w:snapToGrid w:val="0"/>
      <w:ind w:left="720" w:hanging="720"/>
    </w:pPr>
    <w:rPr>
      <w:rFonts w:eastAsia="Times New Roman"/>
      <w:sz w:val="24"/>
    </w:rPr>
  </w:style>
  <w:style w:type="paragraph" w:customStyle="1" w:styleId="CoverPageText">
    <w:name w:val="Cover Page Text"/>
    <w:basedOn w:val="Normal"/>
    <w:rsid w:val="000254AD"/>
    <w:pPr>
      <w:jc w:val="center"/>
    </w:pPr>
  </w:style>
  <w:style w:type="character" w:customStyle="1" w:styleId="FooterChar">
    <w:name w:val="Footer Char"/>
    <w:basedOn w:val="DefaultParagraphFont"/>
    <w:link w:val="Footer"/>
    <w:rsid w:val="00DE0502"/>
    <w:rPr>
      <w:rFonts w:eastAsia="Times New Roman"/>
      <w:sz w:val="24"/>
    </w:rPr>
  </w:style>
</w:styles>
</file>

<file path=word/webSettings.xml><?xml version="1.0" encoding="utf-8"?>
<w:webSettings xmlns:r="http://schemas.openxmlformats.org/officeDocument/2006/relationships" xmlns:w="http://schemas.openxmlformats.org/wordprocessingml/2006/main">
  <w:divs>
    <w:div w:id="154491788">
      <w:bodyDiv w:val="1"/>
      <w:marLeft w:val="0"/>
      <w:marRight w:val="0"/>
      <w:marTop w:val="0"/>
      <w:marBottom w:val="0"/>
      <w:divBdr>
        <w:top w:val="none" w:sz="0" w:space="0" w:color="auto"/>
        <w:left w:val="none" w:sz="0" w:space="0" w:color="auto"/>
        <w:bottom w:val="none" w:sz="0" w:space="0" w:color="auto"/>
        <w:right w:val="none" w:sz="0" w:space="0" w:color="auto"/>
      </w:divBdr>
    </w:div>
    <w:div w:id="35488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Tue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EBDDD-7B6D-4D71-AA66-1F796751E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TueAgendaTemplate.dot</Template>
  <TotalTime>266</TotalTime>
  <Pages>37</Pages>
  <Words>11442</Words>
  <Characters>65220</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BearingPoint, Inc</Company>
  <LinksUpToDate>false</LinksUpToDate>
  <CharactersWithSpaces>76509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63</cp:revision>
  <cp:lastPrinted>2012-02-29T00:22:00Z</cp:lastPrinted>
  <dcterms:created xsi:type="dcterms:W3CDTF">2012-02-24T20:51:00Z</dcterms:created>
  <dcterms:modified xsi:type="dcterms:W3CDTF">2012-02-29T00:30:00Z</dcterms:modified>
</cp:coreProperties>
</file>