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D86F83" w:rsidRDefault="00D86F83" w:rsidP="00156178">
                  <w:pPr>
                    <w:pStyle w:val="NoSpacing"/>
                    <w:rPr>
                      <w:sz w:val="22"/>
                    </w:rPr>
                  </w:pPr>
                  <w:r w:rsidRPr="00D86F83">
                    <w:rPr>
                      <w:color w:val="auto"/>
                    </w:rPr>
                    <w:t>STATEMENT OF PROCEEDINGS</w:t>
                  </w:r>
                </w:p>
                <w:p w:rsidR="002A6364" w:rsidRPr="00201B85" w:rsidRDefault="001950BE" w:rsidP="00156178">
                  <w:pPr>
                    <w:pStyle w:val="NoSpacing"/>
                    <w:rPr>
                      <w:sz w:val="22"/>
                    </w:rPr>
                  </w:pPr>
                  <w:r>
                    <w:rPr>
                      <w:color w:val="000000"/>
                    </w:rPr>
                    <w:t>County of San Diego Successor Agency To</w:t>
                  </w:r>
                </w:p>
                <w:p w:rsidR="002A6364" w:rsidRPr="00201B85" w:rsidRDefault="001950BE" w:rsidP="00156178">
                  <w:pPr>
                    <w:pStyle w:val="NoSpacing"/>
                    <w:rPr>
                      <w:sz w:val="22"/>
                    </w:rPr>
                  </w:pPr>
                  <w:r>
                    <w:rPr>
                      <w:color w:val="000000"/>
                    </w:rPr>
                    <w:t>County of San Diego Redevelopment Agency</w:t>
                  </w:r>
                </w:p>
              </w:sdtContent>
            </w:sdt>
            <w:p w:rsidR="003A1CF7" w:rsidRPr="00B31C2D" w:rsidRDefault="00CE5489"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CE5489"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CE5489" w:rsidP="00156178">
              <w:pPr>
                <w:pStyle w:val="NoSpacing"/>
              </w:pPr>
              <w:sdt>
                <w:sdtPr>
                  <w:alias w:val="MTG_DATE_TIME"/>
                  <w:tag w:val="MTG_DATE_TIME"/>
                  <w:id w:val="-541284132"/>
                </w:sdtPr>
                <w:sdtEndPr/>
                <w:sdtContent>
                  <w:r w:rsidR="009509B0" w:rsidRPr="00A67B9B">
                    <w:rPr>
                      <w:b/>
                      <w:color w:val="auto"/>
                    </w:rPr>
                    <w:t>TUESDAY, MARCH 12, 2013, 09:00 A.M</w:t>
                  </w:r>
                </w:sdtContent>
              </w:sdt>
            </w:p>
            <w:p w:rsidR="00052011" w:rsidRPr="00201B85" w:rsidRDefault="00CE5489"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Default="000B2724" w:rsidP="002267C4">
              <w:pPr>
                <w:jc w:val="left"/>
              </w:pPr>
            </w:p>
            <w:p w:rsidR="00996990" w:rsidRPr="00A86219" w:rsidRDefault="00996990" w:rsidP="002267C4">
              <w:pPr>
                <w:jc w:val="left"/>
              </w:pPr>
            </w:p>
            <w:p w:rsidR="00E5429F" w:rsidRPr="00E5429F" w:rsidRDefault="00E5429F" w:rsidP="00E5429F">
              <w:pPr>
                <w:ind w:right="576"/>
                <w:rPr>
                  <w:sz w:val="24"/>
                  <w:szCs w:val="20"/>
                </w:rPr>
              </w:pPr>
              <w:r w:rsidRPr="00E5429F">
                <w:rPr>
                  <w:sz w:val="24"/>
                  <w:szCs w:val="20"/>
                </w:rPr>
                <w:t>MORNING SESSION:  Mee</w:t>
              </w:r>
              <w:r w:rsidR="00BF0B28">
                <w:rPr>
                  <w:sz w:val="24"/>
                  <w:szCs w:val="20"/>
                </w:rPr>
                <w:t>ting was called to order at 9:02</w:t>
              </w:r>
              <w:r w:rsidRPr="00E5429F">
                <w:rPr>
                  <w:sz w:val="24"/>
                  <w:szCs w:val="20"/>
                </w:rPr>
                <w:t xml:space="preserve"> a.m.</w:t>
              </w:r>
            </w:p>
            <w:p w:rsidR="00E5429F" w:rsidRPr="00E5429F" w:rsidRDefault="00E5429F" w:rsidP="00E5429F">
              <w:pPr>
                <w:ind w:left="90" w:right="576"/>
                <w:rPr>
                  <w:sz w:val="24"/>
                  <w:szCs w:val="20"/>
                </w:rPr>
              </w:pPr>
            </w:p>
            <w:p w:rsidR="00E5429F" w:rsidRPr="00E5429F" w:rsidRDefault="00E5429F" w:rsidP="00E5429F">
              <w:pPr>
                <w:tabs>
                  <w:tab w:val="left" w:pos="720"/>
                </w:tabs>
                <w:snapToGrid w:val="0"/>
                <w:rPr>
                  <w:sz w:val="24"/>
                  <w:szCs w:val="20"/>
                </w:rPr>
              </w:pPr>
              <w:r w:rsidRPr="00E5429F">
                <w:rPr>
                  <w:sz w:val="24"/>
                  <w:szCs w:val="20"/>
                </w:rPr>
                <w:t xml:space="preserve">PRESENT:  Directors </w:t>
              </w:r>
              <w:r w:rsidRPr="009C7190">
                <w:rPr>
                  <w:sz w:val="24"/>
                  <w:szCs w:val="24"/>
                </w:rPr>
                <w:t>Greg Cox, Chairman; Dianne Jacob, Vice Chairwoman; Dave Roberts;     Ron Roberts; Bill Horn; also Thomas J. Pastuszka, Clerk.</w:t>
              </w:r>
            </w:p>
            <w:p w:rsidR="00E5429F" w:rsidRPr="00E5429F" w:rsidRDefault="00E5429F" w:rsidP="00E5429F">
              <w:pPr>
                <w:snapToGrid w:val="0"/>
                <w:ind w:right="216"/>
                <w:outlineLvl w:val="0"/>
                <w:rPr>
                  <w:sz w:val="24"/>
                  <w:szCs w:val="20"/>
                </w:rPr>
              </w:pPr>
            </w:p>
            <w:p w:rsidR="00E5429F" w:rsidRPr="00E5429F" w:rsidRDefault="00E5429F" w:rsidP="00E5429F">
              <w:pPr>
                <w:tabs>
                  <w:tab w:val="left" w:pos="10440"/>
                </w:tabs>
                <w:spacing w:after="120"/>
                <w:ind w:right="288"/>
                <w:rPr>
                  <w:sz w:val="24"/>
                  <w:szCs w:val="20"/>
                </w:rPr>
              </w:pPr>
              <w:r w:rsidRPr="00E5429F">
                <w:rPr>
                  <w:sz w:val="24"/>
                  <w:szCs w:val="20"/>
                </w:rPr>
                <w:t>Public Communication: [No Speakers]</w:t>
              </w: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EA6E68" w:rsidRPr="00A86219" w:rsidRDefault="00EA6E68" w:rsidP="00EA6E68">
              <w:pPr>
                <w:pStyle w:val="NoSpacing"/>
                <w:jc w:val="both"/>
              </w:pPr>
            </w:p>
            <w:p w:rsidR="00584511" w:rsidRPr="00A86219" w:rsidRDefault="00CE5489" w:rsidP="00843A89"/>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Redevelopment Successor Agency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D4012E" w:rsidRDefault="007A7E85">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APPROVE AGREEMENT BETWEEN THE COUNTY OF SAN DIEGO AND THE COUNTY OF SAN DIEGO SUCCESSOR AGENCY FOR COOPERATION AND REIMBURSEMENT OF LOANS</w:t>
                                </w:r>
                              </w:p>
                              <w:p w:rsidR="00F12A95" w:rsidRDefault="00F12A9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F12A95" w:rsidRDefault="007A7E85">
                                <w:pPr>
                                  <w:cnfStyle w:val="100000000000" w:firstRow="1" w:lastRow="0" w:firstColumn="0" w:lastColumn="0" w:oddVBand="0" w:evenVBand="0" w:oddHBand="0" w:evenHBand="0" w:firstRowFirstColumn="0" w:firstRowLastColumn="0" w:lastRowFirstColumn="0" w:lastRowLastColumn="0"/>
                                </w:pPr>
                                <w:r>
                                  <w:rPr>
                                    <w:b w:val="0"/>
                                    <w:caps/>
                                    <w:sz w:val="24"/>
                                  </w:rPr>
                                  <w:t>APPROVE NON-HOUSING FUNDS DUE DILIGENCE REVIEW</w:t>
                                </w: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351387" w:rsidRDefault="007A7E85">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APPROVE THE RECOGNIZED OBLIGATION PAYMENT SCHEDULE FOR JULY-DECEMBER 2013 (ROPS 13-14A) AND ADMINISTRATIVE BUDGET</w:t>
                                </w:r>
                              </w:p>
                              <w:p w:rsidR="00351387" w:rsidRPr="00351387" w:rsidRDefault="00351387" w:rsidP="00351387">
                                <w:pPr>
                                  <w:cnfStyle w:val="100000000000" w:firstRow="1" w:lastRow="0" w:firstColumn="0" w:lastColumn="0" w:oddVBand="0" w:evenVBand="0" w:oddHBand="0" w:evenHBand="0" w:firstRowFirstColumn="0" w:firstRowLastColumn="0" w:lastRowFirstColumn="0" w:lastRowLastColumn="0"/>
                                  <w:rPr>
                                    <w:b w:val="0"/>
                                    <w:caps/>
                                  </w:rPr>
                                </w:pPr>
                                <w:r w:rsidRPr="00351387">
                                  <w:rPr>
                                    <w:b w:val="0"/>
                                    <w:caps/>
                                    <w:sz w:val="24"/>
                                    <w:szCs w:val="24"/>
                                  </w:rPr>
                                  <w:t xml:space="preserve">[FUNDING SOURCE(S): </w:t>
                                </w:r>
                                <w:r>
                                  <w:rPr>
                                    <w:b w:val="0"/>
                                    <w:caps/>
                                    <w:sz w:val="24"/>
                                    <w:szCs w:val="24"/>
                                  </w:rPr>
                                  <w:t xml:space="preserve"> </w:t>
                                </w:r>
                                <w:r w:rsidRPr="00351387">
                                  <w:rPr>
                                    <w:b w:val="0"/>
                                    <w:caps/>
                                    <w:sz w:val="24"/>
                                    <w:szCs w:val="24"/>
                                  </w:rPr>
                                  <w:t>property tax increment distributed from the Redevelopment Property Tax Trust Fund and loan repayments received according to the terms of the Financing Agreement with the San Diego River Conservancy</w:t>
                                </w:r>
                                <w:r>
                                  <w:rPr>
                                    <w:b w:val="0"/>
                                    <w:caps/>
                                    <w:sz w:val="24"/>
                                    <w:szCs w:val="24"/>
                                  </w:rPr>
                                  <w:t>]</w:t>
                                </w:r>
                              </w:p>
                              <w:p w:rsidR="00F12A95" w:rsidRDefault="00F12A95">
                                <w:pPr>
                                  <w:cnfStyle w:val="100000000000" w:firstRow="1" w:lastRow="0" w:firstColumn="0" w:lastColumn="0" w:oddVBand="0" w:evenVBand="0" w:oddHBand="0" w:evenHBand="0" w:firstRowFirstColumn="0" w:firstRowLastColumn="0" w:lastRowFirstColumn="0" w:lastRowLastColumn="0"/>
                                </w:pPr>
                              </w:p>
                            </w:tc>
                          </w:sdtContent>
                        </w:sdt>
                      </w:tr>
                    </w:tbl>
                    <w:p w:rsidR="00851EAA" w:rsidRPr="00804C78" w:rsidRDefault="00CE5489">
                      <w:pPr>
                        <w:jc w:val="left"/>
                        <w:rPr>
                          <w:sz w:val="24"/>
                          <w:szCs w:val="24"/>
                        </w:rPr>
                      </w:pPr>
                    </w:p>
                  </w:sdtContent>
                </w:sdt>
              </w:sdtContent>
            </w:sdt>
            <w:p w:rsidR="007A7065" w:rsidRPr="00804C78" w:rsidRDefault="007A7065">
              <w:pPr>
                <w:jc w:val="left"/>
                <w:rPr>
                  <w:sz w:val="24"/>
                  <w:szCs w:val="24"/>
                </w:rPr>
              </w:pPr>
            </w:p>
            <w:p w:rsidR="00F12A95" w:rsidRDefault="007A7E8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F12A95" w:rsidRDefault="007A7E85">
                    <w:r>
                      <w:rPr>
                        <w:b/>
                        <w:caps/>
                        <w:color w:val="000000"/>
                        <w:sz w:val="24"/>
                      </w:rPr>
                      <w:lastRenderedPageBreak/>
                      <w:t>SR1.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E5489"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DE2AC7" w:rsidRDefault="007A7E85">
                                  <w:pPr>
                                    <w:rPr>
                                      <w:b/>
                                      <w:caps/>
                                      <w:color w:val="000000"/>
                                      <w:sz w:val="24"/>
                                    </w:rPr>
                                  </w:pPr>
                                  <w:r>
                                    <w:rPr>
                                      <w:b/>
                                      <w:caps/>
                                      <w:color w:val="000000"/>
                                      <w:sz w:val="24"/>
                                    </w:rPr>
                                    <w:t>APPROVE AGREEMENT BETWEEN THE COUNTY OF SAN DIEGO AND THE COUNTY OF SAN DIEGO SUCCESSOR AGENCY FOR COOPERATION AND REIMBURSEMENT OF LOANS  (DISTRICTS: ALL)</w:t>
                                  </w:r>
                                </w:p>
                                <w:p w:rsidR="00F12A95" w:rsidRDefault="00CE5489"/>
                              </w:sdtContent>
                            </w:sdt>
                          </w:tc>
                        </w:tr>
                        <w:tr w:rsidR="005A0AAD" w:rsidTr="00DE4558">
                          <w:trPr>
                            <w:trHeight w:val="627"/>
                          </w:trPr>
                          <w:tc>
                            <w:tcPr>
                              <w:tcW w:w="8231" w:type="dxa"/>
                              <w:gridSpan w:val="2"/>
                            </w:tcPr>
                            <w:p w:rsidR="005A0AAD" w:rsidRPr="006D0499" w:rsidRDefault="00CE5489"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p w:rsidR="005A41A9" w:rsidRDefault="005A41A9" w:rsidP="007155B1">
                              <w:pPr>
                                <w:pStyle w:val="BLTemplate"/>
                              </w:pPr>
                            </w:p>
                            <w:sdt>
                              <w:sdtPr>
                                <w:alias w:val="BODY_OVERVIEW_TEXT"/>
                                <w:tag w:val="BODY_OVERVIEW_TEXT"/>
                                <w:id w:val="-1595086020"/>
                                <w:lock w:val="sdtLocked"/>
                              </w:sdtPr>
                              <w:sdtEndPr/>
                              <w:sdtContent>
                                <w:p w:rsidR="00A129F5" w:rsidRDefault="007A7E85" w:rsidP="007155B1">
                                  <w:pPr>
                                    <w:pStyle w:val="BLTemplate"/>
                                  </w:pPr>
                                  <w:r>
                                    <w:t xml:space="preserve">Pursuant to State law, the Redevelopment Agency of the County of San Diego was dissolved on February 1, 2012.  On January 24, 2012 (14), the County of </w:t>
                                  </w:r>
                                  <w:r w:rsidR="00DE2AC7">
                                    <w:t xml:space="preserve">           </w:t>
                                  </w:r>
                                  <w:r>
                                    <w:t>San Diego was established as the Successor Agency to oversee the wind-down of the former redevelopment agency’s operations following the steps established by AB 1X26, the Dissolution Act, to preserve assets, fulfill legally binding commitments, oversee the termination of activities and return resources expeditiously to the affected taxing entities.  Since that time, and as required by the Dissolution Act, the Oversight Board has been selected and met to take actions to remain in compliance with legislation and State Department of Finance and State Controller procedures.</w:t>
                                  </w:r>
                                </w:p>
                                <w:p w:rsidR="00A129F5" w:rsidRDefault="00CE5489" w:rsidP="007155B1">
                                  <w:pPr>
                                    <w:pStyle w:val="BLTemplate"/>
                                  </w:pPr>
                                </w:p>
                                <w:p w:rsidR="00851018" w:rsidRDefault="007A7E85" w:rsidP="007155B1">
                                  <w:pPr>
                                    <w:pStyle w:val="BLTemplate"/>
                                  </w:pPr>
                                  <w:r>
                                    <w:t xml:space="preserve">AB 1484, effective June 27, 2012 as a trailer bill to the Fiscal Year 2012-13 State budget, made significant technical and substantive changes to the dissolution process.  Health and Safety Code section 34173(h) was added to provide for a formal borrowing and reimbursement agreement between the former sponsoring agency and the successor agency.  The County Successor Agency Board of Directors is requested to approve the Agreement between the County of San Diego and the County of San Diego Successor Agency for Cooperation and Reimbursement of Loans (Agreement) at this time.  The Oversight Board will be requested to approve the Agreement at its meeting on </w:t>
                                  </w:r>
                                  <w:r w:rsidR="002F1FA1">
                                    <w:rPr>
                                      <w:rStyle w:val="Style1"/>
                                    </w:rPr>
                                    <w:t xml:space="preserve">March </w:t>
                                  </w:r>
                                  <w:r w:rsidR="002F1FA1" w:rsidRPr="00713905">
                                    <w:rPr>
                                      <w:rStyle w:val="Style1"/>
                                      <w:strike/>
                                    </w:rPr>
                                    <w:t>22</w:t>
                                  </w:r>
                                  <w:r w:rsidR="002F1FA1">
                                    <w:rPr>
                                      <w:rStyle w:val="Style1"/>
                                    </w:rPr>
                                    <w:t xml:space="preserve"> </w:t>
                                  </w:r>
                                  <w:r w:rsidR="002F1FA1" w:rsidRPr="00713905">
                                    <w:rPr>
                                      <w:rStyle w:val="Style1"/>
                                      <w:u w:val="single"/>
                                    </w:rPr>
                                    <w:t>15</w:t>
                                  </w:r>
                                  <w:r w:rsidR="002F1FA1">
                                    <w:rPr>
                                      <w:rStyle w:val="Style1"/>
                                    </w:rPr>
                                    <w:t>, 2013</w:t>
                                  </w:r>
                                  <w:r>
                                    <w:t>, and the Board of Supervisors will be requested to approve the Agreement at a subsequent meeting.</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CE5489"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7A7E85" w:rsidP="00CC2CCE">
                                  <w:r>
                                    <w:rPr>
                                      <w:sz w:val="24"/>
                                    </w:rPr>
                                    <w:t>There is no immediate fiscal impact to this request.  Should the County Successor Agency at a future time have insufficient cash to make payments, approval of this agreement will result in a loan from the County General Fund to the County Successor Agency.  Any loans will be repaid by future distributions of former tax increment from the Redevelopment Property Tax Trust Fund to the County Successor Agency.</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CE5489"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7A7E85" w:rsidP="00CC2CCE">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CE5489"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7A7E85" w:rsidP="00327090">
                                      <w:pPr>
                                        <w:pStyle w:val="BLTemplate"/>
                                        <w:jc w:val="left"/>
                                      </w:pPr>
                                      <w:r>
                                        <w:rPr>
                                          <w:rStyle w:val="BoldCOB"/>
                                        </w:rPr>
                                        <w:t>CHIEF ADMINISTRATIVE OFFICER</w:t>
                                      </w:r>
                                    </w:p>
                                    <w:sdt>
                                      <w:sdtPr>
                                        <w:alias w:val="TEXT_RECOMMENDATIONS"/>
                                        <w:tag w:val="TEXT_RECOMMENDATIONS"/>
                                        <w:id w:val="11776336"/>
                                        <w:lock w:val="sdtLocked"/>
                                      </w:sdtPr>
                                      <w:sdtEndPr/>
                                      <w:sdtContent>
                                        <w:p w:rsidR="00702DE9" w:rsidRDefault="007A7E85" w:rsidP="006F55DF">
                                          <w:pPr>
                                            <w:pStyle w:val="BLTemplate"/>
                                          </w:pPr>
                                          <w:r>
                                            <w:t>Approve the Agreement between the County of San Diego and the County of San Diego Successor Agency for Cooperation and Reimbursement of Loans and authorize the Secretary for the Successor Agency to sign the agreement for the Successor Agency.</w:t>
                                          </w:r>
                                        </w:p>
                                      </w:sdtContent>
                                    </w:sdt>
                                  </w:sdtContent>
                                </w:sdt>
                                <w:p w:rsidR="00F82C91" w:rsidRDefault="00F82C91" w:rsidP="00C26139">
                                  <w:pPr>
                                    <w:pStyle w:val="COBCAPSBOLD"/>
                                    <w:jc w:val="left"/>
                                    <w:rPr>
                                      <w:b w:val="0"/>
                                      <w:caps w:val="0"/>
                                      <w:sz w:val="24"/>
                                      <w:szCs w:val="20"/>
                                    </w:rPr>
                                  </w:pPr>
                                </w:p>
                                <w:p w:rsidR="005A0AAD" w:rsidRDefault="00CE5489"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F82C91" w:rsidTr="00F82C91">
                          <w:tc>
                            <w:tcPr>
                              <w:tcW w:w="8262" w:type="dxa"/>
                              <w:vAlign w:val="bottom"/>
                            </w:tcPr>
                            <w:p w:rsidR="00F82C91" w:rsidRDefault="00F82C91" w:rsidP="00246E23">
                              <w:pPr>
                                <w:pStyle w:val="BLTemplate"/>
                              </w:pPr>
                              <w:r w:rsidRPr="00573977">
                                <w:rPr>
                                  <w:b/>
                                  <w:bCs/>
                                </w:rPr>
                                <w:lastRenderedPageBreak/>
                                <w:t>ACTION:</w:t>
                              </w:r>
                            </w:p>
                          </w:tc>
                        </w:tr>
                        <w:tr w:rsidR="00F82C91" w:rsidRPr="00E44F1C" w:rsidTr="00F82C91">
                          <w:trPr>
                            <w:cantSplit/>
                          </w:trPr>
                          <w:tc>
                            <w:tcPr>
                              <w:tcW w:w="8262" w:type="dxa"/>
                            </w:tcPr>
                            <w:p w:rsidR="00F82C91" w:rsidRPr="00F82C91" w:rsidRDefault="00F82C91" w:rsidP="00246E23">
                              <w:pPr>
                                <w:rPr>
                                  <w:sz w:val="24"/>
                                  <w:szCs w:val="24"/>
                                </w:rPr>
                              </w:pPr>
                              <w:r w:rsidRPr="00F82C91">
                                <w:rPr>
                                  <w:sz w:val="24"/>
                                  <w:szCs w:val="24"/>
                                </w:rPr>
                                <w:t xml:space="preserve">ON MOTION of Director </w:t>
                              </w:r>
                              <w:r w:rsidR="00BF0B28">
                                <w:rPr>
                                  <w:sz w:val="24"/>
                                  <w:szCs w:val="24"/>
                                </w:rPr>
                                <w:t>R. Roberts</w:t>
                              </w:r>
                              <w:r w:rsidRPr="00F82C91">
                                <w:rPr>
                                  <w:sz w:val="24"/>
                                  <w:szCs w:val="24"/>
                                </w:rPr>
                                <w:t xml:space="preserve">, seconded by Director </w:t>
                              </w:r>
                              <w:r w:rsidR="00BF0B28">
                                <w:rPr>
                                  <w:sz w:val="24"/>
                                  <w:szCs w:val="24"/>
                                </w:rPr>
                                <w:t>D. Roberts</w:t>
                              </w:r>
                              <w:r w:rsidRPr="00F82C91">
                                <w:rPr>
                                  <w:sz w:val="24"/>
                                  <w:szCs w:val="24"/>
                                </w:rPr>
                                <w:t>, the Board of Directors of the County of San Diego Successor Agency to the San Diego County Redevelopment Agency took action as recommended, on Consent.</w:t>
                              </w:r>
                            </w:p>
                            <w:p w:rsidR="00F82C91" w:rsidRPr="00F82C91" w:rsidRDefault="00F82C91" w:rsidP="00246E23">
                              <w:pPr>
                                <w:rPr>
                                  <w:sz w:val="24"/>
                                  <w:szCs w:val="24"/>
                                  <w:highlight w:val="yellow"/>
                                </w:rPr>
                              </w:pPr>
                            </w:p>
                            <w:p w:rsidR="00F82C91" w:rsidRPr="00BF0B28" w:rsidRDefault="00F82C91" w:rsidP="00246E23">
                              <w:pPr>
                                <w:rPr>
                                  <w:sz w:val="24"/>
                                  <w:szCs w:val="24"/>
                                </w:rPr>
                              </w:pPr>
                              <w:r>
                                <w:rPr>
                                  <w:sz w:val="24"/>
                                  <w:szCs w:val="24"/>
                                </w:rPr>
                                <w:t>AYES:  Cox, Jacob, D. Roberts</w:t>
                              </w:r>
                              <w:r w:rsidRPr="00F82C91">
                                <w:rPr>
                                  <w:sz w:val="24"/>
                                  <w:szCs w:val="24"/>
                                </w:rPr>
                                <w:t>,</w:t>
                              </w:r>
                              <w:r>
                                <w:rPr>
                                  <w:sz w:val="24"/>
                                  <w:szCs w:val="24"/>
                                </w:rPr>
                                <w:t xml:space="preserve"> R.</w:t>
                              </w:r>
                              <w:r w:rsidRPr="00F82C91">
                                <w:rPr>
                                  <w:sz w:val="24"/>
                                  <w:szCs w:val="24"/>
                                </w:rPr>
                                <w:t xml:space="preserve"> Roberts, Horn</w:t>
                              </w:r>
                            </w:p>
                          </w:tc>
                        </w:tr>
                      </w:tbl>
                      <w:p w:rsidR="00694F02" w:rsidRDefault="00CE5489"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71A74">
                <w:tc>
                  <w:tcPr>
                    <w:tcW w:w="1188" w:type="dxa"/>
                  </w:tcPr>
                  <w:p w:rsidR="00F12A95" w:rsidRDefault="007A7E85">
                    <w:r>
                      <w:rPr>
                        <w:b/>
                        <w:caps/>
                        <w:color w:val="000000"/>
                        <w:sz w:val="24"/>
                      </w:rPr>
                      <w:lastRenderedPageBreak/>
                      <w:t>SR2.</w:t>
                    </w:r>
                  </w:p>
                </w:tc>
                <w:tc>
                  <w:tcPr>
                    <w:tcW w:w="8388" w:type="dxa"/>
                  </w:tcPr>
                  <w:sdt>
                    <w:sdtPr>
                      <w:rPr>
                        <w:rStyle w:val="COBCAPSBOLDChar"/>
                      </w:rPr>
                      <w:alias w:val="ONE_DETAIL"/>
                      <w:tag w:val="ONE_DETAIL"/>
                      <w:id w:val="-79251666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E5489" w:rsidP="00800BC1">
                              <w:pPr>
                                <w:pStyle w:val="NoSpacing"/>
                                <w:jc w:val="left"/>
                                <w:rPr>
                                  <w:rStyle w:val="COBCAPSBOLDChar"/>
                                </w:rPr>
                              </w:pPr>
                              <w:sdt>
                                <w:sdtPr>
                                  <w:rPr>
                                    <w:rStyle w:val="COBCAPSBOLDChar"/>
                                  </w:rPr>
                                  <w:alias w:val="DTLS_SUBJECT_HD"/>
                                  <w:tag w:val="DTLS_SUBJECT_HD"/>
                                  <w:id w:val="140417045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DE2AC7" w:rsidRDefault="007A7E85">
                                  <w:pPr>
                                    <w:rPr>
                                      <w:b/>
                                      <w:caps/>
                                      <w:color w:val="000000"/>
                                      <w:sz w:val="24"/>
                                    </w:rPr>
                                  </w:pPr>
                                  <w:r>
                                    <w:rPr>
                                      <w:b/>
                                      <w:caps/>
                                      <w:color w:val="000000"/>
                                      <w:sz w:val="24"/>
                                    </w:rPr>
                                    <w:t>APPROVE NON-HOUSING FUNDS DUE DILIGENCE REVIEW (DISTRICTS: ALL)</w:t>
                                  </w:r>
                                </w:p>
                                <w:p w:rsidR="00F12A95" w:rsidRDefault="00CE5489"/>
                              </w:sdtContent>
                            </w:sdt>
                          </w:tc>
                        </w:tr>
                        <w:tr w:rsidR="005A0AAD" w:rsidTr="00DE4558">
                          <w:trPr>
                            <w:trHeight w:val="627"/>
                          </w:trPr>
                          <w:tc>
                            <w:tcPr>
                              <w:tcW w:w="8231" w:type="dxa"/>
                              <w:gridSpan w:val="2"/>
                            </w:tcPr>
                            <w:p w:rsidR="005A0AAD" w:rsidRPr="006D0499" w:rsidRDefault="00CE5489" w:rsidP="005A0AAD">
                              <w:pPr>
                                <w:pStyle w:val="NoSpacing"/>
                                <w:jc w:val="left"/>
                              </w:pPr>
                              <w:sdt>
                                <w:sdtPr>
                                  <w:rPr>
                                    <w:rStyle w:val="COBCAPSBOLDChar"/>
                                  </w:rPr>
                                  <w:alias w:val="BODY_OVERVIEW_HEADER"/>
                                  <w:tag w:val="BODY_OVERVIEW_HEADER"/>
                                  <w:id w:val="147632843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3"/>
                                <w:tag w:val="BODY_OVERVIEW_TEXT_3"/>
                                <w:id w:val="-1595086017"/>
                                <w:lock w:val="sdtLocked"/>
                              </w:sdtPr>
                              <w:sdtEndPr/>
                              <w:sdtContent>
                                <w:p w:rsidR="000939FD" w:rsidRPr="00E546E3" w:rsidRDefault="007A7E85" w:rsidP="000939FD">
                                  <w:r w:rsidRPr="00E546E3">
                                    <w:rPr>
                                      <w:sz w:val="24"/>
                                    </w:rPr>
                                    <w:t xml:space="preserve">The Redevelopment Agency of the County of San Diego was dissolved </w:t>
                                  </w:r>
                                  <w:proofErr w:type="gramStart"/>
                                  <w:r w:rsidRPr="00E546E3">
                                    <w:rPr>
                                      <w:sz w:val="24"/>
                                    </w:rPr>
                                    <w:t>o</w:t>
                                  </w:r>
                                  <w:r>
                                    <w:rPr>
                                      <w:sz w:val="24"/>
                                    </w:rPr>
                                    <w:t xml:space="preserve">n </w:t>
                                  </w:r>
                                  <w:r w:rsidR="00DE2AC7">
                                    <w:rPr>
                                      <w:sz w:val="24"/>
                                    </w:rPr>
                                    <w:t xml:space="preserve"> </w:t>
                                  </w:r>
                                  <w:r>
                                    <w:rPr>
                                      <w:sz w:val="24"/>
                                    </w:rPr>
                                    <w:t>January</w:t>
                                  </w:r>
                                  <w:proofErr w:type="gramEnd"/>
                                  <w:r>
                                    <w:rPr>
                                      <w:sz w:val="24"/>
                                    </w:rPr>
                                    <w:t xml:space="preserve"> 31, 2012.  On January</w:t>
                                  </w:r>
                                  <w:r w:rsidRPr="00E546E3">
                                    <w:rPr>
                                      <w:sz w:val="24"/>
                                    </w:rPr>
                                    <w:t xml:space="preserve"> 24, 2012 (14), the County of San Diego was established as the Successor Agency to oversee the wind-down of the former redevelopment agency’s operations following the steps established by AB 1X26, the Dissolution Act, to preserve assets, fulfill legally binding commitments, oversee the termination of activities, and return resources expeditiously to the affected taxing entities.  Since that time, and as required by the Dissolution Act, the Oversight Board has been selected and met to take actions to remain in compliance with legislation and State Department of Finance</w:t>
                                  </w:r>
                                  <w:r>
                                    <w:rPr>
                                      <w:sz w:val="24"/>
                                    </w:rPr>
                                    <w:t xml:space="preserve"> (DOF)</w:t>
                                  </w:r>
                                  <w:r w:rsidRPr="00E546E3">
                                    <w:rPr>
                                      <w:sz w:val="24"/>
                                    </w:rPr>
                                    <w:t xml:space="preserve"> and State Controller procedures.</w:t>
                                  </w:r>
                                </w:p>
                                <w:p w:rsidR="000939FD" w:rsidRPr="00E546E3" w:rsidRDefault="00CE5489" w:rsidP="000939FD"/>
                                <w:p w:rsidR="000939FD" w:rsidRDefault="007A7E85" w:rsidP="000939FD">
                                  <w:pPr>
                                    <w:pStyle w:val="BLTemplate"/>
                                  </w:pPr>
                                  <w:r w:rsidRPr="00CD0E87">
                                    <w:t>AB 1484, effective June 27, 2012 as a trailer bill to the Fiscal Year 2012-13 State budget, set forth new and accelerated deadlines for actions to be taken by the Oversight Board, and cash payments to be made to the affected taxing entities, and also made changes to other elements of the dissolution process</w:t>
                                  </w:r>
                                  <w:r>
                                    <w:t xml:space="preserve">.  Other requirements </w:t>
                                  </w:r>
                                  <w:r w:rsidRPr="00CD0E87">
                                    <w:t>include</w:t>
                                  </w:r>
                                  <w:r>
                                    <w:t>d</w:t>
                                  </w:r>
                                  <w:r w:rsidRPr="00CD0E87">
                                    <w:t xml:space="preserve"> agreed-upon procedures for “due diligence” reviews of the assets and obligations of the former redevelopment agency, preparatory to the transfer of excess cash to the affected taxing entities</w:t>
                                  </w:r>
                                  <w:r>
                                    <w:t xml:space="preserve">.  </w:t>
                                  </w:r>
                                  <w:r w:rsidRPr="00CD0E87">
                                    <w:t>The first of these reviews</w:t>
                                  </w:r>
                                  <w:r>
                                    <w:t xml:space="preserve"> concerned the </w:t>
                                  </w:r>
                                  <w:r w:rsidRPr="00CD0E87">
                                    <w:t>Low- and Moderate-Income Housing Fund</w:t>
                                  </w:r>
                                  <w:r>
                                    <w:t xml:space="preserve"> (LMIHF) and</w:t>
                                  </w:r>
                                  <w:r w:rsidRPr="00CD0E87">
                                    <w:t xml:space="preserve"> </w:t>
                                  </w:r>
                                  <w:r>
                                    <w:t>identified</w:t>
                                  </w:r>
                                  <w:r w:rsidRPr="00CD0E87">
                                    <w:t xml:space="preserve"> </w:t>
                                  </w:r>
                                  <w:r>
                                    <w:t xml:space="preserve">excess cash of </w:t>
                                  </w:r>
                                  <w:r w:rsidRPr="00CD0E87">
                                    <w:t>$1,441,974</w:t>
                                  </w:r>
                                  <w:r>
                                    <w:t xml:space="preserve">, which was subsequently </w:t>
                                  </w:r>
                                  <w:r w:rsidRPr="00CD0E87">
                                    <w:t>transferred to the County Auditor and Controller</w:t>
                                  </w:r>
                                  <w:r>
                                    <w:t xml:space="preserve"> on November 14, 2012</w:t>
                                  </w:r>
                                  <w:r w:rsidRPr="00CD0E87">
                                    <w:t xml:space="preserve">.  </w:t>
                                  </w:r>
                                  <w:r>
                                    <w:t xml:space="preserve">The second and last of the reviews, concerning all Non-Housing Funds, was received on January 2, 2013 and identified </w:t>
                                  </w:r>
                                  <w:r w:rsidRPr="00E86531">
                                    <w:t xml:space="preserve">$1,337,891 </w:t>
                                  </w:r>
                                  <w:r>
                                    <w:t xml:space="preserve">in excess cash to be transferred.  The Oversight Board performed all required actions and the Non-Housing Fund Due Diligence Review has been transmitted to State agencies and County Auditor and Controller for approval.  The Oversight Board actions and the transmission to the DOF were required to be completed by January 15, 2013.  </w:t>
                                  </w:r>
                                  <w:r w:rsidRPr="00E86531">
                                    <w:t xml:space="preserve">The DOF will complete its review by April 1, 2013, and funds must be transmitted to </w:t>
                                  </w:r>
                                  <w:r w:rsidRPr="00CD0E87">
                                    <w:t>the County Auditor and Controller</w:t>
                                  </w:r>
                                  <w:r>
                                    <w:t xml:space="preserve"> </w:t>
                                  </w:r>
                                  <w:r w:rsidRPr="00E86531">
                                    <w:t xml:space="preserve">no later than 5 days after the DOF approval is received.  </w:t>
                                  </w:r>
                                </w:p>
                                <w:p w:rsidR="000939FD" w:rsidRDefault="00CE5489" w:rsidP="000939FD">
                                  <w:pPr>
                                    <w:pStyle w:val="BLTemplate"/>
                                  </w:pPr>
                                </w:p>
                                <w:p w:rsidR="00BF0B28" w:rsidRDefault="007A7E85" w:rsidP="00E5429F">
                                  <w:pPr>
                                    <w:pStyle w:val="BLTemplate"/>
                                  </w:pPr>
                                  <w:r w:rsidRPr="00E86531">
                                    <w:t>Due to the short time between receipt of the Non-Housing Fund Due Diligence Review on January 2, 2013 and its required approval by the Oversight Board prior to transmission to DOF on January 15, 2013, there was insufficient time to convene a Successor Agency meeting</w:t>
                                  </w:r>
                                  <w:r>
                                    <w:t xml:space="preserve"> in advance of the Oversight Board action</w:t>
                                  </w:r>
                                  <w:r w:rsidRPr="00E86531">
                                    <w:t xml:space="preserve">.  Successor Agency </w:t>
                                  </w:r>
                                  <w:r>
                                    <w:t>approval</w:t>
                                  </w:r>
                                  <w:r w:rsidRPr="00E86531">
                                    <w:t xml:space="preserve"> is </w:t>
                                  </w:r>
                                  <w:r>
                                    <w:t>requested</w:t>
                                  </w:r>
                                  <w:r w:rsidRPr="00E86531">
                                    <w:t xml:space="preserve"> at this time.</w:t>
                                  </w:r>
                                </w:p>
                                <w:p w:rsidR="005A0AAD" w:rsidRPr="00E5429F" w:rsidRDefault="00CE5489" w:rsidP="00E5429F">
                                  <w:pPr>
                                    <w:pStyle w:val="BLTemplate"/>
                                  </w:pPr>
                                </w:p>
                              </w:sdtContent>
                            </w:sdt>
                          </w:tc>
                        </w:tr>
                        <w:tr w:rsidR="005A0AAD" w:rsidTr="0085075C">
                          <w:trPr>
                            <w:trHeight w:val="627"/>
                          </w:trPr>
                          <w:tc>
                            <w:tcPr>
                              <w:tcW w:w="8231" w:type="dxa"/>
                              <w:gridSpan w:val="2"/>
                            </w:tcPr>
                            <w:p w:rsidR="005A0AAD" w:rsidRPr="006D0499" w:rsidRDefault="00CE5489" w:rsidP="005A0AAD">
                              <w:pPr>
                                <w:pStyle w:val="NoSpacing"/>
                                <w:jc w:val="left"/>
                              </w:pPr>
                              <w:sdt>
                                <w:sdtPr>
                                  <w:rPr>
                                    <w:rStyle w:val="COBCAPSBOLDChar"/>
                                  </w:rPr>
                                  <w:alias w:val="BODY_FISCAL_IMPACT_HEADER"/>
                                  <w:tag w:val="BODY_FISCAL_IMPACT_HEADER"/>
                                  <w:id w:val="2059197810"/>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7054DA" w:rsidRDefault="007A7E85" w:rsidP="007054DA">
                                  <w:r>
                                    <w:rPr>
                                      <w:sz w:val="24"/>
                                    </w:rPr>
                                    <w:t>If approved by the State Department of Finance,</w:t>
                                  </w:r>
                                  <w:r w:rsidRPr="00D7178F">
                                    <w:rPr>
                                      <w:sz w:val="24"/>
                                    </w:rPr>
                                    <w:t xml:space="preserve"> funds of </w:t>
                                  </w:r>
                                  <w:r w:rsidRPr="00E86531">
                                    <w:rPr>
                                      <w:sz w:val="24"/>
                                      <w:szCs w:val="24"/>
                                    </w:rPr>
                                    <w:t xml:space="preserve">$1,337,891 </w:t>
                                  </w:r>
                                  <w:r w:rsidRPr="00D7178F">
                                    <w:rPr>
                                      <w:sz w:val="24"/>
                                    </w:rPr>
                                    <w:t xml:space="preserve">will be transferred </w:t>
                                  </w:r>
                                  <w:r>
                                    <w:rPr>
                                      <w:sz w:val="24"/>
                                    </w:rPr>
                                    <w:t xml:space="preserve">from the Non-Housing Funds </w:t>
                                  </w:r>
                                  <w:r w:rsidRPr="00D7178F">
                                    <w:rPr>
                                      <w:sz w:val="24"/>
                                    </w:rPr>
                                    <w:t>to the County Auditor and Controller for distribution to affected taxing entities.</w:t>
                                  </w:r>
                                  <w:r>
                                    <w:rPr>
                                      <w:sz w:val="24"/>
                                    </w:rPr>
                                    <w:t xml:space="preserve">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CE5489" w:rsidP="005A0AAD">
                              <w:pPr>
                                <w:pStyle w:val="NoSpacing"/>
                                <w:jc w:val="left"/>
                              </w:pPr>
                              <w:sdt>
                                <w:sdtPr>
                                  <w:rPr>
                                    <w:rStyle w:val="COBCAPSBOLDChar"/>
                                  </w:rPr>
                                  <w:alias w:val="BODY_BUSINESS_IMPACT_HEADER"/>
                                  <w:tag w:val="BODY_BUSINESS_IMPACT_HEADER"/>
                                  <w:id w:val="-122899071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986D6E" w:rsidRDefault="007A7E85" w:rsidP="000939FD">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38219926"/>
                                <w:docPartList>
                                  <w:docPartGallery w:val="Quick Parts"/>
                                  <w:docPartCategory w:val="General"/>
                                </w:docPartList>
                              </w:sdtPr>
                              <w:sdtEndPr>
                                <w:rPr>
                                  <w:rStyle w:val="DefaultParagraphFont"/>
                                  <w:b/>
                                  <w:caps w:val="0"/>
                                  <w:szCs w:val="24"/>
                                </w:rPr>
                              </w:sdtEndPr>
                              <w:sdtContent>
                                <w:p w:rsidR="005A0AAD" w:rsidRPr="006D0499" w:rsidRDefault="00CE5489" w:rsidP="005A0AAD">
                                  <w:pPr>
                                    <w:pStyle w:val="NoSpacing"/>
                                    <w:jc w:val="left"/>
                                  </w:pPr>
                                  <w:sdt>
                                    <w:sdtPr>
                                      <w:rPr>
                                        <w:rStyle w:val="COBCAPSBOLDChar"/>
                                      </w:rPr>
                                      <w:alias w:val="BODY_RECOMMENDATION_HEADER"/>
                                      <w:tag w:val="BODY_RECOMMENDATION_HEADER"/>
                                      <w:id w:val="910972050"/>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327090" w:rsidRDefault="007A7E85" w:rsidP="00327090">
                                      <w:pPr>
                                        <w:pStyle w:val="BLTemplate"/>
                                        <w:jc w:val="left"/>
                                      </w:pPr>
                                      <w:r>
                                        <w:rPr>
                                          <w:rStyle w:val="BoldCOB"/>
                                        </w:rPr>
                                        <w:t>CHIEF ADMINISTRATIVE OFFICER</w:t>
                                      </w:r>
                                    </w:p>
                                    <w:sdt>
                                      <w:sdtPr>
                                        <w:alias w:val="TEXT_RECOMMENDATIONS"/>
                                        <w:tag w:val="TEXT_RECOMMENDATIONS"/>
                                        <w:id w:val="-1366287563"/>
                                        <w:lock w:val="sdtLocked"/>
                                      </w:sdtPr>
                                      <w:sdtEndPr/>
                                      <w:sdtContent>
                                        <w:p w:rsidR="00F82C91" w:rsidRDefault="007A7E85" w:rsidP="00DE2AC7">
                                          <w:pPr>
                                            <w:pStyle w:val="BLTemplate"/>
                                          </w:pPr>
                                          <w:r>
                                            <w:t>Approve</w:t>
                                          </w:r>
                                          <w:r>
                                            <w:rPr>
                                              <w:b/>
                                            </w:rPr>
                                            <w:t xml:space="preserve"> </w:t>
                                          </w:r>
                                          <w:r w:rsidRPr="00E546E3">
                                            <w:t xml:space="preserve">the </w:t>
                                          </w:r>
                                          <w:r>
                                            <w:t>Non-</w:t>
                                          </w:r>
                                          <w:r w:rsidRPr="00E546E3">
                                            <w:t>Housing Funds Due Dil</w:t>
                                          </w:r>
                                          <w:r w:rsidRPr="00D7178F">
                                            <w:t>igence Review</w:t>
                                          </w:r>
                                          <w:r>
                                            <w:t>.</w:t>
                                          </w:r>
                                        </w:p>
                                        <w:p w:rsidR="005A0AAD" w:rsidRPr="00DE2AC7" w:rsidRDefault="00CE5489" w:rsidP="00DE2AC7">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F82C91" w:rsidTr="00246E23">
                          <w:tc>
                            <w:tcPr>
                              <w:tcW w:w="8262" w:type="dxa"/>
                              <w:vAlign w:val="bottom"/>
                            </w:tcPr>
                            <w:p w:rsidR="00F82C91" w:rsidRDefault="00F82C91" w:rsidP="00246E23">
                              <w:pPr>
                                <w:pStyle w:val="BLTemplate"/>
                              </w:pPr>
                              <w:r w:rsidRPr="00573977">
                                <w:rPr>
                                  <w:b/>
                                  <w:bCs/>
                                </w:rPr>
                                <w:t>ACTION:</w:t>
                              </w:r>
                            </w:p>
                          </w:tc>
                        </w:tr>
                        <w:tr w:rsidR="00F82C91" w:rsidRPr="00E44F1C" w:rsidTr="00246E23">
                          <w:trPr>
                            <w:cantSplit/>
                          </w:trPr>
                          <w:tc>
                            <w:tcPr>
                              <w:tcW w:w="8262" w:type="dxa"/>
                            </w:tcPr>
                            <w:p w:rsidR="00F82C91" w:rsidRPr="00F82C91" w:rsidRDefault="00F82C91" w:rsidP="00246E23">
                              <w:pPr>
                                <w:rPr>
                                  <w:sz w:val="24"/>
                                  <w:szCs w:val="24"/>
                                </w:rPr>
                              </w:pPr>
                              <w:r w:rsidRPr="00F82C91">
                                <w:rPr>
                                  <w:sz w:val="24"/>
                                  <w:szCs w:val="24"/>
                                </w:rPr>
                                <w:t xml:space="preserve">ON MOTION of Director </w:t>
                              </w:r>
                              <w:r w:rsidR="00BF0B28">
                                <w:rPr>
                                  <w:sz w:val="24"/>
                                  <w:szCs w:val="24"/>
                                </w:rPr>
                                <w:t>R. Roberts</w:t>
                              </w:r>
                              <w:r w:rsidRPr="00F82C91">
                                <w:rPr>
                                  <w:sz w:val="24"/>
                                  <w:szCs w:val="24"/>
                                </w:rPr>
                                <w:t xml:space="preserve">, seconded by Director </w:t>
                              </w:r>
                              <w:r w:rsidR="00BF0B28">
                                <w:rPr>
                                  <w:sz w:val="24"/>
                                  <w:szCs w:val="24"/>
                                </w:rPr>
                                <w:t>D. Roberts</w:t>
                              </w:r>
                              <w:r w:rsidRPr="00F82C91">
                                <w:rPr>
                                  <w:sz w:val="24"/>
                                  <w:szCs w:val="24"/>
                                </w:rPr>
                                <w:t>, the Board of Directors of the County of San Diego Successor Agency to the San Diego County Redevelopment Agency took action as recommended, on Consent.</w:t>
                              </w:r>
                            </w:p>
                            <w:p w:rsidR="00F82C91" w:rsidRPr="00F82C91" w:rsidRDefault="00F82C91" w:rsidP="00246E23">
                              <w:pPr>
                                <w:rPr>
                                  <w:sz w:val="24"/>
                                  <w:szCs w:val="24"/>
                                  <w:highlight w:val="yellow"/>
                                </w:rPr>
                              </w:pPr>
                            </w:p>
                            <w:p w:rsidR="00F82C91" w:rsidRPr="00F82C91" w:rsidRDefault="00F82C91" w:rsidP="00246E23">
                              <w:pPr>
                                <w:rPr>
                                  <w:sz w:val="24"/>
                                  <w:szCs w:val="24"/>
                                </w:rPr>
                              </w:pPr>
                              <w:r>
                                <w:rPr>
                                  <w:sz w:val="24"/>
                                  <w:szCs w:val="24"/>
                                </w:rPr>
                                <w:t>AYES:  Cox, Jacob, D. Roberts</w:t>
                              </w:r>
                              <w:r w:rsidRPr="00F82C91">
                                <w:rPr>
                                  <w:sz w:val="24"/>
                                  <w:szCs w:val="24"/>
                                </w:rPr>
                                <w:t>,</w:t>
                              </w:r>
                              <w:r>
                                <w:rPr>
                                  <w:sz w:val="24"/>
                                  <w:szCs w:val="24"/>
                                </w:rPr>
                                <w:t xml:space="preserve"> R.</w:t>
                              </w:r>
                              <w:r w:rsidRPr="00F82C91">
                                <w:rPr>
                                  <w:sz w:val="24"/>
                                  <w:szCs w:val="24"/>
                                </w:rPr>
                                <w:t xml:space="preserve"> R</w:t>
                              </w:r>
                              <w:r>
                                <w:rPr>
                                  <w:sz w:val="24"/>
                                  <w:szCs w:val="24"/>
                                </w:rPr>
                                <w:t>oberts, Horn</w:t>
                              </w:r>
                            </w:p>
                          </w:tc>
                        </w:tr>
                      </w:tbl>
                      <w:p w:rsidR="00694F02" w:rsidRDefault="00CE5489"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71A74">
                <w:tc>
                  <w:tcPr>
                    <w:tcW w:w="1188" w:type="dxa"/>
                  </w:tcPr>
                  <w:p w:rsidR="00F12A95" w:rsidRDefault="007A7E85">
                    <w:r>
                      <w:rPr>
                        <w:b/>
                        <w:caps/>
                        <w:color w:val="000000"/>
                        <w:sz w:val="24"/>
                      </w:rPr>
                      <w:lastRenderedPageBreak/>
                      <w:t>SR3.</w:t>
                    </w:r>
                  </w:p>
                </w:tc>
                <w:tc>
                  <w:tcPr>
                    <w:tcW w:w="8388" w:type="dxa"/>
                  </w:tcPr>
                  <w:sdt>
                    <w:sdtPr>
                      <w:rPr>
                        <w:rStyle w:val="COBCAPSBOLDChar"/>
                      </w:rPr>
                      <w:alias w:val="ONE_DETAIL"/>
                      <w:tag w:val="ONE_DETAIL"/>
                      <w:id w:val="108712446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E5489" w:rsidP="00800BC1">
                              <w:pPr>
                                <w:pStyle w:val="NoSpacing"/>
                                <w:jc w:val="left"/>
                                <w:rPr>
                                  <w:rStyle w:val="COBCAPSBOLDChar"/>
                                </w:rPr>
                              </w:pPr>
                              <w:sdt>
                                <w:sdtPr>
                                  <w:rPr>
                                    <w:rStyle w:val="COBCAPSBOLDChar"/>
                                  </w:rPr>
                                  <w:alias w:val="DTLS_SUBJECT_HD"/>
                                  <w:tag w:val="DTLS_SUBJECT_HD"/>
                                  <w:id w:val="-69044831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DE2AC7" w:rsidRDefault="007A7E85">
                                  <w:pPr>
                                    <w:rPr>
                                      <w:b/>
                                      <w:caps/>
                                      <w:sz w:val="24"/>
                                    </w:rPr>
                                  </w:pPr>
                                  <w:r w:rsidRPr="00BD4395">
                                    <w:rPr>
                                      <w:b/>
                                      <w:caps/>
                                      <w:sz w:val="24"/>
                                    </w:rPr>
                                    <w:t>APPROVE THE RECOGNIZED OBLIGATION PAYMENT SCHEDULE FOR JULY-DECEMBER 2013 (ROPS 13-14A) AND ADMINISTRATIVE BUDGET (DISTRICTS: ALL)</w:t>
                                  </w:r>
                                </w:p>
                                <w:p w:rsidR="00F12A95" w:rsidRDefault="00CE5489"/>
                              </w:sdtContent>
                            </w:sdt>
                          </w:tc>
                        </w:tr>
                        <w:tr w:rsidR="005A0AAD" w:rsidTr="00DE4558">
                          <w:trPr>
                            <w:trHeight w:val="627"/>
                          </w:trPr>
                          <w:tc>
                            <w:tcPr>
                              <w:tcW w:w="8231" w:type="dxa"/>
                              <w:gridSpan w:val="2"/>
                            </w:tcPr>
                            <w:p w:rsidR="005A0AAD" w:rsidRPr="006D0499" w:rsidRDefault="00CE5489" w:rsidP="005A0AAD">
                              <w:pPr>
                                <w:pStyle w:val="NoSpacing"/>
                                <w:jc w:val="left"/>
                              </w:pPr>
                              <w:sdt>
                                <w:sdtPr>
                                  <w:rPr>
                                    <w:rStyle w:val="COBCAPSBOLDChar"/>
                                  </w:rPr>
                                  <w:alias w:val="BODY_OVERVIEW_HEADER"/>
                                  <w:tag w:val="BODY_OVERVIEW_HEADER"/>
                                  <w:id w:val="-1619056874"/>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196E88" w:rsidRPr="00196E88" w:rsidRDefault="007A7E85" w:rsidP="00196E88">
                                  <w:pPr>
                                    <w:pStyle w:val="BLTemplate"/>
                                  </w:pPr>
                                  <w:r w:rsidRPr="00196E88">
                                    <w:t xml:space="preserve">The Redevelopment Agency of the County of San Diego was dissolved on February 1, 2012.  On January  24, 2012 (14), the County of San Diego was designated as the Successor Agency to oversee the wind-down of the former redevelopment agency’s operations following the steps established by AB 1X26, the Dissolution Act, to preserve assets, fulfill legally-binding commitments, oversee the termination of activities, and return resources expeditiously to the affected taxing entities.  </w:t>
                                  </w:r>
                                </w:p>
                                <w:p w:rsidR="00196E88" w:rsidRPr="00196E88" w:rsidRDefault="00CE5489" w:rsidP="00196E88">
                                  <w:pPr>
                                    <w:pStyle w:val="BLTemplate"/>
                                  </w:pPr>
                                </w:p>
                                <w:p w:rsidR="00196E88" w:rsidRPr="00196E88" w:rsidRDefault="007A7E85" w:rsidP="00196E88">
                                  <w:pPr>
                                    <w:pStyle w:val="BLTemplate"/>
                                  </w:pPr>
                                  <w:r w:rsidRPr="00196E88">
                                    <w:t>AB 1484, effective June 27, 2012 as a trailer bill to the Fiscal Year 2012-13 State budget, set forth new and accelerated deadlines for actions to be taken by the oversight boards, cash payments to be made to the affected taxing entities, and also made changes to other elements of the dissolution process.  The Recognized Obligation Payment Schedule (ROPS), prepared semi-annually, is the report that authorizes the amount of former redevelopment agency property tax increment to be allocated to the successor agency for payment of enforceable obligations.  On February 22, 2013, the County Oversight Board approved the Recognized Obligation Payment Schedule for July-December 2013 (ROPS 13-14A) and the administrative budget of $96,000 for July-December 2013.  Total obligations on ROPS 13-14A of $1,890,929 are eligible to be funded; $1,795,302 from former tax increment and $95,627 from loan repayment proceeds.</w:t>
                                  </w:r>
                                </w:p>
                                <w:p w:rsidR="00196E88" w:rsidRPr="00196E88" w:rsidRDefault="00CE5489" w:rsidP="00196E88">
                                  <w:pPr>
                                    <w:pStyle w:val="BLTemplate"/>
                                  </w:pPr>
                                </w:p>
                                <w:p w:rsidR="00851018" w:rsidRDefault="007A7E85" w:rsidP="00196E88">
                                  <w:pPr>
                                    <w:pStyle w:val="BLTemplate"/>
                                  </w:pPr>
                                  <w:r w:rsidRPr="00196E88">
                                    <w:t xml:space="preserve">ROPS 13-14A was required to be transmitted to the State Department of Finance by March 1, 2013.  The Department of Finance, as it has for the three previous </w:t>
                                  </w:r>
                                  <w:r w:rsidRPr="00196E88">
                                    <w:lastRenderedPageBreak/>
                                    <w:t>ROPS, revised the format.  Following the revision, there was insufficient time to prepare and submit a completed ROPS 13-14A to the Successor Agency for approval in advance of the Oversight Board action.  Successor Agency approval is requested at this time.</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CE5489" w:rsidP="005A0AAD">
                              <w:pPr>
                                <w:pStyle w:val="NoSpacing"/>
                                <w:jc w:val="left"/>
                              </w:pPr>
                              <w:sdt>
                                <w:sdtPr>
                                  <w:rPr>
                                    <w:rStyle w:val="COBCAPSBOLDChar"/>
                                  </w:rPr>
                                  <w:alias w:val="BODY_FISCAL_IMPACT_HEADER"/>
                                  <w:tag w:val="BODY_FISCAL_IMPACT_HEADER"/>
                                  <w:id w:val="-733462661"/>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7054DA" w:rsidRDefault="007A7E85" w:rsidP="007054DA">
                                  <w:r>
                                    <w:rPr>
                                      <w:sz w:val="24"/>
                                    </w:rPr>
                                    <w:t>If approved, t</w:t>
                                  </w:r>
                                  <w:r w:rsidRPr="00BD4395">
                                    <w:rPr>
                                      <w:sz w:val="24"/>
                                      <w:szCs w:val="24"/>
                                    </w:rPr>
                                    <w:t>he payments of $1,890,929 as shown on the Recognized Obliga</w:t>
                                  </w:r>
                                  <w:r>
                                    <w:rPr>
                                      <w:sz w:val="24"/>
                                      <w:szCs w:val="24"/>
                                    </w:rPr>
                                    <w:t>tion Payment Schedule for July-</w:t>
                                  </w:r>
                                  <w:r w:rsidRPr="00BD4395">
                                    <w:rPr>
                                      <w:sz w:val="24"/>
                                      <w:szCs w:val="24"/>
                                    </w:rPr>
                                    <w:t>December 2013 will be included in the Fiscal Year 2013-14 CAO Recommended Operational Plan for the Successor Agency.  The funding source is property tax increment distributed from the Redevelopment Property Tax Trust Fund ($1,795,302) and loan repayments received according to the terms of the Financing Agreement with the San Diego River Conservancy ($95,627).</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CE5489" w:rsidP="005A0AAD">
                              <w:pPr>
                                <w:pStyle w:val="NoSpacing"/>
                                <w:jc w:val="left"/>
                              </w:pPr>
                              <w:sdt>
                                <w:sdtPr>
                                  <w:rPr>
                                    <w:rStyle w:val="COBCAPSBOLDChar"/>
                                  </w:rPr>
                                  <w:alias w:val="BODY_BUSINESS_IMPACT_HEADER"/>
                                  <w:tag w:val="BODY_BUSINESS_IMPACT_HEADER"/>
                                  <w:id w:val="-145300923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5A0AAD" w:rsidRPr="007A7E85" w:rsidRDefault="007A7E85" w:rsidP="007A7E85">
                                  <w:r>
                                    <w:rPr>
                                      <w:sz w:val="24"/>
                                    </w:rPr>
                                    <w:t>N/A</w:t>
                                  </w:r>
                                </w:p>
                              </w:sdtContent>
                            </w:sdt>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1247841033"/>
                                <w:docPartList>
                                  <w:docPartGallery w:val="Quick Parts"/>
                                  <w:docPartCategory w:val="General"/>
                                </w:docPartList>
                              </w:sdtPr>
                              <w:sdtEndPr>
                                <w:rPr>
                                  <w:rStyle w:val="DefaultParagraphFont"/>
                                  <w:caps/>
                                  <w:sz w:val="22"/>
                                </w:rPr>
                              </w:sdtEndPr>
                              <w:sdtContent>
                                <w:p w:rsidR="005A0AAD" w:rsidRPr="006D0499" w:rsidRDefault="00CE5489" w:rsidP="005A0AAD">
                                  <w:pPr>
                                    <w:pStyle w:val="NoSpacing"/>
                                    <w:jc w:val="left"/>
                                  </w:pPr>
                                  <w:sdt>
                                    <w:sdtPr>
                                      <w:rPr>
                                        <w:rStyle w:val="COBCAPSBOLDChar"/>
                                      </w:rPr>
                                      <w:alias w:val="BODY_RECOMMENDATION_HEADER"/>
                                      <w:tag w:val="BODY_RECOMMENDATION_HEADER"/>
                                      <w:id w:val="-751037303"/>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327090" w:rsidRDefault="007A7E85" w:rsidP="00327090">
                                      <w:pPr>
                                        <w:pStyle w:val="BLTemplate"/>
                                        <w:jc w:val="left"/>
                                      </w:pPr>
                                      <w:r>
                                        <w:rPr>
                                          <w:rStyle w:val="BoldCOB"/>
                                        </w:rPr>
                                        <w:t>CHIEF ADMINISTRATIVE OFFICER</w:t>
                                      </w:r>
                                    </w:p>
                                    <w:sdt>
                                      <w:sdtPr>
                                        <w:alias w:val="TEXT_RECOMMENDATIONS"/>
                                        <w:tag w:val="TEXT_RECOMMENDATIONS"/>
                                        <w:id w:val="1785150999"/>
                                        <w:lock w:val="sdtLocked"/>
                                      </w:sdtPr>
                                      <w:sdtEndPr/>
                                      <w:sdtContent>
                                        <w:p w:rsidR="00196E88" w:rsidRDefault="007A7E85" w:rsidP="007A7E85">
                                          <w:pPr>
                                            <w:pStyle w:val="BLTemplate"/>
                                            <w:numPr>
                                              <w:ilvl w:val="0"/>
                                              <w:numId w:val="17"/>
                                            </w:numPr>
                                            <w:ind w:left="360"/>
                                          </w:pPr>
                                          <w:r w:rsidRPr="0065304E">
                                            <w:t>Approve Recognized Obligation Payment Schedule</w:t>
                                          </w:r>
                                          <w:r>
                                            <w:t xml:space="preserve"> </w:t>
                                          </w:r>
                                          <w:r w:rsidRPr="0065304E">
                                            <w:t xml:space="preserve">for </w:t>
                                          </w:r>
                                          <w:r>
                                            <w:t xml:space="preserve">July-December </w:t>
                                          </w:r>
                                          <w:r w:rsidRPr="0065304E">
                                            <w:t>2013</w:t>
                                          </w:r>
                                          <w:r>
                                            <w:t xml:space="preserve"> (ROPS 13-14A).</w:t>
                                          </w:r>
                                        </w:p>
                                        <w:p w:rsidR="00196E88" w:rsidRPr="009F54A6" w:rsidRDefault="00CE5489" w:rsidP="00196E88">
                                          <w:pPr>
                                            <w:pStyle w:val="BLTemplate"/>
                                            <w:ind w:left="360"/>
                                          </w:pPr>
                                        </w:p>
                                        <w:p w:rsidR="00196E88" w:rsidRPr="00BD4395" w:rsidRDefault="007A7E85" w:rsidP="007A7E85">
                                          <w:pPr>
                                            <w:pStyle w:val="BLTemplate"/>
                                            <w:numPr>
                                              <w:ilvl w:val="0"/>
                                              <w:numId w:val="17"/>
                                            </w:numPr>
                                            <w:ind w:left="360"/>
                                            <w:rPr>
                                              <w:vanish/>
                                            </w:rPr>
                                          </w:pPr>
                                          <w:r w:rsidRPr="0065304E">
                                            <w:t xml:space="preserve">Approve six-month administrative budget for </w:t>
                                          </w:r>
                                          <w:r>
                                            <w:t>July-December</w:t>
                                          </w:r>
                                          <w:r w:rsidRPr="0065304E">
                                            <w:t xml:space="preserve"> 2013</w:t>
                                          </w:r>
                                          <w:r>
                                            <w:t>.</w:t>
                                          </w:r>
                                        </w:p>
                                        <w:p w:rsidR="00702DE9" w:rsidRDefault="00CE5489" w:rsidP="00B370F5">
                                          <w:pPr>
                                            <w:pStyle w:val="BLTemplate"/>
                                            <w:numPr>
                                              <w:ilvl w:val="0"/>
                                              <w:numId w:val="16"/>
                                            </w:numPr>
                                          </w:pPr>
                                        </w:p>
                                      </w:sdtContent>
                                    </w:sdt>
                                  </w:sdtContent>
                                </w:sdt>
                                <w:p w:rsidR="005A0AAD" w:rsidRDefault="00CE5489"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CC499A" w:rsidTr="00246E23">
                          <w:tc>
                            <w:tcPr>
                              <w:tcW w:w="8262" w:type="dxa"/>
                              <w:vAlign w:val="bottom"/>
                            </w:tcPr>
                            <w:p w:rsidR="00CC499A" w:rsidRDefault="00CC499A" w:rsidP="00246E23">
                              <w:pPr>
                                <w:pStyle w:val="BLTemplate"/>
                              </w:pPr>
                              <w:r w:rsidRPr="00573977">
                                <w:rPr>
                                  <w:b/>
                                  <w:bCs/>
                                </w:rPr>
                                <w:t>ACTION:</w:t>
                              </w:r>
                            </w:p>
                          </w:tc>
                        </w:tr>
                        <w:tr w:rsidR="00CC499A" w:rsidRPr="00E44F1C" w:rsidTr="00246E23">
                          <w:trPr>
                            <w:cantSplit/>
                          </w:trPr>
                          <w:tc>
                            <w:tcPr>
                              <w:tcW w:w="8262" w:type="dxa"/>
                            </w:tcPr>
                            <w:p w:rsidR="00CC499A" w:rsidRPr="00F82C91" w:rsidRDefault="00CC499A" w:rsidP="00246E23">
                              <w:pPr>
                                <w:rPr>
                                  <w:sz w:val="24"/>
                                  <w:szCs w:val="24"/>
                                </w:rPr>
                              </w:pPr>
                              <w:r w:rsidRPr="00F82C91">
                                <w:rPr>
                                  <w:sz w:val="24"/>
                                  <w:szCs w:val="24"/>
                                </w:rPr>
                                <w:t xml:space="preserve">ON MOTION of Director </w:t>
                              </w:r>
                              <w:r w:rsidR="00BF0B28">
                                <w:rPr>
                                  <w:sz w:val="24"/>
                                  <w:szCs w:val="24"/>
                                </w:rPr>
                                <w:t>R. Roberts</w:t>
                              </w:r>
                              <w:r w:rsidRPr="00F82C91">
                                <w:rPr>
                                  <w:sz w:val="24"/>
                                  <w:szCs w:val="24"/>
                                </w:rPr>
                                <w:t xml:space="preserve">, seconded by Director </w:t>
                              </w:r>
                              <w:r w:rsidR="00BF0B28">
                                <w:rPr>
                                  <w:sz w:val="24"/>
                                  <w:szCs w:val="24"/>
                                </w:rPr>
                                <w:t>D. Roberts</w:t>
                              </w:r>
                              <w:r w:rsidRPr="00F82C91">
                                <w:rPr>
                                  <w:sz w:val="24"/>
                                  <w:szCs w:val="24"/>
                                </w:rPr>
                                <w:t>, the Board of Directors of the County of San Diego Successor Agency to the San Diego County Redevelopment Agency took action as recommended, on Consent.</w:t>
                              </w:r>
                            </w:p>
                            <w:p w:rsidR="00CC499A" w:rsidRPr="00F82C91" w:rsidRDefault="00CC499A" w:rsidP="00246E23">
                              <w:pPr>
                                <w:rPr>
                                  <w:sz w:val="24"/>
                                  <w:szCs w:val="24"/>
                                  <w:highlight w:val="yellow"/>
                                </w:rPr>
                              </w:pPr>
                            </w:p>
                            <w:p w:rsidR="00CC499A" w:rsidRPr="00E5429F" w:rsidRDefault="00CC499A" w:rsidP="00246E23">
                              <w:pPr>
                                <w:rPr>
                                  <w:sz w:val="24"/>
                                  <w:szCs w:val="24"/>
                                </w:rPr>
                              </w:pPr>
                              <w:r>
                                <w:rPr>
                                  <w:sz w:val="24"/>
                                  <w:szCs w:val="24"/>
                                </w:rPr>
                                <w:t>AYES:  Cox, Jacob, D. Roberts</w:t>
                              </w:r>
                              <w:r w:rsidRPr="00F82C91">
                                <w:rPr>
                                  <w:sz w:val="24"/>
                                  <w:szCs w:val="24"/>
                                </w:rPr>
                                <w:t>,</w:t>
                              </w:r>
                              <w:r>
                                <w:rPr>
                                  <w:sz w:val="24"/>
                                  <w:szCs w:val="24"/>
                                </w:rPr>
                                <w:t xml:space="preserve"> R.</w:t>
                              </w:r>
                              <w:r w:rsidRPr="00F82C91">
                                <w:rPr>
                                  <w:sz w:val="24"/>
                                  <w:szCs w:val="24"/>
                                </w:rPr>
                                <w:t xml:space="preserve"> R</w:t>
                              </w:r>
                              <w:r w:rsidR="00E5429F">
                                <w:rPr>
                                  <w:sz w:val="24"/>
                                  <w:szCs w:val="24"/>
                                </w:rPr>
                                <w:t>oberts, Horn</w:t>
                              </w:r>
                            </w:p>
                          </w:tc>
                        </w:tr>
                      </w:tbl>
                      <w:p w:rsidR="004A3FA9" w:rsidRPr="00351387" w:rsidRDefault="00CE5489" w:rsidP="00EE5FEE">
                        <w:pPr>
                          <w:pStyle w:val="NoSpacing"/>
                          <w:jc w:val="left"/>
                          <w:rPr>
                            <w:b/>
                            <w:caps w:val="0"/>
                          </w:rPr>
                        </w:pPr>
                      </w:p>
                    </w:sdtContent>
                  </w:sdt>
                </w:tc>
              </w:tr>
            </w:tbl>
            <w:p w:rsidR="001F6F6C" w:rsidRDefault="00CE5489" w:rsidP="002267C4">
              <w:pPr>
                <w:jc w:val="left"/>
              </w:pPr>
            </w:p>
            <w:bookmarkStart w:id="1" w:name="Catalog" w:displacedByCustomXml="next"/>
            <w:bookmarkEnd w:id="1" w:displacedByCustomXml="next"/>
          </w:sdtContent>
        </w:sdt>
      </w:sdtContent>
    </w:sdt>
    <w:p w:rsidR="00E5429F" w:rsidRDefault="00E5429F" w:rsidP="00F82C91">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rPr>
          <w:sz w:val="24"/>
          <w:szCs w:val="20"/>
        </w:rPr>
      </w:pPr>
    </w:p>
    <w:p w:rsidR="00F82C91" w:rsidRPr="00F82C91" w:rsidRDefault="00F82C91" w:rsidP="00F82C91">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rPr>
          <w:sz w:val="24"/>
          <w:szCs w:val="20"/>
        </w:rPr>
      </w:pPr>
      <w:r w:rsidRPr="00F82C91">
        <w:rPr>
          <w:sz w:val="24"/>
          <w:szCs w:val="20"/>
        </w:rPr>
        <w:t>There being no further busin</w:t>
      </w:r>
      <w:r>
        <w:rPr>
          <w:sz w:val="24"/>
          <w:szCs w:val="20"/>
        </w:rPr>
        <w:t>ess, the Board adjourned at</w:t>
      </w:r>
      <w:r w:rsidR="00CE5489">
        <w:rPr>
          <w:sz w:val="24"/>
          <w:szCs w:val="20"/>
        </w:rPr>
        <w:t xml:space="preserve"> 11:40</w:t>
      </w:r>
      <w:bookmarkStart w:id="2" w:name="_GoBack"/>
      <w:bookmarkEnd w:id="2"/>
      <w:r w:rsidRPr="00F82C91">
        <w:rPr>
          <w:sz w:val="24"/>
          <w:szCs w:val="20"/>
        </w:rPr>
        <w:t xml:space="preserve"> a.m.</w:t>
      </w:r>
    </w:p>
    <w:p w:rsidR="00F82C91" w:rsidRPr="00F82C91" w:rsidRDefault="00F82C91" w:rsidP="00F82C91">
      <w:pPr>
        <w:tabs>
          <w:tab w:val="left" w:pos="-360"/>
        </w:tabs>
        <w:spacing w:before="120"/>
        <w:outlineLvl w:val="0"/>
        <w:rPr>
          <w:sz w:val="24"/>
          <w:szCs w:val="20"/>
        </w:rPr>
      </w:pPr>
    </w:p>
    <w:p w:rsidR="00F82C91" w:rsidRPr="00F82C91" w:rsidRDefault="00F82C91" w:rsidP="00F82C91">
      <w:pPr>
        <w:jc w:val="center"/>
        <w:rPr>
          <w:sz w:val="24"/>
          <w:szCs w:val="20"/>
        </w:rPr>
      </w:pPr>
      <w:bookmarkStart w:id="3" w:name="ClerkName"/>
      <w:bookmarkEnd w:id="3"/>
      <w:r w:rsidRPr="00F82C91">
        <w:rPr>
          <w:sz w:val="24"/>
          <w:szCs w:val="20"/>
        </w:rPr>
        <w:t>THOMAS J. PASTUSZKA</w:t>
      </w:r>
    </w:p>
    <w:p w:rsidR="00F82C91" w:rsidRPr="00F82C91" w:rsidRDefault="00F82C91" w:rsidP="00F82C91">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sz w:val="24"/>
          <w:szCs w:val="20"/>
        </w:rPr>
      </w:pPr>
      <w:bookmarkStart w:id="4" w:name="Clerk"/>
      <w:bookmarkEnd w:id="4"/>
      <w:r w:rsidRPr="00F82C91">
        <w:rPr>
          <w:sz w:val="24"/>
          <w:szCs w:val="20"/>
        </w:rPr>
        <w:t>Clerk of the Board of Supervisors</w:t>
      </w:r>
    </w:p>
    <w:p w:rsidR="00F82C91" w:rsidRPr="00F82C91" w:rsidRDefault="00F82C91" w:rsidP="00F82C91">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sz w:val="24"/>
          <w:szCs w:val="20"/>
        </w:rPr>
      </w:pPr>
      <w:r w:rsidRPr="00F82C91">
        <w:rPr>
          <w:sz w:val="24"/>
          <w:szCs w:val="20"/>
        </w:rPr>
        <w:t xml:space="preserve">County of San Diego Successor Agency </w:t>
      </w:r>
    </w:p>
    <w:p w:rsidR="00F82C91" w:rsidRPr="00F82C91" w:rsidRDefault="00F82C91" w:rsidP="00F82C91">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color w:val="1F497D"/>
          <w:sz w:val="24"/>
          <w:szCs w:val="20"/>
        </w:rPr>
      </w:pPr>
      <w:proofErr w:type="gramStart"/>
      <w:r w:rsidRPr="00F82C91">
        <w:rPr>
          <w:sz w:val="24"/>
          <w:szCs w:val="20"/>
        </w:rPr>
        <w:t>to</w:t>
      </w:r>
      <w:proofErr w:type="gramEnd"/>
      <w:r w:rsidRPr="00F82C91">
        <w:rPr>
          <w:sz w:val="24"/>
          <w:szCs w:val="20"/>
        </w:rPr>
        <w:t xml:space="preserve"> the San Diego County Redevelopment Agency</w:t>
      </w:r>
    </w:p>
    <w:p w:rsidR="00F82C91" w:rsidRPr="00F82C91" w:rsidRDefault="00F82C91" w:rsidP="00F82C91">
      <w:pPr>
        <w:tabs>
          <w:tab w:val="left" w:pos="-360"/>
        </w:tabs>
        <w:spacing w:after="240"/>
        <w:ind w:left="144"/>
        <w:rPr>
          <w:sz w:val="24"/>
          <w:szCs w:val="20"/>
        </w:rPr>
      </w:pPr>
    </w:p>
    <w:p w:rsidR="00F82C91" w:rsidRPr="00F82C91" w:rsidRDefault="00F82C91" w:rsidP="00F82C91">
      <w:pPr>
        <w:tabs>
          <w:tab w:val="left" w:pos="-360"/>
        </w:tabs>
        <w:spacing w:after="240"/>
        <w:ind w:left="144"/>
        <w:rPr>
          <w:sz w:val="24"/>
          <w:szCs w:val="20"/>
        </w:rPr>
      </w:pPr>
      <w:r w:rsidRPr="00F82C91">
        <w:rPr>
          <w:sz w:val="24"/>
          <w:szCs w:val="20"/>
        </w:rPr>
        <w:t xml:space="preserve">Notes by: </w:t>
      </w:r>
      <w:bookmarkStart w:id="5" w:name="NotesBy"/>
      <w:bookmarkEnd w:id="5"/>
      <w:r w:rsidRPr="00F82C91">
        <w:rPr>
          <w:sz w:val="24"/>
          <w:szCs w:val="20"/>
        </w:rPr>
        <w:t>Vizcarra</w:t>
      </w:r>
    </w:p>
    <w:p w:rsidR="00F82C91" w:rsidRPr="00F82C91" w:rsidRDefault="00F82C91" w:rsidP="00F82C91">
      <w:pPr>
        <w:tabs>
          <w:tab w:val="left" w:pos="990"/>
        </w:tabs>
        <w:ind w:left="144"/>
        <w:rPr>
          <w:sz w:val="24"/>
          <w:szCs w:val="20"/>
        </w:rPr>
      </w:pPr>
    </w:p>
    <w:p w:rsidR="00F82C91" w:rsidRPr="00F82C91" w:rsidRDefault="00F82C91" w:rsidP="00F82C91">
      <w:pPr>
        <w:tabs>
          <w:tab w:val="left" w:pos="990"/>
        </w:tabs>
        <w:ind w:left="144"/>
        <w:rPr>
          <w:sz w:val="24"/>
          <w:szCs w:val="20"/>
        </w:rPr>
      </w:pPr>
      <w:r w:rsidRPr="00F82C91">
        <w:rPr>
          <w:sz w:val="24"/>
          <w:szCs w:val="20"/>
        </w:rPr>
        <w:t xml:space="preserve">NOTE: </w:t>
      </w:r>
      <w:bookmarkStart w:id="6" w:name="Note"/>
      <w:bookmarkEnd w:id="6"/>
      <w:r w:rsidRPr="00F82C91">
        <w:rPr>
          <w:sz w:val="24"/>
          <w:szCs w:val="20"/>
        </w:rPr>
        <w:t>This Statement of Proceedings sets forth all actions taken by the San Diego County Successor Agency to the San Diego County Redevelopment Agency on the matters stated, but not necessarily the chronological sequence in which the matters were taken up.</w:t>
      </w:r>
    </w:p>
    <w:p w:rsidR="00F82C91" w:rsidRPr="00804C78" w:rsidRDefault="00F82C91" w:rsidP="002267C4">
      <w:pPr>
        <w:jc w:val="left"/>
        <w:rPr>
          <w:sz w:val="24"/>
          <w:szCs w:val="24"/>
        </w:rPr>
      </w:pPr>
    </w:p>
    <w:sectPr w:rsidR="00F82C91"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CE5489" w:rsidP="007276A8">
    <w:pPr>
      <w:pStyle w:val="Footer"/>
    </w:pPr>
    <w:sdt>
      <w:sdtPr>
        <w:rPr>
          <w:sz w:val="20"/>
          <w:szCs w:val="20"/>
        </w:rPr>
        <w:alias w:val="MTG_DATE_TIME"/>
        <w:tag w:val="MTG_DATE_TIME"/>
        <w:id w:val="-477379549"/>
        <w:lock w:val="sdtContentLocked"/>
      </w:sdtPr>
      <w:sdtEndPr/>
      <w:sdtContent>
        <w:r w:rsidR="00E20D0E">
          <w:t>TUESDAY, MARCH 12,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5</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2E822AE"/>
    <w:multiLevelType w:val="multilevel"/>
    <w:tmpl w:val="4E186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77D40"/>
    <w:multiLevelType w:val="hybridMultilevel"/>
    <w:tmpl w:val="8E3C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7"/>
  </w:num>
  <w:num w:numId="2">
    <w:abstractNumId w:val="15"/>
  </w:num>
  <w:num w:numId="3">
    <w:abstractNumId w:val="9"/>
  </w:num>
  <w:num w:numId="4">
    <w:abstractNumId w:val="12"/>
  </w:num>
  <w:num w:numId="5">
    <w:abstractNumId w:val="9"/>
  </w:num>
  <w:num w:numId="6">
    <w:abstractNumId w:val="2"/>
  </w:num>
  <w:num w:numId="7">
    <w:abstractNumId w:val="14"/>
  </w:num>
  <w:num w:numId="8">
    <w:abstractNumId w:val="6"/>
  </w:num>
  <w:num w:numId="9">
    <w:abstractNumId w:val="0"/>
  </w:num>
  <w:num w:numId="10">
    <w:abstractNumId w:val="8"/>
  </w:num>
  <w:num w:numId="11">
    <w:abstractNumId w:val="10"/>
  </w:num>
  <w:num w:numId="12">
    <w:abstractNumId w:val="4"/>
  </w:num>
  <w:num w:numId="13">
    <w:abstractNumId w:val="13"/>
  </w:num>
  <w:num w:numId="14">
    <w:abstractNumId w:val="3"/>
  </w:num>
  <w:num w:numId="15">
    <w:abstractNumId w:val="11"/>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0F42E4"/>
    <w:rsid w:val="000F4CD8"/>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1FA1"/>
    <w:rsid w:val="002F2771"/>
    <w:rsid w:val="003018A2"/>
    <w:rsid w:val="0030276D"/>
    <w:rsid w:val="00312D20"/>
    <w:rsid w:val="00321FCE"/>
    <w:rsid w:val="003440B6"/>
    <w:rsid w:val="00351387"/>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41A9"/>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7A7E85"/>
    <w:rsid w:val="00800BC1"/>
    <w:rsid w:val="00804C78"/>
    <w:rsid w:val="0080673F"/>
    <w:rsid w:val="00811F28"/>
    <w:rsid w:val="0081396D"/>
    <w:rsid w:val="0082071D"/>
    <w:rsid w:val="0082768F"/>
    <w:rsid w:val="00842D98"/>
    <w:rsid w:val="00843A89"/>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96990"/>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BF0B28"/>
    <w:rsid w:val="00C26139"/>
    <w:rsid w:val="00C37BB1"/>
    <w:rsid w:val="00C43C94"/>
    <w:rsid w:val="00C47ADD"/>
    <w:rsid w:val="00C5784A"/>
    <w:rsid w:val="00C62953"/>
    <w:rsid w:val="00C66C75"/>
    <w:rsid w:val="00C76E9C"/>
    <w:rsid w:val="00CA5039"/>
    <w:rsid w:val="00CB2895"/>
    <w:rsid w:val="00CB3281"/>
    <w:rsid w:val="00CB418A"/>
    <w:rsid w:val="00CB79ED"/>
    <w:rsid w:val="00CC499A"/>
    <w:rsid w:val="00CD3FFC"/>
    <w:rsid w:val="00CD576D"/>
    <w:rsid w:val="00CE2B1E"/>
    <w:rsid w:val="00CE5489"/>
    <w:rsid w:val="00CE7659"/>
    <w:rsid w:val="00CE79DB"/>
    <w:rsid w:val="00CF0ADE"/>
    <w:rsid w:val="00CF0F70"/>
    <w:rsid w:val="00CF2971"/>
    <w:rsid w:val="00D01412"/>
    <w:rsid w:val="00D11092"/>
    <w:rsid w:val="00D1593D"/>
    <w:rsid w:val="00D251A9"/>
    <w:rsid w:val="00D4012E"/>
    <w:rsid w:val="00D42229"/>
    <w:rsid w:val="00D665ED"/>
    <w:rsid w:val="00D72F19"/>
    <w:rsid w:val="00D77F34"/>
    <w:rsid w:val="00D8587A"/>
    <w:rsid w:val="00D86F83"/>
    <w:rsid w:val="00DA6A4B"/>
    <w:rsid w:val="00DC0F1C"/>
    <w:rsid w:val="00DD115D"/>
    <w:rsid w:val="00DE1233"/>
    <w:rsid w:val="00DE2AC7"/>
    <w:rsid w:val="00DE6094"/>
    <w:rsid w:val="00E01BC8"/>
    <w:rsid w:val="00E12DDF"/>
    <w:rsid w:val="00E20D0E"/>
    <w:rsid w:val="00E27C29"/>
    <w:rsid w:val="00E321B9"/>
    <w:rsid w:val="00E33D97"/>
    <w:rsid w:val="00E4147B"/>
    <w:rsid w:val="00E5429F"/>
    <w:rsid w:val="00E70EE8"/>
    <w:rsid w:val="00E84A81"/>
    <w:rsid w:val="00E862F3"/>
    <w:rsid w:val="00E90471"/>
    <w:rsid w:val="00EA57CE"/>
    <w:rsid w:val="00EA6E68"/>
    <w:rsid w:val="00EB5FD9"/>
    <w:rsid w:val="00ED49D6"/>
    <w:rsid w:val="00EE1A0F"/>
    <w:rsid w:val="00EE5FEE"/>
    <w:rsid w:val="00EF4771"/>
    <w:rsid w:val="00F12A95"/>
    <w:rsid w:val="00F12E32"/>
    <w:rsid w:val="00F16B86"/>
    <w:rsid w:val="00F16D82"/>
    <w:rsid w:val="00F20871"/>
    <w:rsid w:val="00F31D63"/>
    <w:rsid w:val="00F4328C"/>
    <w:rsid w:val="00F559AE"/>
    <w:rsid w:val="00F634E2"/>
    <w:rsid w:val="00F82C91"/>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51387"/>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2F1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51387"/>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2F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0E15F20F-9AB2-4EED-949C-488D17A1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nvizcarr</cp:lastModifiedBy>
  <cp:revision>7</cp:revision>
  <cp:lastPrinted>2013-03-12T18:50:00Z</cp:lastPrinted>
  <dcterms:created xsi:type="dcterms:W3CDTF">2013-03-11T16:42:00Z</dcterms:created>
  <dcterms:modified xsi:type="dcterms:W3CDTF">2013-03-12T18:50:00Z</dcterms:modified>
</cp:coreProperties>
</file>