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07" w:rsidRPr="00996607" w:rsidRDefault="00996607"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Air Pollution Control Board</w:t>
                  </w:r>
                </w:p>
                <w:p w:rsidR="002A6364" w:rsidRPr="00201B85" w:rsidRDefault="001950BE" w:rsidP="00156178">
                  <w:pPr>
                    <w:pStyle w:val="NoSpacing"/>
                    <w:rPr>
                      <w:sz w:val="22"/>
                    </w:rPr>
                  </w:pPr>
                  <w:r>
                    <w:rPr>
                      <w:color w:val="000000"/>
                    </w:rPr>
                    <w:t>Air Pollution Control District</w:t>
                  </w:r>
                </w:p>
              </w:sdtContent>
            </w:sdt>
            <w:p w:rsidR="003A1CF7" w:rsidRPr="00B31C2D" w:rsidRDefault="0044421B"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44421B"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44421B" w:rsidP="00156178">
              <w:pPr>
                <w:pStyle w:val="NoSpacing"/>
              </w:pPr>
              <w:sdt>
                <w:sdtPr>
                  <w:alias w:val="MTG_DATE_TIME"/>
                  <w:tag w:val="MTG_DATE_TIME"/>
                  <w:id w:val="-541284132"/>
                </w:sdtPr>
                <w:sdtEndPr/>
                <w:sdtContent>
                  <w:r w:rsidR="009509B0" w:rsidRPr="00A67B9B">
                    <w:rPr>
                      <w:b/>
                      <w:color w:val="auto"/>
                    </w:rPr>
                    <w:t>WEDNESDAY, MARCH 20, 2013, 09:00 A.M</w:t>
                  </w:r>
                </w:sdtContent>
              </w:sdt>
            </w:p>
            <w:p w:rsidR="00052011" w:rsidRPr="00201B85" w:rsidRDefault="0044421B"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996607" w:rsidRDefault="00996607" w:rsidP="00996607">
              <w:pPr>
                <w:jc w:val="left"/>
              </w:pPr>
            </w:p>
            <w:sdt>
              <w:sdtPr>
                <w:alias w:val="AGENDA_TOPICS_LIST"/>
                <w:tag w:val="AGENDA_TOPICS_LIST"/>
                <w:id w:val="-866681875"/>
                <w:docPartList>
                  <w:docPartGallery w:val="Quick Parts"/>
                  <w:docPartCategory w:val="General"/>
                </w:docPartList>
              </w:sdtPr>
              <w:sdtEndPr>
                <w:rPr>
                  <w:sz w:val="24"/>
                  <w:szCs w:val="24"/>
                </w:rPr>
              </w:sdtEndPr>
              <w:sdtContent>
                <w:p w:rsidR="00996607" w:rsidRDefault="00996607" w:rsidP="00996607">
                  <w:pPr>
                    <w:jc w:val="left"/>
                    <w:rPr>
                      <w:sz w:val="24"/>
                      <w:szCs w:val="20"/>
                    </w:rPr>
                  </w:pPr>
                </w:p>
                <w:p w:rsidR="00996607" w:rsidRPr="00BC33CB" w:rsidRDefault="00996607" w:rsidP="00996607">
                  <w:pPr>
                    <w:spacing w:after="240"/>
                    <w:ind w:right="648"/>
                    <w:rPr>
                      <w:sz w:val="24"/>
                      <w:szCs w:val="20"/>
                    </w:rPr>
                  </w:pPr>
                  <w:r w:rsidRPr="00BC33CB">
                    <w:rPr>
                      <w:sz w:val="24"/>
                      <w:szCs w:val="20"/>
                    </w:rPr>
                    <w:t>MORNING SESSION:  Mee</w:t>
                  </w:r>
                  <w:r w:rsidR="00A244C5">
                    <w:rPr>
                      <w:sz w:val="24"/>
                      <w:szCs w:val="20"/>
                    </w:rPr>
                    <w:t>ting was called to order at 9:01</w:t>
                  </w:r>
                  <w:r w:rsidRPr="00BC33CB">
                    <w:rPr>
                      <w:sz w:val="24"/>
                      <w:szCs w:val="20"/>
                    </w:rPr>
                    <w:t xml:space="preserve"> a.m.</w:t>
                  </w:r>
                </w:p>
                <w:p w:rsidR="00996607" w:rsidRDefault="00996607" w:rsidP="00996607">
                  <w:pPr>
                    <w:snapToGrid w:val="0"/>
                    <w:ind w:right="216"/>
                    <w:outlineLvl w:val="0"/>
                    <w:rPr>
                      <w:sz w:val="24"/>
                      <w:szCs w:val="20"/>
                    </w:rPr>
                  </w:pPr>
                  <w:r w:rsidRPr="000B28EA">
                    <w:rPr>
                      <w:sz w:val="24"/>
                      <w:szCs w:val="20"/>
                    </w:rPr>
                    <w:t xml:space="preserve">PRESENT:  Members </w:t>
                  </w:r>
                  <w:r>
                    <w:rPr>
                      <w:sz w:val="24"/>
                      <w:szCs w:val="20"/>
                    </w:rPr>
                    <w:t>Greg Cox, Chairman; Dianne Jacob</w:t>
                  </w:r>
                  <w:r w:rsidRPr="000B28EA">
                    <w:rPr>
                      <w:sz w:val="24"/>
                      <w:szCs w:val="20"/>
                    </w:rPr>
                    <w:t>, Vice-Chair</w:t>
                  </w:r>
                  <w:r>
                    <w:rPr>
                      <w:sz w:val="24"/>
                      <w:szCs w:val="20"/>
                    </w:rPr>
                    <w:t>woman, Dave Roberts,         Ron Roberts, Bill Horn</w:t>
                  </w:r>
                  <w:r w:rsidRPr="000B28EA">
                    <w:rPr>
                      <w:sz w:val="24"/>
                      <w:szCs w:val="20"/>
                    </w:rPr>
                    <w:t>; also</w:t>
                  </w:r>
                  <w:r>
                    <w:rPr>
                      <w:sz w:val="24"/>
                      <w:szCs w:val="20"/>
                    </w:rPr>
                    <w:t xml:space="preserve"> David C. Hall, </w:t>
                  </w:r>
                  <w:r w:rsidRPr="0084601D">
                    <w:rPr>
                      <w:sz w:val="24"/>
                      <w:szCs w:val="24"/>
                    </w:rPr>
                    <w:t>Assistant Clerk of the Board</w:t>
                  </w:r>
                  <w:r>
                    <w:rPr>
                      <w:sz w:val="24"/>
                      <w:szCs w:val="20"/>
                    </w:rPr>
                    <w:t>.</w:t>
                  </w:r>
                </w:p>
                <w:p w:rsidR="00996607" w:rsidRDefault="00996607" w:rsidP="00996607">
                  <w:pPr>
                    <w:snapToGrid w:val="0"/>
                    <w:ind w:right="216"/>
                    <w:outlineLvl w:val="0"/>
                    <w:rPr>
                      <w:sz w:val="24"/>
                      <w:szCs w:val="20"/>
                    </w:rPr>
                  </w:pPr>
                </w:p>
                <w:p w:rsidR="00996607" w:rsidRDefault="00996607" w:rsidP="00996607">
                  <w:pPr>
                    <w:tabs>
                      <w:tab w:val="left" w:pos="720"/>
                    </w:tabs>
                    <w:rPr>
                      <w:sz w:val="24"/>
                      <w:szCs w:val="24"/>
                    </w:rPr>
                  </w:pPr>
                  <w:proofErr w:type="gramStart"/>
                  <w:r w:rsidRPr="00AF48C9">
                    <w:rPr>
                      <w:sz w:val="24"/>
                      <w:szCs w:val="24"/>
                    </w:rPr>
                    <w:t>Approval of Statement of Board of Supervisor’s Proceedings/Minut</w:t>
                  </w:r>
                  <w:r>
                    <w:rPr>
                      <w:sz w:val="24"/>
                      <w:szCs w:val="24"/>
                    </w:rPr>
                    <w:t>es for the meeting of February 26, 2013</w:t>
                  </w:r>
                  <w:r w:rsidRPr="00AF48C9">
                    <w:rPr>
                      <w:sz w:val="24"/>
                      <w:szCs w:val="24"/>
                    </w:rPr>
                    <w:t>.</w:t>
                  </w:r>
                  <w:proofErr w:type="gramEnd"/>
                </w:p>
                <w:p w:rsidR="00996607" w:rsidRPr="00AF48C9" w:rsidRDefault="00996607" w:rsidP="00996607">
                  <w:pPr>
                    <w:tabs>
                      <w:tab w:val="left" w:pos="720"/>
                    </w:tabs>
                    <w:jc w:val="left"/>
                    <w:rPr>
                      <w:sz w:val="24"/>
                      <w:szCs w:val="24"/>
                    </w:rPr>
                  </w:pPr>
                </w:p>
                <w:p w:rsidR="00996607" w:rsidRPr="00BC33CB" w:rsidRDefault="00996607" w:rsidP="00996607">
                  <w:pPr>
                    <w:tabs>
                      <w:tab w:val="left" w:pos="90"/>
                    </w:tabs>
                    <w:snapToGrid w:val="0"/>
                    <w:rPr>
                      <w:b/>
                      <w:bCs/>
                      <w:sz w:val="24"/>
                      <w:szCs w:val="20"/>
                    </w:rPr>
                  </w:pPr>
                  <w:r w:rsidRPr="00BC33CB">
                    <w:rPr>
                      <w:b/>
                      <w:bCs/>
                      <w:sz w:val="24"/>
                      <w:szCs w:val="20"/>
                    </w:rPr>
                    <w:t>ACTION:</w:t>
                  </w:r>
                </w:p>
                <w:p w:rsidR="00996607" w:rsidRPr="00BC33CB" w:rsidRDefault="00996607" w:rsidP="00996607">
                  <w:pPr>
                    <w:spacing w:after="240"/>
                    <w:rPr>
                      <w:sz w:val="24"/>
                      <w:szCs w:val="20"/>
                    </w:rPr>
                  </w:pPr>
                  <w:r w:rsidRPr="00BC33CB">
                    <w:rPr>
                      <w:sz w:val="24"/>
                      <w:szCs w:val="20"/>
                    </w:rPr>
                    <w:t>ON MOTION of Member</w:t>
                  </w:r>
                  <w:bookmarkStart w:id="1" w:name="_GoBack"/>
                  <w:bookmarkEnd w:id="1"/>
                  <w:r>
                    <w:rPr>
                      <w:sz w:val="24"/>
                      <w:szCs w:val="20"/>
                    </w:rPr>
                    <w:t xml:space="preserve"> </w:t>
                  </w:r>
                  <w:r w:rsidR="00A244C5">
                    <w:rPr>
                      <w:sz w:val="24"/>
                      <w:szCs w:val="20"/>
                    </w:rPr>
                    <w:t>R. Roberts</w:t>
                  </w:r>
                  <w:r w:rsidRPr="00BC33CB">
                    <w:rPr>
                      <w:sz w:val="24"/>
                      <w:szCs w:val="20"/>
                    </w:rPr>
                    <w:t xml:space="preserve">, seconded by Member </w:t>
                  </w:r>
                  <w:r w:rsidR="00A244C5">
                    <w:rPr>
                      <w:sz w:val="24"/>
                      <w:szCs w:val="20"/>
                    </w:rPr>
                    <w:t>D. Roberts</w:t>
                  </w:r>
                  <w:r w:rsidRPr="00BC33CB">
                    <w:rPr>
                      <w:sz w:val="24"/>
                      <w:szCs w:val="20"/>
                    </w:rPr>
                    <w:t xml:space="preserve">, the Air Pollution Control Board of the San Diego County Air Pollution Control District approved the Statement </w:t>
                  </w:r>
                  <w:r w:rsidR="00693C58">
                    <w:rPr>
                      <w:sz w:val="24"/>
                      <w:szCs w:val="20"/>
                    </w:rPr>
                    <w:t>of Proceedings/Minutes for the m</w:t>
                  </w:r>
                  <w:r w:rsidRPr="00BC33CB">
                    <w:rPr>
                      <w:sz w:val="24"/>
                      <w:szCs w:val="20"/>
                    </w:rPr>
                    <w:t xml:space="preserve">eeting of </w:t>
                  </w:r>
                  <w:r>
                    <w:rPr>
                      <w:sz w:val="24"/>
                      <w:szCs w:val="24"/>
                    </w:rPr>
                    <w:t>February 26, 2013</w:t>
                  </w:r>
                  <w:r w:rsidRPr="00BC33CB">
                    <w:rPr>
                      <w:sz w:val="24"/>
                      <w:szCs w:val="20"/>
                    </w:rPr>
                    <w:t>, on Consent.</w:t>
                  </w:r>
                </w:p>
                <w:p w:rsidR="00996607" w:rsidRDefault="00996607" w:rsidP="00996607">
                  <w:pPr>
                    <w:rPr>
                      <w:sz w:val="24"/>
                      <w:szCs w:val="20"/>
                    </w:rPr>
                  </w:pPr>
                  <w:r w:rsidRPr="00BC33CB">
                    <w:rPr>
                      <w:sz w:val="24"/>
                      <w:szCs w:val="20"/>
                    </w:rPr>
                    <w:t>AYES:  Cox,</w:t>
                  </w:r>
                  <w:r>
                    <w:rPr>
                      <w:sz w:val="24"/>
                      <w:szCs w:val="20"/>
                    </w:rPr>
                    <w:t xml:space="preserve"> Jacob, D. Roberts</w:t>
                  </w:r>
                  <w:r w:rsidRPr="00BC33CB">
                    <w:rPr>
                      <w:sz w:val="24"/>
                      <w:szCs w:val="20"/>
                    </w:rPr>
                    <w:t xml:space="preserve">, </w:t>
                  </w:r>
                  <w:r>
                    <w:rPr>
                      <w:sz w:val="24"/>
                      <w:szCs w:val="20"/>
                    </w:rPr>
                    <w:t>R. Roberts, Horn</w:t>
                  </w:r>
                </w:p>
                <w:p w:rsidR="00996607" w:rsidRPr="00BC33CB" w:rsidRDefault="00996607" w:rsidP="00996607">
                  <w:pPr>
                    <w:rPr>
                      <w:sz w:val="24"/>
                      <w:szCs w:val="20"/>
                    </w:rPr>
                  </w:pPr>
                </w:p>
                <w:p w:rsidR="00996607" w:rsidRPr="009F4037" w:rsidRDefault="00996607" w:rsidP="00996607">
                  <w:pPr>
                    <w:spacing w:after="240"/>
                    <w:rPr>
                      <w:sz w:val="24"/>
                      <w:szCs w:val="20"/>
                    </w:rPr>
                  </w:pPr>
                  <w:r w:rsidRPr="00BC33CB">
                    <w:rPr>
                      <w:sz w:val="24"/>
                      <w:szCs w:val="20"/>
                    </w:rPr>
                    <w:t>Public Communication:  [No Speakers]</w:t>
                  </w:r>
                </w:p>
              </w:sdtContent>
            </w:sdt>
            <w:p w:rsidR="00013CA4" w:rsidRPr="0036176F" w:rsidRDefault="00013CA4" w:rsidP="00996607">
              <w:pPr>
                <w:jc w:val="left"/>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44421B"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Air Pollution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084F51" w:rsidRDefault="00084F5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AUTHORIZE THE AIR POLLUTION CONTROL OFFICER TO NEGOTIATE, EXECUTE, AND AMEND AIR MONITORING SITE LICENSE AGREEMENTS, INCLUDING AN AGREEMENT WITH THE PADRE DAM MUNICIPAL WATER DISTRICT</w:t>
                                </w:r>
                              </w:p>
                              <w:p w:rsidR="0043183D" w:rsidRDefault="00084F51">
                                <w:pPr>
                                  <w:cnfStyle w:val="100000000000" w:firstRow="1" w:lastRow="0" w:firstColumn="0" w:lastColumn="0" w:oddVBand="0" w:evenVBand="0" w:oddHBand="0" w:evenHBand="0" w:firstRowFirstColumn="0" w:firstRowLastColumn="0" w:lastRowFirstColumn="0" w:lastRowLastColumn="0"/>
                                </w:pPr>
                                <w:r>
                                  <w:rPr>
                                    <w:b w:val="0"/>
                                    <w:caps/>
                                    <w:sz w:val="24"/>
                                  </w:rPr>
                                  <w:t xml:space="preserve">[funding source(s): </w:t>
                                </w:r>
                                <w:r w:rsidRPr="00084F51">
                                  <w:rPr>
                                    <w:b w:val="0"/>
                                    <w:sz w:val="24"/>
                                  </w:rPr>
                                  <w:t>AIR POLLUTION CONTROL DISTRICT FUNDS]</w:t>
                                </w:r>
                              </w:p>
                            </w:tc>
                          </w:sdtContent>
                        </w:sdt>
                      </w:tr>
                    </w:tbl>
                    <w:p w:rsidR="00851EAA" w:rsidRPr="00804C78" w:rsidRDefault="0044421B">
                      <w:pPr>
                        <w:jc w:val="left"/>
                        <w:rPr>
                          <w:sz w:val="24"/>
                          <w:szCs w:val="24"/>
                        </w:rPr>
                      </w:pPr>
                    </w:p>
                  </w:sdtContent>
                </w:sdt>
              </w:sdtContent>
            </w:sdt>
            <w:p w:rsidR="007A7065" w:rsidRPr="00804C78" w:rsidRDefault="007A7065">
              <w:pPr>
                <w:jc w:val="left"/>
                <w:rPr>
                  <w:sz w:val="24"/>
                  <w:szCs w:val="24"/>
                </w:rPr>
              </w:pPr>
            </w:p>
            <w:p w:rsidR="0043183D" w:rsidRDefault="00084F5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43183D" w:rsidRDefault="00084F51">
                    <w:r>
                      <w:rPr>
                        <w:b/>
                        <w:caps/>
                        <w:color w:val="000000"/>
                        <w:sz w:val="24"/>
                      </w:rPr>
                      <w:lastRenderedPageBreak/>
                      <w:t>AP1.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44421B"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084F51" w:rsidRPr="00084F51" w:rsidRDefault="00084F51">
                                  <w:pPr>
                                    <w:rPr>
                                      <w:b/>
                                      <w:caps/>
                                      <w:sz w:val="24"/>
                                      <w:szCs w:val="24"/>
                                    </w:rPr>
                                  </w:pPr>
                                  <w:r w:rsidRPr="00084F51">
                                    <w:rPr>
                                      <w:b/>
                                      <w:caps/>
                                      <w:sz w:val="24"/>
                                      <w:szCs w:val="24"/>
                                    </w:rPr>
                                    <w:t>Authorize the Air Pollution Control Officer to NEGOTIATE, execute, AND AMEND AIR MONITORING SITE LICENSE AGREEMENTS, INCLUDING AN AGREEMENT WITH THE PADRE DAM MUNICIPAL WATER DISTRICT  (DISTRICTS: ALL)</w:t>
                                  </w:r>
                                </w:p>
                                <w:p w:rsidR="0043183D" w:rsidRDefault="0044421B"/>
                              </w:sdtContent>
                            </w:sdt>
                          </w:tc>
                        </w:tr>
                        <w:tr w:rsidR="005A0AAD" w:rsidTr="00DE4558">
                          <w:trPr>
                            <w:trHeight w:val="627"/>
                          </w:trPr>
                          <w:tc>
                            <w:tcPr>
                              <w:tcW w:w="8231" w:type="dxa"/>
                              <w:gridSpan w:val="2"/>
                            </w:tcPr>
                            <w:p w:rsidR="005A0AAD" w:rsidRPr="006D0499" w:rsidRDefault="0044421B"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EF4F61" w:rsidRDefault="00084F51" w:rsidP="00EF4F61">
                                  <w:pPr>
                                    <w:pStyle w:val="BLTemplate"/>
                                    <w:rPr>
                                      <w:iCs/>
                                    </w:rPr>
                                  </w:pPr>
                                  <w:r>
                                    <w:rPr>
                                      <w:iCs/>
                                    </w:rPr>
                                    <w:t xml:space="preserve">This is a request to authorize the Air Pollution Control Officer to negotiate and execute a Site License Agreement with the Padre Dam Municipal Water District to locate an ambient air quality monitoring station at their </w:t>
                                  </w:r>
                                  <w:r>
                                    <w:t xml:space="preserve">West Victoria Reservoir Facility </w:t>
                                  </w:r>
                                  <w:r>
                                    <w:rPr>
                                      <w:iCs/>
                                    </w:rPr>
                                    <w:t>in Alpine.  It is further requested that the Air Pollution Control Officer be authorized to negotiate and execute future new or amended site lease agreements as necessary for siting air monitoring stations in San Diego County for an annual lease fee not to exceed $7,500 per site (this worst-case estimate accounts for potential short-term, special study sites or difficult to locate monitoring stations designed to meet U.S. Environmental Protection Agency requirements).</w:t>
                                  </w:r>
                                </w:p>
                                <w:p w:rsidR="00EF4F61" w:rsidRDefault="0044421B" w:rsidP="00EF4F61">
                                  <w:pPr>
                                    <w:pStyle w:val="BLTemplate"/>
                                    <w:rPr>
                                      <w:iCs/>
                                    </w:rPr>
                                  </w:pPr>
                                </w:p>
                                <w:p w:rsidR="00EF4F61" w:rsidRDefault="00084F51" w:rsidP="00EF4F61">
                                  <w:pPr>
                                    <w:pStyle w:val="BLTemplate"/>
                                    <w:rPr>
                                      <w:iCs/>
                                    </w:rPr>
                                  </w:pPr>
                                  <w:r>
                                    <w:rPr>
                                      <w:iCs/>
                                    </w:rPr>
                                    <w:t>The San Diego County Air Pollution Control District operates a network of ambient air quality monitoring stations throughout the County to evaluate and track the region's progress toward achieving clean air.  Monitoring locations are carefully selected to meet federal regulations.  The stations are located at a variety of municipal and private properties pursuant to negotiated agreements with property owners.  In some cases, the agreements require a one-time property improvement fee and/or a property lease fee.  Where possible, the agreements are long-term to assist with establishing historical air quality data trends at one location over a period of time.  Nevertheless, some sites are subject to short-term (annual or monthly) agreements due to needs of the property owner or the Air Pollution Control District, and therefore require more frequent agreement renewals.  Additionally, monitoring stations can infrequently require relocation due to property construction, a monitoring station expansion, or other issues.</w:t>
                                  </w:r>
                                </w:p>
                                <w:p w:rsidR="00EF4F61" w:rsidRDefault="0044421B" w:rsidP="00EF4F61">
                                  <w:pPr>
                                    <w:pStyle w:val="BLTemplate"/>
                                    <w:rPr>
                                      <w:iCs/>
                                    </w:rPr>
                                  </w:pPr>
                                </w:p>
                                <w:p w:rsidR="00851018" w:rsidRDefault="00084F51" w:rsidP="00EF4F61">
                                  <w:pPr>
                                    <w:pStyle w:val="BLTemplate"/>
                                  </w:pPr>
                                  <w:r>
                                    <w:rPr>
                                      <w:iCs/>
                                    </w:rPr>
                                    <w:t>A monitoring station in Alpine was temporarily relocated in 2011 from its long-term location at Padre Dam Municipal Water District due to construction on the property.  The construction is now complete and the Water District will once again allow a monitoring station on the property for a one-time fee of $29,000 to prepare the site for the station and an annual license fee not to exceed $1,000.</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44421B"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084F51" w:rsidP="007054DA">
                                  <w:r>
                                    <w:rPr>
                                      <w:sz w:val="24"/>
                                    </w:rPr>
                                    <w:t>Funding for this request is included in the Fiscal Year 2012-13 Operational Plan for the Air Pollution Control District.  The funding source for the $29,000 initial license fee and the $1,000 annual license fee with the Padre Dam Municipal Water District is Air Pollution Control District Funds.  There will be no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44421B"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084F51" w:rsidRDefault="00084F51" w:rsidP="000A5F93">
                                  <w:pPr>
                                    <w:rPr>
                                      <w:sz w:val="24"/>
                                    </w:rPr>
                                  </w:pPr>
                                  <w:r>
                                    <w:rPr>
                                      <w:sz w:val="24"/>
                                    </w:rPr>
                                    <w:t>N/A</w:t>
                                  </w:r>
                                </w:p>
                                <w:p w:rsidR="00986D6E" w:rsidRDefault="0044421B" w:rsidP="000A5F93"/>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44421B"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084F51" w:rsidP="00327090">
                                      <w:pPr>
                                        <w:pStyle w:val="BLTemplate"/>
                                        <w:jc w:val="left"/>
                                      </w:pPr>
                                      <w:r>
                                        <w:rPr>
                                          <w:rStyle w:val="BoldCOB"/>
                                        </w:rPr>
                                        <w:t>CHIEF ADMINISTRATIVE OFFICER</w:t>
                                      </w:r>
                                    </w:p>
                                    <w:sdt>
                                      <w:sdtPr>
                                        <w:alias w:val="TEXT_RECOMMENDATIONS"/>
                                        <w:tag w:val="TEXT_RECOMMENDATIONS"/>
                                        <w:id w:val="11776336"/>
                                        <w:lock w:val="sdtLocked"/>
                                      </w:sdtPr>
                                      <w:sdtEndPr/>
                                      <w:sdtContent>
                                        <w:p w:rsidR="00EF4F61" w:rsidRDefault="00084F51" w:rsidP="00EF4F61">
                                          <w:pPr>
                                            <w:pStyle w:val="BLTemplate"/>
                                            <w:numPr>
                                              <w:ilvl w:val="0"/>
                                              <w:numId w:val="16"/>
                                            </w:numPr>
                                          </w:pPr>
                                          <w:r>
                                            <w:t>Find that the proposed actions are exempt from provisions of the California Environmental Quality Act (CEQA) in accordance with California Code of Regulations Title 14, sections 15303, 15306, and 15061(b)(3).</w:t>
                                          </w:r>
                                        </w:p>
                                        <w:p w:rsidR="00EF4F61" w:rsidRDefault="0044421B" w:rsidP="00EF4F61">
                                          <w:pPr>
                                            <w:pStyle w:val="BLTemplate"/>
                                            <w:ind w:left="720"/>
                                          </w:pPr>
                                        </w:p>
                                        <w:p w:rsidR="00EF4F61" w:rsidRDefault="00084F51" w:rsidP="00EF4F61">
                                          <w:pPr>
                                            <w:pStyle w:val="BLTemplate"/>
                                            <w:numPr>
                                              <w:ilvl w:val="0"/>
                                              <w:numId w:val="16"/>
                                            </w:numPr>
                                          </w:pPr>
                                          <w:r>
                                            <w:t>Pursuant to Health and Safety Code sections 40701(d) and 40701(f), authorize the Air Pollution Control Officer to negotiate, execute, and amend a Site License Agreement with the Padre Dam Municipal Water District for placement of an air quality monitoring station (trailer) at their West Victoria Reservoir Facility in Alpine, with total license fees not to exceed an initial license fee of $29,000 and an annual license fee not to exceed $1,000.</w:t>
                                          </w:r>
                                        </w:p>
                                        <w:p w:rsidR="00EF4F61" w:rsidRDefault="0044421B" w:rsidP="00EF4F61">
                                          <w:pPr>
                                            <w:pStyle w:val="BLTemplate"/>
                                          </w:pPr>
                                        </w:p>
                                        <w:p w:rsidR="00702DE9" w:rsidRDefault="00084F51" w:rsidP="00EF4F61">
                                          <w:pPr>
                                            <w:pStyle w:val="BLTemplate"/>
                                            <w:numPr>
                                              <w:ilvl w:val="0"/>
                                              <w:numId w:val="16"/>
                                            </w:numPr>
                                          </w:pPr>
                                          <w:r>
                                            <w:t>Pursuant to Health and Safety Code sections 40701(d) and 40701(f), authorize the Air Pollution Control Officer to negotiate, execute, and amend future and existing site lease agreements for the purpose of placement of air quality monitoring equipment, for an annual lease fee not to exceed $7,500 per site.</w:t>
                                          </w:r>
                                        </w:p>
                                      </w:sdtContent>
                                    </w:sdt>
                                  </w:sdtContent>
                                </w:sdt>
                                <w:p w:rsidR="005A0AAD" w:rsidRDefault="0044421B"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996607" w:rsidTr="00A45BF5">
                          <w:tc>
                            <w:tcPr>
                              <w:tcW w:w="8262" w:type="dxa"/>
                            </w:tcPr>
                            <w:p w:rsidR="00996607" w:rsidRDefault="00996607" w:rsidP="00A45BF5">
                              <w:pPr>
                                <w:pStyle w:val="ContactText"/>
                                <w:jc w:val="both"/>
                                <w:rPr>
                                  <w:b/>
                                  <w:bCs/>
                                  <w:color w:val="000000"/>
                                  <w:sz w:val="24"/>
                                  <w:szCs w:val="24"/>
                                </w:rPr>
                              </w:pPr>
                              <w:r>
                                <w:rPr>
                                  <w:b/>
                                  <w:bCs/>
                                  <w:color w:val="000000"/>
                                  <w:sz w:val="24"/>
                                  <w:szCs w:val="24"/>
                                </w:rPr>
                                <w:t>ACTION:</w:t>
                              </w:r>
                            </w:p>
                          </w:tc>
                        </w:tr>
                        <w:tr w:rsidR="00996607" w:rsidRPr="0068720E" w:rsidTr="00A45BF5">
                          <w:tc>
                            <w:tcPr>
                              <w:tcW w:w="8262" w:type="dxa"/>
                            </w:tcPr>
                            <w:p w:rsidR="00996607" w:rsidRDefault="00996607" w:rsidP="00A45BF5">
                              <w:pPr>
                                <w:pStyle w:val="ContactText"/>
                                <w:jc w:val="both"/>
                                <w:rPr>
                                  <w:sz w:val="24"/>
                                </w:rPr>
                              </w:pPr>
                              <w:r w:rsidRPr="00773A3E">
                                <w:rPr>
                                  <w:sz w:val="24"/>
                                </w:rPr>
                                <w:t xml:space="preserve">ON MOTION of Member </w:t>
                              </w:r>
                              <w:r w:rsidR="00A244C5">
                                <w:rPr>
                                  <w:sz w:val="24"/>
                                </w:rPr>
                                <w:t>R. Roberts</w:t>
                              </w:r>
                              <w:r>
                                <w:rPr>
                                  <w:sz w:val="24"/>
                                </w:rPr>
                                <w:t>,</w:t>
                              </w:r>
                              <w:r w:rsidRPr="00773A3E">
                                <w:rPr>
                                  <w:sz w:val="24"/>
                                </w:rPr>
                                <w:t xml:space="preserve"> seconded by Member </w:t>
                              </w:r>
                              <w:r w:rsidR="00A244C5">
                                <w:rPr>
                                  <w:sz w:val="24"/>
                                </w:rPr>
                                <w:t>D. Roberts</w:t>
                              </w:r>
                              <w:r>
                                <w:rPr>
                                  <w:sz w:val="24"/>
                                </w:rPr>
                                <w:t>,</w:t>
                              </w:r>
                              <w:r w:rsidRPr="00773A3E">
                                <w:rPr>
                                  <w:sz w:val="24"/>
                                </w:rPr>
                                <w:t xml:space="preserve"> the Air Pollution Control Board of the San Diego County Air Pollution Control District t</w:t>
                              </w:r>
                              <w:r>
                                <w:rPr>
                                  <w:sz w:val="24"/>
                                </w:rPr>
                                <w:t>ook action as recommended, on Consent.</w:t>
                              </w:r>
                            </w:p>
                            <w:p w:rsidR="00996607" w:rsidRDefault="00996607" w:rsidP="00A45BF5">
                              <w:pPr>
                                <w:pStyle w:val="ContactText"/>
                                <w:jc w:val="both"/>
                              </w:pPr>
                            </w:p>
                            <w:p w:rsidR="00996607" w:rsidRPr="00996607" w:rsidRDefault="00996607" w:rsidP="00996607">
                              <w:pPr>
                                <w:pStyle w:val="HangingIndent"/>
                                <w:tabs>
                                  <w:tab w:val="clear" w:pos="5760"/>
                                  <w:tab w:val="clear" w:pos="6480"/>
                                  <w:tab w:val="clear" w:pos="7200"/>
                                  <w:tab w:val="clear" w:pos="7920"/>
                                  <w:tab w:val="clear" w:pos="8640"/>
                                </w:tabs>
                                <w:ind w:left="0" w:firstLine="0"/>
                              </w:pPr>
                              <w:r>
                                <w:t xml:space="preserve">AYES:  Cox, Jacob, D. Roberts, R. Roberts, </w:t>
                              </w:r>
                              <w:r w:rsidRPr="007F79EE">
                                <w:rPr>
                                  <w:bCs/>
                                  <w:color w:val="000000"/>
                                  <w:szCs w:val="24"/>
                                </w:rPr>
                                <w:t>Horn</w:t>
                              </w:r>
                            </w:p>
                          </w:tc>
                        </w:tr>
                      </w:tbl>
                      <w:p w:rsidR="00694F02" w:rsidRDefault="0044421B" w:rsidP="00EE5FEE">
                        <w:pPr>
                          <w:pStyle w:val="NoSpacing"/>
                          <w:jc w:val="left"/>
                          <w:rPr>
                            <w:rStyle w:val="COBCAPSBOLDChar"/>
                          </w:rPr>
                        </w:pPr>
                      </w:p>
                    </w:sdtContent>
                  </w:sdt>
                  <w:p w:rsidR="004A3FA9" w:rsidRPr="006D0499" w:rsidRDefault="004A3FA9" w:rsidP="00EE5FEE">
                    <w:pPr>
                      <w:pStyle w:val="NoSpacing"/>
                      <w:jc w:val="left"/>
                    </w:pPr>
                  </w:p>
                </w:tc>
              </w:tr>
            </w:tbl>
            <w:p w:rsidR="00996607" w:rsidRDefault="0044421B" w:rsidP="00996607">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p>
            <w:bookmarkStart w:id="2" w:name="Catalog" w:displacedByCustomXml="next"/>
            <w:bookmarkEnd w:id="2" w:displacedByCustomXml="next"/>
          </w:sdtContent>
        </w:sdt>
      </w:sdtContent>
    </w:sdt>
    <w:p w:rsidR="00996607" w:rsidRPr="001036F6" w:rsidRDefault="00996607" w:rsidP="00996607">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 xml:space="preserve"> There being no further bus</w:t>
      </w:r>
      <w:r w:rsidR="00A244C5">
        <w:rPr>
          <w:sz w:val="24"/>
          <w:szCs w:val="24"/>
        </w:rPr>
        <w:t>iness, the Board adjourned at 9</w:t>
      </w:r>
      <w:r w:rsidRPr="001036F6">
        <w:rPr>
          <w:sz w:val="24"/>
          <w:szCs w:val="24"/>
        </w:rPr>
        <w:t>:</w:t>
      </w:r>
      <w:r w:rsidR="00A244C5">
        <w:rPr>
          <w:sz w:val="24"/>
          <w:szCs w:val="24"/>
        </w:rPr>
        <w:t>08</w:t>
      </w:r>
      <w:r w:rsidRPr="001036F6">
        <w:rPr>
          <w:sz w:val="24"/>
          <w:szCs w:val="24"/>
        </w:rPr>
        <w:t xml:space="preserve"> </w:t>
      </w:r>
      <w:r>
        <w:rPr>
          <w:sz w:val="24"/>
          <w:szCs w:val="24"/>
        </w:rPr>
        <w:t>a</w:t>
      </w:r>
      <w:r w:rsidRPr="001036F6">
        <w:rPr>
          <w:sz w:val="24"/>
          <w:szCs w:val="24"/>
        </w:rPr>
        <w:t>.m.</w:t>
      </w:r>
    </w:p>
    <w:p w:rsidR="00996607" w:rsidRPr="001036F6" w:rsidRDefault="00996607" w:rsidP="00996607">
      <w:pPr>
        <w:tabs>
          <w:tab w:val="left" w:pos="-360"/>
        </w:tabs>
        <w:snapToGrid w:val="0"/>
        <w:spacing w:before="100" w:beforeAutospacing="1"/>
        <w:ind w:left="547"/>
        <w:outlineLvl w:val="0"/>
        <w:rPr>
          <w:sz w:val="24"/>
          <w:szCs w:val="24"/>
        </w:rPr>
      </w:pPr>
    </w:p>
    <w:p w:rsidR="00996607" w:rsidRPr="001036F6" w:rsidRDefault="00996607" w:rsidP="00996607">
      <w:pPr>
        <w:tabs>
          <w:tab w:val="left" w:pos="-360"/>
        </w:tabs>
        <w:snapToGrid w:val="0"/>
        <w:ind w:left="540"/>
        <w:outlineLvl w:val="0"/>
        <w:rPr>
          <w:sz w:val="24"/>
          <w:szCs w:val="24"/>
        </w:rPr>
      </w:pPr>
    </w:p>
    <w:p w:rsidR="00996607" w:rsidRPr="001036F6" w:rsidRDefault="00996607" w:rsidP="00996607">
      <w:pPr>
        <w:tabs>
          <w:tab w:val="left" w:pos="-360"/>
        </w:tabs>
        <w:snapToGrid w:val="0"/>
        <w:ind w:left="540"/>
        <w:jc w:val="center"/>
        <w:outlineLvl w:val="0"/>
        <w:rPr>
          <w:sz w:val="24"/>
          <w:szCs w:val="24"/>
        </w:rPr>
      </w:pPr>
      <w:r w:rsidRPr="001036F6">
        <w:rPr>
          <w:sz w:val="24"/>
          <w:szCs w:val="24"/>
        </w:rPr>
        <w:t>THOMAS J. PASTUSZKA</w:t>
      </w:r>
    </w:p>
    <w:p w:rsidR="00996607" w:rsidRPr="001036F6" w:rsidRDefault="00996607" w:rsidP="00996607">
      <w:pPr>
        <w:tabs>
          <w:tab w:val="left" w:pos="-360"/>
        </w:tabs>
        <w:snapToGrid w:val="0"/>
        <w:ind w:left="540"/>
        <w:jc w:val="center"/>
        <w:outlineLvl w:val="0"/>
        <w:rPr>
          <w:sz w:val="24"/>
          <w:szCs w:val="24"/>
        </w:rPr>
      </w:pPr>
      <w:r w:rsidRPr="001036F6">
        <w:rPr>
          <w:sz w:val="24"/>
          <w:szCs w:val="24"/>
        </w:rPr>
        <w:t>Clerk of the Air Pollution Control Board</w:t>
      </w:r>
    </w:p>
    <w:p w:rsidR="00996607" w:rsidRPr="001036F6" w:rsidRDefault="00996607" w:rsidP="00996607">
      <w:pPr>
        <w:tabs>
          <w:tab w:val="left" w:pos="-360"/>
        </w:tabs>
        <w:snapToGrid w:val="0"/>
        <w:ind w:left="540"/>
        <w:jc w:val="center"/>
        <w:outlineLvl w:val="0"/>
        <w:rPr>
          <w:sz w:val="24"/>
          <w:szCs w:val="24"/>
        </w:rPr>
      </w:pPr>
      <w:r w:rsidRPr="001036F6">
        <w:rPr>
          <w:sz w:val="24"/>
          <w:szCs w:val="24"/>
        </w:rPr>
        <w:t>San Diego County Air Pollution Control District</w:t>
      </w:r>
    </w:p>
    <w:p w:rsidR="00996607" w:rsidRPr="001036F6" w:rsidRDefault="00996607" w:rsidP="00996607">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4"/>
        </w:rPr>
      </w:pPr>
    </w:p>
    <w:p w:rsidR="00996607" w:rsidRPr="001036F6" w:rsidRDefault="00996607" w:rsidP="00996607">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996607" w:rsidRDefault="00A244C5" w:rsidP="00996607">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Pr>
          <w:sz w:val="24"/>
          <w:szCs w:val="24"/>
        </w:rPr>
        <w:t>Notes by:  Vizcarra</w:t>
      </w:r>
    </w:p>
    <w:p w:rsidR="00996607" w:rsidRPr="001036F6" w:rsidRDefault="00996607" w:rsidP="00996607">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996607" w:rsidRPr="00804C78" w:rsidRDefault="00996607" w:rsidP="00996607">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NOTE: This Statement of Proceedings sets forth all actions taken by the San Diego County Air Pollution Control Board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44421B" w:rsidP="007276A8">
    <w:pPr>
      <w:pStyle w:val="Footer"/>
    </w:pPr>
    <w:sdt>
      <w:sdtPr>
        <w:rPr>
          <w:sz w:val="20"/>
          <w:szCs w:val="20"/>
        </w:rPr>
        <w:alias w:val="MTG_DATE_TIME"/>
        <w:tag w:val="MTG_DATE_TIME"/>
        <w:id w:val="-477379549"/>
        <w:lock w:val="sdtContentLocked"/>
      </w:sdtPr>
      <w:sdtEndPr/>
      <w:sdtContent>
        <w:r w:rsidR="00E20D0E">
          <w:t>WEDNESDAY, MARCH 20,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F5924"/>
    <w:multiLevelType w:val="multilevel"/>
    <w:tmpl w:val="745C903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4"/>
  </w:num>
  <w:num w:numId="3">
    <w:abstractNumId w:val="8"/>
  </w:num>
  <w:num w:numId="4">
    <w:abstractNumId w:val="11"/>
  </w:num>
  <w:num w:numId="5">
    <w:abstractNumId w:val="8"/>
  </w:num>
  <w:num w:numId="6">
    <w:abstractNumId w:val="1"/>
  </w:num>
  <w:num w:numId="7">
    <w:abstractNumId w:val="13"/>
  </w:num>
  <w:num w:numId="8">
    <w:abstractNumId w:val="5"/>
  </w:num>
  <w:num w:numId="9">
    <w:abstractNumId w:val="0"/>
  </w:num>
  <w:num w:numId="10">
    <w:abstractNumId w:val="7"/>
  </w:num>
  <w:num w:numId="11">
    <w:abstractNumId w:val="9"/>
  </w:num>
  <w:num w:numId="12">
    <w:abstractNumId w:val="4"/>
  </w:num>
  <w:num w:numId="13">
    <w:abstractNumId w:val="12"/>
  </w:num>
  <w:num w:numId="14">
    <w:abstractNumId w:val="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84F5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3183D"/>
    <w:rsid w:val="0044421B"/>
    <w:rsid w:val="00461399"/>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3C5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96607"/>
    <w:rsid w:val="009A084C"/>
    <w:rsid w:val="009B3DF5"/>
    <w:rsid w:val="009D2496"/>
    <w:rsid w:val="009F7B96"/>
    <w:rsid w:val="00A03399"/>
    <w:rsid w:val="00A07399"/>
    <w:rsid w:val="00A22577"/>
    <w:rsid w:val="00A244C5"/>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996607"/>
    <w:pPr>
      <w:tabs>
        <w:tab w:val="right" w:pos="5760"/>
        <w:tab w:val="right" w:pos="6480"/>
        <w:tab w:val="right" w:pos="7200"/>
        <w:tab w:val="right" w:pos="7920"/>
        <w:tab w:val="right" w:pos="8640"/>
      </w:tabs>
      <w:ind w:left="360" w:hanging="360"/>
    </w:pPr>
    <w:rPr>
      <w:sz w:val="24"/>
      <w:szCs w:val="20"/>
    </w:rPr>
  </w:style>
  <w:style w:type="paragraph" w:customStyle="1" w:styleId="ContactText">
    <w:name w:val="ContactText"/>
    <w:basedOn w:val="Normal"/>
    <w:rsid w:val="00996607"/>
    <w:pPr>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B6378F4-9003-41ED-8260-512DBF44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6</cp:revision>
  <cp:lastPrinted>2013-03-20T16:49:00Z</cp:lastPrinted>
  <dcterms:created xsi:type="dcterms:W3CDTF">2013-03-18T16:53:00Z</dcterms:created>
  <dcterms:modified xsi:type="dcterms:W3CDTF">2013-03-20T16:50:00Z</dcterms:modified>
</cp:coreProperties>
</file>