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8F45A8" w:rsidRDefault="00E738A8">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APRIL 04,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E738A8" w:rsidRDefault="00E738A8" w:rsidP="00E738A8">
            <w:pPr>
              <w:tabs>
                <w:tab w:val="left" w:pos="0"/>
                <w:tab w:val="left" w:pos="90"/>
              </w:tabs>
              <w:spacing w:after="240"/>
            </w:pPr>
            <w:r w:rsidRPr="00686B95">
              <w:t>REGULAR SESSION – Regular Mee</w:t>
            </w:r>
            <w:r>
              <w:t>ting was called to order at 9:0</w:t>
            </w:r>
            <w:r w:rsidR="00AC069F">
              <w:t>4</w:t>
            </w:r>
            <w:r w:rsidRPr="00686B95">
              <w:t xml:space="preserve"> a.m.</w:t>
            </w:r>
          </w:p>
          <w:p w:rsidR="00E738A8" w:rsidRDefault="00E738A8" w:rsidP="00E738A8">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690459" w:rsidRDefault="001B14E8" w:rsidP="00E738A8">
            <w:pPr>
              <w:spacing w:after="240"/>
            </w:pPr>
          </w:p>
        </w:customXml>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056561" w:rsidRDefault="00056561">
          <w:pPr>
            <w:tabs>
              <w:tab w:val="center" w:pos="5450"/>
              <w:tab w:val="left" w:pos="8640"/>
            </w:tabs>
            <w:jc w:val="center"/>
            <w:rPr>
              <w:b/>
            </w:rPr>
          </w:pPr>
        </w:p>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9C79C7" w:rsidRDefault="001B14E8" w:rsidP="00DC22E3">
                    <w:pPr>
                      <w:pStyle w:val="JustifiedCOB"/>
                      <w:jc w:val="left"/>
                    </w:pPr>
                    <w:r>
                      <w:fldChar w:fldCharType="begin"/>
                    </w:r>
                    <w:r w:rsidR="00B828CD">
                      <w:instrText xml:space="preserve"> MacroButton NoMacro </w:instrText>
                    </w:r>
                    <w:r>
                      <w:fldChar w:fldCharType="end"/>
                    </w:r>
                    <w:r w:rsidR="00B828CD">
                      <w:rPr>
                        <w:caps/>
                      </w:rPr>
                      <w:t xml:space="preserve">2011 MULTIPLE SPECIES CONSERVATION PROGRAM ANNUAL REPORT SOUTH COUNTY SUBAREA PLAN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2.</w:t>
                    </w:r>
                  </w:p>
                </w:tc>
              </w:customXml>
              <w:customXml w:uri="regular-agenda-item" w:element="SUBJECT">
                <w:tc>
                  <w:tcPr>
                    <w:tcW w:w="8496" w:type="dxa"/>
                  </w:tcPr>
                  <w:p w:rsidR="009C79C7" w:rsidRDefault="001B14E8" w:rsidP="00AA01FA">
                    <w:pPr>
                      <w:pStyle w:val="JustifiedCOB"/>
                    </w:pPr>
                    <w:r>
                      <w:fldChar w:fldCharType="begin"/>
                    </w:r>
                    <w:r w:rsidR="00B828CD">
                      <w:instrText xml:space="preserve"> MacroButton NoMacro </w:instrText>
                    </w:r>
                    <w:r>
                      <w:fldChar w:fldCharType="end"/>
                    </w:r>
                    <w:r w:rsidR="00B828CD">
                      <w:t>TRAFFIC ADVI</w:t>
                    </w:r>
                    <w:r w:rsidR="00AA01FA">
                      <w:t xml:space="preserve">SORY COMMITTEE RECOMMENDATIONS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3.</w:t>
                    </w:r>
                  </w:p>
                </w:tc>
              </w:customXml>
              <w:customXml w:uri="regular-agenda-item" w:element="SUBJECT">
                <w:tc>
                  <w:tcPr>
                    <w:tcW w:w="8496" w:type="dxa"/>
                  </w:tcPr>
                  <w:p w:rsidR="001F24B5" w:rsidRDefault="001B14E8" w:rsidP="00DC22E3">
                    <w:pPr>
                      <w:pStyle w:val="JustifiedCOB"/>
                      <w:spacing w:after="0"/>
                      <w:jc w:val="left"/>
                    </w:pPr>
                    <w:r>
                      <w:fldChar w:fldCharType="begin"/>
                    </w:r>
                    <w:r w:rsidR="00B828CD">
                      <w:instrText xml:space="preserve"> MacroButton NoMacro </w:instrText>
                    </w:r>
                    <w:r>
                      <w:fldChar w:fldCharType="end"/>
                    </w:r>
                    <w:r w:rsidR="00B828CD">
                      <w:t>ADVERTISE AND AWARD CONTRACT TO CONSTRUCT CALAVO DRIV</w:t>
                    </w:r>
                    <w:r w:rsidR="00AA01FA">
                      <w:t xml:space="preserve">E DRAINAGE IMPROVEMENT PROJECT </w:t>
                    </w:r>
                  </w:p>
                  <w:p w:rsidR="009C79C7" w:rsidRDefault="001F24B5" w:rsidP="00DC22E3">
                    <w:pPr>
                      <w:pStyle w:val="JustifiedCOB"/>
                      <w:jc w:val="left"/>
                    </w:pPr>
                    <w:r>
                      <w:t xml:space="preserve">[FUNDING SOURCE(S): ROAD FUND </w:t>
                    </w:r>
                    <w:proofErr w:type="spellStart"/>
                    <w:r>
                      <w:t>FUND</w:t>
                    </w:r>
                    <w:proofErr w:type="spellEnd"/>
                    <w:r>
                      <w:t xml:space="preserve"> BALANCE AS A RESULT OF PROPOSITION 1B RECEIVED IN A PRIOR YEAR]</w:t>
                    </w:r>
                  </w:p>
                </w:tc>
              </w:customXml>
            </w:tr>
          </w:customXml>
          <w:tr w:rsidR="00A64C50" w:rsidTr="00534F7A">
            <w:tc>
              <w:tcPr>
                <w:tcW w:w="864" w:type="dxa"/>
              </w:tcPr>
              <w:p w:rsidR="00A64C50" w:rsidRDefault="00A64C50" w:rsidP="00534F7A">
                <w:pPr>
                  <w:pStyle w:val="BLTemplate"/>
                  <w:jc w:val="center"/>
                </w:pPr>
                <w:r>
                  <w:t>4.</w:t>
                </w:r>
              </w:p>
            </w:tc>
            <w:tc>
              <w:tcPr>
                <w:tcW w:w="8496" w:type="dxa"/>
              </w:tcPr>
              <w:p w:rsidR="00A64C50" w:rsidRDefault="00A64C50" w:rsidP="00534F7A">
                <w:pPr>
                  <w:pStyle w:val="JustifiedCOB"/>
                  <w:spacing w:after="0"/>
                  <w:jc w:val="left"/>
                </w:pPr>
                <w:r>
                  <w:t>CLOSED SESSION (CARRYOVER FROM 4/3/12, AGENDA NO. 23)</w:t>
                </w:r>
              </w:p>
              <w:p w:rsidR="00A64C50" w:rsidRDefault="00A64C50" w:rsidP="00534F7A">
                <w:pPr>
                  <w:pStyle w:val="JustifiedCOB"/>
                  <w:spacing w:after="0"/>
                  <w:jc w:val="left"/>
                </w:pPr>
              </w:p>
            </w:tc>
          </w:tr>
          <w:tr w:rsidR="00A64C50" w:rsidTr="00534F7A">
            <w:tc>
              <w:tcPr>
                <w:tcW w:w="864" w:type="dxa"/>
              </w:tcPr>
              <w:p w:rsidR="00A64C50" w:rsidRDefault="00A64C50" w:rsidP="00A64C50">
                <w:pPr>
                  <w:pStyle w:val="BLTemplate"/>
                  <w:jc w:val="center"/>
                </w:pPr>
                <w:r>
                  <w:t>5.</w:t>
                </w:r>
              </w:p>
            </w:tc>
            <w:tc>
              <w:tcPr>
                <w:tcW w:w="8496" w:type="dxa"/>
              </w:tcPr>
              <w:p w:rsidR="00A64C50" w:rsidRDefault="00A64C50" w:rsidP="00534F7A">
                <w:pPr>
                  <w:pStyle w:val="JustifiedCOB"/>
                  <w:spacing w:after="0"/>
                  <w:jc w:val="left"/>
                </w:pPr>
                <w:r>
                  <w:t>PUBLIC COMMUNICATION</w:t>
                </w:r>
              </w:p>
              <w:p w:rsidR="00A64C50" w:rsidRDefault="00A64C50" w:rsidP="00534F7A">
                <w:pPr>
                  <w:pStyle w:val="JustifiedCOB"/>
                  <w:spacing w:after="0"/>
                  <w:jc w:val="left"/>
                </w:pPr>
              </w:p>
            </w:tc>
          </w:tr>
        </w:tbl>
        <w:p w:rsidR="00690459" w:rsidRDefault="001B14E8">
          <w:pPr>
            <w:tabs>
              <w:tab w:val="center" w:pos="5450"/>
              <w:tab w:val="left" w:pos="8640"/>
            </w:tabs>
            <w:rPr>
              <w:u w:val="single"/>
            </w:rPr>
          </w:pPr>
          <w:r>
            <w:rPr>
              <w:noProof/>
              <w:u w:val="single"/>
            </w:rPr>
            <w:pict>
              <v:shapetype id="_x0000_t202" coordsize="21600,21600" o:spt="202" path="m,l,21600r21600,l21600,xe">
                <v:stroke joinstyle="miter"/>
                <v:path gradientshapeok="t" o:connecttype="rect"/>
              </v:shapetype>
              <v:shape id="_x0000_s1026" type="#_x0000_t202" style="position:absolute;left:0;text-align:left;margin-left:-.75pt;margin-top:8.15pt;width:81.75pt;height:23.25pt;z-index:251658240;mso-position-horizontal-relative:text;mso-position-vertical-relative:text" fillcolor="white [3212]" stroked="f">
                <v:textbox>
                  <w:txbxContent>
                    <w:p w:rsidR="008F45A8" w:rsidRPr="00E738A8" w:rsidRDefault="008F45A8" w:rsidP="00E738A8"/>
                  </w:txbxContent>
                </v:textbox>
              </v:shape>
            </w:pict>
          </w:r>
        </w:p>
        <w:p w:rsidR="00823C2F" w:rsidRDefault="00823C2F">
          <w:pPr>
            <w:tabs>
              <w:tab w:val="center" w:pos="5450"/>
              <w:tab w:val="left" w:pos="8640"/>
            </w:tabs>
            <w:rPr>
              <w:u w:val="single"/>
            </w:rPr>
            <w:sectPr w:rsidR="00823C2F">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tbl>
            <w:tblPr>
              <w:tblW w:w="9360" w:type="dxa"/>
              <w:tblInd w:w="198" w:type="dxa"/>
              <w:tblLayout w:type="fixed"/>
              <w:tblLook w:val="0000"/>
            </w:tblPr>
            <w:tblGrid>
              <w:gridCol w:w="900"/>
              <w:gridCol w:w="1404"/>
              <w:gridCol w:w="36"/>
              <w:gridCol w:w="25"/>
              <w:gridCol w:w="6995"/>
            </w:tblGrid>
            <w:customXml w:uri="regular-agenda-item" w:element="DETAILS_ROW">
              <w:tr w:rsidR="00690459" w:rsidTr="00AD7BD5">
                <w:customXml w:uri="regular-agenda-item" w:element="AGENDA_INDEX">
                  <w:tc>
                    <w:tcPr>
                      <w:tcW w:w="900" w:type="dxa"/>
                    </w:tcPr>
                    <w:p w:rsidR="00690459" w:rsidRDefault="00690459">
                      <w:pPr>
                        <w:pStyle w:val="BLTemplate"/>
                        <w:jc w:val="center"/>
                        <w:rPr>
                          <w:b/>
                        </w:rPr>
                      </w:pPr>
                      <w:r>
                        <w:rPr>
                          <w:b/>
                        </w:rPr>
                        <w:t>1.</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3"/>
                    </w:tcPr>
                    <w:p w:rsidR="009C79C7" w:rsidRDefault="001B14E8" w:rsidP="005C5F28">
                      <w:pPr>
                        <w:pStyle w:val="JustifiedCOB"/>
                        <w:jc w:val="left"/>
                      </w:pPr>
                      <w:r>
                        <w:fldChar w:fldCharType="begin"/>
                      </w:r>
                      <w:r w:rsidR="00B828CD">
                        <w:instrText xml:space="preserve"> MacroButton NoMacro </w:instrText>
                      </w:r>
                      <w:r>
                        <w:fldChar w:fldCharType="end"/>
                      </w:r>
                      <w:r w:rsidR="00B828CD">
                        <w:rPr>
                          <w:b/>
                          <w:caps/>
                        </w:rPr>
                        <w:t xml:space="preserve">2011 MULTIPLE SPECIES CONSERVATION PROGRAM ANNUAL REPORT SOUTH COUNTY SUBAREA PLAN </w:t>
                      </w:r>
                      <w:r w:rsidR="00B828CD">
                        <w:rPr>
                          <w:b/>
                        </w:rPr>
                        <w:t>(DISTRICT</w:t>
                      </w:r>
                      <w:r w:rsidR="001F24B5">
                        <w:rPr>
                          <w:b/>
                        </w:rPr>
                        <w:t>S</w:t>
                      </w:r>
                      <w:r w:rsidR="00B828CD">
                        <w:rPr>
                          <w:b/>
                        </w:rPr>
                        <w:t xml:space="preserve">: </w:t>
                      </w:r>
                      <w:r w:rsidR="001F24B5">
                        <w:rPr>
                          <w:b/>
                        </w:rPr>
                        <w:t>ALL</w:t>
                      </w:r>
                      <w:r w:rsidR="00B828CD">
                        <w:rPr>
                          <w:b/>
                        </w:rPr>
                        <w:t xml:space="preserve">) </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r>
                        <w:fldChar w:fldCharType="begin"/>
                      </w:r>
                      <w:r w:rsidR="00B828CD">
                        <w:instrText xml:space="preserve"> MacroButton NoMacro </w:instrText>
                      </w:r>
                      <w:r>
                        <w:fldChar w:fldCharType="end"/>
                      </w:r>
                      <w:r w:rsidR="00B828CD">
                        <w:t>On October 22, 1997 (1), the Board adopted the County of San Diego Multiple Species Conservation Prog</w:t>
                      </w:r>
                      <w:r w:rsidR="005C5F28">
                        <w:t xml:space="preserve">ram South County Subarea Plan. </w:t>
                      </w:r>
                      <w:r w:rsidR="00B828CD">
                        <w:t xml:space="preserve">The associated Implementing Agreement among the County of San Diego, California Department of Fish and Game and United States Fish and Wildlife Service became effective on March 17, 1998.  The Implementing Agreement requires the County to prepare an annual accounting of 1) all habitat gained through acquisitions or dedications of open space made through the land development process; and 2) all habitat lost as a result of discretionary land use and certain ministerial actions. </w:t>
                      </w:r>
                    </w:p>
                    <w:p w:rsidR="009C79C7" w:rsidRDefault="009C79C7"/>
                    <w:p w:rsidR="009C79C7" w:rsidRDefault="00B828CD">
                      <w:r>
                        <w:t xml:space="preserve">The 2011 Multiple Species Conservation Program Annual Report summarizes habitat gains and losses within the South County Subarea Plan for the period of </w:t>
                      </w:r>
                      <w:r w:rsidR="005C5F28">
                        <w:t xml:space="preserve">                 </w:t>
                      </w:r>
                      <w:r>
                        <w:t>January 1, 2</w:t>
                      </w:r>
                      <w:r w:rsidR="005C5F28">
                        <w:t xml:space="preserve">011 through December 31, 2011. </w:t>
                      </w:r>
                      <w:r w:rsidR="00894A64">
                        <w:t xml:space="preserve"> </w:t>
                      </w:r>
                      <w:r>
                        <w:t xml:space="preserve">This report also includes a discussion of management and monitoring programs and funding sources utilized by the County to meet its obligations under the Implementing Agreement.  </w:t>
                      </w:r>
                    </w:p>
                    <w:p w:rsidR="009C79C7" w:rsidRDefault="009C79C7"/>
                    <w:p w:rsidR="001F24B5" w:rsidRDefault="00B828CD" w:rsidP="001F24B5">
                      <w:r>
                        <w:t xml:space="preserve">Today’s requested action is to receive the 2011 Multiple Species Conservation Program South County Subarea Plan Annual Report.  </w:t>
                      </w:r>
                    </w:p>
                    <w:p w:rsidR="009C79C7" w:rsidRDefault="001B14E8" w:rsidP="001F24B5">
                      <w:r>
                        <w:rPr>
                          <w:vanish/>
                        </w:rPr>
                        <w:fldChar w:fldCharType="begin"/>
                      </w:r>
                      <w:r w:rsidR="00B828CD">
                        <w:rPr>
                          <w:vanish/>
                        </w:rPr>
                        <w:instrText xml:space="preserve"> LISTNUM  \l 1 \s 0 </w:instrText>
                      </w:r>
                      <w:r>
                        <w:rPr>
                          <w:vanish/>
                        </w:rPr>
                        <w:fldChar w:fldCharType="end"/>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pPr>
                        <w:pStyle w:val="JustifiedCOB"/>
                      </w:pPr>
                      <w:r>
                        <w:fldChar w:fldCharType="begin"/>
                      </w:r>
                      <w:r w:rsidR="00B828CD">
                        <w:instrText xml:space="preserve"> MacroButton NoMacro </w:instrText>
                      </w:r>
                      <w:r>
                        <w:fldChar w:fldCharType="end"/>
                      </w:r>
                      <w:r w:rsidR="00B828CD">
                        <w:t xml:space="preserve">There is no fiscal impact associated with the Board’s acceptance of the 2011 Multiple Species Conservation Program South County Subarea Plan Annual Report. </w:t>
                      </w:r>
                      <w:r>
                        <w:rPr>
                          <w:vanish/>
                        </w:rPr>
                        <w:fldChar w:fldCharType="begin"/>
                      </w:r>
                      <w:r w:rsidR="00B828CD">
                        <w:rPr>
                          <w:vanish/>
                        </w:rPr>
                        <w:instrText xml:space="preserve"> LISTNUM  \l 1 \s 0 </w:instrText>
                      </w:r>
                      <w:r>
                        <w:rPr>
                          <w:vanish/>
                        </w:rPr>
                        <w:fldChar w:fldCharType="end"/>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pPr>
                        <w:pStyle w:val="JustifiedCOB"/>
                      </w:pPr>
                      <w:r>
                        <w:fldChar w:fldCharType="begin"/>
                      </w:r>
                      <w:r w:rsidR="00B828CD">
                        <w:instrText xml:space="preserve"> MacroButton NoMacro </w:instrText>
                      </w:r>
                      <w:r>
                        <w:fldChar w:fldCharType="end"/>
                      </w:r>
                      <w:r w:rsidR="00B828CD">
                        <w:t>N/A</w:t>
                      </w:r>
                      <w:r>
                        <w:rPr>
                          <w:vanish/>
                        </w:rPr>
                        <w:fldChar w:fldCharType="begin"/>
                      </w:r>
                      <w:r w:rsidR="00B828CD">
                        <w:rPr>
                          <w:vanish/>
                        </w:rPr>
                        <w:instrText xml:space="preserve"> LISTNUM  \l 1 \s 0 </w:instrText>
                      </w:r>
                      <w:r>
                        <w:rPr>
                          <w:vanish/>
                        </w:rPr>
                        <w:fldChar w:fldCharType="end"/>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B828CD">
                      <w:pPr>
                        <w:pStyle w:val="BLTemplate"/>
                      </w:pPr>
                      <w:r>
                        <w:rPr>
                          <w:rStyle w:val="BoldCOB"/>
                        </w:rPr>
                        <w:t>CHIEF ADMINISTRATIVE OFFICER</w:t>
                      </w:r>
                    </w:p>
                    <w:p w:rsidR="009C79C7" w:rsidRDefault="00B828CD" w:rsidP="001F24B5">
                      <w:pPr>
                        <w:tabs>
                          <w:tab w:val="left" w:pos="423"/>
                          <w:tab w:val="left" w:pos="7713"/>
                        </w:tabs>
                      </w:pPr>
                      <w:r>
                        <w:t>Receive the 2011 Multiple Species Conservation Program South County Subarea Plan Annual Report.</w:t>
                      </w:r>
                    </w:p>
                    <w:p w:rsidR="009C79C7" w:rsidRDefault="001B14E8">
                      <w:pPr>
                        <w:rPr>
                          <w:vanish/>
                        </w:rPr>
                      </w:pPr>
                      <w:r>
                        <w:rPr>
                          <w:vanish/>
                        </w:rPr>
                        <w:fldChar w:fldCharType="begin"/>
                      </w:r>
                      <w:r w:rsidR="00B828CD">
                        <w:rPr>
                          <w:vanish/>
                        </w:rPr>
                        <w:instrText xml:space="preserve"> LISTNUM  \l 1 \s 0 </w:instrText>
                      </w:r>
                      <w:r>
                        <w:rPr>
                          <w:vanish/>
                        </w:rPr>
                        <w:fldChar w:fldCharType="end"/>
                      </w:r>
                    </w:p>
                  </w:tc>
                </w:customXml>
              </w:tr>
            </w:customXml>
            <w:customXml w:uri="regular-agenda-item" w:element="DETAILS_ROW">
              <w:tr w:rsidR="00E738A8" w:rsidTr="00AD7BD5">
                <w:tc>
                  <w:tcPr>
                    <w:tcW w:w="900" w:type="dxa"/>
                  </w:tcPr>
                  <w:p w:rsidR="00E738A8" w:rsidRDefault="00E738A8" w:rsidP="00AF7DF0">
                    <w:pPr>
                      <w:pStyle w:val="BLTemplate"/>
                      <w:jc w:val="center"/>
                      <w:rPr>
                        <w:b/>
                      </w:rPr>
                    </w:pPr>
                  </w:p>
                </w:tc>
                <w:customXml w:uri="regular-agenda-item" w:element="HEADER">
                  <w:tc>
                    <w:tcPr>
                      <w:tcW w:w="8460" w:type="dxa"/>
                      <w:gridSpan w:val="4"/>
                      <w:vAlign w:val="bottom"/>
                    </w:tcPr>
                    <w:p w:rsidR="00E738A8" w:rsidRDefault="00E738A8" w:rsidP="00AF7DF0">
                      <w:pPr>
                        <w:pStyle w:val="BLTemplate"/>
                      </w:pPr>
                      <w:r w:rsidRPr="00AD7ED6">
                        <w:rPr>
                          <w:b/>
                        </w:rPr>
                        <w:t>ACTION:</w:t>
                      </w:r>
                    </w:p>
                  </w:tc>
                </w:customXml>
              </w:tr>
            </w:customXml>
            <w:customXml w:uri="regular-agenda-item" w:element="DETAILS_ROW">
              <w:tr w:rsidR="00E738A8" w:rsidTr="00AD7BD5">
                <w:tc>
                  <w:tcPr>
                    <w:tcW w:w="900" w:type="dxa"/>
                  </w:tcPr>
                  <w:p w:rsidR="00E738A8" w:rsidRDefault="00E738A8" w:rsidP="00AF7DF0">
                    <w:pPr>
                      <w:pStyle w:val="BLTemplate"/>
                      <w:jc w:val="center"/>
                      <w:rPr>
                        <w:b/>
                      </w:rPr>
                    </w:pPr>
                  </w:p>
                </w:tc>
                <w:customXml w:uri="regular-agenda-item" w:element="HEADER">
                  <w:tc>
                    <w:tcPr>
                      <w:tcW w:w="8460" w:type="dxa"/>
                      <w:gridSpan w:val="4"/>
                    </w:tcPr>
                    <w:p w:rsidR="00E738A8" w:rsidRDefault="009F2B94" w:rsidP="00AF7DF0">
                      <w:pPr>
                        <w:pStyle w:val="HangingIndent"/>
                        <w:keepLines/>
                        <w:tabs>
                          <w:tab w:val="clear" w:pos="5760"/>
                          <w:tab w:val="clear" w:pos="6480"/>
                          <w:tab w:val="clear" w:pos="7200"/>
                          <w:tab w:val="clear" w:pos="7920"/>
                          <w:tab w:val="clear" w:pos="8640"/>
                        </w:tabs>
                        <w:ind w:left="0" w:firstLine="0"/>
                      </w:pPr>
                      <w:r>
                        <w:t>Received presentation.</w:t>
                      </w:r>
                    </w:p>
                    <w:p w:rsidR="009F2B94" w:rsidRDefault="009F2B94" w:rsidP="00AF7DF0">
                      <w:pPr>
                        <w:pStyle w:val="HangingIndent"/>
                        <w:keepLines/>
                        <w:tabs>
                          <w:tab w:val="clear" w:pos="5760"/>
                          <w:tab w:val="clear" w:pos="6480"/>
                          <w:tab w:val="clear" w:pos="7200"/>
                          <w:tab w:val="clear" w:pos="7920"/>
                          <w:tab w:val="clear" w:pos="8640"/>
                        </w:tabs>
                        <w:ind w:left="0" w:firstLine="0"/>
                      </w:pPr>
                    </w:p>
                    <w:p w:rsidR="00E738A8" w:rsidRDefault="00E738A8" w:rsidP="00AF7DF0">
                      <w:pPr>
                        <w:pStyle w:val="JustifiedCOB"/>
                        <w:spacing w:after="0"/>
                      </w:pPr>
                    </w:p>
                    <w:p w:rsidR="00E738A8" w:rsidRDefault="00E738A8" w:rsidP="00AF7DF0">
                      <w:pPr>
                        <w:pStyle w:val="JustifiedCOB"/>
                        <w:spacing w:after="0"/>
                      </w:pPr>
                    </w:p>
                  </w:tc>
                </w:customXml>
              </w:tr>
            </w:customXml>
            <w:customXml w:uri="regular-agenda-item" w:element="DETAILS_ROW">
              <w:tr w:rsidR="00690459" w:rsidTr="00AD7BD5">
                <w:customXml w:uri="regular-agenda-item" w:element="AGENDA_INDEX">
                  <w:tc>
                    <w:tcPr>
                      <w:tcW w:w="900" w:type="dxa"/>
                    </w:tcPr>
                    <w:p w:rsidR="00690459" w:rsidRDefault="00690459" w:rsidP="0081139E">
                      <w:pPr>
                        <w:pStyle w:val="BLTemplate"/>
                        <w:keepNext/>
                        <w:jc w:val="center"/>
                        <w:rPr>
                          <w:b/>
                        </w:rPr>
                      </w:pPr>
                      <w:r>
                        <w:rPr>
                          <w:b/>
                        </w:rPr>
                        <w:t>2.</w:t>
                      </w:r>
                    </w:p>
                  </w:tc>
                </w:customXml>
                <w:customXml w:uri="regular-agenda-item" w:element="CATEGORY">
                  <w:tc>
                    <w:tcPr>
                      <w:tcW w:w="1404" w:type="dxa"/>
                    </w:tcPr>
                    <w:p w:rsidR="00690459" w:rsidRDefault="00690459" w:rsidP="0081139E">
                      <w:pPr>
                        <w:pStyle w:val="BLTemplate"/>
                        <w:keepNext/>
                        <w:jc w:val="left"/>
                        <w:rPr>
                          <w:b/>
                        </w:rPr>
                      </w:pPr>
                      <w:r>
                        <w:rPr>
                          <w:b/>
                        </w:rPr>
                        <w:t>SUBJECT:</w:t>
                      </w:r>
                    </w:p>
                  </w:tc>
                </w:customXml>
                <w:customXml w:uri="regular-agenda-item" w:element="SUBJECT">
                  <w:tc>
                    <w:tcPr>
                      <w:tcW w:w="7056" w:type="dxa"/>
                      <w:gridSpan w:val="3"/>
                    </w:tcPr>
                    <w:p w:rsidR="009C79C7" w:rsidRDefault="001B14E8" w:rsidP="0081139E">
                      <w:pPr>
                        <w:pStyle w:val="JustifiedCOB"/>
                        <w:keepNext/>
                        <w:jc w:val="left"/>
                      </w:pPr>
                      <w:r>
                        <w:fldChar w:fldCharType="begin"/>
                      </w:r>
                      <w:r w:rsidR="00B828CD">
                        <w:instrText xml:space="preserve"> MacroButton NoMacro </w:instrText>
                      </w:r>
                      <w:r>
                        <w:fldChar w:fldCharType="end"/>
                      </w:r>
                      <w:r w:rsidR="00B828CD">
                        <w:rPr>
                          <w:b/>
                        </w:rPr>
                        <w:t>TRAFFIC ADVISORY COMMITTEE RECOMMENDATIONS (DISTRICTS: 2 &amp; 5)</w:t>
                      </w:r>
                    </w:p>
                  </w:tc>
                </w:customXml>
              </w:tr>
            </w:customXml>
            <w:customXml w:uri="regular-agenda-item" w:element="DETAILS_ROW">
              <w:tr w:rsidR="00690459" w:rsidTr="00AD7BD5">
                <w:tc>
                  <w:tcPr>
                    <w:tcW w:w="900" w:type="dxa"/>
                  </w:tcPr>
                  <w:p w:rsidR="00690459" w:rsidRDefault="00690459" w:rsidP="0081139E">
                    <w:pPr>
                      <w:pStyle w:val="BLTemplate"/>
                      <w:keepNext/>
                      <w:jc w:val="center"/>
                      <w:rPr>
                        <w:b/>
                      </w:rPr>
                    </w:pPr>
                  </w:p>
                </w:tc>
                <w:customXml w:uri="regular-agenda-item" w:element="HEADER">
                  <w:tc>
                    <w:tcPr>
                      <w:tcW w:w="8460" w:type="dxa"/>
                      <w:gridSpan w:val="4"/>
                      <w:vAlign w:val="bottom"/>
                    </w:tcPr>
                    <w:p w:rsidR="00690459" w:rsidRDefault="00690459" w:rsidP="0081139E">
                      <w:pPr>
                        <w:pStyle w:val="BLTemplate"/>
                        <w:keepNext/>
                      </w:pPr>
                      <w:r>
                        <w:rPr>
                          <w:b/>
                        </w:rPr>
                        <w:t>OVERVIEW:</w:t>
                      </w:r>
                    </w:p>
                  </w:tc>
                </w:customXml>
              </w:tr>
            </w:customXml>
            <w:customXml w:uri="regular-agenda-item" w:element="DETAILS_ROW">
              <w:tr w:rsidR="00690459" w:rsidTr="00AD7BD5">
                <w:tc>
                  <w:tcPr>
                    <w:tcW w:w="900" w:type="dxa"/>
                  </w:tcPr>
                  <w:p w:rsidR="00690459" w:rsidRDefault="00690459" w:rsidP="0081139E">
                    <w:pPr>
                      <w:pStyle w:val="BLTemplate"/>
                      <w:keepNext/>
                      <w:jc w:val="center"/>
                      <w:rPr>
                        <w:b/>
                      </w:rPr>
                    </w:pPr>
                  </w:p>
                </w:tc>
                <w:customXml w:uri="regular-agenda-item" w:element="HEADER">
                  <w:tc>
                    <w:tcPr>
                      <w:tcW w:w="8460" w:type="dxa"/>
                      <w:gridSpan w:val="4"/>
                    </w:tcPr>
                    <w:p w:rsidR="009C79C7" w:rsidRDefault="001B14E8" w:rsidP="0081139E">
                      <w:pPr>
                        <w:pStyle w:val="JustifiedCOB"/>
                        <w:keepNext/>
                      </w:pPr>
                      <w:r>
                        <w:fldChar w:fldCharType="begin"/>
                      </w:r>
                      <w:r w:rsidR="00B828CD">
                        <w:instrText xml:space="preserve"> MacroButton NoMacro </w:instrText>
                      </w:r>
                      <w:r>
                        <w:fldChar w:fldCharType="end"/>
                      </w:r>
                      <w:r w:rsidR="00B828CD">
                        <w:t xml:space="preserve">The Traffic Advisory Committee meets every six weeks to review proposed additions, deletions or changes to regulatory traffic controls. Seven items were on the Committee’s January 27, 2012 meeting agenda. The Committee recommends your action on six items; one item was continued at the TAC meeting. </w:t>
                      </w:r>
                      <w:r w:rsidR="00894A64">
                        <w:t xml:space="preserve"> </w:t>
                      </w:r>
                      <w:r w:rsidR="00B828CD">
                        <w:t>That item, 2-F was continued to allow input from the Crest/</w:t>
                      </w:r>
                      <w:proofErr w:type="spellStart"/>
                      <w:r w:rsidR="00B828CD">
                        <w:t>Dehesa</w:t>
                      </w:r>
                      <w:proofErr w:type="spellEnd"/>
                      <w:r w:rsidR="00B828CD">
                        <w:t xml:space="preserve"> Community Planning Group.</w:t>
                      </w:r>
                    </w:p>
                  </w:tc>
                </w:customXml>
              </w:tr>
            </w:customXml>
            <w:customXml w:uri="regular-agenda-item" w:element="DETAILS_ROW">
              <w:tr w:rsidR="00690459" w:rsidTr="00AD7BD5">
                <w:tc>
                  <w:tcPr>
                    <w:tcW w:w="900" w:type="dxa"/>
                  </w:tcPr>
                  <w:p w:rsidR="00690459" w:rsidRDefault="00690459" w:rsidP="006154D7">
                    <w:pPr>
                      <w:pStyle w:val="BLTemplate"/>
                      <w:keepNext/>
                      <w:jc w:val="center"/>
                      <w:rPr>
                        <w:b/>
                      </w:rPr>
                    </w:pPr>
                  </w:p>
                </w:tc>
                <w:customXml w:uri="regular-agenda-item" w:element="HEADER">
                  <w:tc>
                    <w:tcPr>
                      <w:tcW w:w="8460" w:type="dxa"/>
                      <w:gridSpan w:val="4"/>
                      <w:vAlign w:val="bottom"/>
                    </w:tcPr>
                    <w:p w:rsidR="00690459" w:rsidRDefault="00690459" w:rsidP="006154D7">
                      <w:pPr>
                        <w:pStyle w:val="BLTemplate"/>
                        <w:keepNext/>
                      </w:pPr>
                      <w:r>
                        <w:rPr>
                          <w:b/>
                        </w:rPr>
                        <w:t>FISCAL IMPACT:</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pPr>
                        <w:pStyle w:val="JustifiedCOB"/>
                      </w:pPr>
                      <w:r>
                        <w:fldChar w:fldCharType="begin"/>
                      </w:r>
                      <w:r w:rsidR="00B828CD">
                        <w:instrText xml:space="preserve"> MacroButton NoMacro </w:instrText>
                      </w:r>
                      <w:r>
                        <w:fldChar w:fldCharType="end"/>
                      </w:r>
                      <w:r w:rsidR="00B828CD">
                        <w:t>Funds for this proposal are included in the Department of Public Works Road Fund Fiscal Year 2011-12 Operational Plan. If approved, there will be no change in net General Fund cost and require no additional staff years.</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pPr>
                        <w:pStyle w:val="JustifiedCOB"/>
                      </w:pPr>
                      <w:r>
                        <w:fldChar w:fldCharType="begin"/>
                      </w:r>
                      <w:r w:rsidR="00B828CD">
                        <w:instrText xml:space="preserve"> MacroButton NoMacro </w:instrText>
                      </w:r>
                      <w:r>
                        <w:fldChar w:fldCharType="end"/>
                      </w:r>
                      <w:r w:rsidR="00B828CD">
                        <w:t>N/A</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RECOMMENDATION:</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B828CD" w:rsidP="001F24B5">
                      <w:pPr>
                        <w:pStyle w:val="BLTemplate"/>
                        <w:rPr>
                          <w:rStyle w:val="BoldCOB"/>
                        </w:rPr>
                      </w:pPr>
                      <w:r>
                        <w:rPr>
                          <w:rStyle w:val="BoldCOB"/>
                        </w:rPr>
                        <w:t>TRAFFIC ADVISORY COMMITTEE</w:t>
                      </w:r>
                    </w:p>
                    <w:p w:rsidR="009C79C7" w:rsidRDefault="00B828CD">
                      <w:pPr>
                        <w:pStyle w:val="BLTemplate"/>
                        <w:spacing w:before="120" w:after="120"/>
                        <w:contextualSpacing/>
                        <w:jc w:val="left"/>
                        <w:rPr>
                          <w:rStyle w:val="BoldCOB"/>
                          <w:b w:val="0"/>
                          <w:i/>
                        </w:rPr>
                      </w:pPr>
                      <w:r>
                        <w:rPr>
                          <w:rStyle w:val="BoldCOB"/>
                          <w:b w:val="0"/>
                          <w:i/>
                        </w:rPr>
                        <w:t>District 2</w:t>
                      </w:r>
                    </w:p>
                    <w:p w:rsidR="009C79C7" w:rsidRDefault="00B828CD">
                      <w:pPr>
                        <w:pStyle w:val="BLTemplate"/>
                        <w:spacing w:before="120" w:after="120"/>
                        <w:ind w:left="603" w:hanging="603"/>
                        <w:contextualSpacing/>
                        <w:rPr>
                          <w:rStyle w:val="BoldCOB"/>
                        </w:rPr>
                      </w:pPr>
                      <w:r>
                        <w:rPr>
                          <w:rStyle w:val="BoldCOB"/>
                          <w:b w:val="0"/>
                        </w:rPr>
                        <w:t>2-A</w:t>
                      </w:r>
                      <w:r>
                        <w:t xml:space="preserve"> </w:t>
                      </w:r>
                      <w:r>
                        <w:tab/>
                      </w:r>
                      <w:r>
                        <w:rPr>
                          <w:rStyle w:val="BoldCOB"/>
                          <w:b w:val="0"/>
                        </w:rPr>
                        <w:t xml:space="preserve">Lakeview Road from Julian Avenue southerly to Los </w:t>
                      </w:r>
                      <w:proofErr w:type="spellStart"/>
                      <w:r>
                        <w:rPr>
                          <w:rStyle w:val="BoldCOB"/>
                          <w:b w:val="0"/>
                        </w:rPr>
                        <w:t>Coches</w:t>
                      </w:r>
                      <w:proofErr w:type="spellEnd"/>
                      <w:r>
                        <w:rPr>
                          <w:rStyle w:val="BoldCOB"/>
                          <w:b w:val="0"/>
                        </w:rPr>
                        <w:t xml:space="preserve"> Road (Thomas Guide 57</w:t>
                      </w:r>
                      <w:r>
                        <w:rPr>
                          <w:rStyle w:val="BoldCOB"/>
                          <w:b w:val="0"/>
                          <w:vertAlign w:val="superscript"/>
                        </w:rPr>
                        <w:t>th</w:t>
                      </w:r>
                      <w:r>
                        <w:rPr>
                          <w:rStyle w:val="BoldCOB"/>
                          <w:b w:val="0"/>
                        </w:rPr>
                        <w:t xml:space="preserve"> Edition, Page 1232, D4) LAKESIDE -- Direct the existing 40 MPH speed limit be recertified for continued radar speed enforcement.</w:t>
                      </w:r>
                    </w:p>
                    <w:p w:rsidR="009C79C7" w:rsidRDefault="009C79C7">
                      <w:pPr>
                        <w:pStyle w:val="BLTemplate"/>
                        <w:spacing w:before="120" w:after="120"/>
                        <w:ind w:left="603" w:hanging="603"/>
                        <w:contextualSpacing/>
                        <w:jc w:val="left"/>
                        <w:rPr>
                          <w:rStyle w:val="BoldCOB"/>
                        </w:rPr>
                      </w:pPr>
                    </w:p>
                    <w:p w:rsidR="009C79C7" w:rsidRDefault="00B828CD">
                      <w:pPr>
                        <w:pStyle w:val="BLTemplate"/>
                        <w:spacing w:before="120" w:after="120"/>
                        <w:ind w:left="603" w:hanging="603"/>
                        <w:contextualSpacing/>
                        <w:rPr>
                          <w:rStyle w:val="BoldCOB"/>
                          <w:b w:val="0"/>
                        </w:rPr>
                      </w:pPr>
                      <w:r>
                        <w:rPr>
                          <w:rStyle w:val="BoldCOB"/>
                          <w:b w:val="0"/>
                        </w:rPr>
                        <w:t>2-B</w:t>
                      </w:r>
                      <w:r>
                        <w:tab/>
                      </w:r>
                      <w:r>
                        <w:rPr>
                          <w:rStyle w:val="BoldCOB"/>
                          <w:b w:val="0"/>
                        </w:rPr>
                        <w:t xml:space="preserve">Oak Creek Road from </w:t>
                      </w:r>
                      <w:proofErr w:type="spellStart"/>
                      <w:r>
                        <w:rPr>
                          <w:rStyle w:val="BoldCOB"/>
                          <w:b w:val="0"/>
                        </w:rPr>
                        <w:t>Flinn</w:t>
                      </w:r>
                      <w:proofErr w:type="spellEnd"/>
                      <w:r>
                        <w:rPr>
                          <w:rStyle w:val="BoldCOB"/>
                          <w:b w:val="0"/>
                        </w:rPr>
                        <w:t xml:space="preserve"> Springs Road easterly to </w:t>
                      </w:r>
                      <w:proofErr w:type="spellStart"/>
                      <w:r>
                        <w:rPr>
                          <w:rStyle w:val="BoldCOB"/>
                          <w:b w:val="0"/>
                        </w:rPr>
                        <w:t>Olde</w:t>
                      </w:r>
                      <w:proofErr w:type="spellEnd"/>
                      <w:r>
                        <w:rPr>
                          <w:rStyle w:val="BoldCOB"/>
                          <w:b w:val="0"/>
                        </w:rPr>
                        <w:t xml:space="preserve"> Highway 80 (Thomas Guide 57</w:t>
                      </w:r>
                      <w:r>
                        <w:rPr>
                          <w:rStyle w:val="BoldCOB"/>
                          <w:b w:val="0"/>
                          <w:vertAlign w:val="superscript"/>
                        </w:rPr>
                        <w:t>th</w:t>
                      </w:r>
                      <w:r>
                        <w:rPr>
                          <w:rStyle w:val="BoldCOB"/>
                          <w:b w:val="0"/>
                        </w:rPr>
                        <w:t xml:space="preserve"> Edition, Page 1232, J3) LAKESIDE -- Direct the existing 45 MPH speed limit be recertified for continued radar speed enforcement.</w:t>
                      </w:r>
                    </w:p>
                    <w:p w:rsidR="009C79C7" w:rsidRDefault="009C79C7">
                      <w:pPr>
                        <w:pStyle w:val="BLTemplate"/>
                        <w:spacing w:before="120" w:after="120"/>
                        <w:ind w:left="603" w:hanging="603"/>
                        <w:contextualSpacing/>
                        <w:rPr>
                          <w:rStyle w:val="BoldCOB"/>
                          <w:b w:val="0"/>
                        </w:rPr>
                      </w:pPr>
                    </w:p>
                    <w:p w:rsidR="009C79C7" w:rsidRDefault="00B828CD">
                      <w:pPr>
                        <w:pStyle w:val="BLTemplate"/>
                        <w:spacing w:before="120" w:after="120"/>
                        <w:ind w:left="603" w:hanging="603"/>
                        <w:contextualSpacing/>
                        <w:rPr>
                          <w:rStyle w:val="BoldCOB"/>
                          <w:b w:val="0"/>
                        </w:rPr>
                      </w:pPr>
                      <w:r>
                        <w:rPr>
                          <w:rStyle w:val="BoldCOB"/>
                          <w:b w:val="0"/>
                        </w:rPr>
                        <w:t>2-C</w:t>
                      </w:r>
                      <w:r>
                        <w:tab/>
                      </w:r>
                      <w:r>
                        <w:rPr>
                          <w:rStyle w:val="BoldCOB"/>
                          <w:b w:val="0"/>
                        </w:rPr>
                        <w:t xml:space="preserve">Los </w:t>
                      </w:r>
                      <w:proofErr w:type="spellStart"/>
                      <w:r>
                        <w:rPr>
                          <w:rStyle w:val="BoldCOB"/>
                          <w:b w:val="0"/>
                        </w:rPr>
                        <w:t>Coches</w:t>
                      </w:r>
                      <w:proofErr w:type="spellEnd"/>
                      <w:r>
                        <w:rPr>
                          <w:rStyle w:val="BoldCOB"/>
                          <w:b w:val="0"/>
                        </w:rPr>
                        <w:t xml:space="preserve"> Road from Julian Avenue southerly to Highway 8 Business (Thomas Guide 57</w:t>
                      </w:r>
                      <w:r>
                        <w:rPr>
                          <w:rStyle w:val="BoldCOB"/>
                          <w:b w:val="0"/>
                          <w:vertAlign w:val="superscript"/>
                        </w:rPr>
                        <w:t>th</w:t>
                      </w:r>
                      <w:r>
                        <w:rPr>
                          <w:rStyle w:val="BoldCOB"/>
                          <w:b w:val="0"/>
                        </w:rPr>
                        <w:t xml:space="preserve"> Edition, Page 1232, B4) LAKESIDE -- Direct the existing 45 MPH speed limit be recertified for continued radar speed enforcement.</w:t>
                      </w:r>
                    </w:p>
                    <w:p w:rsidR="009C79C7" w:rsidRDefault="009C79C7">
                      <w:pPr>
                        <w:pStyle w:val="BLTemplate"/>
                        <w:spacing w:before="120" w:after="120"/>
                        <w:ind w:left="603" w:hanging="603"/>
                        <w:contextualSpacing/>
                        <w:rPr>
                          <w:rStyle w:val="BoldCOB"/>
                          <w:b w:val="0"/>
                        </w:rPr>
                      </w:pPr>
                    </w:p>
                    <w:p w:rsidR="009C79C7" w:rsidRDefault="00B828CD">
                      <w:pPr>
                        <w:pStyle w:val="BLTemplate"/>
                        <w:spacing w:before="120" w:after="120"/>
                        <w:ind w:left="603" w:hanging="603"/>
                        <w:contextualSpacing/>
                        <w:rPr>
                          <w:rStyle w:val="BoldCOB"/>
                          <w:b w:val="0"/>
                        </w:rPr>
                      </w:pPr>
                      <w:r>
                        <w:rPr>
                          <w:rStyle w:val="BoldCOB"/>
                          <w:b w:val="0"/>
                        </w:rPr>
                        <w:t>2-D</w:t>
                      </w:r>
                      <w:r>
                        <w:tab/>
                      </w:r>
                      <w:r>
                        <w:rPr>
                          <w:rStyle w:val="BoldCOB"/>
                          <w:b w:val="0"/>
                        </w:rPr>
                        <w:t>Valle Vista Road from Vista Camino northerly to the End (Thomas Guide 57</w:t>
                      </w:r>
                      <w:r>
                        <w:rPr>
                          <w:rStyle w:val="BoldCOB"/>
                          <w:b w:val="0"/>
                          <w:vertAlign w:val="superscript"/>
                        </w:rPr>
                        <w:t>th</w:t>
                      </w:r>
                      <w:r>
                        <w:rPr>
                          <w:rStyle w:val="BoldCOB"/>
                          <w:b w:val="0"/>
                        </w:rPr>
                        <w:t xml:space="preserve"> Edition, Page 1231, J1) LAKESIDE -- Direct the existing 35 MPH speed limit be recertified for continued radar speed enforcement.</w:t>
                      </w:r>
                    </w:p>
                    <w:p w:rsidR="009C79C7" w:rsidRDefault="009C79C7">
                      <w:pPr>
                        <w:pStyle w:val="BLTemplate"/>
                        <w:spacing w:before="120" w:after="120"/>
                        <w:contextualSpacing/>
                        <w:rPr>
                          <w:rStyle w:val="BoldCOB"/>
                          <w:b w:val="0"/>
                        </w:rPr>
                      </w:pPr>
                    </w:p>
                    <w:p w:rsidR="009C79C7" w:rsidRDefault="00B828CD">
                      <w:pPr>
                        <w:pStyle w:val="BLTemplate"/>
                        <w:spacing w:before="120" w:after="120"/>
                        <w:ind w:left="603" w:hanging="603"/>
                        <w:contextualSpacing/>
                        <w:rPr>
                          <w:rStyle w:val="BoldCOB"/>
                          <w:b w:val="0"/>
                        </w:rPr>
                      </w:pPr>
                      <w:r>
                        <w:rPr>
                          <w:rStyle w:val="BoldCOB"/>
                          <w:b w:val="0"/>
                        </w:rPr>
                        <w:t>2-E</w:t>
                      </w:r>
                      <w:r>
                        <w:tab/>
                      </w:r>
                      <w:r>
                        <w:rPr>
                          <w:rStyle w:val="BoldCOB"/>
                          <w:b w:val="0"/>
                        </w:rPr>
                        <w:t>Jamul Drive from Steele Canyon Road easterly to Lyons Valley Road (Thomas Guide 57</w:t>
                      </w:r>
                      <w:r>
                        <w:rPr>
                          <w:rStyle w:val="BoldCOB"/>
                          <w:b w:val="0"/>
                          <w:vertAlign w:val="superscript"/>
                        </w:rPr>
                        <w:t>th</w:t>
                      </w:r>
                      <w:r>
                        <w:rPr>
                          <w:rStyle w:val="BoldCOB"/>
                          <w:b w:val="0"/>
                        </w:rPr>
                        <w:t xml:space="preserve"> Edition, Page 1272, C6) JAMUL -- Direct the existing 45 MPH speed limit be recertified for continued radar speed enforcement.</w:t>
                      </w:r>
                    </w:p>
                    <w:p w:rsidR="009C79C7" w:rsidRDefault="009C79C7">
                      <w:pPr>
                        <w:pStyle w:val="BLTemplate"/>
                        <w:spacing w:before="120" w:after="120"/>
                        <w:contextualSpacing/>
                        <w:rPr>
                          <w:rStyle w:val="BoldCOB"/>
                          <w:b w:val="0"/>
                          <w:i/>
                        </w:rPr>
                      </w:pPr>
                    </w:p>
                    <w:p w:rsidR="009C79C7" w:rsidRDefault="00B828CD">
                      <w:pPr>
                        <w:pStyle w:val="BLTemplate"/>
                        <w:spacing w:before="120" w:after="120"/>
                        <w:contextualSpacing/>
                        <w:rPr>
                          <w:rStyle w:val="BoldCOB"/>
                          <w:b w:val="0"/>
                          <w:i/>
                        </w:rPr>
                      </w:pPr>
                      <w:r>
                        <w:rPr>
                          <w:rStyle w:val="BoldCOB"/>
                          <w:b w:val="0"/>
                          <w:i/>
                        </w:rPr>
                        <w:t>District 5</w:t>
                      </w:r>
                    </w:p>
                    <w:p w:rsidR="009C79C7" w:rsidRDefault="00B828CD" w:rsidP="001F24B5">
                      <w:pPr>
                        <w:pStyle w:val="BLTemplate"/>
                        <w:spacing w:before="120" w:after="120"/>
                        <w:ind w:left="603" w:hanging="603"/>
                        <w:contextualSpacing/>
                        <w:rPr>
                          <w:rStyle w:val="BoldCOB"/>
                        </w:rPr>
                      </w:pPr>
                      <w:r>
                        <w:rPr>
                          <w:rStyle w:val="BoldCOB"/>
                          <w:b w:val="0"/>
                        </w:rPr>
                        <w:t>5-A</w:t>
                      </w:r>
                      <w:r>
                        <w:tab/>
                      </w:r>
                      <w:r>
                        <w:rPr>
                          <w:rStyle w:val="BoldCOB"/>
                          <w:b w:val="0"/>
                        </w:rPr>
                        <w:t xml:space="preserve">Burma Road from Olive Hill Road westerly to </w:t>
                      </w:r>
                      <w:proofErr w:type="spellStart"/>
                      <w:r>
                        <w:rPr>
                          <w:rStyle w:val="BoldCOB"/>
                          <w:b w:val="0"/>
                        </w:rPr>
                        <w:t>Luneta</w:t>
                      </w:r>
                      <w:proofErr w:type="spellEnd"/>
                      <w:r>
                        <w:rPr>
                          <w:rStyle w:val="BoldCOB"/>
                          <w:b w:val="0"/>
                        </w:rPr>
                        <w:t xml:space="preserve"> Lane (Thomas Guide 57</w:t>
                      </w:r>
                      <w:r>
                        <w:rPr>
                          <w:rStyle w:val="BoldCOB"/>
                          <w:b w:val="0"/>
                          <w:vertAlign w:val="superscript"/>
                        </w:rPr>
                        <w:t>th</w:t>
                      </w:r>
                      <w:r>
                        <w:rPr>
                          <w:rStyle w:val="BoldCOB"/>
                          <w:b w:val="0"/>
                        </w:rPr>
                        <w:t xml:space="preserve"> Edition, Page 1047, G4) FALLBROOK -- Direct the existing 45 MPH speed limit be recertified for radar speed enforcement.</w:t>
                      </w:r>
                    </w:p>
                    <w:p w:rsidR="009C79C7" w:rsidRDefault="009C79C7">
                      <w:pPr>
                        <w:pStyle w:val="BLTemplate"/>
                        <w:rPr>
                          <w:rStyle w:val="BoldCOB"/>
                        </w:rPr>
                      </w:pPr>
                    </w:p>
                    <w:p w:rsidR="0081139E" w:rsidRDefault="0081139E">
                      <w:pPr>
                        <w:pStyle w:val="BLTemplate"/>
                        <w:rPr>
                          <w:rStyle w:val="BoldCOB"/>
                        </w:rPr>
                      </w:pPr>
                    </w:p>
                    <w:p w:rsidR="009C79C7" w:rsidRDefault="00B828CD">
                      <w:pPr>
                        <w:pStyle w:val="BLTemplate"/>
                        <w:rPr>
                          <w:rStyle w:val="BoldCOB"/>
                        </w:rPr>
                      </w:pPr>
                      <w:r>
                        <w:rPr>
                          <w:rStyle w:val="BoldCOB"/>
                        </w:rPr>
                        <w:lastRenderedPageBreak/>
                        <w:t>CHIEF ADMINISTRATIVE OFFICER</w:t>
                      </w:r>
                    </w:p>
                    <w:p w:rsidR="009C79C7" w:rsidRDefault="00B828CD">
                      <w:pPr>
                        <w:pStyle w:val="NumberListCOB"/>
                      </w:pPr>
                      <w:r>
                        <w:t>Find that the proposed project is exempt from the California Environmental Quality Act (CEQA) as specified under Section 15301 of the state CEQA Guidelines.</w:t>
                      </w:r>
                    </w:p>
                    <w:p w:rsidR="009C79C7" w:rsidRDefault="00B828CD">
                      <w:pPr>
                        <w:pStyle w:val="NumberListCOB"/>
                        <w:rPr>
                          <w:vanish/>
                        </w:rPr>
                      </w:pPr>
                      <w:r>
                        <w:t>Adopt the Traffic Advisory Committee’s recommendations.</w:t>
                      </w:r>
                    </w:p>
                  </w:tc>
                </w:customXml>
              </w:tr>
            </w:customXml>
            <w:customXml w:uri="regular-agenda-item" w:element="DETAILS_ROW">
              <w:tr w:rsidR="00E738A8" w:rsidTr="00AD7BD5">
                <w:tc>
                  <w:tcPr>
                    <w:tcW w:w="900" w:type="dxa"/>
                  </w:tcPr>
                  <w:p w:rsidR="00E738A8" w:rsidRDefault="00E738A8" w:rsidP="00AF7DF0">
                    <w:pPr>
                      <w:pStyle w:val="BLTemplate"/>
                      <w:jc w:val="center"/>
                      <w:rPr>
                        <w:b/>
                      </w:rPr>
                    </w:pPr>
                  </w:p>
                </w:tc>
                <w:customXml w:uri="regular-agenda-item" w:element="HEADER">
                  <w:tc>
                    <w:tcPr>
                      <w:tcW w:w="8460" w:type="dxa"/>
                      <w:gridSpan w:val="4"/>
                      <w:vAlign w:val="bottom"/>
                    </w:tcPr>
                    <w:p w:rsidR="00E738A8" w:rsidRDefault="00E738A8" w:rsidP="00AF7DF0">
                      <w:pPr>
                        <w:pStyle w:val="BLTemplate"/>
                      </w:pPr>
                      <w:r w:rsidRPr="00AD7ED6">
                        <w:rPr>
                          <w:b/>
                        </w:rPr>
                        <w:t>ACTION:</w:t>
                      </w:r>
                    </w:p>
                  </w:tc>
                </w:customXml>
              </w:tr>
            </w:customXml>
            <w:customXml w:uri="regular-agenda-item" w:element="DETAILS_ROW">
              <w:tr w:rsidR="00E738A8" w:rsidTr="00AD7BD5">
                <w:tc>
                  <w:tcPr>
                    <w:tcW w:w="900" w:type="dxa"/>
                  </w:tcPr>
                  <w:p w:rsidR="00E738A8" w:rsidRDefault="00E738A8" w:rsidP="00AF7DF0">
                    <w:pPr>
                      <w:pStyle w:val="BLTemplate"/>
                      <w:jc w:val="center"/>
                      <w:rPr>
                        <w:b/>
                      </w:rPr>
                    </w:pPr>
                  </w:p>
                </w:tc>
                <w:customXml w:uri="regular-agenda-item" w:element="HEADER">
                  <w:tc>
                    <w:tcPr>
                      <w:tcW w:w="8460" w:type="dxa"/>
                      <w:gridSpan w:val="4"/>
                    </w:tcPr>
                    <w:p w:rsidR="00E738A8" w:rsidRDefault="0081139E" w:rsidP="00AF7DF0">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E738A8" w:rsidRPr="00906D8C">
                        <w:t>, the Board took ac</w:t>
                      </w:r>
                      <w:r w:rsidR="00E738A8">
                        <w:t>tion as recommended, on Consent.</w:t>
                      </w:r>
                    </w:p>
                    <w:p w:rsidR="00E738A8" w:rsidRDefault="00E738A8" w:rsidP="00AF7DF0">
                      <w:pPr>
                        <w:pStyle w:val="HangingIndent"/>
                        <w:keepLines/>
                        <w:tabs>
                          <w:tab w:val="clear" w:pos="5760"/>
                          <w:tab w:val="clear" w:pos="6480"/>
                          <w:tab w:val="clear" w:pos="7200"/>
                          <w:tab w:val="clear" w:pos="7920"/>
                          <w:tab w:val="clear" w:pos="8640"/>
                        </w:tabs>
                        <w:ind w:left="0" w:firstLine="0"/>
                      </w:pPr>
                    </w:p>
                    <w:p w:rsidR="00E738A8" w:rsidRDefault="00E738A8" w:rsidP="00AF7DF0">
                      <w:pPr>
                        <w:pStyle w:val="HangingIndent"/>
                        <w:keepLines/>
                        <w:tabs>
                          <w:tab w:val="clear" w:pos="5760"/>
                          <w:tab w:val="clear" w:pos="6480"/>
                          <w:tab w:val="clear" w:pos="7200"/>
                          <w:tab w:val="clear" w:pos="7920"/>
                          <w:tab w:val="clear" w:pos="8640"/>
                        </w:tabs>
                        <w:ind w:left="0" w:firstLine="0"/>
                      </w:pPr>
                      <w:r>
                        <w:t xml:space="preserve">AYES:  Cox, Jacob, Slater-Price, Roberts, Horn </w:t>
                      </w:r>
                    </w:p>
                    <w:p w:rsidR="00E738A8" w:rsidRDefault="00E738A8" w:rsidP="00AF7DF0">
                      <w:pPr>
                        <w:pStyle w:val="JustifiedCOB"/>
                        <w:spacing w:after="0"/>
                      </w:pPr>
                    </w:p>
                    <w:p w:rsidR="00E738A8" w:rsidRDefault="00E738A8" w:rsidP="00AF7DF0">
                      <w:pPr>
                        <w:pStyle w:val="JustifiedCOB"/>
                        <w:spacing w:after="0"/>
                      </w:pPr>
                    </w:p>
                  </w:tc>
                </w:customXml>
              </w:tr>
            </w:customXml>
            <w:customXml w:uri="regular-agenda-item" w:element="DETAILS_ROW">
              <w:tr w:rsidR="00690459" w:rsidTr="00AD7BD5">
                <w:customXml w:uri="regular-agenda-item" w:element="AGENDA_INDEX">
                  <w:tc>
                    <w:tcPr>
                      <w:tcW w:w="900" w:type="dxa"/>
                    </w:tcPr>
                    <w:p w:rsidR="00690459" w:rsidRDefault="00690459" w:rsidP="001F24B5">
                      <w:pPr>
                        <w:pStyle w:val="BLTemplate"/>
                        <w:keepNext/>
                        <w:jc w:val="center"/>
                        <w:rPr>
                          <w:b/>
                        </w:rPr>
                      </w:pPr>
                      <w:r>
                        <w:rPr>
                          <w:b/>
                        </w:rPr>
                        <w:t>3.</w:t>
                      </w:r>
                    </w:p>
                  </w:tc>
                </w:customXml>
                <w:customXml w:uri="regular-agenda-item" w:element="CATEGORY">
                  <w:tc>
                    <w:tcPr>
                      <w:tcW w:w="1404" w:type="dxa"/>
                    </w:tcPr>
                    <w:p w:rsidR="00690459" w:rsidRDefault="00690459" w:rsidP="001F24B5">
                      <w:pPr>
                        <w:pStyle w:val="BLTemplate"/>
                        <w:keepNext/>
                        <w:jc w:val="left"/>
                        <w:rPr>
                          <w:b/>
                        </w:rPr>
                      </w:pPr>
                      <w:r>
                        <w:rPr>
                          <w:b/>
                        </w:rPr>
                        <w:t>SUBJECT:</w:t>
                      </w:r>
                    </w:p>
                  </w:tc>
                </w:customXml>
                <w:customXml w:uri="regular-agenda-item" w:element="SUBJECT">
                  <w:tc>
                    <w:tcPr>
                      <w:tcW w:w="7056" w:type="dxa"/>
                      <w:gridSpan w:val="3"/>
                    </w:tcPr>
                    <w:p w:rsidR="009C79C7" w:rsidRDefault="001B14E8" w:rsidP="005C5F28">
                      <w:pPr>
                        <w:pStyle w:val="JustifiedCOB"/>
                        <w:keepNext/>
                        <w:jc w:val="left"/>
                      </w:pPr>
                      <w:r>
                        <w:fldChar w:fldCharType="begin"/>
                      </w:r>
                      <w:r w:rsidR="00B828CD">
                        <w:instrText xml:space="preserve"> MacroButton NoMacro </w:instrText>
                      </w:r>
                      <w:r>
                        <w:fldChar w:fldCharType="end"/>
                      </w:r>
                      <w:r w:rsidR="00B828CD">
                        <w:rPr>
                          <w:b/>
                        </w:rPr>
                        <w:t xml:space="preserve">ADVERTISE AND AWARD CONTRACT TO CONSTRUCT CALAVO DRIVE DRAINAGE IMPROVEMENT PROJECT (DISTRICT: 2) </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OVERVIEW:</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r>
                        <w:fldChar w:fldCharType="begin"/>
                      </w:r>
                      <w:r w:rsidR="00B828CD">
                        <w:instrText xml:space="preserve"> MacroButton NoMacro </w:instrText>
                      </w:r>
                      <w:r>
                        <w:fldChar w:fldCharType="end"/>
                      </w:r>
                      <w:r w:rsidR="00B828CD">
                        <w:t xml:space="preserve">The </w:t>
                      </w:r>
                      <w:proofErr w:type="spellStart"/>
                      <w:r w:rsidR="00B828CD">
                        <w:t>Calavo</w:t>
                      </w:r>
                      <w:proofErr w:type="spellEnd"/>
                      <w:r w:rsidR="00B828CD">
                        <w:t xml:space="preserve"> Drive Drainage Improvement Project, located in unincorporated </w:t>
                      </w:r>
                      <w:r w:rsidR="008529E4">
                        <w:t xml:space="preserve">          </w:t>
                      </w:r>
                      <w:r w:rsidR="00B828CD">
                        <w:t xml:space="preserve">San Diego County near Valle de Oro, will replace an existing drainage culvert across </w:t>
                      </w:r>
                      <w:proofErr w:type="spellStart"/>
                      <w:r w:rsidR="00B828CD">
                        <w:t>Calavo</w:t>
                      </w:r>
                      <w:proofErr w:type="spellEnd"/>
                      <w:r w:rsidR="00B828CD">
                        <w:t xml:space="preserve"> Drive with a larger culvert, increasing capacity to accommodate a 100-year flood event (Thomas Guide 57</w:t>
                      </w:r>
                      <w:r w:rsidR="00B828CD">
                        <w:rPr>
                          <w:vertAlign w:val="superscript"/>
                        </w:rPr>
                        <w:t>th</w:t>
                      </w:r>
                      <w:r w:rsidR="00B828CD">
                        <w:t xml:space="preserve"> Edition, Page 1271-F4).  The project will reduce flooding risks to nearby residents and property owners.</w:t>
                      </w:r>
                    </w:p>
                    <w:p w:rsidR="009C79C7" w:rsidRDefault="009C79C7"/>
                    <w:p w:rsidR="009C79C7" w:rsidRDefault="00B828CD">
                      <w:pPr>
                        <w:pStyle w:val="JustifiedCOB"/>
                      </w:pPr>
                      <w:r>
                        <w:t xml:space="preserve">This is a request to approve advertisement and subsequent award, to the lowest responsive and responsible bidder, of a contract to construct the </w:t>
                      </w:r>
                      <w:proofErr w:type="spellStart"/>
                      <w:r>
                        <w:t>Calavo</w:t>
                      </w:r>
                      <w:proofErr w:type="spellEnd"/>
                      <w:r>
                        <w:t xml:space="preserve"> Drive Drainage Improvement Project.  Upon Board approval, the Department of Purchasing and Contracting will advertise and subsequently award a contract for construction, which is scheduled to begin in Summer 2012 and be completed in Spring 2013.</w:t>
                      </w:r>
                      <w:r w:rsidR="001B14E8">
                        <w:rPr>
                          <w:vanish/>
                        </w:rPr>
                        <w:fldChar w:fldCharType="begin"/>
                      </w:r>
                      <w:r>
                        <w:rPr>
                          <w:vanish/>
                        </w:rPr>
                        <w:instrText xml:space="preserve"> LISTNUM  \l 1 \s 0 </w:instrText>
                      </w:r>
                      <w:r w:rsidR="001B14E8">
                        <w:rPr>
                          <w:vanish/>
                        </w:rPr>
                        <w:fldChar w:fldCharType="end"/>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FISCAL IMPACT:</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pPr>
                        <w:pStyle w:val="JustifiedCOB"/>
                      </w:pPr>
                      <w:r>
                        <w:fldChar w:fldCharType="begin"/>
                      </w:r>
                      <w:r w:rsidR="00B828CD">
                        <w:instrText xml:space="preserve"> MacroButton NoMacro </w:instrText>
                      </w:r>
                      <w:r>
                        <w:fldChar w:fldCharType="end"/>
                      </w:r>
                      <w:r w:rsidR="00B828CD">
                        <w:t xml:space="preserve">Funding for this request is included in the Fiscal Year 2011-12 Operational Plan for the Department of Public Works, Detailed Work Program.  If approved, this request will result in current year costs of $615,000.  The funding source is Road Fund </w:t>
                      </w:r>
                      <w:proofErr w:type="spellStart"/>
                      <w:r w:rsidR="00B828CD">
                        <w:t>fund</w:t>
                      </w:r>
                      <w:proofErr w:type="spellEnd"/>
                      <w:r w:rsidR="00B828CD">
                        <w:t xml:space="preserve"> balance as a result of Proposition 1B received in a prior year.  There will be no net cost to the General Fund, and no additional staff years.</w:t>
                      </w:r>
                      <w:r>
                        <w:rPr>
                          <w:vanish/>
                        </w:rPr>
                        <w:fldChar w:fldCharType="begin"/>
                      </w:r>
                      <w:r w:rsidR="00B828CD">
                        <w:rPr>
                          <w:vanish/>
                        </w:rPr>
                        <w:instrText xml:space="preserve"> LISTNUM  \l 1 \s 0 </w:instrText>
                      </w:r>
                      <w:r>
                        <w:rPr>
                          <w:vanish/>
                        </w:rPr>
                        <w:fldChar w:fldCharType="end"/>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AD7BD5">
                <w:tc>
                  <w:tcPr>
                    <w:tcW w:w="900" w:type="dxa"/>
                  </w:tcPr>
                  <w:p w:rsidR="00690459" w:rsidRDefault="00690459">
                    <w:pPr>
                      <w:pStyle w:val="BLTemplate"/>
                      <w:jc w:val="center"/>
                      <w:rPr>
                        <w:b/>
                      </w:rPr>
                    </w:pPr>
                  </w:p>
                </w:tc>
                <w:customXml w:uri="regular-agenda-item" w:element="HEADER">
                  <w:tc>
                    <w:tcPr>
                      <w:tcW w:w="8460" w:type="dxa"/>
                      <w:gridSpan w:val="4"/>
                    </w:tcPr>
                    <w:p w:rsidR="009C79C7" w:rsidRDefault="001B14E8">
                      <w:pPr>
                        <w:pStyle w:val="JustifiedCOB"/>
                      </w:pPr>
                      <w:r>
                        <w:fldChar w:fldCharType="begin"/>
                      </w:r>
                      <w:r w:rsidR="00B828CD">
                        <w:instrText xml:space="preserve"> MacroButton NoMacro </w:instrText>
                      </w:r>
                      <w:r>
                        <w:fldChar w:fldCharType="end"/>
                      </w:r>
                      <w:r w:rsidR="00B828CD">
                        <w:t>N/A</w:t>
                      </w:r>
                      <w:r>
                        <w:rPr>
                          <w:vanish/>
                        </w:rPr>
                        <w:fldChar w:fldCharType="begin"/>
                      </w:r>
                      <w:r w:rsidR="00B828CD">
                        <w:rPr>
                          <w:vanish/>
                        </w:rPr>
                        <w:instrText xml:space="preserve"> LISTNUM  \l 1 \s 0 </w:instrText>
                      </w:r>
                      <w:r>
                        <w:rPr>
                          <w:vanish/>
                        </w:rPr>
                        <w:fldChar w:fldCharType="end"/>
                      </w:r>
                    </w:p>
                  </w:tc>
                </w:customXml>
              </w:tr>
            </w:customXml>
            <w:customXml w:uri="regular-agenda-item" w:element="DETAILS_ROW">
              <w:tr w:rsidR="00690459" w:rsidTr="00AD7BD5">
                <w:tc>
                  <w:tcPr>
                    <w:tcW w:w="900" w:type="dxa"/>
                  </w:tcPr>
                  <w:p w:rsidR="00690459" w:rsidRDefault="00690459" w:rsidP="0081139E">
                    <w:pPr>
                      <w:pStyle w:val="BLTemplate"/>
                      <w:keepNext/>
                      <w:jc w:val="center"/>
                      <w:rPr>
                        <w:b/>
                      </w:rPr>
                    </w:pPr>
                  </w:p>
                </w:tc>
                <w:customXml w:uri="regular-agenda-item" w:element="HEADER">
                  <w:tc>
                    <w:tcPr>
                      <w:tcW w:w="8460" w:type="dxa"/>
                      <w:gridSpan w:val="4"/>
                      <w:vAlign w:val="bottom"/>
                    </w:tcPr>
                    <w:p w:rsidR="00690459" w:rsidRDefault="00690459" w:rsidP="0081139E">
                      <w:pPr>
                        <w:pStyle w:val="BLTemplate"/>
                        <w:keepNext/>
                      </w:pPr>
                      <w:r>
                        <w:rPr>
                          <w:b/>
                        </w:rPr>
                        <w:t>RECOMMENDATION:</w:t>
                      </w:r>
                    </w:p>
                  </w:tc>
                </w:customXml>
              </w:tr>
            </w:customXml>
            <w:customXml w:uri="regular-agenda-item" w:element="DETAILS_ROW">
              <w:tr w:rsidR="00690459" w:rsidTr="00AD7BD5">
                <w:tc>
                  <w:tcPr>
                    <w:tcW w:w="900" w:type="dxa"/>
                  </w:tcPr>
                  <w:p w:rsidR="00690459" w:rsidRDefault="00690459" w:rsidP="0081139E">
                    <w:pPr>
                      <w:pStyle w:val="BLTemplate"/>
                      <w:keepNext/>
                      <w:jc w:val="center"/>
                      <w:rPr>
                        <w:b/>
                      </w:rPr>
                    </w:pPr>
                  </w:p>
                </w:tc>
                <w:customXml w:uri="regular-agenda-item" w:element="HEADER">
                  <w:tc>
                    <w:tcPr>
                      <w:tcW w:w="8460" w:type="dxa"/>
                      <w:gridSpan w:val="4"/>
                    </w:tcPr>
                    <w:p w:rsidR="009C79C7" w:rsidRDefault="00B828CD" w:rsidP="0081139E">
                      <w:pPr>
                        <w:pStyle w:val="BLTemplate"/>
                        <w:keepNext/>
                      </w:pPr>
                      <w:r>
                        <w:rPr>
                          <w:rStyle w:val="BoldCOB"/>
                        </w:rPr>
                        <w:t>CHIEF ADMINISTRATIVE OFFICER</w:t>
                      </w:r>
                    </w:p>
                    <w:p w:rsidR="009C79C7" w:rsidRDefault="00B828CD" w:rsidP="0081139E">
                      <w:pPr>
                        <w:pStyle w:val="NumberListCOB"/>
                        <w:keepNext/>
                      </w:pPr>
                      <w:r>
                        <w:t xml:space="preserve">Find that the Negative Declaration  for the </w:t>
                      </w:r>
                      <w:proofErr w:type="spellStart"/>
                      <w:r>
                        <w:t>Calavo</w:t>
                      </w:r>
                      <w:proofErr w:type="spellEnd"/>
                      <w:r>
                        <w:t xml:space="preserve"> Drive Drainage Improvement Project, SCH Number 2009041147, dated June 22, 2009, prepared by the County of San Diego, together with the Addendum thereto dated September 1, 2010 (collectively the “ND”), has been adopted in compliance with CEQA and state and County CEQA guidelines and that there are no changes in the project or the circumstances under which it is undertaken which involve significant new environmental impacts which were not considered in the previously adopted ND, or a substantial increase in the severity of previously identified significant effects, and that no new information of substantial importance has become avai</w:t>
                      </w:r>
                      <w:r w:rsidR="00E8021F">
                        <w:t>lable since the ND was adopted.</w:t>
                      </w:r>
                    </w:p>
                    <w:p w:rsidR="001F24B5" w:rsidRDefault="00B828CD" w:rsidP="0081139E">
                      <w:pPr>
                        <w:pStyle w:val="NumberListCOB"/>
                        <w:keepNext/>
                      </w:pPr>
                      <w:r>
                        <w:t>Authorize the Director, Department of Purchasing and Contracting, to take any action necessary to advertise and award a contract and take other action authorized by Section 401 et seq. of the County Administrative Code with respect to contracting for the public works project.</w:t>
                      </w:r>
                    </w:p>
                    <w:p w:rsidR="009C79C7" w:rsidRDefault="00B828CD" w:rsidP="0081139E">
                      <w:pPr>
                        <w:pStyle w:val="NumberListCOB"/>
                        <w:keepNext/>
                        <w:rPr>
                          <w:vanish/>
                        </w:rPr>
                      </w:pPr>
                      <w:r>
                        <w:t>Designate the Director, Department of Public Works, as the County Officer responsible for administering the construction contract, in accordance with Board Policy F-41, Public Works Construction Contracts.</w:t>
                      </w:r>
                      <w:r w:rsidR="001B14E8">
                        <w:rPr>
                          <w:vanish/>
                        </w:rPr>
                        <w:fldChar w:fldCharType="begin"/>
                      </w:r>
                      <w:r>
                        <w:rPr>
                          <w:vanish/>
                        </w:rPr>
                        <w:instrText xml:space="preserve"> LISTNUM  \l 1 \s 0 </w:instrText>
                      </w:r>
                      <w:r w:rsidR="001B14E8">
                        <w:rPr>
                          <w:vanish/>
                        </w:rPr>
                        <w:fldChar w:fldCharType="end"/>
                      </w:r>
                    </w:p>
                  </w:tc>
                </w:customXml>
              </w:tr>
            </w:customXml>
            <w:customXml w:uri="regular-agenda-item" w:element="DETAILS_ROW">
              <w:tr w:rsidR="00E738A8" w:rsidTr="00AD7BD5">
                <w:tc>
                  <w:tcPr>
                    <w:tcW w:w="900" w:type="dxa"/>
                  </w:tcPr>
                  <w:p w:rsidR="00E738A8" w:rsidRPr="00E738A8" w:rsidRDefault="00E738A8" w:rsidP="00AF7DF0">
                    <w:pPr>
                      <w:pStyle w:val="BLTemplate"/>
                      <w:jc w:val="center"/>
                      <w:rPr>
                        <w:szCs w:val="20"/>
                      </w:rPr>
                    </w:pPr>
                  </w:p>
                </w:tc>
                <w:customXml w:uri="regular-agenda-item" w:element="HEADER">
                  <w:tc>
                    <w:tcPr>
                      <w:tcW w:w="8460" w:type="dxa"/>
                      <w:gridSpan w:val="4"/>
                    </w:tcPr>
                    <w:p w:rsidR="00E738A8" w:rsidRPr="00E738A8" w:rsidRDefault="00E738A8" w:rsidP="00AF7DF0">
                      <w:pPr>
                        <w:pStyle w:val="BLTemplate"/>
                        <w:rPr>
                          <w:b/>
                          <w:szCs w:val="20"/>
                        </w:rPr>
                      </w:pPr>
                      <w:r w:rsidRPr="00E738A8">
                        <w:rPr>
                          <w:b/>
                          <w:szCs w:val="20"/>
                        </w:rPr>
                        <w:t>ACTION:</w:t>
                      </w:r>
                    </w:p>
                  </w:tc>
                </w:customXml>
              </w:tr>
            </w:customXml>
            <w:customXml w:uri="regular-agenda-item" w:element="DETAILS_ROW">
              <w:tr w:rsidR="00E738A8" w:rsidTr="00AD7BD5">
                <w:tc>
                  <w:tcPr>
                    <w:tcW w:w="900" w:type="dxa"/>
                  </w:tcPr>
                  <w:p w:rsidR="00E738A8" w:rsidRPr="00E738A8" w:rsidRDefault="00E738A8" w:rsidP="00AF7DF0">
                    <w:pPr>
                      <w:pStyle w:val="BLTemplate"/>
                      <w:jc w:val="center"/>
                      <w:rPr>
                        <w:szCs w:val="20"/>
                      </w:rPr>
                    </w:pPr>
                  </w:p>
                </w:tc>
                <w:customXml w:uri="regular-agenda-item" w:element="HEADER">
                  <w:tc>
                    <w:tcPr>
                      <w:tcW w:w="8460" w:type="dxa"/>
                      <w:gridSpan w:val="4"/>
                    </w:tcPr>
                    <w:p w:rsidR="00E738A8" w:rsidRPr="00E738A8" w:rsidRDefault="0081139E" w:rsidP="00E738A8">
                      <w:pPr>
                        <w:pStyle w:val="BLTemplate"/>
                        <w:rPr>
                          <w:szCs w:val="20"/>
                        </w:rPr>
                      </w:pPr>
                      <w:r>
                        <w:rPr>
                          <w:szCs w:val="20"/>
                        </w:rPr>
                        <w:t>ON MOTION of Supervisor Horn, seconded by Supervisor Slater-Price</w:t>
                      </w:r>
                      <w:r w:rsidR="00E738A8" w:rsidRPr="00E738A8">
                        <w:rPr>
                          <w:szCs w:val="20"/>
                        </w:rPr>
                        <w:t>, the Board took action as recommended, on Consent.</w:t>
                      </w:r>
                    </w:p>
                    <w:p w:rsidR="00E738A8" w:rsidRPr="00E738A8" w:rsidRDefault="00E738A8" w:rsidP="00E738A8">
                      <w:pPr>
                        <w:pStyle w:val="BLTemplate"/>
                        <w:rPr>
                          <w:szCs w:val="20"/>
                        </w:rPr>
                      </w:pPr>
                    </w:p>
                    <w:p w:rsidR="00E738A8" w:rsidRPr="00E738A8" w:rsidRDefault="00E738A8" w:rsidP="00E738A8">
                      <w:pPr>
                        <w:pStyle w:val="BLTemplate"/>
                        <w:rPr>
                          <w:szCs w:val="20"/>
                        </w:rPr>
                      </w:pPr>
                      <w:r w:rsidRPr="00E738A8">
                        <w:rPr>
                          <w:szCs w:val="20"/>
                        </w:rPr>
                        <w:t xml:space="preserve">AYES:  Cox, Jacob, Slater-Price, Roberts, Horn </w:t>
                      </w:r>
                    </w:p>
                    <w:p w:rsidR="00E738A8" w:rsidRPr="00E738A8" w:rsidRDefault="00E738A8" w:rsidP="00E738A8">
                      <w:pPr>
                        <w:pStyle w:val="BLTemplate"/>
                        <w:rPr>
                          <w:szCs w:val="20"/>
                        </w:rPr>
                      </w:pPr>
                    </w:p>
                    <w:p w:rsidR="00E738A8" w:rsidRPr="00E738A8" w:rsidRDefault="00E738A8" w:rsidP="00E738A8">
                      <w:pPr>
                        <w:pStyle w:val="BLTemplate"/>
                        <w:rPr>
                          <w:szCs w:val="20"/>
                        </w:rPr>
                      </w:pPr>
                    </w:p>
                  </w:tc>
                </w:customXml>
              </w:tr>
            </w:customXml>
            <w:customXml w:uri="regular-agenda-item" w:element="DETAILS_ROW">
              <w:tr w:rsidR="00AD7BD5" w:rsidRPr="00C95526" w:rsidTr="00AD7BD5">
                <w:tblPrEx>
                  <w:tblCellMar>
                    <w:left w:w="115" w:type="dxa"/>
                    <w:right w:w="115" w:type="dxa"/>
                  </w:tblCellMar>
                </w:tblPrEx>
                <w:trPr>
                  <w:cantSplit/>
                </w:trPr>
                <w:customXml w:uri="regular-agenda-item" w:element="AGENDA_INDEX">
                  <w:tc>
                    <w:tcPr>
                      <w:tcW w:w="900" w:type="dxa"/>
                    </w:tcPr>
                    <w:p w:rsidR="00AD7BD5" w:rsidRPr="00C95526" w:rsidRDefault="00AD7BD5" w:rsidP="0081139E">
                      <w:pPr>
                        <w:pStyle w:val="BLTemplate"/>
                        <w:jc w:val="center"/>
                        <w:rPr>
                          <w:b/>
                        </w:rPr>
                      </w:pPr>
                      <w:r>
                        <w:rPr>
                          <w:b/>
                        </w:rPr>
                        <w:t>4</w:t>
                      </w:r>
                      <w:r w:rsidRPr="00C95526">
                        <w:rPr>
                          <w:b/>
                        </w:rPr>
                        <w:t>.</w:t>
                      </w:r>
                    </w:p>
                  </w:tc>
                </w:customXml>
                <w:customXml w:uri="regular-agenda-item" w:element="CATEGORY">
                  <w:tc>
                    <w:tcPr>
                      <w:tcW w:w="1440" w:type="dxa"/>
                      <w:gridSpan w:val="2"/>
                    </w:tcPr>
                    <w:p w:rsidR="00AD7BD5" w:rsidRPr="00C95526" w:rsidRDefault="00AD7BD5" w:rsidP="0081139E">
                      <w:pPr>
                        <w:pStyle w:val="JustifiedCOB"/>
                        <w:jc w:val="left"/>
                        <w:rPr>
                          <w:b/>
                        </w:rPr>
                      </w:pPr>
                      <w:r w:rsidRPr="00C95526">
                        <w:rPr>
                          <w:b/>
                        </w:rPr>
                        <w:t>SUBJECT:</w:t>
                      </w:r>
                    </w:p>
                  </w:tc>
                </w:customXml>
                <w:customXml w:uri="regular-agenda-item" w:element="SUBJECT">
                  <w:tc>
                    <w:tcPr>
                      <w:tcW w:w="7020" w:type="dxa"/>
                      <w:gridSpan w:val="2"/>
                    </w:tcPr>
                    <w:p w:rsidR="00AD7BD5" w:rsidRDefault="00AD7BD5" w:rsidP="0081139E">
                      <w:pPr>
                        <w:jc w:val="left"/>
                        <w:rPr>
                          <w:b/>
                          <w:szCs w:val="24"/>
                        </w:rPr>
                      </w:pPr>
                      <w:r w:rsidRPr="00C95526">
                        <w:rPr>
                          <w:b/>
                          <w:szCs w:val="24"/>
                        </w:rPr>
                        <w:t>CLOSED SESSION (</w:t>
                      </w:r>
                      <w:r>
                        <w:rPr>
                          <w:b/>
                          <w:szCs w:val="24"/>
                        </w:rPr>
                        <w:t>CARRYOVER FROM 4/03/12, AGENDA NO. 23</w:t>
                      </w:r>
                      <w:r w:rsidRPr="00C95526">
                        <w:rPr>
                          <w:b/>
                          <w:szCs w:val="24"/>
                        </w:rPr>
                        <w:t>)</w:t>
                      </w:r>
                      <w:r w:rsidR="00C6131C">
                        <w:rPr>
                          <w:b/>
                          <w:szCs w:val="24"/>
                        </w:rPr>
                        <w:t xml:space="preserve"> (DISTRICTS: ALL)</w:t>
                      </w:r>
                    </w:p>
                    <w:p w:rsidR="00AD7BD5" w:rsidRPr="00C95526" w:rsidRDefault="00AD7BD5" w:rsidP="0081139E">
                      <w:pPr>
                        <w:jc w:val="left"/>
                        <w:rPr>
                          <w:b/>
                        </w:rPr>
                      </w:pPr>
                    </w:p>
                  </w:tc>
                </w:customXml>
              </w:tr>
            </w:customXml>
            <w:customXml w:uri="regular-agenda-item" w:element="DETAILS_ROW">
              <w:tr w:rsidR="00AD7BD5" w:rsidRPr="00C95526" w:rsidTr="00AD7BD5">
                <w:tblPrEx>
                  <w:tblCellMar>
                    <w:left w:w="115" w:type="dxa"/>
                    <w:right w:w="115" w:type="dxa"/>
                  </w:tblCellMar>
                </w:tblPrEx>
                <w:tc>
                  <w:tcPr>
                    <w:tcW w:w="900" w:type="dxa"/>
                  </w:tcPr>
                  <w:p w:rsidR="00AD7BD5" w:rsidRPr="00C95526" w:rsidRDefault="00AD7BD5" w:rsidP="0081139E">
                    <w:pPr>
                      <w:pStyle w:val="BLTemplate"/>
                      <w:jc w:val="center"/>
                      <w:rPr>
                        <w:b/>
                        <w:bCs/>
                      </w:rPr>
                    </w:pPr>
                  </w:p>
                </w:tc>
                <w:customXml w:uri="regular-agenda-item" w:element="HEADER">
                  <w:tc>
                    <w:tcPr>
                      <w:tcW w:w="8460" w:type="dxa"/>
                      <w:gridSpan w:val="4"/>
                    </w:tcPr>
                    <w:p w:rsidR="00AD7BD5" w:rsidRPr="00C95526" w:rsidRDefault="00AD7BD5" w:rsidP="0081139E">
                      <w:pPr>
                        <w:pStyle w:val="BLTemplate"/>
                      </w:pPr>
                      <w:r w:rsidRPr="00C95526">
                        <w:rPr>
                          <w:b/>
                        </w:rPr>
                        <w:t>OVERVIEW:</w:t>
                      </w:r>
                    </w:p>
                  </w:tc>
                </w:customXml>
              </w:tr>
            </w:customXml>
            <w:customXml w:uri="regular-agenda-item" w:element="DETAILS_ROW">
              <w:tr w:rsidR="00AD7BD5" w:rsidRPr="00C95526" w:rsidTr="00AD7BD5">
                <w:tblPrEx>
                  <w:tblCellMar>
                    <w:left w:w="115" w:type="dxa"/>
                    <w:right w:w="115" w:type="dxa"/>
                  </w:tblCellMar>
                </w:tblPrEx>
                <w:tc>
                  <w:tcPr>
                    <w:tcW w:w="900" w:type="dxa"/>
                  </w:tcPr>
                  <w:p w:rsidR="00AD7BD5" w:rsidRPr="00C95526" w:rsidRDefault="00AD7BD5" w:rsidP="0081139E">
                    <w:pPr>
                      <w:pStyle w:val="BLTemplate"/>
                      <w:jc w:val="center"/>
                      <w:rPr>
                        <w:b/>
                        <w:bCs/>
                      </w:rPr>
                    </w:pPr>
                  </w:p>
                </w:tc>
                <w:customXml w:uri="regular-agenda-item" w:element="HEADER">
                  <w:tc>
                    <w:tcPr>
                      <w:tcW w:w="8460" w:type="dxa"/>
                      <w:gridSpan w:val="4"/>
                    </w:tcPr>
                    <w:p w:rsidR="00AD7BD5" w:rsidRPr="00C95526" w:rsidRDefault="00AD7BD5" w:rsidP="0081139E">
                      <w:pPr>
                        <w:pStyle w:val="BodyTextIndent2"/>
                        <w:ind w:left="423" w:right="-198" w:hanging="423"/>
                        <w:rPr>
                          <w:szCs w:val="26"/>
                        </w:rPr>
                      </w:pPr>
                      <w:r w:rsidRPr="00C95526">
                        <w:rPr>
                          <w:szCs w:val="26"/>
                        </w:rPr>
                        <w:t>A.</w:t>
                      </w:r>
                      <w:r w:rsidRPr="00C95526">
                        <w:rPr>
                          <w:szCs w:val="26"/>
                        </w:rPr>
                        <w:tab/>
                        <w:t>CONFERENCE WITH LEGAL COUNSEL - ANTICIPATED LITIGATION</w:t>
                      </w:r>
                    </w:p>
                    <w:p w:rsidR="00AD7BD5" w:rsidRDefault="00AD7BD5" w:rsidP="0081139E">
                      <w:pPr>
                        <w:ind w:left="423" w:right="180"/>
                        <w:rPr>
                          <w:szCs w:val="26"/>
                        </w:rPr>
                      </w:pPr>
                      <w:r w:rsidRPr="00C95526">
                        <w:rPr>
                          <w:szCs w:val="26"/>
                        </w:rPr>
                        <w:t>Significant exposure to litigation pursuant to subdivision (b) of Government Code section 54956.9:  (Number of Potential Cases – 1)</w:t>
                      </w:r>
                    </w:p>
                    <w:p w:rsidR="00AD7BD5" w:rsidRPr="00622923" w:rsidRDefault="001B14E8" w:rsidP="0081139E">
                      <w:pPr>
                        <w:ind w:left="423" w:right="180"/>
                        <w:rPr>
                          <w:szCs w:val="26"/>
                        </w:rPr>
                      </w:pPr>
                      <w:r w:rsidRPr="00C95526">
                        <w:rPr>
                          <w:vanish/>
                        </w:rPr>
                        <w:fldChar w:fldCharType="begin"/>
                      </w:r>
                      <w:r w:rsidR="00AD7BD5" w:rsidRPr="00C95526">
                        <w:rPr>
                          <w:vanish/>
                        </w:rPr>
                        <w:instrText xml:space="preserve"> LISTNUM  \l 1 \s 0 </w:instrText>
                      </w:r>
                      <w:r w:rsidRPr="00C95526">
                        <w:rPr>
                          <w:vanish/>
                        </w:rPr>
                        <w:fldChar w:fldCharType="end"/>
                      </w:r>
                    </w:p>
                  </w:tc>
                </w:customXml>
              </w:tr>
            </w:customXml>
            <w:customXml w:uri="regular-agenda-item" w:element="DETAILS_ROW">
              <w:tr w:rsidR="00AD7BD5" w:rsidTr="00B32316">
                <w:tc>
                  <w:tcPr>
                    <w:tcW w:w="900" w:type="dxa"/>
                  </w:tcPr>
                  <w:p w:rsidR="00AD7BD5" w:rsidRDefault="00AD7BD5" w:rsidP="0081139E">
                    <w:pPr>
                      <w:pStyle w:val="BLTemplate"/>
                      <w:jc w:val="center"/>
                      <w:rPr>
                        <w:b/>
                      </w:rPr>
                    </w:pPr>
                  </w:p>
                </w:tc>
                <w:customXml w:uri="regular-agenda-item" w:element="HEADER">
                  <w:tc>
                    <w:tcPr>
                      <w:tcW w:w="8460" w:type="dxa"/>
                      <w:gridSpan w:val="4"/>
                      <w:vAlign w:val="bottom"/>
                    </w:tcPr>
                    <w:p w:rsidR="00AD7BD5" w:rsidRDefault="00AD7BD5" w:rsidP="0081139E">
                      <w:pPr>
                        <w:pStyle w:val="BLTemplate"/>
                      </w:pPr>
                      <w:r w:rsidRPr="00AD7ED6">
                        <w:rPr>
                          <w:b/>
                        </w:rPr>
                        <w:t>ACTION:</w:t>
                      </w:r>
                    </w:p>
                  </w:tc>
                </w:customXml>
              </w:tr>
            </w:customXml>
            <w:customXml w:uri="regular-agenda-item" w:element="DETAILS_ROW">
              <w:tr w:rsidR="00AD7BD5" w:rsidTr="00B32316">
                <w:tc>
                  <w:tcPr>
                    <w:tcW w:w="900" w:type="dxa"/>
                  </w:tcPr>
                  <w:p w:rsidR="00AD7BD5" w:rsidRDefault="00AD7BD5" w:rsidP="0081139E">
                    <w:pPr>
                      <w:pStyle w:val="BLTemplate"/>
                      <w:jc w:val="center"/>
                      <w:rPr>
                        <w:b/>
                      </w:rPr>
                    </w:pPr>
                  </w:p>
                </w:tc>
                <w:customXml w:uri="regular-agenda-item" w:element="HEADER">
                  <w:tc>
                    <w:tcPr>
                      <w:tcW w:w="8460" w:type="dxa"/>
                      <w:gridSpan w:val="4"/>
                    </w:tcPr>
                    <w:p w:rsidR="00C6131C" w:rsidRDefault="00C6131C" w:rsidP="0081139E">
                      <w:pPr>
                        <w:pStyle w:val="JustifiedCOB"/>
                        <w:spacing w:after="0"/>
                      </w:pPr>
                      <w:r>
                        <w:t xml:space="preserve">In closed session on Tuesday, April 3, 2012, the Board of Supervisors took action with respect to Item 23A, a liability claim filed against the San Diego Sheriff’s Department by Frankie </w:t>
                      </w:r>
                      <w:proofErr w:type="spellStart"/>
                      <w:r>
                        <w:t>Orosco</w:t>
                      </w:r>
                      <w:proofErr w:type="spellEnd"/>
                      <w:r>
                        <w:t xml:space="preserve"> alleging that he was falsely arrested and that unnecessary force was used against him.  By vote of all five members of the Board present and voting “Aye,” the Board authorized settlement of the claim in the amount of $130,000.  </w:t>
                      </w:r>
                    </w:p>
                    <w:p w:rsidR="00C6131C" w:rsidRDefault="00C6131C" w:rsidP="0081139E">
                      <w:pPr>
                        <w:pStyle w:val="JustifiedCOB"/>
                        <w:spacing w:after="0"/>
                      </w:pPr>
                    </w:p>
                    <w:p w:rsidR="00AD7BD5" w:rsidRDefault="00AD7BD5" w:rsidP="0081139E">
                      <w:pPr>
                        <w:pStyle w:val="JustifiedCOB"/>
                        <w:spacing w:after="0"/>
                      </w:pPr>
                    </w:p>
                  </w:tc>
                </w:customXml>
              </w:tr>
            </w:customXml>
            <w:tr w:rsidR="00C6131C" w:rsidRPr="00330469" w:rsidTr="00534F7A">
              <w:tc>
                <w:tcPr>
                  <w:tcW w:w="900" w:type="dxa"/>
                </w:tcPr>
                <w:p w:rsidR="00C6131C" w:rsidRPr="00330469" w:rsidRDefault="00C6131C" w:rsidP="00534F7A">
                  <w:pPr>
                    <w:pStyle w:val="BLTemplate"/>
                    <w:keepNext/>
                    <w:jc w:val="center"/>
                    <w:rPr>
                      <w:b/>
                    </w:rPr>
                  </w:pPr>
                  <w:r>
                    <w:rPr>
                      <w:b/>
                    </w:rPr>
                    <w:lastRenderedPageBreak/>
                    <w:t>5</w:t>
                  </w:r>
                  <w:r w:rsidRPr="00330469">
                    <w:rPr>
                      <w:b/>
                    </w:rPr>
                    <w:t>.</w:t>
                  </w:r>
                </w:p>
              </w:tc>
              <w:tc>
                <w:tcPr>
                  <w:tcW w:w="1465" w:type="dxa"/>
                  <w:gridSpan w:val="3"/>
                </w:tcPr>
                <w:p w:rsidR="00C6131C" w:rsidRPr="00330469" w:rsidRDefault="00C6131C" w:rsidP="00534F7A">
                  <w:pPr>
                    <w:pStyle w:val="BLTemplate"/>
                    <w:keepNext/>
                    <w:jc w:val="left"/>
                    <w:rPr>
                      <w:b/>
                    </w:rPr>
                  </w:pPr>
                  <w:r w:rsidRPr="00330469">
                    <w:rPr>
                      <w:b/>
                    </w:rPr>
                    <w:t>SUBJECT:</w:t>
                  </w:r>
                </w:p>
              </w:tc>
              <w:tc>
                <w:tcPr>
                  <w:tcW w:w="6995" w:type="dxa"/>
                </w:tcPr>
                <w:p w:rsidR="00C6131C" w:rsidRPr="00330469" w:rsidRDefault="001B14E8" w:rsidP="00534F7A">
                  <w:pPr>
                    <w:pStyle w:val="JustifiedCOB"/>
                    <w:keepNext/>
                  </w:pPr>
                  <w:r w:rsidRPr="00330469">
                    <w:fldChar w:fldCharType="begin"/>
                  </w:r>
                  <w:r w:rsidR="00C6131C" w:rsidRPr="00330469">
                    <w:instrText xml:space="preserve">  MACROBUTTON NoMacro </w:instrText>
                  </w:r>
                  <w:r w:rsidRPr="00330469">
                    <w:fldChar w:fldCharType="end"/>
                  </w:r>
                  <w:r w:rsidR="00C6131C" w:rsidRPr="00330469">
                    <w:rPr>
                      <w:b/>
                    </w:rPr>
                    <w:t>PUBLIC COMMUNICATION (DISTRICTS: ALL)</w:t>
                  </w:r>
                </w:p>
              </w:tc>
            </w:tr>
            <w:tr w:rsidR="00C6131C" w:rsidRPr="00330469" w:rsidTr="00534F7A">
              <w:tc>
                <w:tcPr>
                  <w:tcW w:w="900" w:type="dxa"/>
                </w:tcPr>
                <w:p w:rsidR="00C6131C" w:rsidRPr="00330469" w:rsidRDefault="00C6131C" w:rsidP="00534F7A">
                  <w:pPr>
                    <w:pStyle w:val="BLTemplate"/>
                    <w:keepNext/>
                    <w:jc w:val="center"/>
                    <w:rPr>
                      <w:b/>
                    </w:rPr>
                  </w:pPr>
                </w:p>
              </w:tc>
              <w:tc>
                <w:tcPr>
                  <w:tcW w:w="8460" w:type="dxa"/>
                  <w:gridSpan w:val="4"/>
                  <w:vAlign w:val="bottom"/>
                </w:tcPr>
                <w:p w:rsidR="00C6131C" w:rsidRPr="00330469" w:rsidRDefault="00C6131C" w:rsidP="00534F7A">
                  <w:pPr>
                    <w:pStyle w:val="BLTemplate"/>
                    <w:keepNext/>
                  </w:pPr>
                  <w:r w:rsidRPr="00330469">
                    <w:rPr>
                      <w:b/>
                    </w:rPr>
                    <w:t>OVERVIEW:</w:t>
                  </w:r>
                </w:p>
              </w:tc>
            </w:tr>
            <w:tr w:rsidR="00C6131C" w:rsidRPr="00330469" w:rsidTr="00534F7A">
              <w:tc>
                <w:tcPr>
                  <w:tcW w:w="900" w:type="dxa"/>
                </w:tcPr>
                <w:p w:rsidR="00C6131C" w:rsidRPr="00330469" w:rsidRDefault="00C6131C" w:rsidP="00534F7A">
                  <w:pPr>
                    <w:pStyle w:val="BLTemplate"/>
                    <w:keepNext/>
                    <w:jc w:val="center"/>
                    <w:rPr>
                      <w:b/>
                    </w:rPr>
                  </w:pPr>
                </w:p>
              </w:tc>
              <w:tc>
                <w:tcPr>
                  <w:tcW w:w="8460" w:type="dxa"/>
                  <w:gridSpan w:val="4"/>
                </w:tcPr>
                <w:p w:rsidR="00C6131C" w:rsidRDefault="00C6131C" w:rsidP="00534F7A">
                  <w:pPr>
                    <w:pStyle w:val="JustifiedCOB"/>
                    <w:keepNext/>
                    <w:tabs>
                      <w:tab w:val="left" w:pos="0"/>
                    </w:tabs>
                    <w:spacing w:after="0"/>
                  </w:pPr>
                  <w:r>
                    <w:t>Mike Walker spoke to the</w:t>
                  </w:r>
                  <w:r w:rsidR="00047878">
                    <w:t xml:space="preserve"> Board regarding </w:t>
                  </w:r>
                  <w:r w:rsidR="007B3AF6">
                    <w:t>a</w:t>
                  </w:r>
                  <w:r w:rsidR="00047878">
                    <w:t xml:space="preserve">ir </w:t>
                  </w:r>
                  <w:r w:rsidR="007B3AF6">
                    <w:t>q</w:t>
                  </w:r>
                  <w:r w:rsidR="00047878">
                    <w:t>uality at 9459 Mission Gorge Rd</w:t>
                  </w:r>
                  <w:r>
                    <w:t>.</w:t>
                  </w:r>
                </w:p>
                <w:p w:rsidR="00C6131C" w:rsidRDefault="00C6131C" w:rsidP="00534F7A">
                  <w:pPr>
                    <w:pStyle w:val="JustifiedCOB"/>
                    <w:keepNext/>
                    <w:tabs>
                      <w:tab w:val="left" w:pos="0"/>
                    </w:tabs>
                    <w:spacing w:after="0"/>
                  </w:pPr>
                </w:p>
                <w:p w:rsidR="00C6131C" w:rsidRPr="00330469" w:rsidRDefault="00C6131C" w:rsidP="00534F7A">
                  <w:pPr>
                    <w:pStyle w:val="JustifiedCOB"/>
                    <w:keepNext/>
                    <w:tabs>
                      <w:tab w:val="left" w:pos="0"/>
                    </w:tabs>
                    <w:spacing w:after="0"/>
                  </w:pPr>
                  <w:r>
                    <w:t xml:space="preserve">Erica Johnson spoke to the Board regarding </w:t>
                  </w:r>
                  <w:r w:rsidR="007B3AF6">
                    <w:t>San Diego County solar e</w:t>
                  </w:r>
                  <w:r>
                    <w:t>nergy.</w:t>
                  </w:r>
                </w:p>
                <w:p w:rsidR="00C6131C" w:rsidRPr="00330469" w:rsidRDefault="00C6131C" w:rsidP="00534F7A">
                  <w:pPr>
                    <w:pStyle w:val="JustifiedCOB"/>
                    <w:keepNext/>
                    <w:spacing w:after="0"/>
                  </w:pPr>
                </w:p>
              </w:tc>
            </w:tr>
            <w:tr w:rsidR="00C6131C" w:rsidRPr="00330469" w:rsidTr="00534F7A">
              <w:tc>
                <w:tcPr>
                  <w:tcW w:w="900" w:type="dxa"/>
                </w:tcPr>
                <w:p w:rsidR="00C6131C" w:rsidRPr="00330469" w:rsidRDefault="00C6131C" w:rsidP="00534F7A">
                  <w:pPr>
                    <w:rPr>
                      <w:b/>
                    </w:rPr>
                  </w:pPr>
                </w:p>
              </w:tc>
              <w:tc>
                <w:tcPr>
                  <w:tcW w:w="8460" w:type="dxa"/>
                  <w:gridSpan w:val="4"/>
                  <w:vAlign w:val="bottom"/>
                </w:tcPr>
                <w:p w:rsidR="00C6131C" w:rsidRPr="00330469" w:rsidRDefault="00C6131C" w:rsidP="00534F7A">
                  <w:pPr>
                    <w:rPr>
                      <w:b/>
                    </w:rPr>
                  </w:pPr>
                  <w:r w:rsidRPr="00330469">
                    <w:rPr>
                      <w:b/>
                    </w:rPr>
                    <w:t>ACTION:</w:t>
                  </w:r>
                </w:p>
              </w:tc>
            </w:tr>
            <w:tr w:rsidR="00C6131C" w:rsidRPr="00330469" w:rsidTr="00534F7A">
              <w:tc>
                <w:tcPr>
                  <w:tcW w:w="900" w:type="dxa"/>
                </w:tcPr>
                <w:p w:rsidR="00C6131C" w:rsidRPr="00330469" w:rsidRDefault="00C6131C" w:rsidP="00534F7A">
                  <w:pPr>
                    <w:pStyle w:val="BLTemplate"/>
                    <w:jc w:val="center"/>
                    <w:rPr>
                      <w:b/>
                    </w:rPr>
                  </w:pPr>
                </w:p>
              </w:tc>
              <w:tc>
                <w:tcPr>
                  <w:tcW w:w="8460" w:type="dxa"/>
                  <w:gridSpan w:val="4"/>
                  <w:vAlign w:val="bottom"/>
                </w:tcPr>
                <w:p w:rsidR="00C6131C" w:rsidRPr="00330469" w:rsidRDefault="00C6131C" w:rsidP="00534F7A">
                  <w:pPr>
                    <w:pStyle w:val="BLTemplate"/>
                    <w:rPr>
                      <w:b/>
                    </w:rPr>
                  </w:pPr>
                  <w:r w:rsidRPr="00330469">
                    <w:t>Heard, referred to the Chief Administrative Officer.</w:t>
                  </w:r>
                </w:p>
              </w:tc>
            </w:tr>
            <w:customXml w:uri="regular-agenda-item" w:element="DETAILS_ROW">
              <w:tr w:rsidR="00C6131C" w:rsidTr="00534F7A">
                <w:tc>
                  <w:tcPr>
                    <w:tcW w:w="900" w:type="dxa"/>
                  </w:tcPr>
                  <w:p w:rsidR="00C6131C" w:rsidRDefault="00C6131C" w:rsidP="00534F7A">
                    <w:pPr>
                      <w:pStyle w:val="BLTemplate"/>
                      <w:keepNext/>
                      <w:jc w:val="center"/>
                      <w:rPr>
                        <w:b/>
                      </w:rPr>
                    </w:pPr>
                  </w:p>
                </w:tc>
                <w:customXml w:uri="regular-agenda-item" w:element="HEADER">
                  <w:tc>
                    <w:tcPr>
                      <w:tcW w:w="8460" w:type="dxa"/>
                      <w:gridSpan w:val="4"/>
                    </w:tcPr>
                    <w:p w:rsidR="00C6131C" w:rsidRDefault="00C6131C" w:rsidP="00534F7A"/>
                  </w:tc>
                </w:customXml>
              </w:tr>
            </w:customXml>
            <w:customXml w:uri="regular-agenda-item" w:element="DETAILS_ROW">
              <w:tr w:rsidR="00C6131C" w:rsidTr="00B32316">
                <w:tc>
                  <w:tcPr>
                    <w:tcW w:w="900" w:type="dxa"/>
                  </w:tcPr>
                  <w:p w:rsidR="00C6131C" w:rsidRDefault="00C6131C" w:rsidP="00B32316">
                    <w:pPr>
                      <w:pStyle w:val="BLTemplate"/>
                      <w:keepNext/>
                      <w:jc w:val="center"/>
                      <w:rPr>
                        <w:b/>
                      </w:rPr>
                    </w:pPr>
                  </w:p>
                </w:tc>
                <w:customXml w:uri="regular-agenda-item" w:element="HEADER">
                  <w:tc>
                    <w:tcPr>
                      <w:tcW w:w="8460" w:type="dxa"/>
                      <w:gridSpan w:val="4"/>
                    </w:tcPr>
                    <w:p w:rsidR="00C6131C" w:rsidRDefault="00C6131C" w:rsidP="00AD7BD5">
                      <w:pPr>
                        <w:pStyle w:val="JustifiedCOB"/>
                        <w:keepNext/>
                        <w:spacing w:after="0"/>
                      </w:pPr>
                    </w:p>
                  </w:tc>
                </w:customXml>
              </w:tr>
            </w:customXml>
          </w:tbl>
          <w:p w:rsidR="00AD7BD5" w:rsidRDefault="00AD7BD5" w:rsidP="00E738A8">
            <w:pPr>
              <w:tabs>
                <w:tab w:val="left" w:pos="-1530"/>
                <w:tab w:val="left" w:pos="-450"/>
                <w:tab w:val="left" w:pos="-360"/>
                <w:tab w:val="left" w:pos="-180"/>
                <w:tab w:val="left" w:pos="9360"/>
              </w:tabs>
            </w:pPr>
          </w:p>
          <w:p w:rsidR="00E738A8" w:rsidRPr="00A60C69" w:rsidRDefault="00E738A8" w:rsidP="00E738A8">
            <w:pPr>
              <w:tabs>
                <w:tab w:val="left" w:pos="-1530"/>
                <w:tab w:val="left" w:pos="-450"/>
                <w:tab w:val="left" w:pos="-360"/>
                <w:tab w:val="left" w:pos="-180"/>
                <w:tab w:val="left" w:pos="9360"/>
              </w:tabs>
            </w:pPr>
            <w:r w:rsidRPr="00A60C69">
              <w:t xml:space="preserve">There being no further business, the Board adjourned at </w:t>
            </w:r>
            <w:r w:rsidR="00E44EAC">
              <w:t>9</w:t>
            </w:r>
            <w:r w:rsidR="006C4422">
              <w:t>:5</w:t>
            </w:r>
            <w:r w:rsidR="007B3AF6">
              <w:t>5</w:t>
            </w:r>
            <w:r w:rsidRPr="00A60C69">
              <w:t xml:space="preserve"> </w:t>
            </w:r>
            <w:r w:rsidR="00E44EAC">
              <w:t>a</w:t>
            </w:r>
            <w:r w:rsidRPr="00A60C69">
              <w:t xml:space="preserve">.m. </w:t>
            </w:r>
          </w:p>
          <w:p w:rsidR="00E738A8" w:rsidRPr="00781044" w:rsidRDefault="00E738A8" w:rsidP="00E738A8">
            <w:pPr>
              <w:tabs>
                <w:tab w:val="left" w:pos="-1530"/>
                <w:tab w:val="left" w:pos="-450"/>
                <w:tab w:val="left" w:pos="-360"/>
                <w:tab w:val="left" w:pos="-180"/>
              </w:tabs>
            </w:pPr>
          </w:p>
          <w:p w:rsidR="00E738A8" w:rsidRDefault="00E738A8" w:rsidP="00E738A8">
            <w:pPr>
              <w:tabs>
                <w:tab w:val="left" w:pos="-1530"/>
                <w:tab w:val="left" w:pos="-450"/>
                <w:tab w:val="left" w:pos="-360"/>
                <w:tab w:val="left" w:pos="-180"/>
              </w:tabs>
              <w:ind w:left="-720"/>
              <w:jc w:val="center"/>
              <w:outlineLvl w:val="0"/>
            </w:pPr>
            <w:bookmarkStart w:id="3" w:name="ClerkName"/>
            <w:bookmarkEnd w:id="3"/>
          </w:p>
          <w:p w:rsidR="00E738A8" w:rsidRDefault="00E738A8" w:rsidP="00E738A8">
            <w:pPr>
              <w:tabs>
                <w:tab w:val="left" w:pos="-1530"/>
                <w:tab w:val="left" w:pos="-450"/>
                <w:tab w:val="left" w:pos="-360"/>
                <w:tab w:val="left" w:pos="-180"/>
              </w:tabs>
              <w:ind w:left="-720"/>
              <w:jc w:val="center"/>
              <w:outlineLvl w:val="0"/>
            </w:pPr>
          </w:p>
          <w:p w:rsidR="00E738A8" w:rsidRDefault="00E738A8" w:rsidP="00E738A8">
            <w:pPr>
              <w:tabs>
                <w:tab w:val="left" w:pos="-1530"/>
                <w:tab w:val="left" w:pos="-450"/>
                <w:tab w:val="left" w:pos="-360"/>
                <w:tab w:val="left" w:pos="-180"/>
              </w:tabs>
              <w:ind w:left="-720"/>
              <w:jc w:val="center"/>
              <w:outlineLvl w:val="0"/>
            </w:pPr>
            <w:r>
              <w:t>THOMAS J. PASTUSZKA</w:t>
            </w:r>
          </w:p>
          <w:p w:rsidR="00E738A8" w:rsidRDefault="00E738A8" w:rsidP="00E738A8">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4" w:name="Clerk"/>
            <w:bookmarkEnd w:id="4"/>
            <w:r>
              <w:t>Clerk of the Board of Supervisors</w:t>
            </w:r>
          </w:p>
          <w:p w:rsidR="00E738A8" w:rsidRDefault="00E738A8" w:rsidP="00E738A8">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E738A8" w:rsidRDefault="00E738A8" w:rsidP="00E738A8">
            <w:pPr>
              <w:tabs>
                <w:tab w:val="left" w:pos="-1530"/>
                <w:tab w:val="left" w:pos="-450"/>
                <w:tab w:val="left" w:pos="-360"/>
                <w:tab w:val="left" w:pos="-180"/>
              </w:tabs>
            </w:pPr>
          </w:p>
          <w:p w:rsidR="00E738A8" w:rsidRDefault="00E738A8" w:rsidP="00E738A8">
            <w:pPr>
              <w:tabs>
                <w:tab w:val="left" w:pos="-1530"/>
                <w:tab w:val="left" w:pos="-450"/>
                <w:tab w:val="left" w:pos="-360"/>
                <w:tab w:val="left" w:pos="-180"/>
              </w:tabs>
            </w:pPr>
          </w:p>
          <w:p w:rsidR="00E738A8" w:rsidRDefault="00E738A8" w:rsidP="00E738A8">
            <w:pPr>
              <w:tabs>
                <w:tab w:val="left" w:pos="-1530"/>
                <w:tab w:val="left" w:pos="-450"/>
                <w:tab w:val="left" w:pos="-360"/>
                <w:tab w:val="left" w:pos="-180"/>
              </w:tabs>
            </w:pPr>
          </w:p>
          <w:p w:rsidR="00E738A8" w:rsidRDefault="00E738A8" w:rsidP="00E738A8">
            <w:pPr>
              <w:tabs>
                <w:tab w:val="left" w:pos="-1530"/>
                <w:tab w:val="left" w:pos="-450"/>
                <w:tab w:val="left" w:pos="-360"/>
                <w:tab w:val="left" w:pos="-180"/>
              </w:tabs>
            </w:pPr>
            <w:r>
              <w:t>Consent:</w:t>
            </w:r>
            <w:bookmarkStart w:id="5" w:name="NotesBy"/>
            <w:bookmarkEnd w:id="5"/>
            <w:r>
              <w:t xml:space="preserve"> Santos</w:t>
            </w:r>
          </w:p>
          <w:p w:rsidR="00E738A8" w:rsidRDefault="00E738A8" w:rsidP="00E738A8">
            <w:pPr>
              <w:tabs>
                <w:tab w:val="left" w:pos="-1530"/>
                <w:tab w:val="left" w:pos="-450"/>
                <w:tab w:val="left" w:pos="-360"/>
                <w:tab w:val="left" w:pos="-180"/>
              </w:tabs>
            </w:pPr>
            <w:r>
              <w:t>Discussion: Panfil</w:t>
            </w:r>
          </w:p>
          <w:p w:rsidR="00E738A8" w:rsidRDefault="00E738A8" w:rsidP="00E738A8">
            <w:pPr>
              <w:tabs>
                <w:tab w:val="left" w:pos="-1530"/>
                <w:tab w:val="left" w:pos="-450"/>
                <w:tab w:val="left" w:pos="-360"/>
                <w:tab w:val="left" w:pos="-180"/>
              </w:tabs>
              <w:ind w:left="-720"/>
            </w:pPr>
          </w:p>
          <w:p w:rsidR="00E738A8" w:rsidRDefault="00E738A8" w:rsidP="00E738A8">
            <w:pPr>
              <w:tabs>
                <w:tab w:val="left" w:pos="-1530"/>
                <w:tab w:val="left" w:pos="-450"/>
                <w:tab w:val="left" w:pos="-360"/>
                <w:tab w:val="left" w:pos="-180"/>
              </w:tabs>
            </w:pPr>
            <w:r>
              <w:t xml:space="preserve">NOTE: </w:t>
            </w:r>
            <w:bookmarkStart w:id="6" w:name="Note"/>
            <w:bookmarkEnd w:id="6"/>
            <w:r>
              <w:t>This Statement of Proceedings sets forth all actions taken by the County of San Diego Board of Supervisors on the matters stated, but not necessarily the chronological sequence in which the matters were taken up.</w:t>
            </w:r>
          </w:p>
          <w:p w:rsidR="00690459" w:rsidRDefault="001B14E8"/>
        </w:customXml>
        <w:p w:rsidR="00690459" w:rsidRDefault="001B14E8"/>
      </w:customXml>
      <w:p w:rsidR="00690459" w:rsidRDefault="001B14E8"/>
    </w:customXml>
    <w:sectPr w:rsidR="00690459" w:rsidSect="001F24B5">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5A8" w:rsidRDefault="008F45A8">
      <w:r>
        <w:separator/>
      </w:r>
    </w:p>
  </w:endnote>
  <w:endnote w:type="continuationSeparator" w:id="0">
    <w:p w:rsidR="008F45A8" w:rsidRDefault="008F45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A8" w:rsidRDefault="001B14E8">
    <w:pPr>
      <w:pStyle w:val="Footer"/>
      <w:framePr w:wrap="around" w:vAnchor="text" w:hAnchor="margin" w:xAlign="right" w:y="1"/>
      <w:rPr>
        <w:rStyle w:val="PageNumber"/>
      </w:rPr>
    </w:pPr>
    <w:r>
      <w:rPr>
        <w:rStyle w:val="PageNumber"/>
      </w:rPr>
      <w:fldChar w:fldCharType="begin"/>
    </w:r>
    <w:r w:rsidR="008F45A8">
      <w:rPr>
        <w:rStyle w:val="PageNumber"/>
      </w:rPr>
      <w:instrText xml:space="preserve">PAGE  </w:instrText>
    </w:r>
    <w:r>
      <w:rPr>
        <w:rStyle w:val="PageNumber"/>
      </w:rPr>
      <w:fldChar w:fldCharType="end"/>
    </w:r>
  </w:p>
  <w:p w:rsidR="008F45A8" w:rsidRDefault="008F45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A8" w:rsidRDefault="001B14E8">
    <w:pPr>
      <w:pStyle w:val="Footer"/>
      <w:framePr w:wrap="around" w:vAnchor="text" w:hAnchor="margin" w:xAlign="right" w:y="1"/>
      <w:rPr>
        <w:rStyle w:val="PageNumber"/>
      </w:rPr>
    </w:pPr>
    <w:r>
      <w:rPr>
        <w:rStyle w:val="PageNumber"/>
      </w:rPr>
      <w:fldChar w:fldCharType="begin"/>
    </w:r>
    <w:r w:rsidR="008F45A8">
      <w:rPr>
        <w:rStyle w:val="PageNumber"/>
      </w:rPr>
      <w:instrText xml:space="preserve">PAGE  </w:instrText>
    </w:r>
    <w:r>
      <w:rPr>
        <w:rStyle w:val="PageNumber"/>
      </w:rPr>
      <w:fldChar w:fldCharType="separate"/>
    </w:r>
    <w:r w:rsidR="004E5E58">
      <w:rPr>
        <w:rStyle w:val="PageNumber"/>
        <w:noProof/>
      </w:rPr>
      <w:t>2</w:t>
    </w:r>
    <w:r>
      <w:rPr>
        <w:rStyle w:val="PageNumber"/>
      </w:rPr>
      <w:fldChar w:fldCharType="end"/>
    </w:r>
  </w:p>
  <w:p w:rsidR="008F45A8" w:rsidRDefault="008F45A8">
    <w:pPr>
      <w:tabs>
        <w:tab w:val="left" w:pos="5040"/>
      </w:tabs>
      <w:ind w:right="432"/>
      <w:jc w:val="left"/>
      <w:rPr>
        <w:sz w:val="20"/>
      </w:rPr>
    </w:pPr>
    <w:r>
      <w:rPr>
        <w:sz w:val="20"/>
      </w:rPr>
      <w:t>04/04/12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A8" w:rsidRDefault="008F45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5A8" w:rsidRDefault="008F45A8">
      <w:r>
        <w:separator/>
      </w:r>
    </w:p>
  </w:footnote>
  <w:footnote w:type="continuationSeparator" w:id="0">
    <w:p w:rsidR="008F45A8" w:rsidRDefault="008F45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47878"/>
    <w:rsid w:val="00056561"/>
    <w:rsid w:val="00086CA8"/>
    <w:rsid w:val="000E6703"/>
    <w:rsid w:val="00193C7C"/>
    <w:rsid w:val="001B14E8"/>
    <w:rsid w:val="001F24B5"/>
    <w:rsid w:val="00222788"/>
    <w:rsid w:val="00225A64"/>
    <w:rsid w:val="00293F60"/>
    <w:rsid w:val="002A7169"/>
    <w:rsid w:val="002D0466"/>
    <w:rsid w:val="004E5E58"/>
    <w:rsid w:val="004F36AC"/>
    <w:rsid w:val="004F6E2B"/>
    <w:rsid w:val="00521239"/>
    <w:rsid w:val="0057251A"/>
    <w:rsid w:val="005C5F28"/>
    <w:rsid w:val="006154D7"/>
    <w:rsid w:val="00690459"/>
    <w:rsid w:val="006C2F9B"/>
    <w:rsid w:val="006C4422"/>
    <w:rsid w:val="007B3AF6"/>
    <w:rsid w:val="007D0ED7"/>
    <w:rsid w:val="0081139E"/>
    <w:rsid w:val="00823C2F"/>
    <w:rsid w:val="008408DD"/>
    <w:rsid w:val="008529E4"/>
    <w:rsid w:val="00870A75"/>
    <w:rsid w:val="00894A64"/>
    <w:rsid w:val="008F45A8"/>
    <w:rsid w:val="00915F85"/>
    <w:rsid w:val="00961A98"/>
    <w:rsid w:val="009C659C"/>
    <w:rsid w:val="009C79C7"/>
    <w:rsid w:val="009F2B94"/>
    <w:rsid w:val="00A101D4"/>
    <w:rsid w:val="00A62F8A"/>
    <w:rsid w:val="00A64C50"/>
    <w:rsid w:val="00A95CCE"/>
    <w:rsid w:val="00AA01FA"/>
    <w:rsid w:val="00AA5BD1"/>
    <w:rsid w:val="00AB12A6"/>
    <w:rsid w:val="00AC069F"/>
    <w:rsid w:val="00AD415B"/>
    <w:rsid w:val="00AD7BD5"/>
    <w:rsid w:val="00B0494A"/>
    <w:rsid w:val="00B32A6B"/>
    <w:rsid w:val="00B828CD"/>
    <w:rsid w:val="00B8566C"/>
    <w:rsid w:val="00B864CC"/>
    <w:rsid w:val="00B91350"/>
    <w:rsid w:val="00BC49AD"/>
    <w:rsid w:val="00C42B93"/>
    <w:rsid w:val="00C6131C"/>
    <w:rsid w:val="00C75169"/>
    <w:rsid w:val="00DC22E3"/>
    <w:rsid w:val="00E44EAC"/>
    <w:rsid w:val="00E738A8"/>
    <w:rsid w:val="00E8021F"/>
    <w:rsid w:val="00F244AE"/>
    <w:rsid w:val="00F72DF5"/>
    <w:rsid w:val="00F74F26"/>
    <w:rsid w:val="00FC6CBB"/>
    <w:rsid w:val="00FD6778"/>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styleId="ListParagraph">
    <w:name w:val="List Paragraph"/>
    <w:basedOn w:val="Normal"/>
    <w:qFormat/>
    <w:rsid w:val="00E738A8"/>
    <w:pPr>
      <w:ind w:left="720"/>
      <w:contextualSpacing/>
    </w:pPr>
  </w:style>
  <w:style w:type="character" w:customStyle="1" w:styleId="JustifiedCOBCharChar">
    <w:name w:val="Justified_COB Char Char"/>
    <w:link w:val="JustifiedCOB"/>
    <w:rsid w:val="00E738A8"/>
    <w:rPr>
      <w:sz w:val="24"/>
    </w:rPr>
  </w:style>
  <w:style w:type="paragraph" w:customStyle="1" w:styleId="HangingIndent">
    <w:name w:val="HangingIndent"/>
    <w:basedOn w:val="Normal"/>
    <w:locked/>
    <w:rsid w:val="00E738A8"/>
    <w:pPr>
      <w:tabs>
        <w:tab w:val="right" w:pos="5760"/>
        <w:tab w:val="right" w:pos="6480"/>
        <w:tab w:val="right" w:pos="7200"/>
        <w:tab w:val="right" w:pos="7920"/>
        <w:tab w:val="right" w:pos="8640"/>
      </w:tabs>
      <w:ind w:left="360" w:hanging="360"/>
    </w:pPr>
  </w:style>
  <w:style w:type="paragraph" w:styleId="BodyTextIndent2">
    <w:name w:val="Body Text Indent 2"/>
    <w:basedOn w:val="Normal"/>
    <w:link w:val="BodyTextIndent2Char"/>
    <w:unhideWhenUsed/>
    <w:rsid w:val="00AD7BD5"/>
    <w:pPr>
      <w:ind w:left="720" w:hanging="720"/>
      <w:jc w:val="left"/>
    </w:pPr>
    <w:rPr>
      <w:sz w:val="26"/>
    </w:rPr>
  </w:style>
  <w:style w:type="character" w:customStyle="1" w:styleId="BodyTextIndent2Char">
    <w:name w:val="Body Text Indent 2 Char"/>
    <w:basedOn w:val="DefaultParagraphFont"/>
    <w:link w:val="BodyTextIndent2"/>
    <w:rsid w:val="00AD7BD5"/>
    <w:rPr>
      <w:sz w:val="26"/>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8CEA-467E-4EF0-ACA8-5B18F2DF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35</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20</cp:revision>
  <cp:lastPrinted>2012-04-04T17:50:00Z</cp:lastPrinted>
  <dcterms:created xsi:type="dcterms:W3CDTF">2012-04-02T15:16:00Z</dcterms:created>
  <dcterms:modified xsi:type="dcterms:W3CDTF">2012-04-04T17:53:00Z</dcterms:modified>
</cp:coreProperties>
</file>