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9C2112" w:rsidRDefault="009C2112" w:rsidP="00533A78">
            <w:pPr>
              <w:tabs>
                <w:tab w:val="left" w:pos="245"/>
                <w:tab w:val="left" w:pos="2549"/>
                <w:tab w:val="left" w:pos="2693"/>
                <w:tab w:val="left" w:pos="4565"/>
                <w:tab w:val="left" w:pos="4853"/>
                <w:tab w:val="left" w:pos="8309"/>
              </w:tabs>
              <w:jc w:val="center"/>
            </w:pPr>
            <w:r>
              <w:t>STATEMENT OF PROCEEDINGS</w:t>
            </w:r>
          </w:p>
          <w:p w:rsidR="00690459" w:rsidRDefault="00C75169" w:rsidP="00533A78">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 xml:space="preserve">WEDNESDAY, </w:t>
              </w:r>
              <w:r w:rsidR="00FD52C8">
                <w:rPr>
                  <w:b/>
                </w:rPr>
                <w:t xml:space="preserve">MAY </w:t>
              </w:r>
              <w:r w:rsidR="00917A9A">
                <w:rPr>
                  <w:b/>
                </w:rPr>
                <w:t>2</w:t>
              </w:r>
              <w:r>
                <w:rPr>
                  <w:b/>
                </w:rPr>
                <w:t>,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54294B" w:rsidRDefault="0054294B" w:rsidP="0054294B">
            <w:pPr>
              <w:tabs>
                <w:tab w:val="left" w:pos="0"/>
                <w:tab w:val="left" w:pos="90"/>
              </w:tabs>
              <w:spacing w:after="240"/>
            </w:pPr>
            <w:r w:rsidRPr="00686B95">
              <w:t>REGULAR SESSION – Regular Mee</w:t>
            </w:r>
            <w:r>
              <w:t xml:space="preserve">ting was called to order at </w:t>
            </w:r>
            <w:r w:rsidRPr="00F07D03">
              <w:t>9:0</w:t>
            </w:r>
            <w:r w:rsidR="00AE1DEB">
              <w:t>7</w:t>
            </w:r>
            <w:r w:rsidRPr="00686B95">
              <w:t xml:space="preserve"> a.m.</w:t>
            </w:r>
          </w:p>
          <w:p w:rsidR="0054294B" w:rsidRDefault="0054294B" w:rsidP="0054294B">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customXml w:uri="regular-agenda-item" w:element="PREV_MTG_DATE_TEXT">
            <w:p w:rsidR="0054294B" w:rsidRDefault="00FD52C8" w:rsidP="0054294B">
              <w:pPr>
                <w:spacing w:after="240"/>
              </w:pPr>
              <w:r>
                <w:t>Approval of Statement of Board of Supervisor’s Proceedings/Minutes for the Meeting</w:t>
              </w:r>
              <w:bookmarkStart w:id="1" w:name="PrevMeetingDate"/>
              <w:bookmarkEnd w:id="1"/>
              <w:r>
                <w:t>s</w:t>
              </w:r>
              <w:customXml w:uri="regular-agenda-item" w:element="PREV_MTG_DATE">
                <w:r>
                  <w:t xml:space="preserve"> </w:t>
                </w:r>
                <w:proofErr w:type="gramStart"/>
                <w:r w:rsidR="000175B0">
                  <w:t>of  March</w:t>
                </w:r>
                <w:proofErr w:type="gramEnd"/>
                <w:r>
                  <w:t xml:space="preserve"> 28, 2012 and April 4, 2012.</w:t>
                </w:r>
              </w:customXml>
            </w:p>
            <w:p w:rsidR="0054294B" w:rsidRPr="00686B95" w:rsidRDefault="0054294B" w:rsidP="0054294B">
              <w:pPr>
                <w:rPr>
                  <w:b/>
                  <w:bCs/>
                </w:rPr>
              </w:pPr>
              <w:r w:rsidRPr="00686B95">
                <w:rPr>
                  <w:b/>
                </w:rPr>
                <w:t>ACTION:</w:t>
              </w:r>
            </w:p>
            <w:p w:rsidR="0054294B" w:rsidRDefault="0054294B" w:rsidP="0054294B">
              <w:pPr>
                <w:tabs>
                  <w:tab w:val="left" w:pos="0"/>
                </w:tabs>
                <w:spacing w:after="240"/>
              </w:pPr>
              <w:r>
                <w:t>ON MOTION of Supervisor</w:t>
              </w:r>
              <w:r w:rsidR="009C2112">
                <w:t xml:space="preserve"> </w:t>
              </w:r>
              <w:r w:rsidR="00E06A73">
                <w:t>Slater-Price</w:t>
              </w:r>
              <w:r>
                <w:t>, seconded by Supervisor</w:t>
              </w:r>
              <w:r w:rsidR="009C2112">
                <w:t xml:space="preserve"> </w:t>
              </w:r>
              <w:r w:rsidR="00E06A73">
                <w:t>Cox</w:t>
              </w:r>
              <w:r>
                <w:t xml:space="preserve">, the Board of Supervisors </w:t>
              </w:r>
              <w:r w:rsidRPr="00686B95">
                <w:t xml:space="preserve">approved the Statement of Proceedings/Minutes for </w:t>
              </w:r>
              <w:r>
                <w:t>the Meeting</w:t>
              </w:r>
              <w:r w:rsidR="00DF1DAF">
                <w:t>s</w:t>
              </w:r>
              <w:r>
                <w:t xml:space="preserve"> of </w:t>
              </w:r>
              <w:r w:rsidR="00DF1DAF">
                <w:t xml:space="preserve">March 28, 2012 and </w:t>
              </w:r>
              <w:r w:rsidR="00AE1DEB">
                <w:t xml:space="preserve">         </w:t>
              </w:r>
              <w:r w:rsidR="00DF1DAF">
                <w:t>April 4, 2012.</w:t>
              </w:r>
            </w:p>
            <w:p w:rsidR="0054294B" w:rsidRDefault="0054294B" w:rsidP="0054294B">
              <w:pPr>
                <w:tabs>
                  <w:tab w:val="left" w:pos="0"/>
                  <w:tab w:val="left" w:pos="90"/>
                </w:tabs>
                <w:ind w:left="86" w:hanging="86"/>
              </w:pPr>
              <w:r>
                <w:t>AYES:  Cox, Ja</w:t>
              </w:r>
              <w:r w:rsidR="00E06A73">
                <w:t>cob, Slater-Price, Roberts</w:t>
              </w:r>
            </w:p>
            <w:p w:rsidR="00E06A73" w:rsidRDefault="00E06A73" w:rsidP="0054294B">
              <w:pPr>
                <w:tabs>
                  <w:tab w:val="left" w:pos="0"/>
                  <w:tab w:val="left" w:pos="90"/>
                </w:tabs>
                <w:ind w:left="86" w:hanging="86"/>
              </w:pPr>
              <w:r>
                <w:t>ABSENT:  Horn</w:t>
              </w:r>
            </w:p>
            <w:p w:rsidR="00690459" w:rsidRDefault="00E71AB7" w:rsidP="0054294B">
              <w:pPr>
                <w:spacing w:after="240"/>
              </w:pPr>
            </w:p>
          </w:customXml>
        </w:customXml>
        <w:p w:rsidR="00690459" w:rsidRDefault="00690459"/>
        <w:p w:rsidR="0054294B" w:rsidRDefault="0054294B"/>
        <w:p w:rsidR="0054294B" w:rsidRDefault="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4294B" w:rsidRDefault="0054294B">
          <w:pPr>
            <w:rPr>
              <w:sz w:val="20"/>
            </w:rPr>
          </w:pPr>
        </w:p>
        <w:p w:rsidR="0054294B" w:rsidRPr="0054294B" w:rsidRDefault="0054294B">
          <w:pPr>
            <w:rPr>
              <w:sz w:val="20"/>
            </w:rPr>
          </w:pPr>
        </w:p>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rsidTr="00686EB8">
              <w:customXml w:uri="regular-agenda-item" w:element="AGENDA_INDEX">
                <w:tc>
                  <w:tcPr>
                    <w:tcW w:w="864" w:type="dxa"/>
                    <w:tcBorders>
                      <w:top w:val="single" w:sz="4" w:space="0" w:color="auto"/>
                    </w:tcBorders>
                  </w:tcPr>
                  <w:p w:rsidR="00690459" w:rsidRDefault="00823C2F">
                    <w:pPr>
                      <w:pStyle w:val="BLTemplate"/>
                      <w:jc w:val="center"/>
                    </w:pPr>
                    <w:r>
                      <w:t xml:space="preserve">  </w:t>
                    </w:r>
                    <w:r w:rsidR="00690459">
                      <w:t>1.</w:t>
                    </w:r>
                  </w:p>
                </w:tc>
              </w:customXml>
              <w:customXml w:uri="regular-agenda-item" w:element="SUBJECT">
                <w:tc>
                  <w:tcPr>
                    <w:tcW w:w="8496" w:type="dxa"/>
                    <w:tcBorders>
                      <w:top w:val="single" w:sz="4" w:space="0" w:color="auto"/>
                    </w:tcBorders>
                  </w:tcPr>
                  <w:p w:rsidR="00BC0505" w:rsidRDefault="00BC0505" w:rsidP="00BC0505">
                    <w:pPr>
                      <w:jc w:val="left"/>
                    </w:pPr>
                    <w:r>
                      <w:t>NOTICED PUBLIC HEARING:</w:t>
                    </w:r>
                  </w:p>
                  <w:p w:rsidR="00EC53A8" w:rsidRDefault="00F516D9" w:rsidP="00BC0505">
                    <w:pPr>
                      <w:jc w:val="left"/>
                    </w:pPr>
                    <w:r>
                      <w:t>ALPINE CENTER REZONE, R12-001; ALPINE COMMUNITY PLANNING AREA</w:t>
                    </w:r>
                    <w:r w:rsidRPr="00007835">
                      <w:t xml:space="preserve"> </w:t>
                    </w:r>
                  </w:p>
                  <w:p w:rsidR="009C79C7" w:rsidRDefault="009C79C7" w:rsidP="00BC0505">
                    <w:pPr>
                      <w:jc w:val="left"/>
                    </w:pPr>
                  </w:p>
                </w:tc>
              </w:customXml>
            </w:tr>
          </w:customXml>
          <w:customXml w:uri="regular-agenda-item" w:element="AGENDA_LIST">
            <w:tr w:rsidR="00B03919">
              <w:customXml w:uri="regular-agenda-item" w:element="AGENDA_INDEX">
                <w:tc>
                  <w:tcPr>
                    <w:tcW w:w="864" w:type="dxa"/>
                  </w:tcPr>
                  <w:p w:rsidR="00B03919" w:rsidRDefault="00B03919">
                    <w:pPr>
                      <w:pStyle w:val="BLTemplate"/>
                      <w:jc w:val="center"/>
                    </w:pPr>
                    <w:r>
                      <w:t>2.</w:t>
                    </w:r>
                  </w:p>
                </w:tc>
              </w:customXml>
              <w:customXml w:uri="board-meeting" w:element="SUBJECT">
                <w:tc>
                  <w:tcPr>
                    <w:tcW w:w="8496" w:type="dxa"/>
                  </w:tcPr>
                  <w:p w:rsidR="00B03919" w:rsidRPr="00B03919" w:rsidRDefault="00E71AB7" w:rsidP="00526CE1">
                    <w:pPr>
                      <w:jc w:val="left"/>
                    </w:pPr>
                    <w:r w:rsidRPr="00B03919">
                      <w:fldChar w:fldCharType="begin"/>
                    </w:r>
                    <w:r w:rsidR="00B03919" w:rsidRPr="00B03919">
                      <w:instrText xml:space="preserve"> MacroButton NoMacro </w:instrText>
                    </w:r>
                    <w:r w:rsidRPr="00B03919">
                      <w:fldChar w:fldCharType="end"/>
                    </w:r>
                    <w:r w:rsidR="00B03919" w:rsidRPr="00B03919">
                      <w:rPr>
                        <w:bCs/>
                      </w:rPr>
                      <w:t xml:space="preserve">RESIDENTIAL SUBDIVISION DESIGN GUIDELINES; POD 11-008 </w:t>
                    </w:r>
                    <w:customXml w:uri="board-meeting" w:element="DISTRICT"/>
                  </w:p>
                  <w:p w:rsidR="00B03919" w:rsidRPr="00B03919" w:rsidRDefault="00B03919" w:rsidP="00526CE1">
                    <w:pPr>
                      <w:jc w:val="left"/>
                    </w:pPr>
                  </w:p>
                </w:tc>
              </w:customXml>
            </w:tr>
          </w:customXml>
          <w:customXml w:uri="regular-agenda-item" w:element="AGENDA_LIST">
            <w:tr w:rsidR="00B03919" w:rsidTr="0054294B">
              <w:customXml w:uri="regular-agenda-item" w:element="AGENDA_INDEX">
                <w:tc>
                  <w:tcPr>
                    <w:tcW w:w="864" w:type="dxa"/>
                    <w:tcBorders>
                      <w:bottom w:val="nil"/>
                    </w:tcBorders>
                  </w:tcPr>
                  <w:p w:rsidR="00B03919" w:rsidRDefault="00E71AB7">
                    <w:pPr>
                      <w:pStyle w:val="BLTemplate"/>
                      <w:jc w:val="center"/>
                    </w:pPr>
                    <w:r w:rsidRPr="00E71AB7">
                      <w:rPr>
                        <w:noProof/>
                        <w:u w:val="single"/>
                      </w:rPr>
                      <w:pict>
                        <v:shapetype id="_x0000_t202" coordsize="21600,21600" o:spt="202" path="m,l,21600r21600,l21600,xe">
                          <v:stroke joinstyle="miter"/>
                          <v:path gradientshapeok="t" o:connecttype="rect"/>
                        </v:shapetype>
                        <v:shape id="_x0000_s1054" type="#_x0000_t202" style="position:absolute;left:0;text-align:left;margin-left:-236.4pt;margin-top:.95pt;width:81.75pt;height:23.25pt;z-index:251654656;mso-position-horizontal-relative:text;mso-position-vertical-relative:text" stroked="f">
                          <v:textbox>
                            <w:txbxContent>
                              <w:p w:rsidR="00AE1DEB" w:rsidRPr="00FD52C8" w:rsidRDefault="00AE1DEB" w:rsidP="00FD52C8"/>
                            </w:txbxContent>
                          </v:textbox>
                        </v:shape>
                      </w:pict>
                    </w:r>
                    <w:r w:rsidR="00B03919">
                      <w:t>3.</w:t>
                    </w:r>
                  </w:p>
                </w:tc>
              </w:customXml>
              <w:customXml w:uri="regular-agenda-item" w:element="SUBJECT">
                <w:tc>
                  <w:tcPr>
                    <w:tcW w:w="8496" w:type="dxa"/>
                    <w:tcBorders>
                      <w:bottom w:val="nil"/>
                    </w:tcBorders>
                  </w:tcPr>
                  <w:p w:rsidR="00B03919" w:rsidRPr="00B03919" w:rsidRDefault="00B03919" w:rsidP="00B03919">
                    <w:pPr>
                      <w:jc w:val="left"/>
                    </w:pPr>
                    <w:r w:rsidRPr="00B03919">
                      <w:t>SET HEARING FOR 6/20/12</w:t>
                    </w:r>
                    <w:r w:rsidR="00AD3E57">
                      <w:t>:</w:t>
                    </w:r>
                  </w:p>
                  <w:p w:rsidR="00B03919" w:rsidRPr="00B03919" w:rsidRDefault="00B03919" w:rsidP="00B03919">
                    <w:pPr>
                      <w:pStyle w:val="JustifiedCOB"/>
                      <w:jc w:val="left"/>
                    </w:pPr>
                    <w:r w:rsidRPr="00B03919">
                      <w:t>PEDACE OPEN SPACE VACATION, VAC 11-002; NORTH COUNTY METRO COMMUNITY PLAN AREA (5/</w:t>
                    </w:r>
                    <w:r w:rsidR="0040241D">
                      <w:t>0</w:t>
                    </w:r>
                    <w:r w:rsidRPr="00B03919">
                      <w:t>2/12 – SET HEARING; 6/20/12 – HOLD HEARING)</w:t>
                    </w:r>
                  </w:p>
                </w:tc>
              </w:customXml>
            </w:tr>
          </w:customXml>
          <w:customXml w:uri="regular-agenda-item" w:element="AGENDA_LIST">
            <w:tr w:rsidR="00B03919" w:rsidTr="0054294B">
              <w:customXml w:uri="regular-agenda-item" w:element="AGENDA_INDEX">
                <w:tc>
                  <w:tcPr>
                    <w:tcW w:w="864" w:type="dxa"/>
                    <w:tcBorders>
                      <w:top w:val="nil"/>
                      <w:bottom w:val="nil"/>
                    </w:tcBorders>
                  </w:tcPr>
                  <w:p w:rsidR="00B03919" w:rsidRDefault="00E71AB7" w:rsidP="0054294B">
                    <w:pPr>
                      <w:pStyle w:val="BLTemplate"/>
                      <w:keepNext/>
                      <w:jc w:val="center"/>
                    </w:pPr>
                    <w:r w:rsidRPr="00E71AB7">
                      <w:rPr>
                        <w:noProof/>
                        <w:u w:val="single"/>
                      </w:rPr>
                      <w:pict>
                        <v:shape id="_x0000_s1055" type="#_x0000_t202" style="position:absolute;left:0;text-align:left;margin-left:-236.4pt;margin-top:.95pt;width:81.75pt;height:23.25pt;z-index:251655680;mso-position-horizontal-relative:text;mso-position-vertical-relative:text" stroked="f">
                          <v:textbox style="mso-next-textbox:#_x0000_s1055">
                            <w:txbxContent>
                              <w:p w:rsidR="00AE1DEB" w:rsidRPr="00FD52C8" w:rsidRDefault="00AE1DEB" w:rsidP="00FF15BA"/>
                            </w:txbxContent>
                          </v:textbox>
                        </v:shape>
                      </w:pict>
                    </w:r>
                    <w:r w:rsidR="00B03919">
                      <w:t>4.</w:t>
                    </w:r>
                  </w:p>
                </w:tc>
              </w:customXml>
              <w:customXml w:uri="board-meeting" w:element="SUBJECT">
                <w:tc>
                  <w:tcPr>
                    <w:tcW w:w="8496" w:type="dxa"/>
                    <w:tcBorders>
                      <w:top w:val="nil"/>
                      <w:bottom w:val="nil"/>
                    </w:tcBorders>
                  </w:tcPr>
                  <w:p w:rsidR="00B03919" w:rsidRPr="00B03919" w:rsidRDefault="00E71AB7" w:rsidP="0054294B">
                    <w:pPr>
                      <w:keepNext/>
                      <w:jc w:val="left"/>
                    </w:pPr>
                    <w:r w:rsidRPr="00B03919">
                      <w:fldChar w:fldCharType="begin"/>
                    </w:r>
                    <w:r w:rsidR="00B03919" w:rsidRPr="00B03919">
                      <w:instrText xml:space="preserve"> MacroButton NoMacro </w:instrText>
                    </w:r>
                    <w:r w:rsidRPr="00B03919">
                      <w:fldChar w:fldCharType="end"/>
                    </w:r>
                    <w:r w:rsidR="00B03919" w:rsidRPr="00B03919">
                      <w:t xml:space="preserve">COUNTY OF SAN DIEGO TRACT NO. 5353-1 (FINAL MAP NO. 15494): APPROVAL OF AMENDMENT TO AGREEMENT TO IMPROVE SUBDIVISION (INCLUDING SUBSTITUTION OF PARTIES, SECURITY, AND EXTENSION OF TIME) LOCATED IN NORTH COUNTY METRO COMMUNITY PLAN AREA </w:t>
                    </w:r>
                    <w:customXml w:uri="board-meeting" w:element="DISTRICT"/>
                  </w:p>
                  <w:p w:rsidR="00B03919" w:rsidRPr="00B03919" w:rsidRDefault="00B03919" w:rsidP="0054294B">
                    <w:pPr>
                      <w:keepNext/>
                      <w:jc w:val="left"/>
                    </w:pPr>
                  </w:p>
                </w:tc>
              </w:customXml>
            </w:tr>
          </w:customXml>
          <w:customXml w:uri="regular-agenda-item" w:element="AGENDA_LIST">
            <w:tr w:rsidR="00B03919" w:rsidTr="00F04F80">
              <w:customXml w:uri="regular-agenda-item" w:element="AGENDA_INDEX">
                <w:tc>
                  <w:tcPr>
                    <w:tcW w:w="864" w:type="dxa"/>
                    <w:tcBorders>
                      <w:top w:val="nil"/>
                      <w:bottom w:val="nil"/>
                    </w:tcBorders>
                  </w:tcPr>
                  <w:p w:rsidR="00B03919" w:rsidRDefault="00E71AB7" w:rsidP="00F04F80">
                    <w:pPr>
                      <w:pStyle w:val="BLTemplate"/>
                      <w:keepNext/>
                      <w:jc w:val="center"/>
                    </w:pPr>
                    <w:r w:rsidRPr="00E71AB7">
                      <w:rPr>
                        <w:noProof/>
                        <w:u w:val="single"/>
                      </w:rPr>
                      <w:pict>
                        <v:shape id="_x0000_s1056" type="#_x0000_t202" style="position:absolute;left:0;text-align:left;margin-left:-236.4pt;margin-top:.95pt;width:81.75pt;height:23.25pt;z-index:251656704;mso-position-horizontal-relative:text;mso-position-vertical-relative:text" stroked="f">
                          <v:textbox style="mso-next-textbox:#_x0000_s1056">
                            <w:txbxContent>
                              <w:p w:rsidR="00AE1DEB" w:rsidRPr="00FD52C8" w:rsidRDefault="00AE1DEB" w:rsidP="00FF15BA"/>
                            </w:txbxContent>
                          </v:textbox>
                        </v:shape>
                      </w:pict>
                    </w:r>
                    <w:r w:rsidR="00B03919">
                      <w:t>5.</w:t>
                    </w:r>
                  </w:p>
                </w:tc>
              </w:customXml>
              <w:customXml w:uri="regular-agenda-item" w:element="SUBJECT">
                <w:tc>
                  <w:tcPr>
                    <w:tcW w:w="8496" w:type="dxa"/>
                    <w:tcBorders>
                      <w:top w:val="nil"/>
                      <w:bottom w:val="nil"/>
                    </w:tcBorders>
                  </w:tcPr>
                  <w:p w:rsidR="00B03919" w:rsidRDefault="00B03919" w:rsidP="00F04F80">
                    <w:pPr>
                      <w:pStyle w:val="JustifiedCOB"/>
                      <w:keepNext/>
                      <w:spacing w:after="0"/>
                      <w:jc w:val="left"/>
                    </w:pPr>
                    <w:r w:rsidRPr="00B03919">
                      <w:t xml:space="preserve">ADVERTISE AND AWARD COUNTYWIDE 2011-2012 ASPHALT CONCRETE  OVERLAY CONTRACT </w:t>
                    </w:r>
                  </w:p>
                  <w:p w:rsidR="00F04F80" w:rsidRDefault="00F04F80" w:rsidP="00F04F80">
                    <w:pPr>
                      <w:pStyle w:val="JustifiedCOB"/>
                      <w:keepNext/>
                      <w:spacing w:after="0"/>
                      <w:jc w:val="left"/>
                    </w:pPr>
                    <w:r>
                      <w:rPr>
                        <w:caps/>
                      </w:rPr>
                      <w:t xml:space="preserve">[FUNDING SOURCE(S): Road Fund </w:t>
                    </w:r>
                    <w:proofErr w:type="spellStart"/>
                    <w:r>
                      <w:rPr>
                        <w:caps/>
                      </w:rPr>
                      <w:t>fund</w:t>
                    </w:r>
                    <w:proofErr w:type="spellEnd"/>
                    <w:r>
                      <w:rPr>
                        <w:caps/>
                      </w:rPr>
                      <w:t xml:space="preserve"> balance, </w:t>
                    </w:r>
                    <w:r w:rsidRPr="00F04F80">
                      <w:rPr>
                        <w:caps/>
                      </w:rPr>
                      <w:t xml:space="preserve">Road Fund from state Highway User Tax Account and the Indian Gaming </w:t>
                    </w:r>
                    <w:r w:rsidRPr="00F04F80">
                      <w:rPr>
                        <w:caps/>
                        <w:szCs w:val="24"/>
                      </w:rPr>
                      <w:t>Special Distribution Fund</w:t>
                    </w:r>
                    <w:r w:rsidR="0040241D">
                      <w:rPr>
                        <w:caps/>
                        <w:szCs w:val="24"/>
                      </w:rPr>
                      <w:t>]</w:t>
                    </w:r>
                    <w:r w:rsidRPr="00F04F80">
                      <w:rPr>
                        <w:caps/>
                      </w:rPr>
                      <w:t xml:space="preserve"> </w:t>
                    </w:r>
                  </w:p>
                  <w:p w:rsidR="00F04F80" w:rsidRDefault="00C70A69" w:rsidP="00F04F80">
                    <w:pPr>
                      <w:pStyle w:val="JustifiedCOB"/>
                      <w:keepNext/>
                      <w:spacing w:after="0"/>
                      <w:jc w:val="left"/>
                    </w:pPr>
                    <w:r>
                      <w:t>(4 VOTES)</w:t>
                    </w:r>
                  </w:p>
                  <w:p w:rsidR="00B03919" w:rsidRPr="00B03919" w:rsidRDefault="00E71AB7" w:rsidP="00F04F80">
                    <w:pPr>
                      <w:pStyle w:val="JustifiedCOB"/>
                      <w:keepNext/>
                      <w:spacing w:after="0"/>
                      <w:jc w:val="left"/>
                    </w:pPr>
                    <w:customXml w:uri="board-meeting" w:element="DISTRICT"/>
                  </w:p>
                </w:tc>
              </w:customXml>
            </w:tr>
          </w:customXml>
          <w:customXml w:uri="regular-agenda-item" w:element="AGENDA_LIST">
            <w:tr w:rsidR="00B03919" w:rsidTr="00B03919">
              <w:customXml w:uri="regular-agenda-item" w:element="AGENDA_INDEX">
                <w:tc>
                  <w:tcPr>
                    <w:tcW w:w="864" w:type="dxa"/>
                    <w:tcBorders>
                      <w:top w:val="nil"/>
                    </w:tcBorders>
                  </w:tcPr>
                  <w:p w:rsidR="00B03919" w:rsidRDefault="00E71AB7" w:rsidP="00C70A69">
                    <w:pPr>
                      <w:pStyle w:val="BLTemplate"/>
                      <w:keepNext/>
                      <w:jc w:val="center"/>
                    </w:pPr>
                    <w:r w:rsidRPr="00E71AB7">
                      <w:rPr>
                        <w:noProof/>
                        <w:u w:val="single"/>
                      </w:rPr>
                      <w:pict>
                        <v:shape id="_x0000_s1057" type="#_x0000_t202" style="position:absolute;left:0;text-align:left;margin-left:-236.4pt;margin-top:.95pt;width:81.75pt;height:23.25pt;z-index:251657728;mso-position-horizontal-relative:text;mso-position-vertical-relative:text" stroked="f">
                          <v:textbox style="mso-next-textbox:#_x0000_s1057">
                            <w:txbxContent>
                              <w:p w:rsidR="00AE1DEB" w:rsidRPr="00FD52C8" w:rsidRDefault="00AE1DEB" w:rsidP="00FF15BA"/>
                            </w:txbxContent>
                          </v:textbox>
                        </v:shape>
                      </w:pict>
                    </w:r>
                    <w:r w:rsidR="00B03919">
                      <w:t>6.</w:t>
                    </w:r>
                  </w:p>
                </w:tc>
              </w:customXml>
              <w:customXml w:uri="board-meeting" w:element="SUBJECT">
                <w:tc>
                  <w:tcPr>
                    <w:tcW w:w="8496" w:type="dxa"/>
                    <w:tcBorders>
                      <w:top w:val="nil"/>
                    </w:tcBorders>
                  </w:tcPr>
                  <w:p w:rsidR="00B03919" w:rsidRPr="00B03919" w:rsidRDefault="00E71AB7" w:rsidP="00C70A69">
                    <w:pPr>
                      <w:keepNext/>
                      <w:jc w:val="left"/>
                    </w:pPr>
                    <w:r w:rsidRPr="00B03919">
                      <w:fldChar w:fldCharType="begin"/>
                    </w:r>
                    <w:r w:rsidR="00B03919" w:rsidRPr="00B03919">
                      <w:instrText xml:space="preserve"> MacroButton NoMacro </w:instrText>
                    </w:r>
                    <w:r w:rsidRPr="00B03919">
                      <w:fldChar w:fldCharType="end"/>
                    </w:r>
                    <w:r w:rsidR="00B03919" w:rsidRPr="00B03919">
                      <w:t xml:space="preserve">ADVERTISE AND AWARD CONTRACT FOR REPLACEMENT  OF GUARDRAIL END SECTIONS AND INSTALLATION OF NEW GUARDRAILS AT VARIOUS LOCATIONS </w:t>
                    </w:r>
                    <w:customXml w:uri="board-meeting" w:element="DISTRICT"/>
                    <w:r w:rsidR="00B03919" w:rsidRPr="00B03919">
                      <w:t xml:space="preserve"> </w:t>
                    </w:r>
                  </w:p>
                  <w:p w:rsidR="00C70A69" w:rsidRDefault="00BA3729" w:rsidP="00C70A69">
                    <w:pPr>
                      <w:keepNext/>
                      <w:jc w:val="left"/>
                      <w:rPr>
                        <w:caps/>
                      </w:rPr>
                    </w:pPr>
                    <w:r>
                      <w:rPr>
                        <w:caps/>
                      </w:rPr>
                      <w:t>[</w:t>
                    </w:r>
                    <w:r w:rsidR="00C70A69">
                      <w:rPr>
                        <w:caps/>
                      </w:rPr>
                      <w:t xml:space="preserve">FUNDING SOURCE(S):  </w:t>
                    </w:r>
                    <w:r w:rsidR="00C70A69" w:rsidRPr="00C70A69">
                      <w:rPr>
                        <w:caps/>
                      </w:rPr>
                      <w:t xml:space="preserve">Road Fund </w:t>
                    </w:r>
                    <w:proofErr w:type="spellStart"/>
                    <w:r w:rsidR="00C70A69" w:rsidRPr="00C70A69">
                      <w:rPr>
                        <w:caps/>
                      </w:rPr>
                      <w:t>fund</w:t>
                    </w:r>
                    <w:proofErr w:type="spellEnd"/>
                    <w:r w:rsidR="00C70A69" w:rsidRPr="00C70A69">
                      <w:rPr>
                        <w:caps/>
                      </w:rPr>
                      <w:t xml:space="preserve"> balance based on Proposition 1B received in a prior year</w:t>
                    </w:r>
                    <w:r w:rsidR="00C70A69">
                      <w:rPr>
                        <w:caps/>
                      </w:rPr>
                      <w:t>]</w:t>
                    </w:r>
                  </w:p>
                  <w:p w:rsidR="00B03919" w:rsidRPr="00C70A69" w:rsidRDefault="00B03919" w:rsidP="00C70A69">
                    <w:pPr>
                      <w:keepNext/>
                      <w:rPr>
                        <w:caps/>
                      </w:rPr>
                    </w:pPr>
                  </w:p>
                </w:tc>
              </w:customXml>
            </w:tr>
          </w:customXml>
          <w:customXml w:uri="regular-agenda-item" w:element="AGENDA_LIST">
            <w:tr w:rsidR="00B03919" w:rsidTr="00F516D9">
              <w:customXml w:uri="regular-agenda-item" w:element="AGENDA_INDEX">
                <w:tc>
                  <w:tcPr>
                    <w:tcW w:w="864" w:type="dxa"/>
                  </w:tcPr>
                  <w:p w:rsidR="00B03919" w:rsidRDefault="00E71AB7" w:rsidP="00FF15BA">
                    <w:pPr>
                      <w:pStyle w:val="BLTemplate"/>
                      <w:jc w:val="center"/>
                    </w:pPr>
                    <w:r w:rsidRPr="00E71AB7">
                      <w:rPr>
                        <w:noProof/>
                        <w:u w:val="single"/>
                      </w:rPr>
                      <w:pict>
                        <v:shape id="_x0000_s1058" type="#_x0000_t202" style="position:absolute;left:0;text-align:left;margin-left:-236.4pt;margin-top:.95pt;width:81.75pt;height:23.25pt;z-index:251658752;mso-position-horizontal-relative:text;mso-position-vertical-relative:text" stroked="f">
                          <v:textbox style="mso-next-textbox:#_x0000_s1058">
                            <w:txbxContent>
                              <w:p w:rsidR="00AE1DEB" w:rsidRPr="00FD52C8" w:rsidRDefault="00AE1DEB" w:rsidP="00FF15BA"/>
                            </w:txbxContent>
                          </v:textbox>
                        </v:shape>
                      </w:pict>
                    </w:r>
                    <w:r w:rsidR="00B03919">
                      <w:t>7.</w:t>
                    </w:r>
                  </w:p>
                </w:tc>
              </w:customXml>
              <w:customXml w:uri="board-meeting" w:element="SUBJECT">
                <w:tc>
                  <w:tcPr>
                    <w:tcW w:w="8496" w:type="dxa"/>
                  </w:tcPr>
                  <w:p w:rsidR="00C70A69" w:rsidRDefault="00E71AB7" w:rsidP="00526CE1">
                    <w:pPr>
                      <w:jc w:val="left"/>
                    </w:pPr>
                    <w:r w:rsidRPr="00B03919">
                      <w:fldChar w:fldCharType="begin"/>
                    </w:r>
                    <w:r w:rsidR="00B03919" w:rsidRPr="00B03919">
                      <w:instrText xml:space="preserve"> MacroButton NoMacro </w:instrText>
                    </w:r>
                    <w:r w:rsidRPr="00B03919">
                      <w:fldChar w:fldCharType="end"/>
                    </w:r>
                    <w:r w:rsidR="00B03919" w:rsidRPr="00B03919">
                      <w:t xml:space="preserve">ADVERTISE AND AWARD CONTRACT TO REMOVE AND REPLACE CURBS, GUTTERS, SIDEWALKS, CROSS GUTTERS, DRIVEWAYS, AND CURB RAMPS IN UNINCORPORATED AREAS OF SAN DIEGO COUNTY </w:t>
                    </w:r>
                  </w:p>
                  <w:p w:rsidR="00B03919" w:rsidRPr="00C70A69" w:rsidRDefault="00BA3729" w:rsidP="00C70A69">
                    <w:r>
                      <w:rPr>
                        <w:caps/>
                      </w:rPr>
                      <w:t>[</w:t>
                    </w:r>
                    <w:r w:rsidR="00C70A69">
                      <w:rPr>
                        <w:caps/>
                      </w:rPr>
                      <w:t xml:space="preserve">FUNDING SOURCE(S):  </w:t>
                    </w:r>
                    <w:r w:rsidR="00C70A69" w:rsidRPr="00C70A69">
                      <w:rPr>
                        <w:caps/>
                      </w:rPr>
                      <w:t>budgeted Highway User Tax Account</w:t>
                    </w:r>
                    <w:r w:rsidR="00C70A69">
                      <w:t>]</w:t>
                    </w:r>
                    <w:customXml w:uri="board-meeting" w:element="DISTRICT"/>
                  </w:p>
                  <w:p w:rsidR="00B03919" w:rsidRPr="00B03919" w:rsidRDefault="00B03919" w:rsidP="00526CE1"/>
                </w:tc>
              </w:customXml>
            </w:tr>
          </w:customXml>
          <w:customXml w:uri="regular-agenda-item" w:element="AGENDA_LIST">
            <w:tr w:rsidR="00B03919" w:rsidTr="00F516D9">
              <w:customXml w:uri="regular-agenda-item" w:element="AGENDA_INDEX">
                <w:tc>
                  <w:tcPr>
                    <w:tcW w:w="864" w:type="dxa"/>
                  </w:tcPr>
                  <w:p w:rsidR="00B03919" w:rsidRDefault="00E71AB7" w:rsidP="00FF15BA">
                    <w:pPr>
                      <w:pStyle w:val="BLTemplate"/>
                      <w:jc w:val="center"/>
                    </w:pPr>
                    <w:r w:rsidRPr="00E71AB7">
                      <w:rPr>
                        <w:noProof/>
                        <w:u w:val="single"/>
                      </w:rPr>
                      <w:pict>
                        <v:shape id="_x0000_s1060" type="#_x0000_t202" style="position:absolute;left:0;text-align:left;margin-left:-236.4pt;margin-top:.95pt;width:81.75pt;height:23.25pt;z-index:251660800;mso-position-horizontal-relative:text;mso-position-vertical-relative:text" stroked="f">
                          <v:textbox style="mso-next-textbox:#_x0000_s1060">
                            <w:txbxContent>
                              <w:p w:rsidR="00AE1DEB" w:rsidRPr="00FD52C8" w:rsidRDefault="00AE1DEB" w:rsidP="00FF15BA"/>
                            </w:txbxContent>
                          </v:textbox>
                        </v:shape>
                      </w:pict>
                    </w:r>
                    <w:r w:rsidR="00B03919">
                      <w:t>8.</w:t>
                    </w:r>
                  </w:p>
                </w:tc>
              </w:customXml>
              <w:customXml w:uri="board-meeting" w:element="SUBJECT">
                <w:tc>
                  <w:tcPr>
                    <w:tcW w:w="8496" w:type="dxa"/>
                  </w:tcPr>
                  <w:p w:rsidR="00B03919" w:rsidRDefault="00E71AB7" w:rsidP="00526CE1">
                    <w:pPr>
                      <w:jc w:val="left"/>
                    </w:pPr>
                    <w:r w:rsidRPr="00B03919">
                      <w:fldChar w:fldCharType="begin"/>
                    </w:r>
                    <w:r w:rsidR="00B03919" w:rsidRPr="00B03919">
                      <w:instrText xml:space="preserve"> MacroButton NoMacro </w:instrText>
                    </w:r>
                    <w:r w:rsidRPr="00B03919">
                      <w:fldChar w:fldCharType="end"/>
                    </w:r>
                    <w:r w:rsidR="00B03919" w:rsidRPr="00B03919">
                      <w:t>ADVERTISE AND AWARD CONTRACT FOR CONSTRUCTION, RELINING AND REHABILITATION OF DRAINAGE FACILITIES IN VARIOUS LOCATIONS, UNINCORPORATED SAN DIEGO COUNTY</w:t>
                    </w:r>
                    <w:customXml w:uri="board-meeting" w:element="DISTRICT"/>
                    <w:r w:rsidR="00B03919" w:rsidRPr="00B03919">
                      <w:t xml:space="preserve"> </w:t>
                    </w:r>
                  </w:p>
                  <w:p w:rsidR="00C70A69" w:rsidRDefault="00BA3729" w:rsidP="00C70A69">
                    <w:pPr>
                      <w:jc w:val="left"/>
                    </w:pPr>
                    <w:r>
                      <w:rPr>
                        <w:caps/>
                      </w:rPr>
                      <w:t>[</w:t>
                    </w:r>
                    <w:r w:rsidR="00C70A69">
                      <w:rPr>
                        <w:caps/>
                      </w:rPr>
                      <w:t xml:space="preserve">FUNDING SOURCE(S):  </w:t>
                    </w:r>
                    <w:r w:rsidR="00C70A69" w:rsidRPr="00C70A69">
                      <w:rPr>
                        <w:caps/>
                      </w:rPr>
                      <w:t xml:space="preserve">Road Fund from Highway Users Tax Account, and Road Fund </w:t>
                    </w:r>
                    <w:proofErr w:type="spellStart"/>
                    <w:r w:rsidR="00C70A69" w:rsidRPr="00C70A69">
                      <w:rPr>
                        <w:caps/>
                      </w:rPr>
                      <w:t>fund</w:t>
                    </w:r>
                    <w:proofErr w:type="spellEnd"/>
                    <w:r w:rsidR="00C70A69" w:rsidRPr="00C70A69">
                      <w:rPr>
                        <w:caps/>
                      </w:rPr>
                      <w:t xml:space="preserve"> balance available</w:t>
                    </w:r>
                    <w:r w:rsidR="00C70A69">
                      <w:t>]</w:t>
                    </w:r>
                  </w:p>
                  <w:p w:rsidR="00461A9B" w:rsidRPr="00C70A69" w:rsidRDefault="00461A9B" w:rsidP="00C70A69">
                    <w:pPr>
                      <w:jc w:val="left"/>
                    </w:pPr>
                    <w:r>
                      <w:t>(4 VOTES)</w:t>
                    </w:r>
                  </w:p>
                  <w:p w:rsidR="00B03919" w:rsidRPr="00B03919" w:rsidRDefault="00B03919" w:rsidP="00526CE1"/>
                </w:tc>
              </w:customXml>
            </w:tr>
          </w:customXml>
          <w:customXml w:uri="regular-agenda-item" w:element="AGENDA_LIST">
            <w:tr w:rsidR="00B03919" w:rsidTr="00FF15BA">
              <w:customXml w:uri="regular-agenda-item" w:element="AGENDA_INDEX">
                <w:tc>
                  <w:tcPr>
                    <w:tcW w:w="864" w:type="dxa"/>
                  </w:tcPr>
                  <w:p w:rsidR="00B03919" w:rsidRPr="00FF15BA" w:rsidRDefault="00E71AB7" w:rsidP="00F516D9">
                    <w:pPr>
                      <w:pStyle w:val="BLTemplate"/>
                      <w:jc w:val="center"/>
                      <w:rPr>
                        <w:szCs w:val="20"/>
                      </w:rPr>
                    </w:pPr>
                    <w:r>
                      <w:rPr>
                        <w:szCs w:val="20"/>
                      </w:rPr>
                      <w:pict>
                        <v:shape id="_x0000_s1059" type="#_x0000_t202" style="position:absolute;left:0;text-align:left;margin-left:-236.4pt;margin-top:.95pt;width:81.75pt;height:23.25pt;z-index:251659776;mso-position-horizontal-relative:text;mso-position-vertical-relative:text" stroked="f">
                          <v:textbox style="mso-next-textbox:#_x0000_s1059">
                            <w:txbxContent>
                              <w:p w:rsidR="00AE1DEB" w:rsidRPr="00FD52C8" w:rsidRDefault="00AE1DEB" w:rsidP="00FF15BA"/>
                            </w:txbxContent>
                          </v:textbox>
                        </v:shape>
                      </w:pict>
                    </w:r>
                    <w:r w:rsidR="00B03919">
                      <w:rPr>
                        <w:szCs w:val="20"/>
                      </w:rPr>
                      <w:t>9</w:t>
                    </w:r>
                    <w:r w:rsidR="00B03919" w:rsidRPr="00FF15BA">
                      <w:rPr>
                        <w:szCs w:val="20"/>
                      </w:rPr>
                      <w:t>.</w:t>
                    </w:r>
                  </w:p>
                </w:tc>
              </w:customXml>
              <w:customXml w:uri="regular-agenda-item" w:element="SUBJECT">
                <w:tc>
                  <w:tcPr>
                    <w:tcW w:w="8496" w:type="dxa"/>
                  </w:tcPr>
                  <w:p w:rsidR="00B03919" w:rsidRPr="00B03919" w:rsidRDefault="00B03919" w:rsidP="00484032">
                    <w:pPr>
                      <w:jc w:val="left"/>
                    </w:pPr>
                    <w:r w:rsidRPr="00B03919">
                      <w:t>ADMINISTRATIVE ITEM:</w:t>
                    </w:r>
                  </w:p>
                  <w:p w:rsidR="00895513" w:rsidRDefault="00B03919" w:rsidP="00895513">
                    <w:pPr>
                      <w:jc w:val="left"/>
                    </w:pPr>
                    <w:r w:rsidRPr="00B03919">
                      <w:t xml:space="preserve">SECOND CONSIDERATION AND ADOPTION OF ORDINANCE: </w:t>
                    </w:r>
                    <w:r w:rsidR="001917C7">
                      <w:t xml:space="preserve"> </w:t>
                    </w:r>
                    <w:r w:rsidRPr="00B03919">
                      <w:rPr>
                        <w:bCs/>
                      </w:rPr>
                      <w:t xml:space="preserve">ZONING ORDINANCE UPDATE NO. 29, COUNTY CODE AND ADMINISTRATIVE CODE AMENDMENTS; POD 11-004 </w:t>
                    </w:r>
                    <w:r w:rsidRPr="00B03919">
                      <w:t>(FIRST READING: 3/28/12; SECOND READING 5/</w:t>
                    </w:r>
                    <w:r w:rsidR="0040241D">
                      <w:t>0</w:t>
                    </w:r>
                    <w:r w:rsidRPr="00B03919">
                      <w:t xml:space="preserve">2/12) </w:t>
                    </w:r>
                  </w:p>
                  <w:p w:rsidR="00B03919" w:rsidRPr="00B03919" w:rsidRDefault="00B03919" w:rsidP="00895513">
                    <w:pPr>
                      <w:jc w:val="left"/>
                    </w:pPr>
                  </w:p>
                </w:tc>
              </w:customXml>
            </w:tr>
          </w:customXml>
          <w:tr w:rsidR="00475366" w:rsidTr="00475366">
            <w:tc>
              <w:tcPr>
                <w:tcW w:w="864" w:type="dxa"/>
              </w:tcPr>
              <w:p w:rsidR="00475366" w:rsidRPr="00475366" w:rsidRDefault="00475366" w:rsidP="00475366">
                <w:pPr>
                  <w:pStyle w:val="BLTemplate"/>
                  <w:jc w:val="center"/>
                  <w:rPr>
                    <w:szCs w:val="20"/>
                  </w:rPr>
                </w:pPr>
                <w:r>
                  <w:rPr>
                    <w:szCs w:val="20"/>
                  </w:rPr>
                  <w:t>10</w:t>
                </w:r>
                <w:r w:rsidRPr="00475366">
                  <w:rPr>
                    <w:szCs w:val="20"/>
                  </w:rPr>
                  <w:t>.</w:t>
                </w:r>
              </w:p>
            </w:tc>
            <w:tc>
              <w:tcPr>
                <w:tcW w:w="8496" w:type="dxa"/>
              </w:tcPr>
              <w:p w:rsidR="00475366" w:rsidRDefault="00475366" w:rsidP="00475366">
                <w:r>
                  <w:t xml:space="preserve">CLOSED SESSION (CARRYOVER FROM </w:t>
                </w:r>
                <w:r w:rsidR="00FD3ECF">
                  <w:t>5</w:t>
                </w:r>
                <w:r>
                  <w:t>/</w:t>
                </w:r>
                <w:r w:rsidR="00FD3ECF">
                  <w:t>01</w:t>
                </w:r>
                <w:r>
                  <w:t>/12, AGENDA NO. 17)</w:t>
                </w:r>
              </w:p>
              <w:p w:rsidR="00475366" w:rsidRDefault="00475366" w:rsidP="00475366"/>
            </w:tc>
          </w:tr>
          <w:tr w:rsidR="00475366" w:rsidTr="00475366">
            <w:tc>
              <w:tcPr>
                <w:tcW w:w="864" w:type="dxa"/>
              </w:tcPr>
              <w:p w:rsidR="00475366" w:rsidRPr="00475366" w:rsidRDefault="00475366" w:rsidP="00475366">
                <w:pPr>
                  <w:pStyle w:val="BLTemplate"/>
                  <w:jc w:val="center"/>
                  <w:rPr>
                    <w:szCs w:val="20"/>
                  </w:rPr>
                </w:pPr>
                <w:r>
                  <w:rPr>
                    <w:szCs w:val="20"/>
                  </w:rPr>
                  <w:t>11</w:t>
                </w:r>
                <w:r w:rsidRPr="00475366">
                  <w:rPr>
                    <w:szCs w:val="20"/>
                  </w:rPr>
                  <w:t>.</w:t>
                </w:r>
              </w:p>
            </w:tc>
            <w:tc>
              <w:tcPr>
                <w:tcW w:w="8496" w:type="dxa"/>
              </w:tcPr>
              <w:p w:rsidR="00475366" w:rsidRDefault="00475366" w:rsidP="00475366">
                <w:r>
                  <w:t>PUBLIC COMMUNICATION</w:t>
                </w:r>
              </w:p>
              <w:p w:rsidR="00475366" w:rsidRDefault="00475366" w:rsidP="00475366"/>
            </w:tc>
          </w:tr>
        </w:tbl>
        <w:p w:rsidR="00823C2F" w:rsidRDefault="00823C2F">
          <w:pPr>
            <w:tabs>
              <w:tab w:val="center" w:pos="5450"/>
              <w:tab w:val="left" w:pos="8640"/>
            </w:tabs>
            <w:rPr>
              <w:u w:val="single"/>
            </w:rPr>
            <w:sectPr w:rsidR="00823C2F">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3" w:name="Catalog" w:displacedByCustomXml="next"/>
        <w:bookmarkEnd w:id="3" w:displacedByCustomXml="next"/>
        <w:customXml w:uri="regular-agenda-item" w:element="DETAILS">
          <w:tbl>
            <w:tblPr>
              <w:tblW w:w="9360" w:type="dxa"/>
              <w:tblInd w:w="198" w:type="dxa"/>
              <w:tblLayout w:type="fixed"/>
              <w:tblLook w:val="0000"/>
            </w:tblPr>
            <w:tblGrid>
              <w:gridCol w:w="900"/>
              <w:gridCol w:w="1404"/>
              <w:gridCol w:w="36"/>
              <w:gridCol w:w="25"/>
              <w:gridCol w:w="6995"/>
            </w:tblGrid>
            <w:customXml w:uri="regular-agenda-item" w:element="DETAILS_ROW">
              <w:tr w:rsidR="00690459" w:rsidTr="0054294B">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C0505" w:rsidRPr="00F516D9" w:rsidRDefault="00BC0505" w:rsidP="00BC0505">
                      <w:pPr>
                        <w:jc w:val="left"/>
                        <w:rPr>
                          <w:b/>
                        </w:rPr>
                      </w:pPr>
                      <w:r w:rsidRPr="00F516D9">
                        <w:rPr>
                          <w:b/>
                        </w:rPr>
                        <w:t>NOTICED PUBLIC HEARING:</w:t>
                      </w:r>
                    </w:p>
                    <w:p w:rsidR="009C79C7" w:rsidRPr="00F516D9" w:rsidRDefault="00F516D9" w:rsidP="005C5F28">
                      <w:pPr>
                        <w:pStyle w:val="JustifiedCOB"/>
                        <w:jc w:val="left"/>
                        <w:rPr>
                          <w:b/>
                        </w:rPr>
                      </w:pPr>
                      <w:r w:rsidRPr="00F516D9">
                        <w:rPr>
                          <w:b/>
                        </w:rPr>
                        <w:t>ALPINE CENTER REZONE, R12-001; ALPINE COMMUNITY PLANNING AREA (DISTRICT: 2)</w:t>
                      </w:r>
                    </w:p>
                  </w:tc>
                </w:customXml>
              </w:tr>
            </w:customXml>
            <w:customXml w:uri="regular-agenda-item" w:element="DETAILS_ROW">
              <w:tr w:rsidR="00690459" w:rsidTr="0054294B">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OVERVIEW">
                  <w:tc>
                    <w:tcPr>
                      <w:tcW w:w="8460" w:type="dxa"/>
                      <w:gridSpan w:val="4"/>
                    </w:tcPr>
                    <w:p w:rsidR="00F516D9" w:rsidRDefault="00E71AB7" w:rsidP="00F516D9">
                      <w:pPr>
                        <w:rPr>
                          <w:bCs/>
                        </w:rPr>
                      </w:pPr>
                      <w:r w:rsidRPr="00007835">
                        <w:fldChar w:fldCharType="begin"/>
                      </w:r>
                      <w:r w:rsidR="00F516D9" w:rsidRPr="00007835">
                        <w:instrText xml:space="preserve"> MacroButton NoMacro </w:instrText>
                      </w:r>
                      <w:r w:rsidRPr="00007835">
                        <w:fldChar w:fldCharType="end"/>
                      </w:r>
                      <w:r w:rsidR="00F516D9" w:rsidRPr="004A215A">
                        <w:rPr>
                          <w:bCs/>
                        </w:rPr>
                        <w:t>The Alpine Center Rezone consists of two parcels at the intersection of West Victoria Drive and Alpine Boulevard in the town center of Alpine (</w:t>
                      </w:r>
                      <w:r w:rsidR="00F516D9">
                        <w:rPr>
                          <w:bCs/>
                        </w:rPr>
                        <w:t xml:space="preserve">2012 </w:t>
                      </w:r>
                      <w:r w:rsidR="00F516D9" w:rsidRPr="004A215A">
                        <w:rPr>
                          <w:bCs/>
                        </w:rPr>
                        <w:t>Thomas Guide Page 1234, B6).  On August 3, 2011 (1), the Board of Supervisors approved the General Plan Update</w:t>
                      </w:r>
                      <w:r w:rsidR="00AD3E57">
                        <w:rPr>
                          <w:bCs/>
                        </w:rPr>
                        <w:t xml:space="preserve"> and related zoning revisions. </w:t>
                      </w:r>
                      <w:r w:rsidR="00F516D9" w:rsidRPr="004A215A">
                        <w:rPr>
                          <w:bCs/>
                        </w:rPr>
                        <w:t>A part of the zoning revisions was to change this area to S90 Holding Area zoning to control future development while a town center plan and new zoning is developed with community input.  However, the S90 zoning should not have been applied to two parcels with Site Plan Permit applications in process because it precl</w:t>
                      </w:r>
                      <w:r w:rsidR="00F516D9">
                        <w:rPr>
                          <w:bCs/>
                        </w:rPr>
                        <w:t xml:space="preserve">udes them from being approved. </w:t>
                      </w:r>
                      <w:r w:rsidR="00F516D9" w:rsidRPr="004A215A">
                        <w:rPr>
                          <w:bCs/>
                        </w:rPr>
                        <w:t>The proposed Rezone would change the S90 zoning on the two parcels to C34 General Commercial</w:t>
                      </w:r>
                      <w:r w:rsidR="00F516D9">
                        <w:rPr>
                          <w:bCs/>
                        </w:rPr>
                        <w:t>/</w:t>
                      </w:r>
                      <w:r w:rsidR="00F516D9" w:rsidRPr="004A215A">
                        <w:rPr>
                          <w:bCs/>
                        </w:rPr>
                        <w:t xml:space="preserve">Residential zoning. The C34 zone proposed for the parcels is in line with the new zoning being developed for the town center and would allow for the Site Plan applications to proceed while a town center plan is </w:t>
                      </w:r>
                      <w:r w:rsidR="00F516D9">
                        <w:rPr>
                          <w:bCs/>
                        </w:rPr>
                        <w:t>prepar</w:t>
                      </w:r>
                      <w:r w:rsidR="00F516D9" w:rsidRPr="004A215A">
                        <w:rPr>
                          <w:bCs/>
                        </w:rPr>
                        <w:t>ed for Alpine</w:t>
                      </w:r>
                      <w:r w:rsidR="00F516D9">
                        <w:rPr>
                          <w:bCs/>
                        </w:rPr>
                        <w:t xml:space="preserve">.  </w:t>
                      </w:r>
                    </w:p>
                    <w:p w:rsidR="00F516D9" w:rsidRPr="00007835" w:rsidRDefault="00E71AB7" w:rsidP="00F516D9">
                      <w:r w:rsidRPr="003D792B">
                        <w:rPr>
                          <w:vanish/>
                          <w:szCs w:val="24"/>
                        </w:rPr>
                        <w:fldChar w:fldCharType="begin"/>
                      </w:r>
                      <w:r w:rsidR="00F516D9" w:rsidRPr="003D792B">
                        <w:rPr>
                          <w:vanish/>
                          <w:szCs w:val="24"/>
                        </w:rPr>
                        <w:instrText xml:space="preserve"> LISTNUM  \l 1 \s 0 </w:instrText>
                      </w:r>
                      <w:r w:rsidRPr="003D792B">
                        <w:rPr>
                          <w:vanish/>
                          <w:szCs w:val="24"/>
                        </w:rPr>
                        <w:fldChar w:fldCharType="end"/>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FISCAL IMPACT:</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tcPr>
                    <w:p w:rsidR="00F516D9" w:rsidRDefault="00F516D9">
                      <w:pPr>
                        <w:pStyle w:val="JustifiedCOB"/>
                      </w:pPr>
                      <w:r>
                        <w:t>N/A</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BUSINESS IMPACT STATEMENT:</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tcPr>
                    <w:p w:rsidR="00F516D9" w:rsidRDefault="00F516D9">
                      <w:pPr>
                        <w:pStyle w:val="JustifiedCOB"/>
                      </w:pPr>
                      <w:r>
                        <w:t>N/A</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RECOMMENDATION:</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RECOMMENDATIONS">
                  <w:permStart w:id="0" w:edGrp="everyone" w:displacedByCustomXml="prev"/>
                  <w:tc>
                    <w:tcPr>
                      <w:tcW w:w="8460" w:type="dxa"/>
                      <w:gridSpan w:val="4"/>
                    </w:tcPr>
                    <w:p w:rsidR="00F516D9" w:rsidRPr="00AD3E57" w:rsidRDefault="00F516D9" w:rsidP="00AD3E57">
                      <w:pPr>
                        <w:pStyle w:val="BLTemplate"/>
                        <w:rPr>
                          <w:b/>
                          <w:bCs/>
                        </w:rPr>
                      </w:pPr>
                      <w:r w:rsidRPr="0064039D">
                        <w:rPr>
                          <w:rStyle w:val="BoldCOB"/>
                        </w:rPr>
                        <w:t>PLANNING COMMISSION</w:t>
                      </w:r>
                    </w:p>
                    <w:p w:rsidR="00F516D9" w:rsidRPr="00EA4DAB" w:rsidRDefault="00F516D9" w:rsidP="00F516D9">
                      <w:pPr>
                        <w:pStyle w:val="NumberListCOB"/>
                        <w:numPr>
                          <w:ilvl w:val="0"/>
                          <w:numId w:val="5"/>
                        </w:numPr>
                        <w:rPr>
                          <w:vanish/>
                          <w:szCs w:val="24"/>
                        </w:rPr>
                      </w:pPr>
                      <w:r>
                        <w:t>Adopt the Environmental Findings for this project at Attachment D.  This attachment includes the 5 findings in support of the CEQA Guidelines Section 15183 exemption found at the end of the Certificate of Determination – Exemption from additional Environmental Review.</w:t>
                      </w:r>
                    </w:p>
                    <w:p w:rsidR="00F516D9" w:rsidRPr="00007835" w:rsidRDefault="00F516D9" w:rsidP="00F516D9">
                      <w:pPr>
                        <w:pStyle w:val="NumberListCOB"/>
                        <w:numPr>
                          <w:ilvl w:val="0"/>
                          <w:numId w:val="0"/>
                        </w:numPr>
                        <w:ind w:left="360" w:hanging="360"/>
                      </w:pPr>
                    </w:p>
                    <w:p w:rsidR="00F516D9" w:rsidRPr="00F16B48" w:rsidRDefault="00F516D9" w:rsidP="00F516D9">
                      <w:pPr>
                        <w:pStyle w:val="NumberListCOB"/>
                        <w:numPr>
                          <w:ilvl w:val="0"/>
                          <w:numId w:val="5"/>
                        </w:numPr>
                        <w:rPr>
                          <w:vanish/>
                          <w:szCs w:val="24"/>
                        </w:rPr>
                      </w:pPr>
                      <w:r>
                        <w:rPr>
                          <w:bCs/>
                        </w:rPr>
                        <w:t>Adopt the attached Form of Ordinance:</w:t>
                      </w:r>
                    </w:p>
                    <w:p w:rsidR="00F516D9" w:rsidRDefault="00F516D9" w:rsidP="00F516D9">
                      <w:pPr>
                        <w:pStyle w:val="ListParagraph"/>
                        <w:rPr>
                          <w:vanish/>
                          <w:szCs w:val="24"/>
                        </w:rPr>
                      </w:pPr>
                    </w:p>
                    <w:p w:rsidR="00F516D9" w:rsidRDefault="00F516D9" w:rsidP="00F516D9">
                      <w:pPr>
                        <w:pStyle w:val="NumberListCOB"/>
                        <w:numPr>
                          <w:ilvl w:val="0"/>
                          <w:numId w:val="0"/>
                        </w:numPr>
                        <w:ind w:left="360" w:hanging="360"/>
                        <w:rPr>
                          <w:szCs w:val="24"/>
                        </w:rPr>
                      </w:pPr>
                    </w:p>
                    <w:p w:rsidR="00F516D9" w:rsidRPr="00007835" w:rsidRDefault="00F516D9" w:rsidP="00AD3E57">
                      <w:pPr>
                        <w:pStyle w:val="NumberListCOB"/>
                        <w:numPr>
                          <w:ilvl w:val="0"/>
                          <w:numId w:val="0"/>
                        </w:numPr>
                        <w:tabs>
                          <w:tab w:val="clear" w:pos="360"/>
                          <w:tab w:val="left" w:pos="738"/>
                        </w:tabs>
                        <w:ind w:left="603" w:right="432"/>
                      </w:pPr>
                      <w:r>
                        <w:t>AN ORDINANCE CHANGING THE ZONING CLASSIFICATION OF CERTAIN REAL PROPERTY IN THE ALPINE COMMUNITY PLANNING AREA, REF: R12-001</w:t>
                      </w:r>
                      <w:r w:rsidR="00AD3E57">
                        <w:t>.</w:t>
                      </w:r>
                    </w:p>
                    <w:p w:rsidR="00F516D9" w:rsidRPr="0064039D" w:rsidRDefault="00F516D9" w:rsidP="00F516D9">
                      <w:pPr>
                        <w:pStyle w:val="BLTemplate"/>
                        <w:rPr>
                          <w:rStyle w:val="BoldCOB"/>
                        </w:rPr>
                      </w:pPr>
                      <w:r w:rsidRPr="0064039D">
                        <w:rPr>
                          <w:rStyle w:val="BoldCOB"/>
                        </w:rPr>
                        <w:t>DEPARTMENT OF PLANNING AND LAND USE</w:t>
                      </w:r>
                      <w:r>
                        <w:rPr>
                          <w:rStyle w:val="BoldCOB"/>
                        </w:rPr>
                        <w:t xml:space="preserve"> </w:t>
                      </w:r>
                      <w:permEnd w:id="0"/>
                      <w:r w:rsidR="00E71AB7" w:rsidRPr="003D792B">
                        <w:rPr>
                          <w:rStyle w:val="BoldCOB"/>
                          <w:vanish/>
                        </w:rPr>
                        <w:fldChar w:fldCharType="begin"/>
                      </w:r>
                      <w:r w:rsidRPr="003D792B">
                        <w:rPr>
                          <w:rStyle w:val="BoldCOB"/>
                          <w:vanish/>
                        </w:rPr>
                        <w:instrText xml:space="preserve"> LISTNUM  \l 1 \s 0 </w:instrText>
                      </w:r>
                      <w:r w:rsidR="00E71AB7" w:rsidRPr="003D792B">
                        <w:rPr>
                          <w:rStyle w:val="BoldCOB"/>
                          <w:vanish/>
                        </w:rPr>
                        <w:fldChar w:fldCharType="end"/>
                      </w:r>
                      <w:permStart w:id="1" w:edGrp="everyone"/>
                    </w:p>
                    <w:p w:rsidR="00F516D9" w:rsidRDefault="00F516D9" w:rsidP="00F516D9">
                      <w:pPr>
                        <w:rPr>
                          <w:szCs w:val="24"/>
                        </w:rPr>
                      </w:pPr>
                      <w:r>
                        <w:rPr>
                          <w:szCs w:val="24"/>
                        </w:rPr>
                        <w:t>The department concurs with the Planning Commission recommendation.</w:t>
                      </w:r>
                    </w:p>
                    <w:permEnd w:id="1"/>
                    <w:p w:rsidR="00F516D9" w:rsidRPr="00F16E47" w:rsidRDefault="00E71AB7" w:rsidP="00F516D9">
                      <w:pPr>
                        <w:rPr>
                          <w:vanish/>
                          <w:szCs w:val="24"/>
                        </w:rPr>
                      </w:pPr>
                      <w:r w:rsidRPr="00F16E47">
                        <w:rPr>
                          <w:vanish/>
                          <w:szCs w:val="24"/>
                        </w:rPr>
                        <w:fldChar w:fldCharType="begin"/>
                      </w:r>
                      <w:r w:rsidR="00F516D9" w:rsidRPr="00F16E47">
                        <w:rPr>
                          <w:vanish/>
                          <w:szCs w:val="24"/>
                        </w:rPr>
                        <w:instrText xml:space="preserve"> LISTNUM  \l 1 \s 0 </w:instrText>
                      </w:r>
                      <w:r w:rsidRPr="00F16E47">
                        <w:rPr>
                          <w:vanish/>
                          <w:szCs w:val="24"/>
                        </w:rPr>
                        <w:fldChar w:fldCharType="end"/>
                      </w:r>
                    </w:p>
                  </w:tc>
                </w:customXml>
              </w:tr>
            </w:customXml>
            <w:customXml w:uri="regular-agenda-item" w:element="DETAILS_ROW">
              <w:tr w:rsidR="0054294B" w:rsidTr="00B47879">
                <w:tc>
                  <w:tcPr>
                    <w:tcW w:w="900" w:type="dxa"/>
                  </w:tcPr>
                  <w:p w:rsidR="0054294B" w:rsidRDefault="0054294B" w:rsidP="00F50C53">
                    <w:pPr>
                      <w:pStyle w:val="BLTemplate"/>
                      <w:keepNext/>
                      <w:jc w:val="center"/>
                      <w:rPr>
                        <w:b/>
                      </w:rPr>
                    </w:pPr>
                  </w:p>
                </w:tc>
                <w:customXml w:uri="regular-agenda-item" w:element="HEADER">
                  <w:tc>
                    <w:tcPr>
                      <w:tcW w:w="8460" w:type="dxa"/>
                      <w:gridSpan w:val="4"/>
                      <w:vAlign w:val="bottom"/>
                    </w:tcPr>
                    <w:p w:rsidR="0054294B" w:rsidRDefault="0054294B" w:rsidP="00F50C53">
                      <w:pPr>
                        <w:pStyle w:val="BLTemplate"/>
                        <w:keepNext/>
                      </w:pPr>
                      <w:r w:rsidRPr="00AD7ED6">
                        <w:rPr>
                          <w:b/>
                        </w:rPr>
                        <w:t>ACTION:</w:t>
                      </w:r>
                    </w:p>
                  </w:tc>
                </w:customXml>
              </w:tr>
            </w:customXml>
            <w:customXml w:uri="regular-agenda-item" w:element="DETAILS_ROW">
              <w:tr w:rsidR="0054294B" w:rsidTr="00B47879">
                <w:tc>
                  <w:tcPr>
                    <w:tcW w:w="900" w:type="dxa"/>
                  </w:tcPr>
                  <w:p w:rsidR="0054294B" w:rsidRDefault="0054294B" w:rsidP="00F50C53">
                    <w:pPr>
                      <w:pStyle w:val="BLTemplate"/>
                      <w:keepNext/>
                      <w:jc w:val="center"/>
                      <w:rPr>
                        <w:b/>
                      </w:rPr>
                    </w:pPr>
                  </w:p>
                </w:tc>
                <w:customXml w:uri="regular-agenda-item" w:element="HEADER">
                  <w:tc>
                    <w:tcPr>
                      <w:tcW w:w="8460" w:type="dxa"/>
                      <w:gridSpan w:val="4"/>
                    </w:tcPr>
                    <w:p w:rsidR="0054294B" w:rsidRDefault="0054294B" w:rsidP="00F50C53">
                      <w:pPr>
                        <w:pStyle w:val="HangingIndent"/>
                        <w:keepNext/>
                        <w:tabs>
                          <w:tab w:val="clear" w:pos="5760"/>
                          <w:tab w:val="clear" w:pos="6480"/>
                          <w:tab w:val="clear" w:pos="7200"/>
                          <w:tab w:val="clear" w:pos="7920"/>
                          <w:tab w:val="clear" w:pos="8640"/>
                        </w:tabs>
                        <w:ind w:left="0" w:firstLine="0"/>
                      </w:pPr>
                      <w:r>
                        <w:t xml:space="preserve">ON MOTION of Supervisor </w:t>
                      </w:r>
                      <w:r w:rsidR="00E06A73">
                        <w:t>Horn</w:t>
                      </w:r>
                      <w:r>
                        <w:t xml:space="preserve">, seconded by Supervisor </w:t>
                      </w:r>
                      <w:r w:rsidR="00E06A73">
                        <w:t>Slater-Price</w:t>
                      </w:r>
                      <w:r w:rsidRPr="00906D8C">
                        <w:t xml:space="preserve">, the Board </w:t>
                      </w:r>
                      <w:r>
                        <w:t xml:space="preserve">closed the hearing and </w:t>
                      </w:r>
                      <w:r w:rsidRPr="00906D8C">
                        <w:t>took ac</w:t>
                      </w:r>
                      <w:r>
                        <w:t xml:space="preserve">tion as recommended, on Consent, adopting Ordinance No. </w:t>
                      </w:r>
                      <w:r w:rsidR="00F50C53">
                        <w:t>10210</w:t>
                      </w:r>
                      <w:r w:rsidR="00184276">
                        <w:t xml:space="preserve"> </w:t>
                      </w:r>
                      <w:r w:rsidR="00F50C53">
                        <w:t>(N.S.)</w:t>
                      </w:r>
                      <w:r>
                        <w:t xml:space="preserve">, entitled:  </w:t>
                      </w:r>
                      <w:r w:rsidR="00686EB8">
                        <w:t>AN ORDINANCE CHANGING THE ZONING CLASSIFICATION OF CERTAIN REAL PROPERTY IN THE ALPINE COMMUNITY PLANNING AREA.</w:t>
                      </w:r>
                    </w:p>
                    <w:p w:rsidR="0054294B" w:rsidRDefault="0054294B" w:rsidP="00F50C53">
                      <w:pPr>
                        <w:pStyle w:val="HangingIndent"/>
                        <w:keepNext/>
                        <w:tabs>
                          <w:tab w:val="clear" w:pos="5760"/>
                          <w:tab w:val="clear" w:pos="6480"/>
                          <w:tab w:val="clear" w:pos="7200"/>
                          <w:tab w:val="clear" w:pos="7920"/>
                          <w:tab w:val="clear" w:pos="8640"/>
                        </w:tabs>
                        <w:ind w:left="0" w:firstLine="0"/>
                      </w:pPr>
                    </w:p>
                    <w:p w:rsidR="0054294B" w:rsidRDefault="0054294B" w:rsidP="00F50C53">
                      <w:pPr>
                        <w:pStyle w:val="HangingIndent"/>
                        <w:keepNext/>
                        <w:tabs>
                          <w:tab w:val="clear" w:pos="5760"/>
                          <w:tab w:val="clear" w:pos="6480"/>
                          <w:tab w:val="clear" w:pos="7200"/>
                          <w:tab w:val="clear" w:pos="7920"/>
                          <w:tab w:val="clear" w:pos="8640"/>
                        </w:tabs>
                        <w:ind w:left="0" w:firstLine="0"/>
                      </w:pPr>
                      <w:r>
                        <w:t>AYES:  Cox, Jacob, Slater-Price, Roberts, Horn</w:t>
                      </w:r>
                    </w:p>
                    <w:p w:rsidR="0054294B" w:rsidRDefault="0054294B" w:rsidP="00F50C53">
                      <w:pPr>
                        <w:pStyle w:val="JustifiedCOB"/>
                        <w:keepNext/>
                      </w:pPr>
                    </w:p>
                  </w:tc>
                </w:customXml>
              </w:tr>
            </w:customXml>
            <w:customXml w:uri="regular-agenda-item" w:element="DETAILS_ROW">
              <w:tr w:rsidR="00F516D9" w:rsidTr="0054294B">
                <w:customXml w:uri="regular-agenda-item" w:element="AGENDA_INDEX">
                  <w:tc>
                    <w:tcPr>
                      <w:tcW w:w="900" w:type="dxa"/>
                    </w:tcPr>
                    <w:p w:rsidR="00F516D9" w:rsidRDefault="00F516D9">
                      <w:pPr>
                        <w:pStyle w:val="BLTemplate"/>
                        <w:jc w:val="center"/>
                        <w:rPr>
                          <w:b/>
                        </w:rPr>
                      </w:pPr>
                      <w:r>
                        <w:rPr>
                          <w:b/>
                        </w:rPr>
                        <w:t>2.</w:t>
                      </w:r>
                    </w:p>
                  </w:tc>
                </w:customXml>
                <w:customXml w:uri="regular-agenda-item" w:element="CATEGORY">
                  <w:tc>
                    <w:tcPr>
                      <w:tcW w:w="1404" w:type="dxa"/>
                    </w:tcPr>
                    <w:p w:rsidR="00F516D9" w:rsidRDefault="00F516D9">
                      <w:pPr>
                        <w:pStyle w:val="BLTemplate"/>
                        <w:jc w:val="left"/>
                        <w:rPr>
                          <w:b/>
                        </w:rPr>
                      </w:pPr>
                      <w:r>
                        <w:rPr>
                          <w:b/>
                        </w:rPr>
                        <w:t>SUBJECT:</w:t>
                      </w:r>
                    </w:p>
                  </w:tc>
                </w:customXml>
                <w:customXml w:uri="board-meeting" w:element="SUBJECT">
                  <w:tc>
                    <w:tcPr>
                      <w:tcW w:w="7056" w:type="dxa"/>
                      <w:gridSpan w:val="3"/>
                    </w:tcPr>
                    <w:p w:rsidR="00F516D9" w:rsidRDefault="00E71AB7" w:rsidP="00B03919">
                      <w:pPr>
                        <w:jc w:val="left"/>
                        <w:rPr>
                          <w:b/>
                        </w:rPr>
                      </w:pPr>
                      <w:r w:rsidRPr="00F516D9">
                        <w:rPr>
                          <w:b/>
                        </w:rPr>
                        <w:fldChar w:fldCharType="begin"/>
                      </w:r>
                      <w:r w:rsidR="00F516D9" w:rsidRPr="00F516D9">
                        <w:rPr>
                          <w:b/>
                        </w:rPr>
                        <w:instrText xml:space="preserve"> MacroButton NoMacro </w:instrText>
                      </w:r>
                      <w:r w:rsidRPr="00F516D9">
                        <w:rPr>
                          <w:b/>
                        </w:rPr>
                        <w:fldChar w:fldCharType="end"/>
                      </w:r>
                      <w:r w:rsidR="00F516D9" w:rsidRPr="00F516D9">
                        <w:rPr>
                          <w:b/>
                          <w:bCs/>
                        </w:rPr>
                        <w:t xml:space="preserve">RESIDENTIAL SUBDIVISION DESIGN GUIDELINES; POD 11-008 </w:t>
                      </w:r>
                      <w:customXml w:uri="board-meeting" w:element="DISTRICT">
                        <w:r w:rsidR="00F516D9" w:rsidRPr="00F516D9">
                          <w:rPr>
                            <w:b/>
                          </w:rPr>
                          <w:t>(DISTRICT</w:t>
                        </w:r>
                        <w:r w:rsidR="00B03919">
                          <w:rPr>
                            <w:b/>
                          </w:rPr>
                          <w:t>S</w:t>
                        </w:r>
                        <w:r w:rsidR="00F516D9" w:rsidRPr="00F516D9">
                          <w:rPr>
                            <w:b/>
                          </w:rPr>
                          <w:t>: ALL)</w:t>
                        </w:r>
                      </w:customXml>
                    </w:p>
                    <w:p w:rsidR="00F516D9" w:rsidRPr="00F516D9" w:rsidRDefault="00F516D9" w:rsidP="00B03919">
                      <w:pPr>
                        <w:jc w:val="left"/>
                      </w:pP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OVERVIEW:</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OVERVIEW">
                  <w:tc>
                    <w:tcPr>
                      <w:tcW w:w="8460" w:type="dxa"/>
                      <w:gridSpan w:val="4"/>
                    </w:tcPr>
                    <w:p w:rsidR="00F516D9" w:rsidRDefault="00E71AB7" w:rsidP="00F516D9">
                      <w:pPr>
                        <w:rPr>
                          <w:bCs/>
                        </w:rPr>
                      </w:pPr>
                      <w:r w:rsidRPr="00350159">
                        <w:fldChar w:fldCharType="begin"/>
                      </w:r>
                      <w:r w:rsidR="00F516D9" w:rsidRPr="00350159">
                        <w:instrText xml:space="preserve"> MacroButton NoMacro </w:instrText>
                      </w:r>
                      <w:r w:rsidRPr="00350159">
                        <w:fldChar w:fldCharType="end"/>
                      </w:r>
                      <w:r w:rsidR="00F516D9">
                        <w:rPr>
                          <w:color w:val="000000"/>
                          <w:szCs w:val="24"/>
                        </w:rPr>
                        <w:t xml:space="preserve">On April 13, 2011 (1), the Board of Supervisors directed the Chief Administrative Officer to establish the preparation of countywide residential design guidelines and prepare a draft for public review no later than six months from the adoption of the General Plan Update.  </w:t>
                      </w:r>
                      <w:r w:rsidR="00F516D9">
                        <w:rPr>
                          <w:bCs/>
                        </w:rPr>
                        <w:t>The proposed residential subdivision design guidelines would provide direction and guidance on how best to design residential subdivisions that meet the objectives of the General Plan, Community Plans, and Conservation Subdivision Program, while maintaining the existing character of unincorporated communities</w:t>
                      </w:r>
                      <w:r w:rsidR="00F516D9" w:rsidRPr="00D20106">
                        <w:rPr>
                          <w:bCs/>
                        </w:rPr>
                        <w:t xml:space="preserve"> </w:t>
                      </w:r>
                      <w:r w:rsidR="00341A8A">
                        <w:rPr>
                          <w:bCs/>
                        </w:rPr>
                        <w:t xml:space="preserve">in San Diego County. </w:t>
                      </w:r>
                      <w:r w:rsidR="00F516D9">
                        <w:rPr>
                          <w:bCs/>
                        </w:rPr>
                        <w:t>The proposed residential subdivision design guidelines would summarize existing County policies, principles, and requirements related to res</w:t>
                      </w:r>
                      <w:r w:rsidR="00341A8A">
                        <w:rPr>
                          <w:bCs/>
                        </w:rPr>
                        <w:t xml:space="preserve">idential subdivision projects. </w:t>
                      </w:r>
                      <w:r w:rsidR="00F516D9">
                        <w:rPr>
                          <w:bCs/>
                        </w:rPr>
                        <w:t xml:space="preserve">This action recommends that the Board of Supervisors adopt the draft residential design guidelines.  </w:t>
                      </w:r>
                    </w:p>
                    <w:p w:rsidR="00F516D9" w:rsidRDefault="00E71AB7" w:rsidP="00F516D9">
                      <w:pPr>
                        <w:rPr>
                          <w:vanish/>
                          <w:szCs w:val="24"/>
                        </w:rPr>
                      </w:pPr>
                      <w:r w:rsidRPr="00A92898">
                        <w:rPr>
                          <w:vanish/>
                          <w:szCs w:val="24"/>
                        </w:rPr>
                        <w:fldChar w:fldCharType="begin"/>
                      </w:r>
                      <w:r w:rsidR="00F516D9" w:rsidRPr="00A92898">
                        <w:rPr>
                          <w:vanish/>
                          <w:szCs w:val="24"/>
                        </w:rPr>
                        <w:instrText xml:space="preserve"> LISTNUM  \l 1 \s 0 </w:instrText>
                      </w:r>
                      <w:r w:rsidRPr="00A92898">
                        <w:rPr>
                          <w:vanish/>
                          <w:szCs w:val="24"/>
                        </w:rPr>
                        <w:fldChar w:fldCharType="end"/>
                      </w:r>
                    </w:p>
                    <w:p w:rsidR="00F516D9" w:rsidRPr="00350159" w:rsidRDefault="00F516D9" w:rsidP="00F516D9"/>
                  </w:tc>
                </w:customXml>
              </w:tr>
            </w:customXml>
            <w:customXml w:uri="regular-agenda-item" w:element="DETAILS_ROW">
              <w:tr w:rsidR="00F516D9" w:rsidTr="0054294B">
                <w:tc>
                  <w:tcPr>
                    <w:tcW w:w="900" w:type="dxa"/>
                  </w:tcPr>
                  <w:p w:rsidR="00F516D9" w:rsidRDefault="00F516D9" w:rsidP="006154D7">
                    <w:pPr>
                      <w:pStyle w:val="BLTemplate"/>
                      <w:keepNext/>
                      <w:jc w:val="center"/>
                      <w:rPr>
                        <w:b/>
                      </w:rPr>
                    </w:pPr>
                  </w:p>
                </w:tc>
                <w:customXml w:uri="regular-agenda-item" w:element="HEADER">
                  <w:tc>
                    <w:tcPr>
                      <w:tcW w:w="8460" w:type="dxa"/>
                      <w:gridSpan w:val="4"/>
                      <w:vAlign w:val="bottom"/>
                    </w:tcPr>
                    <w:p w:rsidR="00F516D9" w:rsidRDefault="00F516D9" w:rsidP="006154D7">
                      <w:pPr>
                        <w:pStyle w:val="BLTemplate"/>
                        <w:keepNext/>
                      </w:pPr>
                      <w:r>
                        <w:rPr>
                          <w:b/>
                        </w:rPr>
                        <w:t>FISCAL IMPACT:</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tcPr>
                    <w:p w:rsidR="00F516D9" w:rsidRDefault="00F516D9">
                      <w:pPr>
                        <w:pStyle w:val="JustifiedCOB"/>
                      </w:pPr>
                      <w:r>
                        <w:t>N/A</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BUSINESS IMPACT STATEMENT:</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BUSNS_IMPCT_STMNT">
                  <w:tc>
                    <w:tcPr>
                      <w:tcW w:w="8460" w:type="dxa"/>
                      <w:gridSpan w:val="4"/>
                    </w:tcPr>
                    <w:p w:rsidR="00F516D9" w:rsidRDefault="00E71AB7" w:rsidP="00F516D9">
                      <w:r w:rsidRPr="00350159">
                        <w:fldChar w:fldCharType="begin"/>
                      </w:r>
                      <w:r w:rsidR="00F516D9" w:rsidRPr="00350159">
                        <w:instrText xml:space="preserve"> MacroButton NoMacro </w:instrText>
                      </w:r>
                      <w:r w:rsidRPr="00350159">
                        <w:fldChar w:fldCharType="end"/>
                      </w:r>
                      <w:r w:rsidR="00F516D9">
                        <w:t xml:space="preserve">Creating </w:t>
                      </w:r>
                      <w:r w:rsidR="00F516D9">
                        <w:rPr>
                          <w:bCs/>
                        </w:rPr>
                        <w:t xml:space="preserve">residential subdivision design guidelines that provide direction and guidance on designing residential subdivisions may improve </w:t>
                      </w:r>
                      <w:r w:rsidR="00F516D9" w:rsidRPr="007A7567">
                        <w:t xml:space="preserve">the </w:t>
                      </w:r>
                      <w:r w:rsidR="00F516D9">
                        <w:t xml:space="preserve">residential subdivision </w:t>
                      </w:r>
                      <w:r w:rsidR="00F516D9" w:rsidRPr="007A7567">
                        <w:t xml:space="preserve">process, resulting in more efficient permit processing </w:t>
                      </w:r>
                      <w:r w:rsidR="00F516D9">
                        <w:t xml:space="preserve">times and potential cost savings </w:t>
                      </w:r>
                      <w:r w:rsidR="00F516D9" w:rsidRPr="007A7567">
                        <w:t>for the customer</w:t>
                      </w:r>
                      <w:r w:rsidR="00F516D9">
                        <w:t>.</w:t>
                      </w:r>
                    </w:p>
                    <w:p w:rsidR="00F516D9" w:rsidRPr="00350159" w:rsidRDefault="00E71AB7" w:rsidP="00F516D9">
                      <w:r w:rsidRPr="00A92898">
                        <w:rPr>
                          <w:vanish/>
                          <w:szCs w:val="24"/>
                        </w:rPr>
                        <w:fldChar w:fldCharType="begin"/>
                      </w:r>
                      <w:r w:rsidR="00F516D9" w:rsidRPr="00A92898">
                        <w:rPr>
                          <w:vanish/>
                          <w:szCs w:val="24"/>
                        </w:rPr>
                        <w:instrText xml:space="preserve"> LISTNUM  \l 1 \s 0 </w:instrText>
                      </w:r>
                      <w:r w:rsidRPr="00A92898">
                        <w:rPr>
                          <w:vanish/>
                          <w:szCs w:val="24"/>
                        </w:rPr>
                        <w:fldChar w:fldCharType="end"/>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RECOMMENDATION:</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RECOMMENDATIONS">
                  <w:permStart w:id="2" w:edGrp="everyone" w:displacedByCustomXml="prev"/>
                  <w:tc>
                    <w:tcPr>
                      <w:tcW w:w="8460" w:type="dxa"/>
                      <w:gridSpan w:val="4"/>
                    </w:tcPr>
                    <w:p w:rsidR="00F516D9" w:rsidRPr="00350159" w:rsidRDefault="00F516D9" w:rsidP="00F516D9">
                      <w:pPr>
                        <w:pStyle w:val="BLTemplate"/>
                      </w:pPr>
                      <w:r w:rsidRPr="00350159">
                        <w:rPr>
                          <w:rStyle w:val="BoldCOB"/>
                        </w:rPr>
                        <w:t>CHIEF ADMINISTRATIVE OFFICER</w:t>
                      </w:r>
                    </w:p>
                    <w:p w:rsidR="00F516D9" w:rsidRDefault="00F516D9" w:rsidP="00F516D9">
                      <w:pPr>
                        <w:pStyle w:val="NumberListCOB"/>
                        <w:numPr>
                          <w:ilvl w:val="0"/>
                          <w:numId w:val="5"/>
                        </w:numPr>
                      </w:pPr>
                      <w:r>
                        <w:t>Find that the proposed action is exempt from the California Environmental Quality Act (CEQA) as specified under Section 15061(b)(3)</w:t>
                      </w:r>
                      <w:r w:rsidRPr="000931C2">
                        <w:t xml:space="preserve"> </w:t>
                      </w:r>
                      <w:r w:rsidRPr="00F76816">
                        <w:t xml:space="preserve">of the State </w:t>
                      </w:r>
                      <w:r>
                        <w:t>CEQA</w:t>
                      </w:r>
                      <w:r w:rsidRPr="00F76816">
                        <w:t xml:space="preserve"> Guidelines, because </w:t>
                      </w:r>
                      <w:r w:rsidRPr="000931C2">
                        <w:t>it can be seen with certainty that there is no possibility that the activity in question may have a significant effect on the environment</w:t>
                      </w:r>
                      <w:r>
                        <w:t xml:space="preserve">. </w:t>
                      </w:r>
                    </w:p>
                    <w:p w:rsidR="00F516D9" w:rsidRDefault="00F516D9" w:rsidP="00F516D9">
                      <w:pPr>
                        <w:pStyle w:val="NumberListCOB"/>
                      </w:pPr>
                      <w:r>
                        <w:t>Adopt the attached resolution entitled</w:t>
                      </w:r>
                      <w:r w:rsidR="00AD3E57">
                        <w:t>:</w:t>
                      </w:r>
                      <w:r>
                        <w:t xml:space="preserve"> </w:t>
                      </w:r>
                      <w:r w:rsidR="0040241D">
                        <w:t xml:space="preserve">A </w:t>
                      </w:r>
                      <w:r w:rsidR="0040241D" w:rsidRPr="00BA0CDC">
                        <w:t xml:space="preserve">RESOLUTION OF </w:t>
                      </w:r>
                      <w:r w:rsidR="0040241D">
                        <w:t xml:space="preserve">THE BOARD OF SUPERVISORS OF </w:t>
                      </w:r>
                      <w:r w:rsidR="0040241D" w:rsidRPr="00BA0CDC">
                        <w:t>THE COUNTY OF SAN DIEGO ADOPTING THE</w:t>
                      </w:r>
                      <w:r w:rsidR="0040241D">
                        <w:t xml:space="preserve"> </w:t>
                      </w:r>
                      <w:r>
                        <w:t xml:space="preserve">RESIDENTIAL SUBDIVISION DESIGN GUIDELINES. </w:t>
                      </w:r>
                      <w:permEnd w:id="2"/>
                      <w:r w:rsidR="00E71AB7" w:rsidRPr="0054294B">
                        <w:rPr>
                          <w:vanish/>
                        </w:rPr>
                        <w:fldChar w:fldCharType="begin"/>
                      </w:r>
                      <w:r w:rsidRPr="0054294B">
                        <w:rPr>
                          <w:vanish/>
                        </w:rPr>
                        <w:instrText xml:space="preserve"> LISTNUM  \l 1 \s 0 </w:instrText>
                      </w:r>
                      <w:r w:rsidR="00E71AB7" w:rsidRPr="0054294B">
                        <w:rPr>
                          <w:vanish/>
                        </w:rPr>
                        <w:fldChar w:fldCharType="end"/>
                      </w:r>
                    </w:p>
                  </w:tc>
                </w:customXml>
              </w:tr>
            </w:customXml>
            <w:customXml w:uri="regular-agenda-item" w:element="DETAILS_ROW">
              <w:tr w:rsidR="0054294B" w:rsidTr="00B47879">
                <w:tc>
                  <w:tcPr>
                    <w:tcW w:w="900" w:type="dxa"/>
                  </w:tcPr>
                  <w:p w:rsidR="0054294B" w:rsidRDefault="0054294B" w:rsidP="00F50C53">
                    <w:pPr>
                      <w:pStyle w:val="BLTemplate"/>
                      <w:keepNext/>
                      <w:jc w:val="center"/>
                      <w:rPr>
                        <w:b/>
                      </w:rPr>
                    </w:pPr>
                  </w:p>
                </w:tc>
                <w:customXml w:uri="regular-agenda-item" w:element="HEADER">
                  <w:tc>
                    <w:tcPr>
                      <w:tcW w:w="8460" w:type="dxa"/>
                      <w:gridSpan w:val="4"/>
                      <w:vAlign w:val="bottom"/>
                    </w:tcPr>
                    <w:p w:rsidR="0054294B" w:rsidRDefault="0054294B" w:rsidP="00F50C53">
                      <w:pPr>
                        <w:pStyle w:val="BLTemplate"/>
                        <w:keepNext/>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593B75" w:rsidP="00B47879">
                      <w:pPr>
                        <w:pStyle w:val="HangingIndent"/>
                        <w:keepLines/>
                        <w:tabs>
                          <w:tab w:val="clear" w:pos="5760"/>
                          <w:tab w:val="clear" w:pos="6480"/>
                          <w:tab w:val="clear" w:pos="7200"/>
                          <w:tab w:val="clear" w:pos="7920"/>
                          <w:tab w:val="clear" w:pos="8640"/>
                        </w:tabs>
                        <w:ind w:left="0" w:firstLine="0"/>
                      </w:pPr>
                      <w:r>
                        <w:t>Noting for the record that an Errata sheet has been submitted</w:t>
                      </w:r>
                      <w:r w:rsidRPr="00A77911">
                        <w:t xml:space="preserve"> </w:t>
                      </w:r>
                      <w:r>
                        <w:t xml:space="preserve">with a revision to the </w:t>
                      </w:r>
                      <w:r w:rsidR="00232C81">
                        <w:t>exhibits on page three of the Draft Design Guidelines</w:t>
                      </w:r>
                      <w:r>
                        <w:t xml:space="preserve">; </w:t>
                      </w:r>
                      <w:r w:rsidR="00AE1DEB">
                        <w:t>ON</w:t>
                      </w:r>
                      <w:r w:rsidR="00184276">
                        <w:t xml:space="preserve"> </w:t>
                      </w:r>
                      <w:r w:rsidR="00E06A73">
                        <w:t>MOTI</w:t>
                      </w:r>
                      <w:r w:rsidR="00AE1DEB">
                        <w:t>ON of Supervisor Horn, secon</w:t>
                      </w:r>
                      <w:r w:rsidR="00232C81">
                        <w:t xml:space="preserve">ded by Supervisor </w:t>
                      </w:r>
                      <w:r w:rsidR="00E06A73">
                        <w:t>Slater-Price</w:t>
                      </w:r>
                      <w:r w:rsidR="0054294B" w:rsidRPr="00906D8C">
                        <w:t>, the Board took ac</w:t>
                      </w:r>
                      <w:r w:rsidR="0054294B">
                        <w:t xml:space="preserve">tion as recommended, on Consent, adopting Resolution No. </w:t>
                      </w:r>
                      <w:r w:rsidR="00F50C53">
                        <w:t>12-061</w:t>
                      </w:r>
                      <w:r w:rsidR="0054294B">
                        <w:t xml:space="preserve">, entitled: </w:t>
                      </w:r>
                      <w:r w:rsidR="005B079D">
                        <w:t xml:space="preserve"> A RESOLUTION OF THE BOARD OF SUPERVISORS OF THE COUNTY OF SAN DIEGO ADOPTING RESIDENTIAL SUBDIVISION DESIGN GUIDELINES.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54294B" w:rsidRDefault="0054294B" w:rsidP="00B47879">
                      <w:pPr>
                        <w:pStyle w:val="HangingIndent"/>
                        <w:keepLines/>
                        <w:tabs>
                          <w:tab w:val="clear" w:pos="5760"/>
                          <w:tab w:val="clear" w:pos="6480"/>
                          <w:tab w:val="clear" w:pos="7200"/>
                          <w:tab w:val="clear" w:pos="7920"/>
                          <w:tab w:val="clear" w:pos="8640"/>
                        </w:tabs>
                        <w:ind w:left="0" w:firstLine="0"/>
                      </w:pPr>
                      <w:r>
                        <w:t>AYES:  Cox, Jacob, Slater-Price, Roberts, Horn</w:t>
                      </w:r>
                    </w:p>
                    <w:p w:rsidR="0054294B" w:rsidRDefault="0054294B" w:rsidP="00B47879">
                      <w:pPr>
                        <w:pStyle w:val="JustifiedCOB"/>
                      </w:pPr>
                    </w:p>
                  </w:tc>
                </w:customXml>
              </w:tr>
            </w:customXml>
            <w:customXml w:uri="regular-agenda-item" w:element="DETAILS_ROW">
              <w:tr w:rsidR="00F516D9" w:rsidTr="0054294B">
                <w:customXml w:uri="regular-agenda-item" w:element="AGENDA_INDEX">
                  <w:tc>
                    <w:tcPr>
                      <w:tcW w:w="900" w:type="dxa"/>
                    </w:tcPr>
                    <w:p w:rsidR="00F516D9" w:rsidRDefault="00F516D9" w:rsidP="001F24B5">
                      <w:pPr>
                        <w:pStyle w:val="BLTemplate"/>
                        <w:keepNext/>
                        <w:jc w:val="center"/>
                        <w:rPr>
                          <w:b/>
                        </w:rPr>
                      </w:pPr>
                      <w:r>
                        <w:rPr>
                          <w:b/>
                        </w:rPr>
                        <w:t>3.</w:t>
                      </w:r>
                    </w:p>
                  </w:tc>
                </w:customXml>
                <w:customXml w:uri="regular-agenda-item" w:element="CATEGORY">
                  <w:tc>
                    <w:tcPr>
                      <w:tcW w:w="1404" w:type="dxa"/>
                    </w:tcPr>
                    <w:p w:rsidR="00F516D9" w:rsidRDefault="00F516D9" w:rsidP="001F24B5">
                      <w:pPr>
                        <w:pStyle w:val="BLTemplate"/>
                        <w:keepNext/>
                        <w:jc w:val="left"/>
                        <w:rPr>
                          <w:b/>
                        </w:rPr>
                      </w:pPr>
                      <w:r>
                        <w:rPr>
                          <w:b/>
                        </w:rPr>
                        <w:t>SUBJECT:</w:t>
                      </w:r>
                    </w:p>
                  </w:tc>
                </w:customXml>
                <w:customXml w:uri="board-meeting" w:element="SUBJECT">
                  <w:tc>
                    <w:tcPr>
                      <w:tcW w:w="7056" w:type="dxa"/>
                      <w:gridSpan w:val="3"/>
                    </w:tcPr>
                    <w:p w:rsidR="00C80A75" w:rsidRDefault="00E71AB7" w:rsidP="00F516D9">
                      <w:pPr>
                        <w:jc w:val="left"/>
                        <w:rPr>
                          <w:b/>
                        </w:rPr>
                      </w:pPr>
                      <w:r w:rsidRPr="00F516D9">
                        <w:rPr>
                          <w:b/>
                        </w:rPr>
                        <w:fldChar w:fldCharType="begin"/>
                      </w:r>
                      <w:r w:rsidR="00F516D9" w:rsidRPr="00F516D9">
                        <w:rPr>
                          <w:b/>
                        </w:rPr>
                        <w:instrText xml:space="preserve"> MacroButton NoMacro </w:instrText>
                      </w:r>
                      <w:r w:rsidRPr="00F516D9">
                        <w:rPr>
                          <w:b/>
                        </w:rPr>
                        <w:fldChar w:fldCharType="end"/>
                      </w:r>
                      <w:r w:rsidR="00C80A75">
                        <w:rPr>
                          <w:b/>
                        </w:rPr>
                        <w:t>SET HEARING FOR 6/20/12</w:t>
                      </w:r>
                      <w:r w:rsidR="00AD3E57">
                        <w:rPr>
                          <w:b/>
                        </w:rPr>
                        <w:t>:</w:t>
                      </w:r>
                    </w:p>
                    <w:p w:rsidR="00F516D9" w:rsidRDefault="00F516D9" w:rsidP="00F516D9">
                      <w:pPr>
                        <w:jc w:val="left"/>
                        <w:rPr>
                          <w:b/>
                        </w:rPr>
                      </w:pPr>
                      <w:r w:rsidRPr="00F516D9">
                        <w:rPr>
                          <w:b/>
                        </w:rPr>
                        <w:t>PEDACE OPEN SPACE VACATION, VAC 11-002; NORTH COUNTY METRO COMMUNITY PLAN AREA (5/</w:t>
                      </w:r>
                      <w:r w:rsidR="0040241D">
                        <w:rPr>
                          <w:b/>
                        </w:rPr>
                        <w:t>0</w:t>
                      </w:r>
                      <w:r w:rsidRPr="00F516D9">
                        <w:rPr>
                          <w:b/>
                        </w:rPr>
                        <w:t xml:space="preserve">2/12 – SET HEARING; 6/20/12 – HOLD HEARING) </w:t>
                      </w:r>
                      <w:customXml w:uri="board-meeting" w:element="DISTRICT">
                        <w:r w:rsidRPr="00F516D9">
                          <w:rPr>
                            <w:b/>
                          </w:rPr>
                          <w:t>(DISTRICT: 5)</w:t>
                        </w:r>
                      </w:customXml>
                      <w:r w:rsidRPr="00F516D9">
                        <w:rPr>
                          <w:b/>
                        </w:rPr>
                        <w:t xml:space="preserve"> </w:t>
                      </w:r>
                    </w:p>
                    <w:p w:rsidR="00F516D9" w:rsidRPr="00F516D9" w:rsidRDefault="00F516D9" w:rsidP="00F516D9">
                      <w:pPr>
                        <w:jc w:val="left"/>
                      </w:pP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OVERVIEW:</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OVERVIEW">
                  <w:tc>
                    <w:tcPr>
                      <w:tcW w:w="8460" w:type="dxa"/>
                      <w:gridSpan w:val="4"/>
                    </w:tcPr>
                    <w:p w:rsidR="00F516D9" w:rsidRDefault="00E71AB7" w:rsidP="00F516D9">
                      <w:r w:rsidRPr="00007835">
                        <w:fldChar w:fldCharType="begin"/>
                      </w:r>
                      <w:r w:rsidR="00F516D9" w:rsidRPr="00007835">
                        <w:instrText xml:space="preserve"> MacroButton NoMacro </w:instrText>
                      </w:r>
                      <w:r w:rsidRPr="00007835">
                        <w:fldChar w:fldCharType="end"/>
                      </w:r>
                      <w:r w:rsidR="00F516D9" w:rsidRPr="00522B92">
                        <w:t xml:space="preserve">The project consists of the vacation of a 36.9-acre biological open space easement that was dedicated as a mitigation measure for a 4-lot residential subdivision approved in 1982.  </w:t>
                      </w:r>
                      <w:r w:rsidR="00F516D9">
                        <w:t>N</w:t>
                      </w:r>
                      <w:r w:rsidR="00F516D9" w:rsidRPr="00522B92">
                        <w:t>o homes were ever built and the four lots were merged back into one legal lot</w:t>
                      </w:r>
                      <w:r w:rsidR="00F516D9">
                        <w:t xml:space="preserve"> in 2011</w:t>
                      </w:r>
                      <w:r w:rsidR="00F516D9" w:rsidRPr="00522B92">
                        <w:t xml:space="preserve">, </w:t>
                      </w:r>
                      <w:r w:rsidR="00F516D9">
                        <w:t xml:space="preserve">thus </w:t>
                      </w:r>
                      <w:r w:rsidR="00F516D9" w:rsidRPr="00522B92">
                        <w:t xml:space="preserve">removing the need for environmental mitigation.  The site is subject to the General Plan Regional Category Rural, Land Use Designation </w:t>
                      </w:r>
                      <w:r w:rsidR="00341A8A">
                        <w:t xml:space="preserve">          RL-40. </w:t>
                      </w:r>
                      <w:r w:rsidR="000405AC">
                        <w:t xml:space="preserve">Zoning for the site is A72.  </w:t>
                      </w:r>
                      <w:r w:rsidR="00F516D9" w:rsidRPr="00522B92">
                        <w:t xml:space="preserve">The site contains existing avocado trees that would be retained.  No access, grading, or utilities would be required. </w:t>
                      </w:r>
                      <w:r w:rsidR="00F516D9">
                        <w:t xml:space="preserve"> </w:t>
                      </w:r>
                      <w:r w:rsidR="00F516D9" w:rsidRPr="00522B92">
                        <w:t>The 252-acre project site is located a</w:t>
                      </w:r>
                      <w:r w:rsidR="00F516D9">
                        <w:t>t 17366 San Pasqual Valley Road</w:t>
                      </w:r>
                      <w:r w:rsidR="00F516D9" w:rsidRPr="00522B92">
                        <w:t xml:space="preserve"> in the North County Metro Community Planning Group</w:t>
                      </w:r>
                      <w:r w:rsidR="00F516D9">
                        <w:t xml:space="preserve"> (2007 Thomas Guide page 1131 F4-5)</w:t>
                      </w:r>
                      <w:r w:rsidR="00F516D9" w:rsidRPr="00522B92">
                        <w:t xml:space="preserve">.  </w:t>
                      </w:r>
                    </w:p>
                    <w:p w:rsidR="00F516D9" w:rsidRPr="00007835" w:rsidRDefault="00E71AB7" w:rsidP="00F516D9">
                      <w:r w:rsidRPr="003D792B">
                        <w:rPr>
                          <w:vanish/>
                          <w:szCs w:val="24"/>
                        </w:rPr>
                        <w:fldChar w:fldCharType="begin"/>
                      </w:r>
                      <w:r w:rsidR="00F516D9" w:rsidRPr="003D792B">
                        <w:rPr>
                          <w:vanish/>
                          <w:szCs w:val="24"/>
                        </w:rPr>
                        <w:instrText xml:space="preserve"> LISTNUM  \l 1 \s 0 </w:instrText>
                      </w:r>
                      <w:r w:rsidRPr="003D792B">
                        <w:rPr>
                          <w:vanish/>
                          <w:szCs w:val="24"/>
                        </w:rPr>
                        <w:fldChar w:fldCharType="end"/>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FISCAL IMPACT:</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tcPr>
                    <w:p w:rsidR="00F516D9" w:rsidRDefault="00F516D9">
                      <w:pPr>
                        <w:pStyle w:val="JustifiedCOB"/>
                      </w:pPr>
                      <w:r>
                        <w:t>N/A</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BUSINESS IMPACT STATEMENT:</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tcPr>
                    <w:p w:rsidR="00F516D9" w:rsidRDefault="00F516D9">
                      <w:pPr>
                        <w:pStyle w:val="JustifiedCOB"/>
                      </w:pPr>
                      <w:r>
                        <w:t>N/A</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regular-agenda-item" w:element="HEADER">
                  <w:tc>
                    <w:tcPr>
                      <w:tcW w:w="8460" w:type="dxa"/>
                      <w:gridSpan w:val="4"/>
                      <w:vAlign w:val="bottom"/>
                    </w:tcPr>
                    <w:p w:rsidR="00F516D9" w:rsidRDefault="00F516D9">
                      <w:pPr>
                        <w:pStyle w:val="BLTemplate"/>
                      </w:pPr>
                      <w:r>
                        <w:rPr>
                          <w:b/>
                        </w:rPr>
                        <w:t>RECOMMENDATION:</w:t>
                      </w:r>
                    </w:p>
                  </w:tc>
                </w:customXml>
              </w:tr>
            </w:customXml>
            <w:customXml w:uri="regular-agenda-item" w:element="DETAILS_ROW">
              <w:tr w:rsidR="00F516D9" w:rsidTr="0054294B">
                <w:tc>
                  <w:tcPr>
                    <w:tcW w:w="900" w:type="dxa"/>
                  </w:tcPr>
                  <w:p w:rsidR="00F516D9" w:rsidRDefault="00F516D9">
                    <w:pPr>
                      <w:pStyle w:val="BLTemplate"/>
                      <w:jc w:val="center"/>
                      <w:rPr>
                        <w:b/>
                      </w:rPr>
                    </w:pPr>
                  </w:p>
                </w:tc>
                <w:customXml w:uri="board-meeting" w:element="RECOMMENDATIONS">
                  <w:permStart w:id="3" w:edGrp="everyone" w:displacedByCustomXml="prev"/>
                  <w:tc>
                    <w:tcPr>
                      <w:tcW w:w="8460" w:type="dxa"/>
                      <w:gridSpan w:val="4"/>
                    </w:tcPr>
                    <w:p w:rsidR="00F516D9" w:rsidRDefault="00F516D9" w:rsidP="00F516D9">
                      <w:pPr>
                        <w:pStyle w:val="BLTemplate"/>
                        <w:rPr>
                          <w:rStyle w:val="BoldCOB"/>
                        </w:rPr>
                      </w:pPr>
                      <w:r w:rsidRPr="0064039D">
                        <w:rPr>
                          <w:rStyle w:val="BoldCOB"/>
                        </w:rPr>
                        <w:t>DEPARTMENT OF PLANNING AND LAND USE</w:t>
                      </w:r>
                    </w:p>
                    <w:p w:rsidR="00F516D9" w:rsidRPr="00730A48" w:rsidRDefault="00F516D9" w:rsidP="00F516D9">
                      <w:pPr>
                        <w:pStyle w:val="BLTemplate"/>
                        <w:rPr>
                          <w:rStyle w:val="BoldCOB"/>
                          <w:b w:val="0"/>
                        </w:rPr>
                      </w:pPr>
                      <w:r w:rsidRPr="00730A48">
                        <w:rPr>
                          <w:rStyle w:val="BoldCOB"/>
                          <w:b w:val="0"/>
                        </w:rPr>
                        <w:t>On May 2, 2012:</w:t>
                      </w:r>
                    </w:p>
                    <w:p w:rsidR="00F516D9" w:rsidRPr="00007835" w:rsidRDefault="00F516D9" w:rsidP="00F516D9">
                      <w:pPr>
                        <w:pStyle w:val="NumberListCOB"/>
                        <w:numPr>
                          <w:ilvl w:val="0"/>
                          <w:numId w:val="5"/>
                        </w:numPr>
                      </w:pPr>
                      <w:r w:rsidRPr="00686B5F">
                        <w:rPr>
                          <w:bCs/>
                        </w:rPr>
                        <w:t xml:space="preserve">Set a public hearing date on </w:t>
                      </w:r>
                      <w:r>
                        <w:rPr>
                          <w:bCs/>
                        </w:rPr>
                        <w:t>June 20, 2012</w:t>
                      </w:r>
                      <w:r w:rsidRPr="00686B5F">
                        <w:rPr>
                          <w:bCs/>
                        </w:rPr>
                        <w:t xml:space="preserve"> at 9:00 a.m. to consider vacating </w:t>
                      </w:r>
                      <w:r>
                        <w:rPr>
                          <w:bCs/>
                        </w:rPr>
                        <w:t>36.9 acres of open space</w:t>
                      </w:r>
                      <w:r w:rsidRPr="00686B5F">
                        <w:rPr>
                          <w:bCs/>
                        </w:rPr>
                        <w:t xml:space="preserve"> </w:t>
                      </w:r>
                      <w:r>
                        <w:rPr>
                          <w:bCs/>
                        </w:rPr>
                        <w:t>as detailed in Attachment F</w:t>
                      </w:r>
                      <w:r w:rsidRPr="00686B5F">
                        <w:rPr>
                          <w:bCs/>
                        </w:rPr>
                        <w:t>.</w:t>
                      </w:r>
                    </w:p>
                    <w:p w:rsidR="00F516D9" w:rsidRDefault="00F516D9" w:rsidP="00F516D9">
                      <w:pPr>
                        <w:pStyle w:val="NumberListCOB"/>
                        <w:numPr>
                          <w:ilvl w:val="0"/>
                          <w:numId w:val="5"/>
                        </w:numPr>
                      </w:pPr>
                      <w:r>
                        <w:t>Direct the Clerk of the Board of Supervisors to provide notice of said hearing via publication and posting as required by law.</w:t>
                      </w:r>
                    </w:p>
                    <w:p w:rsidR="00F50C53" w:rsidRDefault="00F50C53" w:rsidP="00F50C53">
                      <w:pPr>
                        <w:pStyle w:val="NumberListCOB"/>
                        <w:numPr>
                          <w:ilvl w:val="0"/>
                          <w:numId w:val="0"/>
                        </w:numPr>
                        <w:ind w:left="360" w:hanging="360"/>
                      </w:pPr>
                    </w:p>
                    <w:p w:rsidR="00F50C53" w:rsidRDefault="00F50C53" w:rsidP="00F50C53">
                      <w:pPr>
                        <w:pStyle w:val="NumberListCOB"/>
                        <w:numPr>
                          <w:ilvl w:val="0"/>
                          <w:numId w:val="0"/>
                        </w:numPr>
                        <w:ind w:left="360" w:hanging="360"/>
                      </w:pPr>
                    </w:p>
                    <w:p w:rsidR="00F50C53" w:rsidRPr="00007835" w:rsidRDefault="00F50C53" w:rsidP="00F50C53">
                      <w:pPr>
                        <w:pStyle w:val="NumberListCOB"/>
                        <w:numPr>
                          <w:ilvl w:val="0"/>
                          <w:numId w:val="0"/>
                        </w:numPr>
                        <w:ind w:left="360" w:hanging="360"/>
                      </w:pPr>
                    </w:p>
                    <w:p w:rsidR="00F516D9" w:rsidRDefault="00F516D9" w:rsidP="00F516D9">
                      <w:pPr>
                        <w:pStyle w:val="NumberListCOB"/>
                        <w:numPr>
                          <w:ilvl w:val="0"/>
                          <w:numId w:val="0"/>
                        </w:numPr>
                        <w:tabs>
                          <w:tab w:val="clear" w:pos="360"/>
                          <w:tab w:val="left" w:pos="0"/>
                        </w:tabs>
                      </w:pPr>
                      <w:r>
                        <w:lastRenderedPageBreak/>
                        <w:t xml:space="preserve">If on May 2, 2012 the Board of Supervisors takes the action recommended in items </w:t>
                      </w:r>
                      <w:r w:rsidR="0040241D">
                        <w:t xml:space="preserve"> </w:t>
                      </w:r>
                      <w:r>
                        <w:t>1-2, then on  June 20, 2012, at the close of the public hearing:</w:t>
                      </w:r>
                    </w:p>
                    <w:p w:rsidR="00F516D9" w:rsidRDefault="00F516D9" w:rsidP="00F516D9">
                      <w:pPr>
                        <w:pStyle w:val="NumberListCOB"/>
                        <w:numPr>
                          <w:ilvl w:val="0"/>
                          <w:numId w:val="0"/>
                        </w:numPr>
                        <w:ind w:left="360" w:hanging="360"/>
                      </w:pPr>
                      <w:r>
                        <w:rPr>
                          <w:bCs/>
                        </w:rPr>
                        <w:t xml:space="preserve">1. Adopt the resolution entitled A </w:t>
                      </w:r>
                      <w:r w:rsidRPr="007F2A6D">
                        <w:t xml:space="preserve">RESOLUTION OF </w:t>
                      </w:r>
                      <w:r>
                        <w:t>THE BOARD OF SUPERVISORS OF THE COUNTY OF SAN DIEGO VACATING PUBLIC SERVICE EASEMENT 3940 11-002 (VAC) (</w:t>
                      </w:r>
                      <w:r w:rsidRPr="00C61DDD">
                        <w:t xml:space="preserve">Attachment </w:t>
                      </w:r>
                      <w:r>
                        <w:t>C) to vacate 36.9 acres of open space as described in Attachment F.</w:t>
                      </w:r>
                    </w:p>
                    <w:p w:rsidR="00F516D9" w:rsidRPr="00815614" w:rsidRDefault="00F516D9" w:rsidP="00815614">
                      <w:pPr>
                        <w:pStyle w:val="NumberListCOB"/>
                        <w:numPr>
                          <w:ilvl w:val="0"/>
                          <w:numId w:val="0"/>
                        </w:numPr>
                        <w:ind w:left="360" w:hanging="360"/>
                        <w:rPr>
                          <w:szCs w:val="24"/>
                        </w:rPr>
                      </w:pPr>
                      <w:r>
                        <w:t>2.</w:t>
                      </w:r>
                      <w:r>
                        <w:tab/>
                      </w:r>
                      <w:r w:rsidRPr="00730A48">
                        <w:t>Direct the Clerk of the Board to record this resolution pursuant to the Streets and Highways Code Section 8325.</w:t>
                      </w:r>
                      <w:permEnd w:id="3"/>
                      <w:r w:rsidR="00E71AB7" w:rsidRPr="00F16E47">
                        <w:rPr>
                          <w:vanish/>
                          <w:szCs w:val="24"/>
                        </w:rPr>
                        <w:fldChar w:fldCharType="begin"/>
                      </w:r>
                      <w:r w:rsidRPr="00F16E47">
                        <w:rPr>
                          <w:vanish/>
                          <w:szCs w:val="24"/>
                        </w:rPr>
                        <w:instrText xml:space="preserve"> LISTNUM  \l 1 \s 0 </w:instrText>
                      </w:r>
                      <w:r w:rsidR="00E71AB7" w:rsidRPr="00F16E47">
                        <w:rPr>
                          <w:vanish/>
                          <w:szCs w:val="24"/>
                        </w:rPr>
                        <w:fldChar w:fldCharType="end"/>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vAlign w:val="bottom"/>
                    </w:tcPr>
                    <w:p w:rsidR="0054294B" w:rsidRDefault="0054294B" w:rsidP="00B47879">
                      <w:pPr>
                        <w:pStyle w:val="BLTemplate"/>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E06A73" w:rsidP="00B4787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54294B" w:rsidRPr="00906D8C">
                        <w:t>, the Board took ac</w:t>
                      </w:r>
                      <w:r w:rsidR="0054294B">
                        <w:t xml:space="preserve">tion as recommended, on Consent, setting </w:t>
                      </w:r>
                      <w:r w:rsidR="00933D88">
                        <w:t xml:space="preserve">the </w:t>
                      </w:r>
                      <w:r w:rsidR="0054294B">
                        <w:t>hearing for June 20, 2012</w:t>
                      </w:r>
                      <w:r w:rsidR="00C125CB">
                        <w:t xml:space="preserve"> at </w:t>
                      </w:r>
                      <w:r w:rsidR="00EF6C45">
                        <w:t xml:space="preserve">           </w:t>
                      </w:r>
                      <w:r w:rsidR="00C125CB">
                        <w:t>9:00 a.m</w:t>
                      </w:r>
                      <w:r w:rsidR="0054294B">
                        <w:t>.</w:t>
                      </w:r>
                      <w:r w:rsidR="0054294B" w:rsidRPr="00906D8C">
                        <w:t xml:space="preserve">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1002FE" w:rsidRDefault="0054294B" w:rsidP="00815614">
                      <w:pPr>
                        <w:pStyle w:val="HangingIndent"/>
                        <w:keepLines/>
                        <w:tabs>
                          <w:tab w:val="clear" w:pos="5760"/>
                          <w:tab w:val="clear" w:pos="6480"/>
                          <w:tab w:val="clear" w:pos="7200"/>
                          <w:tab w:val="clear" w:pos="7920"/>
                          <w:tab w:val="clear" w:pos="8640"/>
                        </w:tabs>
                        <w:ind w:left="0" w:firstLine="0"/>
                      </w:pPr>
                      <w:r>
                        <w:t>AYES:  Cox, Jacob, Slater-Price, Roberts, Horn</w:t>
                      </w:r>
                    </w:p>
                    <w:p w:rsidR="001002FE" w:rsidRDefault="001002FE" w:rsidP="00815614">
                      <w:pPr>
                        <w:pStyle w:val="HangingIndent"/>
                        <w:keepLines/>
                        <w:tabs>
                          <w:tab w:val="clear" w:pos="5760"/>
                          <w:tab w:val="clear" w:pos="6480"/>
                          <w:tab w:val="clear" w:pos="7200"/>
                          <w:tab w:val="clear" w:pos="7920"/>
                          <w:tab w:val="clear" w:pos="8640"/>
                        </w:tabs>
                        <w:ind w:left="0" w:firstLine="0"/>
                      </w:pPr>
                    </w:p>
                    <w:p w:rsidR="0054294B" w:rsidRDefault="0054294B" w:rsidP="00815614">
                      <w:pPr>
                        <w:pStyle w:val="HangingIndent"/>
                        <w:keepLines/>
                        <w:tabs>
                          <w:tab w:val="clear" w:pos="5760"/>
                          <w:tab w:val="clear" w:pos="6480"/>
                          <w:tab w:val="clear" w:pos="7200"/>
                          <w:tab w:val="clear" w:pos="7920"/>
                          <w:tab w:val="clear" w:pos="8640"/>
                        </w:tabs>
                        <w:ind w:left="0" w:firstLine="0"/>
                      </w:pPr>
                    </w:p>
                  </w:tc>
                </w:customXml>
              </w:tr>
            </w:customXml>
            <w:customXml w:uri="regular-agenda-item" w:element="DETAILS_ROW">
              <w:tr w:rsidR="00C80A75" w:rsidTr="0054294B">
                <w:customXml w:uri="regular-agenda-item" w:element="AGENDA_INDEX">
                  <w:tc>
                    <w:tcPr>
                      <w:tcW w:w="900" w:type="dxa"/>
                    </w:tcPr>
                    <w:p w:rsidR="00C80A75" w:rsidRDefault="00C80A75" w:rsidP="00F516D9">
                      <w:pPr>
                        <w:pStyle w:val="BLTemplate"/>
                        <w:keepNext/>
                        <w:jc w:val="center"/>
                        <w:rPr>
                          <w:b/>
                        </w:rPr>
                      </w:pPr>
                      <w:r>
                        <w:rPr>
                          <w:b/>
                        </w:rPr>
                        <w:t>4.</w:t>
                      </w:r>
                    </w:p>
                  </w:tc>
                </w:customXml>
                <w:customXml w:uri="regular-agenda-item" w:element="CATEGORY">
                  <w:tc>
                    <w:tcPr>
                      <w:tcW w:w="1404" w:type="dxa"/>
                    </w:tcPr>
                    <w:p w:rsidR="00C80A75" w:rsidRDefault="00C80A75" w:rsidP="00F516D9">
                      <w:pPr>
                        <w:pStyle w:val="BLTemplate"/>
                        <w:keepNext/>
                        <w:jc w:val="left"/>
                        <w:rPr>
                          <w:b/>
                        </w:rPr>
                      </w:pPr>
                      <w:r>
                        <w:rPr>
                          <w:b/>
                        </w:rPr>
                        <w:t>SUBJECT:</w:t>
                      </w:r>
                    </w:p>
                  </w:tc>
                </w:customXml>
                <w:customXml w:uri="board-meeting" w:element="SUBJECT">
                  <w:tc>
                    <w:tcPr>
                      <w:tcW w:w="7056" w:type="dxa"/>
                      <w:gridSpan w:val="3"/>
                    </w:tcPr>
                    <w:p w:rsidR="00C80A75" w:rsidRDefault="00E71AB7" w:rsidP="00C80A75">
                      <w:pPr>
                        <w:jc w:val="left"/>
                        <w:rPr>
                          <w:b/>
                        </w:rPr>
                      </w:pPr>
                      <w:r w:rsidRPr="00C80A75">
                        <w:rPr>
                          <w:b/>
                        </w:rPr>
                        <w:fldChar w:fldCharType="begin"/>
                      </w:r>
                      <w:r w:rsidR="00C80A75" w:rsidRPr="00C80A75">
                        <w:rPr>
                          <w:b/>
                        </w:rPr>
                        <w:instrText xml:space="preserve"> MacroButton NoMacro </w:instrText>
                      </w:r>
                      <w:r w:rsidRPr="00C80A75">
                        <w:rPr>
                          <w:b/>
                        </w:rPr>
                        <w:fldChar w:fldCharType="end"/>
                      </w:r>
                      <w:r w:rsidR="00C80A75" w:rsidRPr="00C80A75">
                        <w:rPr>
                          <w:b/>
                        </w:rPr>
                        <w:t xml:space="preserve">COUNTY OF SAN DIEGO TRACT NO. 5353-1 (FINAL MAP NO. 15494): APPROVAL OF AMENDMENT TO AGREEMENT TO IMPROVE SUBDIVISION (INCLUDING SUBSTITUTION OF PARTIES, SECURITY, AND EXTENSION OF TIME) LOCATED IN NORTH COUNTY METRO COMMUNITY PLAN AREA </w:t>
                      </w:r>
                      <w:customXml w:uri="board-meeting" w:element="DISTRICT">
                        <w:r w:rsidR="00C80A75" w:rsidRPr="00C80A75">
                          <w:rPr>
                            <w:b/>
                          </w:rPr>
                          <w:t>(DISTRICT: 5)</w:t>
                        </w:r>
                      </w:customXml>
                    </w:p>
                    <w:p w:rsidR="00C80A75" w:rsidRPr="00C80A75" w:rsidRDefault="00C80A75" w:rsidP="00C80A75">
                      <w:pPr>
                        <w:jc w:val="left"/>
                      </w:pP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vAlign w:val="bottom"/>
                    </w:tcPr>
                    <w:p w:rsidR="00C80A75" w:rsidRDefault="00C80A75" w:rsidP="00F516D9">
                      <w:pPr>
                        <w:pStyle w:val="BLTemplate"/>
                      </w:pPr>
                      <w:r>
                        <w:rPr>
                          <w:b/>
                        </w:rPr>
                        <w:t>OVERVIEW:</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board-meeting" w:element="OVERVIEW">
                  <w:tc>
                    <w:tcPr>
                      <w:tcW w:w="8460" w:type="dxa"/>
                      <w:gridSpan w:val="4"/>
                    </w:tcPr>
                    <w:p w:rsidR="00C80A75" w:rsidRDefault="00E71AB7" w:rsidP="00484032">
                      <w:pPr>
                        <w:pStyle w:val="JustifiedCOB"/>
                      </w:pPr>
                      <w:r w:rsidRPr="00007835">
                        <w:fldChar w:fldCharType="begin"/>
                      </w:r>
                      <w:r w:rsidR="00C80A75" w:rsidRPr="00007835">
                        <w:instrText xml:space="preserve"> MacroButton NoMacro </w:instrText>
                      </w:r>
                      <w:r w:rsidRPr="00007835">
                        <w:fldChar w:fldCharType="end"/>
                      </w:r>
                      <w:r w:rsidR="00C80A75">
                        <w:t>This project is a two-lot mixed residential condominium and commercial-use subdivision.  Lot 1 will provide up to 150 residential condominium units and Lot 2 will provi</w:t>
                      </w:r>
                      <w:r w:rsidR="00801D8F">
                        <w:t xml:space="preserve">de for commercial development. </w:t>
                      </w:r>
                      <w:r w:rsidR="00C80A75">
                        <w:t xml:space="preserve">Total project acreage is 7.04 acres, located in the Lake San Marcos area, at the southwest corner of San Marino Drive and </w:t>
                      </w:r>
                      <w:r w:rsidR="000405AC">
                        <w:t xml:space="preserve">            </w:t>
                      </w:r>
                      <w:r w:rsidR="00C80A75">
                        <w:t>La Bonita Drive (57</w:t>
                      </w:r>
                      <w:r w:rsidR="00C80A75" w:rsidRPr="00CA2D05">
                        <w:rPr>
                          <w:vertAlign w:val="superscript"/>
                        </w:rPr>
                        <w:t>th</w:t>
                      </w:r>
                      <w:r w:rsidR="00C80A75">
                        <w:t xml:space="preserve"> Edition </w:t>
                      </w:r>
                      <w:r w:rsidR="00F04F80">
                        <w:t xml:space="preserve">Thomas Guide, Page 1128, </w:t>
                      </w:r>
                      <w:proofErr w:type="gramStart"/>
                      <w:r w:rsidR="00F04F80">
                        <w:t>C</w:t>
                      </w:r>
                      <w:proofErr w:type="gramEnd"/>
                      <w:r w:rsidR="00F04F80">
                        <w:t xml:space="preserve">-3). </w:t>
                      </w:r>
                      <w:r w:rsidR="00C125CB">
                        <w:t xml:space="preserve"> </w:t>
                      </w:r>
                      <w:r w:rsidR="00C80A75">
                        <w:t xml:space="preserve">The Final Map was approved for this subdivision on December 13, 2006 (15). </w:t>
                      </w:r>
                      <w:r w:rsidR="00801D8F">
                        <w:t xml:space="preserve"> </w:t>
                      </w:r>
                      <w:r w:rsidR="00C80A75">
                        <w:t xml:space="preserve">At the time the Final Map was approved, the original </w:t>
                      </w:r>
                      <w:proofErr w:type="spellStart"/>
                      <w:r w:rsidR="00C80A75">
                        <w:t>subdivider</w:t>
                      </w:r>
                      <w:proofErr w:type="spellEnd"/>
                      <w:r w:rsidR="00C80A75">
                        <w:t xml:space="preserve"> entered into a secured agreement to guarantee construction of improvements required as a condition of approval of the subdivision.</w:t>
                      </w:r>
                    </w:p>
                    <w:p w:rsidR="00801D8F" w:rsidRDefault="00C80A75" w:rsidP="00C80A75">
                      <w:r>
                        <w:t xml:space="preserve">This is a request to approve an amended agreement that substitutes a new owner in place of the original </w:t>
                      </w:r>
                      <w:proofErr w:type="spellStart"/>
                      <w:r>
                        <w:t>subdivider</w:t>
                      </w:r>
                      <w:proofErr w:type="spellEnd"/>
                      <w:r>
                        <w:t xml:space="preserve">, </w:t>
                      </w:r>
                      <w:r w:rsidRPr="00417B4A">
                        <w:t>replaces improvement security</w:t>
                      </w:r>
                      <w:r>
                        <w:t xml:space="preserve"> and extends the time to complete improvemen</w:t>
                      </w:r>
                      <w:r w:rsidR="00801D8F">
                        <w:t xml:space="preserve">ts by two years to May 2, 2014.  </w:t>
                      </w:r>
                      <w:r>
                        <w:t>This two-year extension will ensure the new owner has time to complete the remaining improvements.</w:t>
                      </w:r>
                    </w:p>
                    <w:p w:rsidR="00C80A75" w:rsidRPr="00C80A75" w:rsidRDefault="00C80A75" w:rsidP="00C80A75"/>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vAlign w:val="bottom"/>
                    </w:tcPr>
                    <w:p w:rsidR="00C80A75" w:rsidRDefault="00C80A75" w:rsidP="00F516D9">
                      <w:pPr>
                        <w:pStyle w:val="BLTemplate"/>
                      </w:pPr>
                      <w:r>
                        <w:rPr>
                          <w:b/>
                        </w:rPr>
                        <w:t>FISCAL IMPACT:</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tcPr>
                    <w:p w:rsidR="00C80A75" w:rsidRDefault="00C80A75" w:rsidP="00F516D9">
                      <w:pPr>
                        <w:pStyle w:val="JustifiedCOB"/>
                      </w:pPr>
                      <w:r>
                        <w:t>N/A</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vAlign w:val="bottom"/>
                    </w:tcPr>
                    <w:p w:rsidR="00C80A75" w:rsidRDefault="00C80A75" w:rsidP="00F516D9">
                      <w:pPr>
                        <w:pStyle w:val="BLTemplate"/>
                      </w:pPr>
                      <w:r>
                        <w:rPr>
                          <w:b/>
                        </w:rPr>
                        <w:t>BUSINESS IMPACT STATEMENT:</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tcPr>
                    <w:p w:rsidR="00C80A75" w:rsidRDefault="00C80A75" w:rsidP="00F516D9">
                      <w:pPr>
                        <w:pStyle w:val="JustifiedCOB"/>
                      </w:pPr>
                      <w:r>
                        <w:t>N/A</w:t>
                      </w:r>
                    </w:p>
                  </w:tc>
                </w:customXml>
              </w:tr>
            </w:customXml>
            <w:customXml w:uri="regular-agenda-item" w:element="DETAILS_ROW">
              <w:tr w:rsidR="00C80A75" w:rsidTr="0054294B">
                <w:tc>
                  <w:tcPr>
                    <w:tcW w:w="900" w:type="dxa"/>
                  </w:tcPr>
                  <w:p w:rsidR="00C80A75" w:rsidRDefault="00C80A75" w:rsidP="00F50C53">
                    <w:pPr>
                      <w:pStyle w:val="BLTemplate"/>
                      <w:keepNext/>
                      <w:jc w:val="center"/>
                      <w:rPr>
                        <w:b/>
                      </w:rPr>
                    </w:pPr>
                  </w:p>
                </w:tc>
                <w:customXml w:uri="regular-agenda-item" w:element="HEADER">
                  <w:tc>
                    <w:tcPr>
                      <w:tcW w:w="8460" w:type="dxa"/>
                      <w:gridSpan w:val="4"/>
                      <w:vAlign w:val="bottom"/>
                    </w:tcPr>
                    <w:p w:rsidR="00C80A75" w:rsidRDefault="00C80A75" w:rsidP="00F50C53">
                      <w:pPr>
                        <w:pStyle w:val="BLTemplate"/>
                        <w:keepNext/>
                      </w:pPr>
                      <w:r>
                        <w:rPr>
                          <w:b/>
                        </w:rPr>
                        <w:t>RECOMMENDATION:</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board-meeting" w:element="RECOMMENDATIONS">
                  <w:permStart w:id="4" w:edGrp="everyone" w:displacedByCustomXml="prev"/>
                  <w:tc>
                    <w:tcPr>
                      <w:tcW w:w="8460" w:type="dxa"/>
                      <w:gridSpan w:val="4"/>
                    </w:tcPr>
                    <w:p w:rsidR="00C80A75" w:rsidRDefault="00C80A75" w:rsidP="00484032">
                      <w:pPr>
                        <w:pStyle w:val="BLTemplate"/>
                      </w:pPr>
                      <w:r w:rsidRPr="00350159">
                        <w:rPr>
                          <w:rStyle w:val="BoldCOB"/>
                        </w:rPr>
                        <w:t>CHIEF ADMINISTRATIVE OFFICER</w:t>
                      </w:r>
                    </w:p>
                    <w:permEnd w:id="4"/>
                    <w:p w:rsidR="00C80A75" w:rsidRDefault="00C80A75" w:rsidP="00E47746">
                      <w:pPr>
                        <w:pStyle w:val="BLTemplate"/>
                        <w:numPr>
                          <w:ilvl w:val="0"/>
                          <w:numId w:val="12"/>
                        </w:numPr>
                        <w:ind w:left="418"/>
                      </w:pPr>
                      <w:r>
                        <w:t>Approve and authorize Clerk of the Board to execute Amendment to Agreement to Improve Subdivision including Substitution of Parties and Security and Extension of Time</w:t>
                      </w:r>
                      <w:r w:rsidRPr="0068071D">
                        <w:t xml:space="preserve"> to </w:t>
                      </w:r>
                      <w:r>
                        <w:t>May 2, 2014</w:t>
                      </w:r>
                      <w:r w:rsidRPr="0068071D">
                        <w:t xml:space="preserve"> </w:t>
                      </w:r>
                      <w:r>
                        <w:t>(Attachment B).</w:t>
                      </w:r>
                    </w:p>
                    <w:p w:rsidR="00C80A75" w:rsidRPr="003B663A" w:rsidRDefault="00C80A75" w:rsidP="00484032">
                      <w:pPr>
                        <w:pStyle w:val="BLTemplate"/>
                        <w:rPr>
                          <w:sz w:val="18"/>
                          <w:szCs w:val="18"/>
                        </w:rPr>
                      </w:pPr>
                    </w:p>
                    <w:p w:rsidR="00C80A75" w:rsidRPr="001C091C" w:rsidRDefault="00C80A75" w:rsidP="00E47746">
                      <w:pPr>
                        <w:pStyle w:val="BLTemplate"/>
                        <w:numPr>
                          <w:ilvl w:val="0"/>
                          <w:numId w:val="12"/>
                        </w:numPr>
                        <w:ind w:left="418"/>
                      </w:pPr>
                      <w:r>
                        <w:t>Authorize the Clerk of the Board to release the original Faithful Performance Bond (Bond No. 6611192</w:t>
                      </w:r>
                      <w:r w:rsidR="00494C45">
                        <w:t xml:space="preserve">83) and Labor and Material Bond </w:t>
                      </w:r>
                      <w:r>
                        <w:t xml:space="preserve">(Bond </w:t>
                      </w:r>
                      <w:r w:rsidR="0040241D">
                        <w:t xml:space="preserve">                   </w:t>
                      </w:r>
                      <w:r>
                        <w:t>No. 661119283) from the Agreement to Improve Major Subdivision approved by the Board on December 13, 2006 (15), and accept in their place the bonds from the new owner (Attachments C and D).</w:t>
                      </w:r>
                    </w:p>
                    <w:p w:rsidR="00C80A75" w:rsidRPr="003778D7" w:rsidRDefault="00C80A75" w:rsidP="00484032">
                      <w:pPr>
                        <w:rPr>
                          <w:vanish/>
                          <w:szCs w:val="24"/>
                        </w:rPr>
                      </w:pP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vAlign w:val="bottom"/>
                    </w:tcPr>
                    <w:p w:rsidR="0054294B" w:rsidRDefault="0054294B" w:rsidP="00B47879">
                      <w:pPr>
                        <w:pStyle w:val="BLTemplate"/>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E06A73" w:rsidP="00B4787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54294B" w:rsidRPr="00906D8C">
                        <w:t>, the Board took ac</w:t>
                      </w:r>
                      <w:r w:rsidR="0054294B">
                        <w:t>tion as recommended, on Consent.</w:t>
                      </w:r>
                      <w:r w:rsidR="0054294B" w:rsidRPr="00906D8C">
                        <w:t xml:space="preserve">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54294B" w:rsidRDefault="0054294B" w:rsidP="00B47879">
                      <w:pPr>
                        <w:pStyle w:val="HangingIndent"/>
                        <w:keepLines/>
                        <w:tabs>
                          <w:tab w:val="clear" w:pos="5760"/>
                          <w:tab w:val="clear" w:pos="6480"/>
                          <w:tab w:val="clear" w:pos="7200"/>
                          <w:tab w:val="clear" w:pos="7920"/>
                          <w:tab w:val="clear" w:pos="8640"/>
                        </w:tabs>
                        <w:ind w:left="0" w:firstLine="0"/>
                      </w:pPr>
                      <w:r>
                        <w:t>AYES:  Cox, Jacob, Slater-Price, Roberts, Horn</w:t>
                      </w:r>
                    </w:p>
                    <w:p w:rsidR="0054294B" w:rsidRDefault="0054294B" w:rsidP="00B47879">
                      <w:pPr>
                        <w:pStyle w:val="JustifiedCOB"/>
                      </w:pPr>
                    </w:p>
                  </w:tc>
                </w:customXml>
              </w:tr>
            </w:customXml>
            <w:customXml w:uri="regular-agenda-item" w:element="DETAILS_ROW">
              <w:tr w:rsidR="00C80A75" w:rsidTr="0054294B">
                <w:customXml w:uri="regular-agenda-item" w:element="AGENDA_INDEX">
                  <w:tc>
                    <w:tcPr>
                      <w:tcW w:w="900" w:type="dxa"/>
                    </w:tcPr>
                    <w:p w:rsidR="00C80A75" w:rsidRDefault="00C80A75" w:rsidP="00F516D9">
                      <w:pPr>
                        <w:pStyle w:val="BLTemplate"/>
                        <w:keepNext/>
                        <w:jc w:val="center"/>
                        <w:rPr>
                          <w:b/>
                        </w:rPr>
                      </w:pPr>
                      <w:r>
                        <w:rPr>
                          <w:b/>
                        </w:rPr>
                        <w:t>5.</w:t>
                      </w:r>
                    </w:p>
                  </w:tc>
                </w:customXml>
                <w:customXml w:uri="regular-agenda-item" w:element="CATEGORY">
                  <w:tc>
                    <w:tcPr>
                      <w:tcW w:w="1404" w:type="dxa"/>
                    </w:tcPr>
                    <w:p w:rsidR="00C80A75" w:rsidRDefault="00C80A75" w:rsidP="00F516D9">
                      <w:pPr>
                        <w:pStyle w:val="BLTemplate"/>
                        <w:keepNext/>
                        <w:jc w:val="left"/>
                        <w:rPr>
                          <w:b/>
                        </w:rPr>
                      </w:pPr>
                      <w:r>
                        <w:rPr>
                          <w:b/>
                        </w:rPr>
                        <w:t>SUBJECT:</w:t>
                      </w:r>
                    </w:p>
                  </w:tc>
                </w:customXml>
                <w:customXml w:uri="regular-agenda-item" w:element="SUBJECT">
                  <w:tc>
                    <w:tcPr>
                      <w:tcW w:w="7056" w:type="dxa"/>
                      <w:gridSpan w:val="3"/>
                    </w:tcPr>
                    <w:p w:rsidR="00C80A75" w:rsidRDefault="00C80A75" w:rsidP="00C80A75">
                      <w:pPr>
                        <w:pStyle w:val="JustifiedCOB"/>
                        <w:keepNext/>
                        <w:spacing w:after="0"/>
                        <w:jc w:val="left"/>
                        <w:rPr>
                          <w:b/>
                        </w:rPr>
                      </w:pPr>
                      <w:r w:rsidRPr="00C80A75">
                        <w:rPr>
                          <w:b/>
                        </w:rPr>
                        <w:t xml:space="preserve">ADVERTISE AND AWARD COUNTYWIDE 2011-2012 ASPHALT CONCRETE  OVERLAY CONTRACT </w:t>
                      </w:r>
                    </w:p>
                    <w:p w:rsidR="00C80A75" w:rsidRPr="00C80A75" w:rsidRDefault="00E71AB7" w:rsidP="00C80A75">
                      <w:pPr>
                        <w:pStyle w:val="JustifiedCOB"/>
                        <w:keepNext/>
                        <w:jc w:val="left"/>
                        <w:rPr>
                          <w:b/>
                        </w:rPr>
                      </w:pPr>
                      <w:customXml w:uri="board-meeting" w:element="DISTRICT">
                        <w:r w:rsidR="00C80A75" w:rsidRPr="00C80A75">
                          <w:rPr>
                            <w:b/>
                          </w:rPr>
                          <w:t>(DISTRICTS: ALL)</w:t>
                        </w:r>
                      </w:customXml>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vAlign w:val="bottom"/>
                    </w:tcPr>
                    <w:p w:rsidR="00C80A75" w:rsidRDefault="00C80A75" w:rsidP="00F516D9">
                      <w:pPr>
                        <w:pStyle w:val="BLTemplate"/>
                      </w:pPr>
                      <w:r>
                        <w:rPr>
                          <w:b/>
                        </w:rPr>
                        <w:t>OVERVIEW:</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board-meeting" w:element="OVERVIEW">
                  <w:permStart w:id="5" w:edGrp="everyone" w:displacedByCustomXml="prev"/>
                  <w:tc>
                    <w:tcPr>
                      <w:tcW w:w="8460" w:type="dxa"/>
                      <w:gridSpan w:val="4"/>
                    </w:tcPr>
                    <w:p w:rsidR="00C80A75" w:rsidRDefault="00C80A75" w:rsidP="00484032">
                      <w:r>
                        <w:t>The Department of Public Works maintains nearly 2,000 miles of roads in unincorporated San Diego County.  County road crews inspect all County-maintained roads and prioritize them for preventive maintenance.  Through visual inspection and scientific methods, staff determines which roads require repair and resurfacing.  Resurfacing provides road users with structurally sound travel ways and protects roads from deterioration and costlier future repairs.</w:t>
                      </w:r>
                    </w:p>
                    <w:p w:rsidR="00C80A75" w:rsidRDefault="00C80A75" w:rsidP="00484032"/>
                    <w:p w:rsidR="00C80A75" w:rsidRDefault="00C80A75" w:rsidP="00484032">
                      <w:r>
                        <w:t xml:space="preserve">This is a request to establish appropriations and approve advertisement and award to the lowest responsive responsible bidder of a contract for road resurfacing, culvert replacement, and concrete rehabilitation on County maintained roads.  If approved, construction is scheduled to begin in August 2012 and be completed by May 2013. </w:t>
                      </w:r>
                    </w:p>
                    <w:permEnd w:id="5"/>
                    <w:p w:rsidR="00C80A75" w:rsidRPr="00350159" w:rsidRDefault="00E71AB7" w:rsidP="00484032">
                      <w:r w:rsidRPr="00A92898">
                        <w:rPr>
                          <w:vanish/>
                          <w:szCs w:val="24"/>
                        </w:rPr>
                        <w:fldChar w:fldCharType="begin"/>
                      </w:r>
                      <w:r w:rsidR="00C80A75" w:rsidRPr="00A92898">
                        <w:rPr>
                          <w:vanish/>
                          <w:szCs w:val="24"/>
                        </w:rPr>
                        <w:instrText xml:space="preserve"> LISTNUM  \l 1 \s 0 </w:instrText>
                      </w:r>
                      <w:r w:rsidRPr="00A92898">
                        <w:rPr>
                          <w:vanish/>
                          <w:szCs w:val="24"/>
                        </w:rPr>
                        <w:fldChar w:fldCharType="end"/>
                      </w:r>
                    </w:p>
                  </w:tc>
                </w:customXml>
              </w:tr>
            </w:customXml>
            <w:customXml w:uri="regular-agenda-item" w:element="DETAILS_ROW">
              <w:tr w:rsidR="00C80A75" w:rsidTr="0054294B">
                <w:tc>
                  <w:tcPr>
                    <w:tcW w:w="900" w:type="dxa"/>
                  </w:tcPr>
                  <w:p w:rsidR="00C80A75" w:rsidRDefault="00C80A75" w:rsidP="0040241D">
                    <w:pPr>
                      <w:pStyle w:val="BLTemplate"/>
                      <w:jc w:val="center"/>
                      <w:rPr>
                        <w:b/>
                      </w:rPr>
                    </w:pPr>
                  </w:p>
                </w:tc>
                <w:customXml w:uri="regular-agenda-item" w:element="HEADER">
                  <w:tc>
                    <w:tcPr>
                      <w:tcW w:w="8460" w:type="dxa"/>
                      <w:gridSpan w:val="4"/>
                      <w:vAlign w:val="bottom"/>
                    </w:tcPr>
                    <w:p w:rsidR="00C80A75" w:rsidRDefault="00C80A75" w:rsidP="0040241D">
                      <w:pPr>
                        <w:pStyle w:val="BLTemplate"/>
                      </w:pPr>
                      <w:r>
                        <w:rPr>
                          <w:b/>
                        </w:rPr>
                        <w:t>FISCAL IMPACT:</w:t>
                      </w:r>
                    </w:p>
                  </w:tc>
                </w:customXml>
              </w:tr>
            </w:customXml>
            <w:customXml w:uri="regular-agenda-item" w:element="DETAILS_ROW">
              <w:tr w:rsidR="00C80A75" w:rsidTr="0054294B">
                <w:tc>
                  <w:tcPr>
                    <w:tcW w:w="900" w:type="dxa"/>
                  </w:tcPr>
                  <w:p w:rsidR="00C80A75" w:rsidRDefault="00C80A75" w:rsidP="0040241D">
                    <w:pPr>
                      <w:pStyle w:val="BLTemplate"/>
                      <w:jc w:val="center"/>
                      <w:rPr>
                        <w:b/>
                      </w:rPr>
                    </w:pPr>
                  </w:p>
                </w:tc>
                <w:tc>
                  <w:tcPr>
                    <w:tcW w:w="8460" w:type="dxa"/>
                    <w:gridSpan w:val="4"/>
                  </w:tcPr>
                  <w:customXml w:uri="board-meeting" w:element="FISCAL_IMPCT">
                    <w:p w:rsidR="00F04F80" w:rsidRDefault="00C80A75" w:rsidP="0040241D">
                      <w:r>
                        <w:t>Funds for this request are partially included in the Fiscal Year 2011-12 Operational Plan for the Department of Public Works Detailed Work Program. If approved, this request will appropriate an additional $2,500,000 and result in construction costs of $5,774,362 in Fiscal Year 2011-12.  F</w:t>
                      </w:r>
                      <w:r w:rsidRPr="009B1F94">
                        <w:t>unding source</w:t>
                      </w:r>
                      <w:r>
                        <w:t xml:space="preserve">s are available Road Fund </w:t>
                      </w:r>
                      <w:proofErr w:type="spellStart"/>
                      <w:r>
                        <w:t>fund</w:t>
                      </w:r>
                      <w:proofErr w:type="spellEnd"/>
                      <w:r>
                        <w:t xml:space="preserve"> balance ($2,500,000), Road Fund from state Highway User Tax Account ($2,820,000) and the Indian Gaming </w:t>
                      </w:r>
                      <w:r w:rsidRPr="003E792F">
                        <w:rPr>
                          <w:szCs w:val="24"/>
                        </w:rPr>
                        <w:t>Special Distribution Fund</w:t>
                      </w:r>
                      <w:r>
                        <w:t xml:space="preserve"> ($454,362). There will be no net General Fund cost and </w:t>
                      </w:r>
                      <w:r w:rsidRPr="009B1F94">
                        <w:t>no additional staff years.</w:t>
                      </w:r>
                    </w:p>
                    <w:p w:rsidR="00C80A75" w:rsidRPr="00F04F80" w:rsidRDefault="00E71AB7" w:rsidP="0040241D"/>
                  </w:customXml>
                </w:tc>
              </w:tr>
            </w:customXml>
            <w:customXml w:uri="regular-agenda-item" w:element="DETAILS_ROW">
              <w:tr w:rsidR="00C80A75" w:rsidTr="0054294B">
                <w:tc>
                  <w:tcPr>
                    <w:tcW w:w="900" w:type="dxa"/>
                  </w:tcPr>
                  <w:p w:rsidR="00C80A75" w:rsidRDefault="00C80A75" w:rsidP="0040241D">
                    <w:pPr>
                      <w:pStyle w:val="BLTemplate"/>
                      <w:keepNext/>
                      <w:jc w:val="center"/>
                      <w:rPr>
                        <w:b/>
                      </w:rPr>
                    </w:pPr>
                  </w:p>
                </w:tc>
                <w:customXml w:uri="regular-agenda-item" w:element="HEADER">
                  <w:tc>
                    <w:tcPr>
                      <w:tcW w:w="8460" w:type="dxa"/>
                      <w:gridSpan w:val="4"/>
                      <w:vAlign w:val="bottom"/>
                    </w:tcPr>
                    <w:p w:rsidR="00C80A75" w:rsidRDefault="00C80A75" w:rsidP="0040241D">
                      <w:pPr>
                        <w:pStyle w:val="BLTemplate"/>
                        <w:keepNext/>
                      </w:pPr>
                      <w:r>
                        <w:rPr>
                          <w:b/>
                        </w:rPr>
                        <w:t>BUSINESS IMPACT STATEMENT:</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tcPr>
                    <w:p w:rsidR="00C80A75" w:rsidRDefault="00C80A75" w:rsidP="00F516D9">
                      <w:pPr>
                        <w:pStyle w:val="JustifiedCOB"/>
                      </w:pPr>
                      <w:r>
                        <w:t>N/A</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regular-agenda-item" w:element="HEADER">
                  <w:tc>
                    <w:tcPr>
                      <w:tcW w:w="8460" w:type="dxa"/>
                      <w:gridSpan w:val="4"/>
                      <w:vAlign w:val="bottom"/>
                    </w:tcPr>
                    <w:p w:rsidR="00C80A75" w:rsidRDefault="00C80A75" w:rsidP="00F516D9">
                      <w:pPr>
                        <w:pStyle w:val="BLTemplate"/>
                      </w:pPr>
                      <w:r>
                        <w:rPr>
                          <w:b/>
                        </w:rPr>
                        <w:t>RECOMMENDATION:</w:t>
                      </w:r>
                    </w:p>
                  </w:tc>
                </w:customXml>
              </w:tr>
            </w:customXml>
            <w:customXml w:uri="regular-agenda-item" w:element="DETAILS_ROW">
              <w:tr w:rsidR="00C80A75" w:rsidTr="0054294B">
                <w:tc>
                  <w:tcPr>
                    <w:tcW w:w="900" w:type="dxa"/>
                  </w:tcPr>
                  <w:p w:rsidR="00C80A75" w:rsidRDefault="00C80A75" w:rsidP="00F516D9">
                    <w:pPr>
                      <w:pStyle w:val="BLTemplate"/>
                      <w:jc w:val="center"/>
                      <w:rPr>
                        <w:b/>
                      </w:rPr>
                    </w:pPr>
                  </w:p>
                </w:tc>
                <w:customXml w:uri="board-meeting" w:element="RECOMMENDATIONS">
                  <w:permStart w:id="6" w:edGrp="everyone" w:displacedByCustomXml="prev"/>
                  <w:tc>
                    <w:tcPr>
                      <w:tcW w:w="8460" w:type="dxa"/>
                      <w:gridSpan w:val="4"/>
                    </w:tcPr>
                    <w:p w:rsidR="00C80A75" w:rsidRPr="00020E96" w:rsidRDefault="00C80A75" w:rsidP="00484032">
                      <w:pPr>
                        <w:pStyle w:val="BLTemplate"/>
                      </w:pPr>
                      <w:r>
                        <w:rPr>
                          <w:rStyle w:val="BoldCOB"/>
                        </w:rPr>
                        <w:t>CHIEF ADMINISTRATIVE OFFICER</w:t>
                      </w:r>
                    </w:p>
                    <w:p w:rsidR="00C80A75" w:rsidRPr="00020E96" w:rsidRDefault="00C80A75" w:rsidP="00C80A75">
                      <w:pPr>
                        <w:pStyle w:val="HangingIndent"/>
                        <w:numPr>
                          <w:ilvl w:val="0"/>
                          <w:numId w:val="13"/>
                        </w:numPr>
                        <w:tabs>
                          <w:tab w:val="left" w:pos="783"/>
                          <w:tab w:val="left" w:pos="1143"/>
                          <w:tab w:val="left" w:pos="3483"/>
                          <w:tab w:val="left" w:pos="4923"/>
                          <w:tab w:val="left" w:pos="7713"/>
                        </w:tabs>
                        <w:spacing w:after="240"/>
                        <w:rPr>
                          <w:szCs w:val="24"/>
                        </w:rPr>
                      </w:pPr>
                      <w:r w:rsidRPr="000F2A1B">
                        <w:rPr>
                          <w:szCs w:val="24"/>
                        </w:rPr>
                        <w:t xml:space="preserve">Find that the proposed project is exempt from the California Environmental Quality Act (CEQA) as specified under Section 15301 of the </w:t>
                      </w:r>
                      <w:r>
                        <w:rPr>
                          <w:szCs w:val="24"/>
                        </w:rPr>
                        <w:t>s</w:t>
                      </w:r>
                      <w:r w:rsidRPr="000F2A1B">
                        <w:rPr>
                          <w:szCs w:val="24"/>
                        </w:rPr>
                        <w:t>tate CEQA Guidelines.</w:t>
                      </w:r>
                    </w:p>
                    <w:p w:rsidR="00C80A75" w:rsidRPr="00C70A69" w:rsidRDefault="00C80A75" w:rsidP="00C80A75">
                      <w:pPr>
                        <w:pStyle w:val="HangingIndent"/>
                        <w:numPr>
                          <w:ilvl w:val="0"/>
                          <w:numId w:val="13"/>
                        </w:numPr>
                        <w:tabs>
                          <w:tab w:val="clear" w:pos="5760"/>
                          <w:tab w:val="clear" w:pos="6480"/>
                          <w:tab w:val="clear" w:pos="7200"/>
                          <w:tab w:val="clear" w:pos="7920"/>
                          <w:tab w:val="clear" w:pos="8640"/>
                        </w:tabs>
                        <w:spacing w:after="240"/>
                        <w:rPr>
                          <w:b/>
                          <w:szCs w:val="24"/>
                        </w:rPr>
                      </w:pPr>
                      <w:r w:rsidRPr="000F2A1B">
                        <w:rPr>
                          <w:szCs w:val="24"/>
                        </w:rPr>
                        <w:t>Establish appropriations of $2,</w:t>
                      </w:r>
                      <w:r>
                        <w:rPr>
                          <w:szCs w:val="24"/>
                        </w:rPr>
                        <w:t>5</w:t>
                      </w:r>
                      <w:r w:rsidRPr="000F2A1B">
                        <w:rPr>
                          <w:szCs w:val="24"/>
                        </w:rPr>
                        <w:t xml:space="preserve">00,000 in the </w:t>
                      </w:r>
                      <w:r w:rsidRPr="00D54776">
                        <w:rPr>
                          <w:szCs w:val="24"/>
                        </w:rPr>
                        <w:t xml:space="preserve">Fiscal Year 2011-2012 </w:t>
                      </w:r>
                      <w:r w:rsidRPr="000F2A1B">
                        <w:rPr>
                          <w:szCs w:val="24"/>
                        </w:rPr>
                        <w:t xml:space="preserve">Department of Public Works Detailed Work Program for Asphalt Concrete resurfacing, culvert replacement, and concrete rehabilitation based </w:t>
                      </w:r>
                      <w:r>
                        <w:rPr>
                          <w:szCs w:val="24"/>
                        </w:rPr>
                        <w:t xml:space="preserve">on Road Fund </w:t>
                      </w:r>
                      <w:proofErr w:type="spellStart"/>
                      <w:r>
                        <w:rPr>
                          <w:szCs w:val="24"/>
                        </w:rPr>
                        <w:t>fund</w:t>
                      </w:r>
                      <w:proofErr w:type="spellEnd"/>
                      <w:r>
                        <w:rPr>
                          <w:szCs w:val="24"/>
                        </w:rPr>
                        <w:t xml:space="preserve"> balance available</w:t>
                      </w:r>
                      <w:r w:rsidRPr="000F2A1B">
                        <w:rPr>
                          <w:szCs w:val="24"/>
                        </w:rPr>
                        <w:t xml:space="preserve">. </w:t>
                      </w:r>
                      <w:r w:rsidRPr="00C70A69">
                        <w:rPr>
                          <w:b/>
                          <w:szCs w:val="24"/>
                        </w:rPr>
                        <w:t>(4 VOTES)</w:t>
                      </w:r>
                    </w:p>
                    <w:p w:rsidR="00C80A75" w:rsidRPr="00020E96" w:rsidRDefault="00C80A75" w:rsidP="00C80A75">
                      <w:pPr>
                        <w:pStyle w:val="HangingIndent"/>
                        <w:numPr>
                          <w:ilvl w:val="0"/>
                          <w:numId w:val="13"/>
                        </w:numPr>
                        <w:tabs>
                          <w:tab w:val="clear" w:pos="5760"/>
                          <w:tab w:val="clear" w:pos="6480"/>
                          <w:tab w:val="clear" w:pos="7200"/>
                          <w:tab w:val="clear" w:pos="7920"/>
                          <w:tab w:val="clear" w:pos="8640"/>
                          <w:tab w:val="left" w:pos="423"/>
                          <w:tab w:val="left" w:pos="7713"/>
                        </w:tabs>
                        <w:spacing w:after="240"/>
                        <w:rPr>
                          <w:szCs w:val="24"/>
                        </w:rPr>
                      </w:pPr>
                      <w:r w:rsidRPr="000F2A1B">
                        <w:rPr>
                          <w:szCs w:val="24"/>
                        </w:rPr>
                        <w:t xml:space="preserve">Authorize the Director, Department of Purchasing and Contracting, to take any action </w:t>
                      </w:r>
                      <w:r>
                        <w:rPr>
                          <w:szCs w:val="24"/>
                        </w:rPr>
                        <w:t xml:space="preserve">necessary to advertise and award a construction contract and other action </w:t>
                      </w:r>
                      <w:r w:rsidRPr="000F2A1B">
                        <w:rPr>
                          <w:szCs w:val="24"/>
                        </w:rPr>
                        <w:t>authorized by Section 401 et seq. of the Administrative Code with respect to contracting for subject public works project.</w:t>
                      </w:r>
                    </w:p>
                    <w:p w:rsidR="00C80A75" w:rsidRPr="0054294B" w:rsidRDefault="00C80A75" w:rsidP="00C80A75">
                      <w:pPr>
                        <w:pStyle w:val="HangingIndent"/>
                        <w:numPr>
                          <w:ilvl w:val="0"/>
                          <w:numId w:val="13"/>
                        </w:numPr>
                        <w:tabs>
                          <w:tab w:val="clear" w:pos="5760"/>
                          <w:tab w:val="clear" w:pos="6480"/>
                          <w:tab w:val="clear" w:pos="7200"/>
                          <w:tab w:val="clear" w:pos="7920"/>
                          <w:tab w:val="clear" w:pos="8640"/>
                          <w:tab w:val="left" w:pos="423"/>
                          <w:tab w:val="left" w:pos="7713"/>
                        </w:tabs>
                        <w:spacing w:after="240"/>
                        <w:rPr>
                          <w:szCs w:val="24"/>
                        </w:rPr>
                      </w:pPr>
                      <w:r w:rsidRPr="000F2A1B">
                        <w:rPr>
                          <w:szCs w:val="24"/>
                        </w:rPr>
                        <w:t>Designate the Director, Department of Public Works, as the County Officer responsible for administering the construction contract in accordance with Board Policy F-41, Public Works Construction Contracts.</w:t>
                      </w:r>
                    </w:p>
                  </w:tc>
                  <w:permEnd w:id="6" w:displacedByCustomXml="next"/>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vAlign w:val="bottom"/>
                    </w:tcPr>
                    <w:p w:rsidR="0054294B" w:rsidRDefault="0054294B" w:rsidP="00B47879">
                      <w:pPr>
                        <w:pStyle w:val="BLTemplate"/>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E06A73" w:rsidP="00B4787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54294B" w:rsidRPr="00906D8C">
                        <w:t>, the Board took ac</w:t>
                      </w:r>
                      <w:r w:rsidR="0054294B">
                        <w:t>tion as recommended, on Consent.</w:t>
                      </w:r>
                      <w:r w:rsidR="0054294B" w:rsidRPr="00906D8C">
                        <w:t xml:space="preserve">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54294B" w:rsidRDefault="0054294B" w:rsidP="00B47879">
                      <w:pPr>
                        <w:pStyle w:val="HangingIndent"/>
                        <w:keepLines/>
                        <w:tabs>
                          <w:tab w:val="clear" w:pos="5760"/>
                          <w:tab w:val="clear" w:pos="6480"/>
                          <w:tab w:val="clear" w:pos="7200"/>
                          <w:tab w:val="clear" w:pos="7920"/>
                          <w:tab w:val="clear" w:pos="8640"/>
                        </w:tabs>
                        <w:ind w:left="0" w:firstLine="0"/>
                      </w:pPr>
                      <w:r>
                        <w:t>AYES:  Cox, Jacob, Slater-Price, Roberts, Horn</w:t>
                      </w:r>
                    </w:p>
                    <w:p w:rsidR="0054294B" w:rsidRDefault="0054294B" w:rsidP="00B47879">
                      <w:pPr>
                        <w:pStyle w:val="JustifiedCOB"/>
                      </w:pPr>
                    </w:p>
                  </w:tc>
                </w:customXml>
              </w:tr>
            </w:customXml>
            <w:customXml w:uri="regular-agenda-item" w:element="DETAILS_ROW">
              <w:tr w:rsidR="00233585" w:rsidTr="0054294B">
                <w:customXml w:uri="regular-agenda-item" w:element="AGENDA_INDEX">
                  <w:tc>
                    <w:tcPr>
                      <w:tcW w:w="900" w:type="dxa"/>
                    </w:tcPr>
                    <w:p w:rsidR="00233585" w:rsidRDefault="00233585" w:rsidP="00F516D9">
                      <w:pPr>
                        <w:pStyle w:val="BLTemplate"/>
                        <w:keepNext/>
                        <w:jc w:val="center"/>
                        <w:rPr>
                          <w:b/>
                        </w:rPr>
                      </w:pPr>
                      <w:r>
                        <w:rPr>
                          <w:b/>
                        </w:rPr>
                        <w:t>6.</w:t>
                      </w:r>
                    </w:p>
                  </w:tc>
                </w:customXml>
                <w:customXml w:uri="regular-agenda-item" w:element="CATEGORY">
                  <w:tc>
                    <w:tcPr>
                      <w:tcW w:w="1404" w:type="dxa"/>
                    </w:tcPr>
                    <w:p w:rsidR="00233585" w:rsidRDefault="00233585" w:rsidP="00F516D9">
                      <w:pPr>
                        <w:pStyle w:val="BLTemplate"/>
                        <w:keepNext/>
                        <w:jc w:val="left"/>
                        <w:rPr>
                          <w:b/>
                        </w:rPr>
                      </w:pPr>
                      <w:r>
                        <w:rPr>
                          <w:b/>
                        </w:rPr>
                        <w:t>SUBJECT:</w:t>
                      </w:r>
                    </w:p>
                  </w:tc>
                </w:customXml>
                <w:customXml w:uri="board-meeting" w:element="SUBJECT">
                  <w:tc>
                    <w:tcPr>
                      <w:tcW w:w="7056" w:type="dxa"/>
                      <w:gridSpan w:val="3"/>
                    </w:tcPr>
                    <w:p w:rsidR="00233585" w:rsidRDefault="00E71AB7" w:rsidP="00233585">
                      <w:pPr>
                        <w:jc w:val="left"/>
                        <w:rPr>
                          <w:b/>
                        </w:rPr>
                      </w:pPr>
                      <w:r w:rsidRPr="00233585">
                        <w:rPr>
                          <w:b/>
                        </w:rPr>
                        <w:fldChar w:fldCharType="begin"/>
                      </w:r>
                      <w:r w:rsidR="00233585" w:rsidRPr="00233585">
                        <w:rPr>
                          <w:b/>
                        </w:rPr>
                        <w:instrText xml:space="preserve"> MacroButton NoMacro </w:instrText>
                      </w:r>
                      <w:r w:rsidRPr="00233585">
                        <w:rPr>
                          <w:b/>
                        </w:rPr>
                        <w:fldChar w:fldCharType="end"/>
                      </w:r>
                      <w:r w:rsidR="00233585" w:rsidRPr="00233585">
                        <w:rPr>
                          <w:b/>
                        </w:rPr>
                        <w:t xml:space="preserve">ADVERTISE AND AWARD CONTRACT FOR REPLACEMENT  OF GUARDRAIL END SECTIONS AND INSTALLATION OF NEW GUARDRAILS AT VARIOUS LOCATIONS </w:t>
                      </w:r>
                      <w:customXml w:uri="board-meeting" w:element="DISTRICT">
                        <w:r w:rsidR="00233585" w:rsidRPr="00233585">
                          <w:rPr>
                            <w:b/>
                          </w:rPr>
                          <w:t>(DISTRICTS: 2, 3, 5)</w:t>
                        </w:r>
                      </w:customXml>
                      <w:r w:rsidR="00233585" w:rsidRPr="00233585">
                        <w:rPr>
                          <w:b/>
                        </w:rPr>
                        <w:t xml:space="preserve"> </w:t>
                      </w:r>
                    </w:p>
                    <w:p w:rsidR="00233585" w:rsidRPr="00233585" w:rsidRDefault="00233585" w:rsidP="00233585"/>
                  </w:tc>
                </w:customXml>
              </w:tr>
            </w:customXml>
            <w:customXml w:uri="regular-agenda-item" w:element="DETAILS_ROW">
              <w:tr w:rsidR="00233585" w:rsidTr="0054294B">
                <w:tc>
                  <w:tcPr>
                    <w:tcW w:w="900" w:type="dxa"/>
                  </w:tcPr>
                  <w:p w:rsidR="00233585" w:rsidRDefault="00233585" w:rsidP="00F516D9">
                    <w:pPr>
                      <w:pStyle w:val="BLTemplate"/>
                      <w:jc w:val="center"/>
                      <w:rPr>
                        <w:b/>
                      </w:rPr>
                    </w:pPr>
                  </w:p>
                </w:tc>
                <w:customXml w:uri="regular-agenda-item" w:element="HEADER">
                  <w:tc>
                    <w:tcPr>
                      <w:tcW w:w="8460" w:type="dxa"/>
                      <w:gridSpan w:val="4"/>
                      <w:vAlign w:val="bottom"/>
                    </w:tcPr>
                    <w:p w:rsidR="00233585" w:rsidRDefault="00233585" w:rsidP="00F516D9">
                      <w:pPr>
                        <w:pStyle w:val="BLTemplate"/>
                      </w:pPr>
                      <w:r>
                        <w:rPr>
                          <w:b/>
                        </w:rPr>
                        <w:t>OVERVIEW:</w:t>
                      </w:r>
                    </w:p>
                  </w:tc>
                </w:customXml>
              </w:tr>
            </w:customXml>
            <w:customXml w:uri="regular-agenda-item" w:element="DETAILS_ROW">
              <w:tr w:rsidR="00233585" w:rsidTr="0054294B">
                <w:tc>
                  <w:tcPr>
                    <w:tcW w:w="900" w:type="dxa"/>
                  </w:tcPr>
                  <w:p w:rsidR="00233585" w:rsidRDefault="00233585" w:rsidP="00F516D9">
                    <w:pPr>
                      <w:pStyle w:val="BLTemplate"/>
                      <w:jc w:val="center"/>
                      <w:rPr>
                        <w:b/>
                      </w:rPr>
                    </w:pPr>
                  </w:p>
                </w:tc>
                <w:customXml w:uri="board-meeting" w:element="OVERVIEW">
                  <w:tc>
                    <w:tcPr>
                      <w:tcW w:w="8460" w:type="dxa"/>
                      <w:gridSpan w:val="4"/>
                    </w:tcPr>
                    <w:p w:rsidR="00233585" w:rsidRDefault="00E71AB7" w:rsidP="00484032">
                      <w:r w:rsidRPr="00350159">
                        <w:fldChar w:fldCharType="begin"/>
                      </w:r>
                      <w:r w:rsidR="00233585" w:rsidRPr="00350159">
                        <w:instrText xml:space="preserve"> MacroButton NoMacro </w:instrText>
                      </w:r>
                      <w:r w:rsidRPr="00350159">
                        <w:fldChar w:fldCharType="end"/>
                      </w:r>
                      <w:r w:rsidR="00233585">
                        <w:t>Department of Public Works has identified locations for replacement of guardrail end sections and installation of new guardrail segments as part of the Fiscal Year 2011-12 Guardrail Program. Plans and specifications for the new replacement end sections and guardrail segments are complete.</w:t>
                      </w:r>
                    </w:p>
                    <w:p w:rsidR="00233585" w:rsidRDefault="00233585" w:rsidP="00484032"/>
                    <w:p w:rsidR="00233585" w:rsidRPr="00350159" w:rsidRDefault="00233585" w:rsidP="00484032">
                      <w:r>
                        <w:t>This is a request to approve advertisement and subsequent award to the lowest responsive and responsible bidder of a contract to replace existing guardrail end sections and install new guardrail segments at various locations in the County. Upon Board approval, the Department of Purchasing and Contracting will advertise and subsequently award a contract for construction. Project construction is scheduled to begin in summer 2012 and to be completed by early 2013.</w:t>
                      </w:r>
                      <w:r w:rsidR="00E71AB7" w:rsidRPr="00A92898">
                        <w:rPr>
                          <w:vanish/>
                          <w:szCs w:val="24"/>
                        </w:rPr>
                        <w:fldChar w:fldCharType="begin"/>
                      </w:r>
                      <w:r w:rsidRPr="00A92898">
                        <w:rPr>
                          <w:vanish/>
                          <w:szCs w:val="24"/>
                        </w:rPr>
                        <w:instrText xml:space="preserve"> LISTNUM  \l 1 \s 0 </w:instrText>
                      </w:r>
                      <w:r w:rsidR="00E71AB7" w:rsidRPr="00A92898">
                        <w:rPr>
                          <w:vanish/>
                          <w:szCs w:val="24"/>
                        </w:rPr>
                        <w:fldChar w:fldCharType="end"/>
                      </w:r>
                    </w:p>
                  </w:tc>
                </w:customXml>
              </w:tr>
            </w:customXml>
            <w:customXml w:uri="regular-agenda-item" w:element="DETAILS_ROW">
              <w:tr w:rsidR="00233585" w:rsidTr="0054294B">
                <w:tc>
                  <w:tcPr>
                    <w:tcW w:w="900" w:type="dxa"/>
                  </w:tcPr>
                  <w:p w:rsidR="00233585" w:rsidRDefault="00233585" w:rsidP="00B923D9">
                    <w:pPr>
                      <w:pStyle w:val="BLTemplate"/>
                      <w:keepNext/>
                      <w:jc w:val="center"/>
                      <w:rPr>
                        <w:b/>
                      </w:rPr>
                    </w:pPr>
                  </w:p>
                </w:tc>
                <w:customXml w:uri="regular-agenda-item" w:element="HEADER">
                  <w:tc>
                    <w:tcPr>
                      <w:tcW w:w="8460" w:type="dxa"/>
                      <w:gridSpan w:val="4"/>
                      <w:vAlign w:val="bottom"/>
                    </w:tcPr>
                    <w:p w:rsidR="00233585" w:rsidRDefault="00233585" w:rsidP="00B923D9">
                      <w:pPr>
                        <w:pStyle w:val="BLTemplate"/>
                        <w:keepNext/>
                      </w:pPr>
                      <w:r>
                        <w:rPr>
                          <w:b/>
                        </w:rPr>
                        <w:t>FISCAL IMPACT:</w:t>
                      </w:r>
                    </w:p>
                  </w:tc>
                </w:customXml>
              </w:tr>
            </w:customXml>
            <w:customXml w:uri="regular-agenda-item" w:element="DETAILS_ROW">
              <w:tr w:rsidR="00233585" w:rsidTr="0054294B">
                <w:tc>
                  <w:tcPr>
                    <w:tcW w:w="900" w:type="dxa"/>
                  </w:tcPr>
                  <w:p w:rsidR="00233585" w:rsidRDefault="00233585" w:rsidP="00B923D9">
                    <w:pPr>
                      <w:pStyle w:val="BLTemplate"/>
                      <w:keepNext/>
                      <w:jc w:val="center"/>
                      <w:rPr>
                        <w:b/>
                      </w:rPr>
                    </w:pPr>
                  </w:p>
                </w:tc>
                <w:customXml w:uri="board-meeting" w:element="FISCAL_IMPCT">
                  <w:tc>
                    <w:tcPr>
                      <w:tcW w:w="8460" w:type="dxa"/>
                      <w:gridSpan w:val="4"/>
                    </w:tcPr>
                    <w:p w:rsidR="00233585" w:rsidRDefault="00E71AB7" w:rsidP="00B923D9">
                      <w:pPr>
                        <w:keepNext/>
                      </w:pPr>
                      <w:r>
                        <w:fldChar w:fldCharType="begin"/>
                      </w:r>
                      <w:r w:rsidR="00233585">
                        <w:instrText xml:space="preserve"> MacroButton NoMacro </w:instrText>
                      </w:r>
                      <w:r>
                        <w:fldChar w:fldCharType="end"/>
                      </w:r>
                      <w:r w:rsidR="00233585">
                        <w:t xml:space="preserve">Funding for this request is included in the Fiscal Year 2011-2012 Operational Plan for the Department of Public Works, Detailed Work Program. If approved, total construction project costs will be $249,000.  The funding source is Road Fund </w:t>
                      </w:r>
                      <w:proofErr w:type="spellStart"/>
                      <w:r w:rsidR="00233585">
                        <w:t>fund</w:t>
                      </w:r>
                      <w:proofErr w:type="spellEnd"/>
                      <w:r w:rsidR="00233585">
                        <w:t xml:space="preserve"> balance based on Proposition 1B </w:t>
                      </w:r>
                      <w:r w:rsidR="00233585" w:rsidRPr="001800B1">
                        <w:t>received</w:t>
                      </w:r>
                      <w:r w:rsidR="00233585">
                        <w:t xml:space="preserve"> in a prior year.  There will be no impact to the General Fund and n</w:t>
                      </w:r>
                      <w:r w:rsidR="00233585" w:rsidRPr="00042BFC">
                        <w:t>o additional staff years.</w:t>
                      </w:r>
                    </w:p>
                    <w:p w:rsidR="00233585" w:rsidRDefault="00233585" w:rsidP="00B923D9">
                      <w:pPr>
                        <w:keepNext/>
                      </w:pPr>
                    </w:p>
                  </w:tc>
                </w:customXml>
              </w:tr>
            </w:customXml>
            <w:customXml w:uri="regular-agenda-item" w:element="DETAILS_ROW">
              <w:tr w:rsidR="00233585" w:rsidTr="0054294B">
                <w:tc>
                  <w:tcPr>
                    <w:tcW w:w="900" w:type="dxa"/>
                  </w:tcPr>
                  <w:p w:rsidR="00233585" w:rsidRDefault="00233585" w:rsidP="00F516D9">
                    <w:pPr>
                      <w:pStyle w:val="BLTemplate"/>
                      <w:jc w:val="center"/>
                      <w:rPr>
                        <w:b/>
                      </w:rPr>
                    </w:pPr>
                  </w:p>
                </w:tc>
                <w:customXml w:uri="regular-agenda-item" w:element="HEADER">
                  <w:tc>
                    <w:tcPr>
                      <w:tcW w:w="8460" w:type="dxa"/>
                      <w:gridSpan w:val="4"/>
                      <w:vAlign w:val="bottom"/>
                    </w:tcPr>
                    <w:p w:rsidR="00233585" w:rsidRDefault="00233585" w:rsidP="00F516D9">
                      <w:pPr>
                        <w:pStyle w:val="BLTemplate"/>
                      </w:pPr>
                      <w:r>
                        <w:rPr>
                          <w:b/>
                        </w:rPr>
                        <w:t>BUSINESS IMPACT STATEMENT:</w:t>
                      </w:r>
                    </w:p>
                  </w:tc>
                </w:customXml>
              </w:tr>
            </w:customXml>
            <w:customXml w:uri="regular-agenda-item" w:element="DETAILS_ROW">
              <w:tr w:rsidR="00233585" w:rsidTr="0054294B">
                <w:tc>
                  <w:tcPr>
                    <w:tcW w:w="900" w:type="dxa"/>
                  </w:tcPr>
                  <w:p w:rsidR="00233585" w:rsidRDefault="00233585" w:rsidP="00F516D9">
                    <w:pPr>
                      <w:pStyle w:val="BLTemplate"/>
                      <w:jc w:val="center"/>
                      <w:rPr>
                        <w:b/>
                      </w:rPr>
                    </w:pPr>
                  </w:p>
                </w:tc>
                <w:customXml w:uri="regular-agenda-item" w:element="HEADER">
                  <w:tc>
                    <w:tcPr>
                      <w:tcW w:w="8460" w:type="dxa"/>
                      <w:gridSpan w:val="4"/>
                    </w:tcPr>
                    <w:p w:rsidR="00233585" w:rsidRDefault="00233585" w:rsidP="00F516D9">
                      <w:pPr>
                        <w:pStyle w:val="JustifiedCOB"/>
                      </w:pPr>
                      <w:r>
                        <w:t>N/A</w:t>
                      </w:r>
                    </w:p>
                  </w:tc>
                </w:customXml>
              </w:tr>
            </w:customXml>
            <w:customXml w:uri="regular-agenda-item" w:element="DETAILS_ROW">
              <w:tr w:rsidR="00233585" w:rsidTr="0054294B">
                <w:tc>
                  <w:tcPr>
                    <w:tcW w:w="900" w:type="dxa"/>
                  </w:tcPr>
                  <w:p w:rsidR="00233585" w:rsidRDefault="00233585" w:rsidP="00F516D9">
                    <w:pPr>
                      <w:pStyle w:val="BLTemplate"/>
                      <w:jc w:val="center"/>
                      <w:rPr>
                        <w:b/>
                      </w:rPr>
                    </w:pPr>
                  </w:p>
                </w:tc>
                <w:customXml w:uri="regular-agenda-item" w:element="HEADER">
                  <w:tc>
                    <w:tcPr>
                      <w:tcW w:w="8460" w:type="dxa"/>
                      <w:gridSpan w:val="4"/>
                      <w:vAlign w:val="bottom"/>
                    </w:tcPr>
                    <w:p w:rsidR="00233585" w:rsidRDefault="00233585" w:rsidP="00F516D9">
                      <w:pPr>
                        <w:pStyle w:val="BLTemplate"/>
                      </w:pPr>
                      <w:r>
                        <w:rPr>
                          <w:b/>
                        </w:rPr>
                        <w:t>RECOMMENDATION:</w:t>
                      </w:r>
                    </w:p>
                  </w:tc>
                </w:customXml>
              </w:tr>
            </w:customXml>
            <w:customXml w:uri="regular-agenda-item" w:element="DETAILS_ROW">
              <w:tr w:rsidR="00233585" w:rsidTr="0054294B">
                <w:tc>
                  <w:tcPr>
                    <w:tcW w:w="900" w:type="dxa"/>
                  </w:tcPr>
                  <w:p w:rsidR="00233585" w:rsidRDefault="00233585" w:rsidP="00F516D9">
                    <w:pPr>
                      <w:pStyle w:val="BLTemplate"/>
                      <w:jc w:val="center"/>
                      <w:rPr>
                        <w:b/>
                      </w:rPr>
                    </w:pPr>
                  </w:p>
                </w:tc>
                <w:customXml w:uri="board-meeting" w:element="RECOMMENDATIONS">
                  <w:permStart w:id="7" w:edGrp="everyone" w:displacedByCustomXml="prev"/>
                  <w:tc>
                    <w:tcPr>
                      <w:tcW w:w="8460" w:type="dxa"/>
                      <w:gridSpan w:val="4"/>
                    </w:tcPr>
                    <w:p w:rsidR="00233585" w:rsidRPr="00350159" w:rsidRDefault="00233585" w:rsidP="00484032">
                      <w:pPr>
                        <w:pStyle w:val="BLTemplate"/>
                      </w:pPr>
                      <w:r w:rsidRPr="00350159">
                        <w:rPr>
                          <w:rStyle w:val="BoldCOB"/>
                        </w:rPr>
                        <w:t>CHIEF ADMINISTRATIVE OFFICER</w:t>
                      </w:r>
                    </w:p>
                    <w:p w:rsidR="00233585" w:rsidRPr="00350159" w:rsidRDefault="00233585" w:rsidP="00233585">
                      <w:pPr>
                        <w:pStyle w:val="NumberListCOB"/>
                        <w:numPr>
                          <w:ilvl w:val="0"/>
                          <w:numId w:val="5"/>
                        </w:numPr>
                      </w:pPr>
                      <w:r>
                        <w:t>Find that the proposed project is not subject to California Environmental Quality Act (CEQA) as specified under Section 15301 of the state CEQA Guidelines.</w:t>
                      </w:r>
                    </w:p>
                    <w:p w:rsidR="00233585" w:rsidRPr="00543C35" w:rsidRDefault="00233585" w:rsidP="00233585">
                      <w:pPr>
                        <w:pStyle w:val="NumberListCOB"/>
                        <w:numPr>
                          <w:ilvl w:val="0"/>
                          <w:numId w:val="5"/>
                        </w:numPr>
                      </w:pPr>
                      <w:r w:rsidRPr="00543C35">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233585" w:rsidRPr="0054294B" w:rsidRDefault="00233585" w:rsidP="00484032">
                      <w:pPr>
                        <w:pStyle w:val="NumberListCOB"/>
                        <w:numPr>
                          <w:ilvl w:val="0"/>
                          <w:numId w:val="5"/>
                        </w:numPr>
                      </w:pPr>
                      <w:r>
                        <w:t>Designate the Director, Department of Public Works as County Officer responsible for administering the construction contract, in accordance with Board Policy F-41, Public Works Construction Projects.</w:t>
                      </w:r>
                      <w:permEnd w:id="7"/>
                      <w:r w:rsidR="00E71AB7" w:rsidRPr="0054294B">
                        <w:rPr>
                          <w:vanish/>
                          <w:szCs w:val="24"/>
                        </w:rPr>
                        <w:fldChar w:fldCharType="begin"/>
                      </w:r>
                      <w:r w:rsidRPr="0054294B">
                        <w:rPr>
                          <w:vanish/>
                          <w:szCs w:val="24"/>
                        </w:rPr>
                        <w:instrText xml:space="preserve"> LISTNUM  \l 1 \s 0 </w:instrText>
                      </w:r>
                      <w:r w:rsidR="00E71AB7" w:rsidRPr="0054294B">
                        <w:rPr>
                          <w:vanish/>
                          <w:szCs w:val="24"/>
                        </w:rPr>
                        <w:fldChar w:fldCharType="end"/>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vAlign w:val="bottom"/>
                    </w:tcPr>
                    <w:p w:rsidR="0054294B" w:rsidRDefault="0054294B" w:rsidP="00B47879">
                      <w:pPr>
                        <w:pStyle w:val="BLTemplate"/>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E06A73" w:rsidP="00B4787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54294B" w:rsidRPr="00906D8C">
                        <w:t>, the Board took ac</w:t>
                      </w:r>
                      <w:r w:rsidR="0054294B">
                        <w:t>tion as recommended, on Consent.</w:t>
                      </w:r>
                      <w:r w:rsidR="0054294B" w:rsidRPr="00906D8C">
                        <w:t xml:space="preserve">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54294B" w:rsidRDefault="0054294B" w:rsidP="00B47879">
                      <w:pPr>
                        <w:pStyle w:val="HangingIndent"/>
                        <w:keepLines/>
                        <w:tabs>
                          <w:tab w:val="clear" w:pos="5760"/>
                          <w:tab w:val="clear" w:pos="6480"/>
                          <w:tab w:val="clear" w:pos="7200"/>
                          <w:tab w:val="clear" w:pos="7920"/>
                          <w:tab w:val="clear" w:pos="8640"/>
                        </w:tabs>
                        <w:ind w:left="0" w:firstLine="0"/>
                      </w:pPr>
                      <w:r>
                        <w:t>AYES:  Cox, Jacob, Slater-Price, Roberts, Horn</w:t>
                      </w:r>
                    </w:p>
                    <w:p w:rsidR="0054294B" w:rsidRDefault="0054294B" w:rsidP="00B47879">
                      <w:pPr>
                        <w:pStyle w:val="JustifiedCOB"/>
                      </w:pPr>
                    </w:p>
                  </w:tc>
                </w:customXml>
              </w:tr>
            </w:customXml>
            <w:customXml w:uri="regular-agenda-item" w:element="DETAILS_ROW">
              <w:tr w:rsidR="00604543" w:rsidTr="0054294B">
                <w:customXml w:uri="regular-agenda-item" w:element="AGENDA_INDEX">
                  <w:tc>
                    <w:tcPr>
                      <w:tcW w:w="900" w:type="dxa"/>
                    </w:tcPr>
                    <w:p w:rsidR="00604543" w:rsidRDefault="00604543" w:rsidP="00F516D9">
                      <w:pPr>
                        <w:pStyle w:val="BLTemplate"/>
                        <w:keepNext/>
                        <w:jc w:val="center"/>
                        <w:rPr>
                          <w:b/>
                        </w:rPr>
                      </w:pPr>
                      <w:r>
                        <w:rPr>
                          <w:b/>
                        </w:rPr>
                        <w:t>7.</w:t>
                      </w:r>
                    </w:p>
                  </w:tc>
                </w:customXml>
                <w:customXml w:uri="regular-agenda-item" w:element="CATEGORY">
                  <w:tc>
                    <w:tcPr>
                      <w:tcW w:w="1404" w:type="dxa"/>
                    </w:tcPr>
                    <w:p w:rsidR="00604543" w:rsidRDefault="00604543" w:rsidP="00F516D9">
                      <w:pPr>
                        <w:pStyle w:val="BLTemplate"/>
                        <w:keepNext/>
                        <w:jc w:val="left"/>
                        <w:rPr>
                          <w:b/>
                        </w:rPr>
                      </w:pPr>
                      <w:r>
                        <w:rPr>
                          <w:b/>
                        </w:rPr>
                        <w:t>SUBJECT:</w:t>
                      </w:r>
                    </w:p>
                  </w:tc>
                </w:customXml>
                <w:customXml w:uri="board-meeting" w:element="SUBJECT">
                  <w:tc>
                    <w:tcPr>
                      <w:tcW w:w="7056" w:type="dxa"/>
                      <w:gridSpan w:val="3"/>
                    </w:tcPr>
                    <w:p w:rsidR="00604543" w:rsidRDefault="00E71AB7" w:rsidP="00604543">
                      <w:pPr>
                        <w:jc w:val="left"/>
                        <w:rPr>
                          <w:b/>
                        </w:rPr>
                      </w:pPr>
                      <w:r w:rsidRPr="00604543">
                        <w:rPr>
                          <w:b/>
                        </w:rPr>
                        <w:fldChar w:fldCharType="begin"/>
                      </w:r>
                      <w:r w:rsidR="00604543" w:rsidRPr="00604543">
                        <w:rPr>
                          <w:b/>
                        </w:rPr>
                        <w:instrText xml:space="preserve"> MacroButton NoMacro </w:instrText>
                      </w:r>
                      <w:r w:rsidRPr="00604543">
                        <w:rPr>
                          <w:b/>
                        </w:rPr>
                        <w:fldChar w:fldCharType="end"/>
                      </w:r>
                      <w:r w:rsidR="00604543" w:rsidRPr="00604543">
                        <w:rPr>
                          <w:b/>
                        </w:rPr>
                        <w:t xml:space="preserve">ADVERTISE AND AWARD CONTRACT TO REMOVE AND REPLACE CURBS, GUTTERS, SIDEWALKS, CROSS GUTTERS, DRIVEWAYS, AND CURB RAMPS IN UNINCORPORATED AREAS OF SAN DIEGO COUNTY </w:t>
                      </w:r>
                      <w:customXml w:uri="board-meeting" w:element="DISTRICT">
                        <w:r w:rsidR="00604543" w:rsidRPr="00604543">
                          <w:rPr>
                            <w:b/>
                          </w:rPr>
                          <w:t>(DISTRICTS: 1, 2, 5)</w:t>
                        </w:r>
                      </w:customXml>
                    </w:p>
                    <w:p w:rsidR="00604543" w:rsidRPr="00604543" w:rsidRDefault="00604543" w:rsidP="00604543"/>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OVERVIEW:</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OVERVIEW">
                  <w:tc>
                    <w:tcPr>
                      <w:tcW w:w="8460" w:type="dxa"/>
                      <w:gridSpan w:val="4"/>
                    </w:tcPr>
                    <w:p w:rsidR="00604543" w:rsidRDefault="00E71AB7" w:rsidP="00484032">
                      <w:r w:rsidRPr="00350159">
                        <w:fldChar w:fldCharType="begin"/>
                      </w:r>
                      <w:r w:rsidR="00604543" w:rsidRPr="00350159">
                        <w:instrText xml:space="preserve"> MacroButton NoMacro </w:instrText>
                      </w:r>
                      <w:r w:rsidRPr="00350159">
                        <w:fldChar w:fldCharType="end"/>
                      </w:r>
                      <w:r w:rsidR="00604543">
                        <w:t xml:space="preserve">In this construction project, contracted annually, improvements include improvements which will be performed along various roads in unincorporated </w:t>
                      </w:r>
                      <w:r w:rsidR="007A473F">
                        <w:t xml:space="preserve">            </w:t>
                      </w:r>
                      <w:r w:rsidR="00604543">
                        <w:t>San Diego County and will contribute to community revitalization by enhancing pedestrian safety and street drainage. The contractor will remove and replace damaged curbs, gutters, sidewalks, driveway approaches, curb ramps and cross gutters. At intersections, this work will also include the addition of new curb ramps to aid passage of people living with disabilities.</w:t>
                      </w:r>
                    </w:p>
                    <w:p w:rsidR="00604543" w:rsidRDefault="00604543" w:rsidP="00484032"/>
                    <w:p w:rsidR="00AE1DEB" w:rsidRDefault="00AE1DEB" w:rsidP="00AE1DEB">
                      <w:pPr>
                        <w:pStyle w:val="JustifiedCOB"/>
                        <w:spacing w:after="0"/>
                      </w:pPr>
                    </w:p>
                    <w:p w:rsidR="00604543" w:rsidRDefault="00604543" w:rsidP="00484032">
                      <w:pPr>
                        <w:pStyle w:val="JustifiedCOB"/>
                      </w:pPr>
                      <w:r>
                        <w:lastRenderedPageBreak/>
                        <w:t xml:space="preserve">This is a request to approve advertisement and subsequent award, to the lowest responsible bidder, of a contract to remove and replace damaged curbs, gutters, sidewalks, driveway approaches, and cross gutters, and to construct curb ramps. </w:t>
                      </w:r>
                      <w:r w:rsidR="00AE1DEB">
                        <w:t xml:space="preserve">          </w:t>
                      </w:r>
                      <w:r w:rsidR="002652B8">
                        <w:t xml:space="preserve"> </w:t>
                      </w:r>
                      <w:r>
                        <w:t xml:space="preserve">Bid packages have been structured with a base bid consisting of the minimum number of locations for the work and additive alternates, which are clusters of locations that can be added to the contract if bid prices favor doing so. </w:t>
                      </w:r>
                    </w:p>
                    <w:p w:rsidR="00604543" w:rsidRDefault="00604543" w:rsidP="00484032">
                      <w:r>
                        <w:t xml:space="preserve">The proposed project identifies a primary list of road addresses/locations where sidewalks, curbs, gutters, and curb ramps are to be repaired or replaced.  This is a countywide contract, and other road locations may be added during the contract depending on </w:t>
                      </w:r>
                      <w:r w:rsidR="000175B0">
                        <w:t xml:space="preserve">immediate needs by the County.  </w:t>
                      </w:r>
                      <w:r>
                        <w:t>Other road locations may be deleted during the contract if there are work conflicts or other reasons are identified. The project is scheduled to begin in Summer 2012 and be completed in four months.</w:t>
                      </w:r>
                    </w:p>
                    <w:p w:rsidR="00604543" w:rsidRPr="00350159" w:rsidRDefault="00E71AB7" w:rsidP="00484032">
                      <w:r w:rsidRPr="00A92898">
                        <w:rPr>
                          <w:vanish/>
                          <w:szCs w:val="24"/>
                        </w:rPr>
                        <w:fldChar w:fldCharType="begin"/>
                      </w:r>
                      <w:r w:rsidR="00604543" w:rsidRPr="00A92898">
                        <w:rPr>
                          <w:vanish/>
                          <w:szCs w:val="24"/>
                        </w:rPr>
                        <w:instrText xml:space="preserve"> LISTNUM  \l 1 \s 0 </w:instrText>
                      </w:r>
                      <w:r w:rsidRPr="00A92898">
                        <w:rPr>
                          <w:vanish/>
                          <w:szCs w:val="24"/>
                        </w:rPr>
                        <w:fldChar w:fldCharType="end"/>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FISCAL IMPACT:</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FISCAL_IMPCT">
                  <w:tc>
                    <w:tcPr>
                      <w:tcW w:w="8460" w:type="dxa"/>
                      <w:gridSpan w:val="4"/>
                    </w:tcPr>
                    <w:p w:rsidR="00604543" w:rsidRDefault="00E71AB7" w:rsidP="00484032">
                      <w:r w:rsidRPr="00350159">
                        <w:fldChar w:fldCharType="begin"/>
                      </w:r>
                      <w:r w:rsidR="00604543" w:rsidRPr="00350159">
                        <w:instrText xml:space="preserve"> MacroButton NoMacro </w:instrText>
                      </w:r>
                      <w:r w:rsidRPr="00350159">
                        <w:fldChar w:fldCharType="end"/>
                      </w:r>
                      <w:r w:rsidR="00604543">
                        <w:t>Funds for this request are included in the Fiscal Year 2011-12 Operational Plan in Department of Public Works Detailed Work Program.  If approved, this request will result in current year construction costs of $415,000.  The funding source is budgeted Highway User Tax Account. There will be no net General Fund cost and no additional staff years.</w:t>
                      </w:r>
                    </w:p>
                    <w:p w:rsidR="00604543" w:rsidRPr="00350159" w:rsidRDefault="00E71AB7" w:rsidP="00484032">
                      <w:r w:rsidRPr="00A92898">
                        <w:rPr>
                          <w:vanish/>
                          <w:szCs w:val="24"/>
                        </w:rPr>
                        <w:fldChar w:fldCharType="begin"/>
                      </w:r>
                      <w:r w:rsidR="00604543" w:rsidRPr="00A92898">
                        <w:rPr>
                          <w:vanish/>
                          <w:szCs w:val="24"/>
                        </w:rPr>
                        <w:instrText xml:space="preserve"> LISTNUM  \l 1 \s 0 </w:instrText>
                      </w:r>
                      <w:r w:rsidRPr="00A92898">
                        <w:rPr>
                          <w:vanish/>
                          <w:szCs w:val="24"/>
                        </w:rPr>
                        <w:fldChar w:fldCharType="end"/>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BUSINESS IMPACT STATEMENT:</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tcPr>
                    <w:p w:rsidR="00604543" w:rsidRDefault="00604543" w:rsidP="00F516D9">
                      <w:pPr>
                        <w:pStyle w:val="JustifiedCOB"/>
                      </w:pPr>
                      <w:r>
                        <w:t>N/A</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RECOMMENDATION:</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RECOMMENDATIONS">
                  <w:permStart w:id="8" w:edGrp="everyone" w:displacedByCustomXml="prev"/>
                  <w:tc>
                    <w:tcPr>
                      <w:tcW w:w="8460" w:type="dxa"/>
                      <w:gridSpan w:val="4"/>
                    </w:tcPr>
                    <w:p w:rsidR="00604543" w:rsidRPr="00350159" w:rsidRDefault="00604543" w:rsidP="00484032">
                      <w:pPr>
                        <w:pStyle w:val="BLTemplate"/>
                      </w:pPr>
                      <w:r w:rsidRPr="00350159">
                        <w:rPr>
                          <w:rStyle w:val="BoldCOB"/>
                        </w:rPr>
                        <w:t>CHIEF ADMINISTRATIVE OFFICER</w:t>
                      </w:r>
                    </w:p>
                    <w:p w:rsidR="00604543" w:rsidRDefault="00604543" w:rsidP="002652B8">
                      <w:pPr>
                        <w:pStyle w:val="HangingIndent"/>
                        <w:numPr>
                          <w:ilvl w:val="0"/>
                          <w:numId w:val="13"/>
                        </w:numPr>
                        <w:tabs>
                          <w:tab w:val="left" w:pos="342"/>
                          <w:tab w:val="left" w:pos="7713"/>
                        </w:tabs>
                        <w:ind w:left="342" w:hanging="342"/>
                      </w:pPr>
                      <w:r w:rsidRPr="007A12C3">
                        <w:t>Find that the proposed project is exempt from the California Environmental Quality Act (CEQA) as specified under Section 15301</w:t>
                      </w:r>
                      <w:r>
                        <w:t xml:space="preserve"> </w:t>
                      </w:r>
                      <w:r w:rsidRPr="007A12C3">
                        <w:t xml:space="preserve">of the </w:t>
                      </w:r>
                      <w:r>
                        <w:t>s</w:t>
                      </w:r>
                      <w:r w:rsidRPr="007A12C3">
                        <w:t>tate CEQA Guidelines.</w:t>
                      </w:r>
                    </w:p>
                    <w:p w:rsidR="00604543" w:rsidRDefault="00604543" w:rsidP="00484032">
                      <w:pPr>
                        <w:pStyle w:val="HangingIndent"/>
                        <w:tabs>
                          <w:tab w:val="left" w:pos="423"/>
                          <w:tab w:val="left" w:pos="7713"/>
                        </w:tabs>
                        <w:ind w:left="0" w:firstLine="0"/>
                      </w:pPr>
                    </w:p>
                    <w:p w:rsidR="00604543" w:rsidRDefault="00604543" w:rsidP="002652B8">
                      <w:pPr>
                        <w:pStyle w:val="HangingIndent"/>
                        <w:numPr>
                          <w:ilvl w:val="0"/>
                          <w:numId w:val="13"/>
                        </w:numPr>
                        <w:tabs>
                          <w:tab w:val="left" w:pos="342"/>
                          <w:tab w:val="left" w:pos="7713"/>
                        </w:tabs>
                        <w:ind w:left="342" w:hanging="342"/>
                      </w:pPr>
                      <w:r>
                        <w:t>Authorize the Director, Department of Purchasing and Contracting, to take any action necessary to advertise and award a construction contract and take any other action authorized by Section 401 et seq., of the Administrative Code with respect to contracting for subject public works project.</w:t>
                      </w:r>
                    </w:p>
                    <w:p w:rsidR="00604543" w:rsidRDefault="00604543" w:rsidP="00484032">
                      <w:pPr>
                        <w:pStyle w:val="ListParagraph"/>
                      </w:pPr>
                    </w:p>
                    <w:p w:rsidR="00526CE1" w:rsidRPr="00526CE1" w:rsidRDefault="00604543" w:rsidP="002652B8">
                      <w:pPr>
                        <w:pStyle w:val="HangingIndent"/>
                        <w:numPr>
                          <w:ilvl w:val="0"/>
                          <w:numId w:val="13"/>
                        </w:numPr>
                        <w:tabs>
                          <w:tab w:val="left" w:pos="342"/>
                          <w:tab w:val="left" w:pos="7713"/>
                        </w:tabs>
                        <w:ind w:left="342" w:hanging="342"/>
                      </w:pPr>
                      <w:r>
                        <w:t>Designate the Director, Department of Public Works, as the County Officer responsible for administering the construction contract, in accordance with Board Policy F-41, Public Works Construction Contracts.</w:t>
                      </w:r>
                      <w:permEnd w:id="8"/>
                      <w:r w:rsidR="00E71AB7" w:rsidRPr="00F02BD3">
                        <w:rPr>
                          <w:vanish/>
                          <w:szCs w:val="24"/>
                        </w:rPr>
                        <w:fldChar w:fldCharType="begin"/>
                      </w:r>
                      <w:r w:rsidRPr="00F02BD3">
                        <w:rPr>
                          <w:vanish/>
                          <w:szCs w:val="24"/>
                        </w:rPr>
                        <w:instrText xml:space="preserve"> LISTNUM  \l 1 \s 0 </w:instrText>
                      </w:r>
                      <w:r w:rsidR="00E71AB7" w:rsidRPr="00F02BD3">
                        <w:rPr>
                          <w:vanish/>
                          <w:szCs w:val="24"/>
                        </w:rPr>
                        <w:fldChar w:fldCharType="end"/>
                      </w:r>
                    </w:p>
                    <w:p w:rsidR="00604543" w:rsidRPr="00F02BD3" w:rsidRDefault="00604543" w:rsidP="00526CE1">
                      <w:pPr>
                        <w:pStyle w:val="HangingIndent"/>
                        <w:tabs>
                          <w:tab w:val="clear" w:pos="5760"/>
                          <w:tab w:val="clear" w:pos="6480"/>
                          <w:tab w:val="clear" w:pos="7200"/>
                          <w:tab w:val="clear" w:pos="7920"/>
                          <w:tab w:val="clear" w:pos="8640"/>
                          <w:tab w:val="left" w:pos="423"/>
                          <w:tab w:val="left" w:pos="7713"/>
                        </w:tabs>
                      </w:pP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vAlign w:val="bottom"/>
                    </w:tcPr>
                    <w:p w:rsidR="0054294B" w:rsidRDefault="0054294B" w:rsidP="00B47879">
                      <w:pPr>
                        <w:pStyle w:val="BLTemplate"/>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E06A73" w:rsidP="00B4787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54294B" w:rsidRPr="00906D8C">
                        <w:t>, the Board took ac</w:t>
                      </w:r>
                      <w:r w:rsidR="0054294B">
                        <w:t>tion as recommended, on Consent.</w:t>
                      </w:r>
                      <w:r w:rsidR="0054294B" w:rsidRPr="00906D8C">
                        <w:t xml:space="preserve">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54294B" w:rsidRDefault="0054294B" w:rsidP="00B47879">
                      <w:pPr>
                        <w:pStyle w:val="HangingIndent"/>
                        <w:keepLines/>
                        <w:tabs>
                          <w:tab w:val="clear" w:pos="5760"/>
                          <w:tab w:val="clear" w:pos="6480"/>
                          <w:tab w:val="clear" w:pos="7200"/>
                          <w:tab w:val="clear" w:pos="7920"/>
                          <w:tab w:val="clear" w:pos="8640"/>
                        </w:tabs>
                        <w:ind w:left="0" w:firstLine="0"/>
                      </w:pPr>
                      <w:r>
                        <w:t>AYES:  Cox, Jacob, Slater-Price, Roberts, Horn</w:t>
                      </w:r>
                    </w:p>
                    <w:p w:rsidR="0054294B" w:rsidRDefault="0054294B" w:rsidP="00B47879">
                      <w:pPr>
                        <w:pStyle w:val="JustifiedCOB"/>
                      </w:pPr>
                    </w:p>
                  </w:tc>
                </w:customXml>
              </w:tr>
            </w:customXml>
            <w:customXml w:uri="regular-agenda-item" w:element="DETAILS_ROW">
              <w:tr w:rsidR="00604543" w:rsidTr="0054294B">
                <w:customXml w:uri="regular-agenda-item" w:element="AGENDA_INDEX">
                  <w:tc>
                    <w:tcPr>
                      <w:tcW w:w="900" w:type="dxa"/>
                    </w:tcPr>
                    <w:p w:rsidR="00604543" w:rsidRDefault="00604543" w:rsidP="00F516D9">
                      <w:pPr>
                        <w:pStyle w:val="BLTemplate"/>
                        <w:keepNext/>
                        <w:jc w:val="center"/>
                        <w:rPr>
                          <w:b/>
                        </w:rPr>
                      </w:pPr>
                      <w:r>
                        <w:rPr>
                          <w:b/>
                        </w:rPr>
                        <w:t>8.</w:t>
                      </w:r>
                    </w:p>
                  </w:tc>
                </w:customXml>
                <w:customXml w:uri="regular-agenda-item" w:element="CATEGORY">
                  <w:tc>
                    <w:tcPr>
                      <w:tcW w:w="1404" w:type="dxa"/>
                    </w:tcPr>
                    <w:p w:rsidR="00604543" w:rsidRDefault="00604543" w:rsidP="00F516D9">
                      <w:pPr>
                        <w:pStyle w:val="BLTemplate"/>
                        <w:keepNext/>
                        <w:jc w:val="left"/>
                        <w:rPr>
                          <w:b/>
                        </w:rPr>
                      </w:pPr>
                      <w:r>
                        <w:rPr>
                          <w:b/>
                        </w:rPr>
                        <w:t>SUBJECT:</w:t>
                      </w:r>
                    </w:p>
                  </w:tc>
                </w:customXml>
                <w:customXml w:uri="board-meeting" w:element="SUBJECT">
                  <w:tc>
                    <w:tcPr>
                      <w:tcW w:w="7056" w:type="dxa"/>
                      <w:gridSpan w:val="3"/>
                    </w:tcPr>
                    <w:p w:rsidR="00604543" w:rsidRDefault="00E71AB7" w:rsidP="00604543">
                      <w:pPr>
                        <w:jc w:val="left"/>
                        <w:rPr>
                          <w:b/>
                        </w:rPr>
                      </w:pPr>
                      <w:r w:rsidRPr="00604543">
                        <w:rPr>
                          <w:b/>
                        </w:rPr>
                        <w:fldChar w:fldCharType="begin"/>
                      </w:r>
                      <w:r w:rsidR="00604543" w:rsidRPr="00604543">
                        <w:rPr>
                          <w:b/>
                        </w:rPr>
                        <w:instrText xml:space="preserve"> MacroButton NoMacro </w:instrText>
                      </w:r>
                      <w:r w:rsidRPr="00604543">
                        <w:rPr>
                          <w:b/>
                        </w:rPr>
                        <w:fldChar w:fldCharType="end"/>
                      </w:r>
                      <w:r w:rsidR="00604543" w:rsidRPr="00604543">
                        <w:rPr>
                          <w:b/>
                        </w:rPr>
                        <w:t>ADVERTISE AND AWARD CONTRACT FOR CONSTRUCTION, RELINING AND REHABILITATION OF DRAINAGE FACILITIES IN VARIOUS LOCATIONS, UNINCORPORATED SAN DIEGO COUNTY</w:t>
                      </w:r>
                    </w:p>
                    <w:p w:rsidR="00604543" w:rsidRPr="0040241D" w:rsidRDefault="00E71AB7" w:rsidP="0040241D">
                      <w:pPr>
                        <w:spacing w:after="120"/>
                        <w:jc w:val="left"/>
                        <w:rPr>
                          <w:b/>
                        </w:rPr>
                      </w:pPr>
                      <w:customXml w:uri="board-meeting" w:element="DISTRICT">
                        <w:r w:rsidR="00604543" w:rsidRPr="00604543">
                          <w:rPr>
                            <w:b/>
                          </w:rPr>
                          <w:t>(DISTRICTS: 1, 2, 5)</w:t>
                        </w:r>
                      </w:customXml>
                      <w:r w:rsidR="00604543" w:rsidRPr="00604543">
                        <w:rPr>
                          <w:b/>
                        </w:rPr>
                        <w:t xml:space="preserve"> </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OVERVIEW:</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tc>
                  <w:tcPr>
                    <w:tcW w:w="8460" w:type="dxa"/>
                    <w:gridSpan w:val="4"/>
                  </w:tcPr>
                  <w:customXml w:uri="board-meeting" w:element="OVERVIEW">
                    <w:p w:rsidR="00604543" w:rsidRDefault="00604543" w:rsidP="00484032">
                      <w:r>
                        <w:t xml:space="preserve">The Department of Public Works (DPW) is responsible for maintaining over 14,250 drainage culverts and over 18,000 drainage facilities in unincorporated San Diego County. </w:t>
                      </w:r>
                      <w:proofErr w:type="spellStart"/>
                      <w:r>
                        <w:t>Stormwater</w:t>
                      </w:r>
                      <w:proofErr w:type="spellEnd"/>
                      <w:r>
                        <w:t xml:space="preserve"> crews inspect all County-maintained culverts on a cyclic basis and prioritize them for rehabilitation and replacement. DPW Field Engineering staff inspects culverts nearing the end of their service life to determine a rehabilitation strategy. The proposed project includes the replacement and rehabilitation of existing drainage culverts and inlets. Culvert rehabilitation restores the structural integrity of the culvert using methods that minimize impact to the traveling public.</w:t>
                      </w:r>
                    </w:p>
                    <w:p w:rsidR="00815614" w:rsidRDefault="00815614" w:rsidP="00484032"/>
                    <w:p w:rsidR="00604543" w:rsidRDefault="00604543" w:rsidP="00484032">
                      <w:r>
                        <w:t xml:space="preserve">This is a request to approve advertisement and award, to the lowest responsible bidder, for a contract to replace and rehabilitate various culverts in the unincorporated area of San Diego County. </w:t>
                      </w:r>
                      <w:r w:rsidR="00686EB8">
                        <w:t xml:space="preserve"> </w:t>
                      </w:r>
                      <w:r>
                        <w:t xml:space="preserve">Bid packages have been structured with a base bid consisting of the minimum number of locations for the work and additive alternates which are clusters of locations that can be added to the contract if bid prices favor doing so. </w:t>
                      </w:r>
                      <w:r w:rsidR="00F8481E">
                        <w:t xml:space="preserve"> </w:t>
                      </w:r>
                      <w:r>
                        <w:t>This item also requests establishment of appropriations for the project.</w:t>
                      </w:r>
                    </w:p>
                    <w:p w:rsidR="00604543" w:rsidRDefault="00604543" w:rsidP="00484032"/>
                    <w:p w:rsidR="00604543" w:rsidRPr="00350159" w:rsidRDefault="00604543" w:rsidP="00604543">
                      <w:pPr>
                        <w:pStyle w:val="JustifiedCOB"/>
                      </w:pPr>
                      <w:r>
                        <w:t>The proposed project identifies a primary list of culverts to be repaired or replaced; however, culverts may be added during the contract depending on immediate needs by the County and culverts may be deleted during the contract if there are work conflicts or</w:t>
                      </w:r>
                      <w:r w:rsidR="00C617DF">
                        <w:t xml:space="preserve"> other reasons are identified. </w:t>
                      </w:r>
                      <w:r>
                        <w:t>The project is scheduled to begin in</w:t>
                      </w:r>
                      <w:r w:rsidR="00C617DF">
                        <w:t xml:space="preserve">                   </w:t>
                      </w:r>
                      <w:r>
                        <w:t xml:space="preserve"> August 2012 and be completed in approximately four months.</w:t>
                      </w:r>
                    </w:p>
                  </w:customXml>
                </w:tc>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FISCAL IMPACT:</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FISCAL_IMPCT">
                  <w:tc>
                    <w:tcPr>
                      <w:tcW w:w="8460" w:type="dxa"/>
                      <w:gridSpan w:val="4"/>
                    </w:tcPr>
                    <w:p w:rsidR="00604543" w:rsidRDefault="00604543" w:rsidP="00484032">
                      <w:r>
                        <w:t xml:space="preserve">Funds for this request are partially included in the Fiscal Year 2011-12 Operational Plan Department for the Department of Public Works Detailed Work Program. If approved, this request will establish additional </w:t>
                      </w:r>
                      <w:r w:rsidRPr="003A3C47">
                        <w:t xml:space="preserve">appropriations of </w:t>
                      </w:r>
                      <w:r>
                        <w:t>$1</w:t>
                      </w:r>
                      <w:r w:rsidRPr="003A3C47">
                        <w:t xml:space="preserve">75,000 </w:t>
                      </w:r>
                      <w:r>
                        <w:t xml:space="preserve">for </w:t>
                      </w:r>
                      <w:r w:rsidRPr="00FC6288">
                        <w:t xml:space="preserve">the </w:t>
                      </w:r>
                      <w:r>
                        <w:t xml:space="preserve">Relining and </w:t>
                      </w:r>
                      <w:r w:rsidRPr="005236B3">
                        <w:t>Rehabilitation of Drainage Facilities</w:t>
                      </w:r>
                      <w:r w:rsidRPr="00FC6288">
                        <w:t xml:space="preserve"> </w:t>
                      </w:r>
                      <w:r>
                        <w:t>project, for</w:t>
                      </w:r>
                      <w:r w:rsidRPr="003A3C47">
                        <w:t xml:space="preserve"> </w:t>
                      </w:r>
                      <w:r>
                        <w:t>a total</w:t>
                      </w:r>
                      <w:r w:rsidRPr="003A3C47">
                        <w:t xml:space="preserve"> current year construction cost of $</w:t>
                      </w:r>
                      <w:r>
                        <w:t>581,000</w:t>
                      </w:r>
                      <w:r w:rsidR="00F8481E">
                        <w:t xml:space="preserve">. </w:t>
                      </w:r>
                      <w:r w:rsidRPr="003A3C47">
                        <w:t xml:space="preserve">The funding source </w:t>
                      </w:r>
                      <w:r>
                        <w:t xml:space="preserve">is Road Fund from Highway Users Tax Account ($406,000), and </w:t>
                      </w:r>
                      <w:r w:rsidRPr="003A3C47">
                        <w:t xml:space="preserve">Road Fund </w:t>
                      </w:r>
                      <w:proofErr w:type="spellStart"/>
                      <w:r w:rsidRPr="003A3C47">
                        <w:t>fund</w:t>
                      </w:r>
                      <w:proofErr w:type="spellEnd"/>
                      <w:r w:rsidRPr="003A3C47">
                        <w:t xml:space="preserve"> balance available</w:t>
                      </w:r>
                      <w:r>
                        <w:t xml:space="preserve"> ($175,000)</w:t>
                      </w:r>
                      <w:r w:rsidRPr="003A3C47">
                        <w:t>.  There will be no change in net General Fund cost and no additional staff years.</w:t>
                      </w:r>
                    </w:p>
                    <w:p w:rsidR="00604543" w:rsidRPr="00350159" w:rsidRDefault="00E71AB7" w:rsidP="00484032">
                      <w:r w:rsidRPr="00A92898">
                        <w:rPr>
                          <w:vanish/>
                          <w:szCs w:val="24"/>
                        </w:rPr>
                        <w:fldChar w:fldCharType="begin"/>
                      </w:r>
                      <w:r w:rsidR="00604543" w:rsidRPr="00A92898">
                        <w:rPr>
                          <w:vanish/>
                          <w:szCs w:val="24"/>
                        </w:rPr>
                        <w:instrText xml:space="preserve"> LISTNUM  \l 1 \s 0 </w:instrText>
                      </w:r>
                      <w:r w:rsidRPr="00A92898">
                        <w:rPr>
                          <w:vanish/>
                          <w:szCs w:val="24"/>
                        </w:rPr>
                        <w:fldChar w:fldCharType="end"/>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BUSINESS IMPACT STATEMENT:</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tcPr>
                    <w:p w:rsidR="00604543" w:rsidRDefault="00604543" w:rsidP="00F516D9">
                      <w:pPr>
                        <w:pStyle w:val="JustifiedCOB"/>
                      </w:pPr>
                      <w:r>
                        <w:t>N/A</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RECOMMENDATION:</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RECOMMENDATIONS">
                  <w:tc>
                    <w:tcPr>
                      <w:tcW w:w="8460" w:type="dxa"/>
                      <w:gridSpan w:val="4"/>
                    </w:tcPr>
                    <w:p w:rsidR="00604543" w:rsidRDefault="00604543" w:rsidP="00484032">
                      <w:pPr>
                        <w:pStyle w:val="HangingIndent"/>
                        <w:tabs>
                          <w:tab w:val="left" w:pos="783"/>
                          <w:tab w:val="left" w:pos="1143"/>
                          <w:tab w:val="left" w:pos="3483"/>
                          <w:tab w:val="left" w:pos="4923"/>
                          <w:tab w:val="left" w:pos="7713"/>
                        </w:tabs>
                        <w:ind w:left="0" w:firstLine="0"/>
                      </w:pPr>
                      <w:r>
                        <w:rPr>
                          <w:b/>
                        </w:rPr>
                        <w:t>CHIEF ADMINISTRATIVE OFFICER</w:t>
                      </w:r>
                    </w:p>
                    <w:p w:rsidR="00604543" w:rsidRDefault="00604543" w:rsidP="00604543">
                      <w:pPr>
                        <w:pStyle w:val="HangingIndent"/>
                        <w:numPr>
                          <w:ilvl w:val="0"/>
                          <w:numId w:val="13"/>
                        </w:numPr>
                        <w:tabs>
                          <w:tab w:val="clear" w:pos="5760"/>
                          <w:tab w:val="clear" w:pos="6480"/>
                          <w:tab w:val="clear" w:pos="7200"/>
                          <w:tab w:val="clear" w:pos="7920"/>
                          <w:tab w:val="clear" w:pos="8640"/>
                          <w:tab w:val="left" w:pos="423"/>
                          <w:tab w:val="left" w:pos="7713"/>
                        </w:tabs>
                        <w:ind w:left="423" w:hanging="423"/>
                      </w:pPr>
                      <w:r>
                        <w:t>Find the proposed project is exempt from the California Environmental Quality Act (CEQA) as specified under Section 15301 of the state CEQA Guidelines.</w:t>
                      </w:r>
                    </w:p>
                    <w:p w:rsidR="00604543" w:rsidRDefault="00604543" w:rsidP="00484032">
                      <w:pPr>
                        <w:pStyle w:val="HangingIndent"/>
                        <w:tabs>
                          <w:tab w:val="clear" w:pos="5760"/>
                          <w:tab w:val="clear" w:pos="6480"/>
                          <w:tab w:val="clear" w:pos="7200"/>
                          <w:tab w:val="clear" w:pos="7920"/>
                          <w:tab w:val="clear" w:pos="8640"/>
                          <w:tab w:val="left" w:pos="423"/>
                          <w:tab w:val="left" w:pos="7713"/>
                        </w:tabs>
                        <w:ind w:left="423" w:firstLine="0"/>
                      </w:pPr>
                    </w:p>
                    <w:p w:rsidR="00604543" w:rsidRDefault="00604543" w:rsidP="00604543">
                      <w:pPr>
                        <w:pStyle w:val="HangingIndent"/>
                        <w:numPr>
                          <w:ilvl w:val="0"/>
                          <w:numId w:val="13"/>
                        </w:numPr>
                        <w:tabs>
                          <w:tab w:val="clear" w:pos="5760"/>
                          <w:tab w:val="clear" w:pos="6480"/>
                          <w:tab w:val="clear" w:pos="7200"/>
                          <w:tab w:val="clear" w:pos="7920"/>
                          <w:tab w:val="clear" w:pos="8640"/>
                          <w:tab w:val="left" w:pos="423"/>
                          <w:tab w:val="left" w:pos="7713"/>
                        </w:tabs>
                        <w:ind w:left="423" w:hanging="423"/>
                      </w:pPr>
                      <w:r w:rsidRPr="00FC6288">
                        <w:lastRenderedPageBreak/>
                        <w:t>Establish appropriations of $</w:t>
                      </w:r>
                      <w:r>
                        <w:t>175,</w:t>
                      </w:r>
                      <w:r w:rsidRPr="00FC6288">
                        <w:t xml:space="preserve">000 in the Department of Public Works Detailed Work Program for the </w:t>
                      </w:r>
                      <w:r>
                        <w:t xml:space="preserve">Relining and </w:t>
                      </w:r>
                      <w:r w:rsidRPr="005236B3">
                        <w:t>Rehabilitation of Drainage Facilities</w:t>
                      </w:r>
                      <w:r w:rsidRPr="00FC6288">
                        <w:t xml:space="preserve"> based on Road Fund </w:t>
                      </w:r>
                      <w:proofErr w:type="spellStart"/>
                      <w:r w:rsidRPr="00FC6288">
                        <w:t>fund</w:t>
                      </w:r>
                      <w:proofErr w:type="spellEnd"/>
                      <w:r w:rsidRPr="00FC6288">
                        <w:t xml:space="preserve"> balance</w:t>
                      </w:r>
                      <w:r w:rsidRPr="005236B3">
                        <w:t xml:space="preserve"> available</w:t>
                      </w:r>
                      <w:r w:rsidR="00686EB8">
                        <w:t xml:space="preserve">. </w:t>
                      </w:r>
                      <w:r w:rsidRPr="00461A9B">
                        <w:rPr>
                          <w:b/>
                        </w:rPr>
                        <w:t>(4 VOTES)</w:t>
                      </w:r>
                    </w:p>
                    <w:p w:rsidR="00604543" w:rsidRDefault="00604543" w:rsidP="00484032">
                      <w:pPr>
                        <w:pStyle w:val="HangingIndent"/>
                        <w:numPr>
                          <w:ilvl w:val="12"/>
                          <w:numId w:val="0"/>
                        </w:numPr>
                        <w:tabs>
                          <w:tab w:val="clear" w:pos="5760"/>
                          <w:tab w:val="clear" w:pos="6480"/>
                          <w:tab w:val="clear" w:pos="7200"/>
                          <w:tab w:val="clear" w:pos="7920"/>
                          <w:tab w:val="clear" w:pos="8640"/>
                          <w:tab w:val="left" w:pos="423"/>
                          <w:tab w:val="left" w:pos="7713"/>
                        </w:tabs>
                        <w:ind w:left="423" w:hanging="423"/>
                      </w:pPr>
                    </w:p>
                    <w:p w:rsidR="00604543" w:rsidRDefault="00604543" w:rsidP="00604543">
                      <w:pPr>
                        <w:pStyle w:val="HangingIndent"/>
                        <w:numPr>
                          <w:ilvl w:val="0"/>
                          <w:numId w:val="13"/>
                        </w:numPr>
                        <w:tabs>
                          <w:tab w:val="clear" w:pos="5760"/>
                          <w:tab w:val="clear" w:pos="6480"/>
                          <w:tab w:val="clear" w:pos="7200"/>
                          <w:tab w:val="clear" w:pos="7920"/>
                          <w:tab w:val="clear" w:pos="8640"/>
                          <w:tab w:val="left" w:pos="423"/>
                          <w:tab w:val="left" w:pos="7713"/>
                        </w:tabs>
                        <w:ind w:left="423" w:hanging="423"/>
                      </w:pPr>
                      <w:r>
                        <w:t>Authorize the Director, Department of Purchasing and Contracting, to take any action necessary to advertise and award a contract and to take other action authorized by Section 401 et seq. of the Administrative Code with respect to contracting for the public works project.</w:t>
                      </w:r>
                    </w:p>
                    <w:p w:rsidR="00604543" w:rsidRDefault="00604543" w:rsidP="00484032">
                      <w:pPr>
                        <w:pStyle w:val="HangingIndent"/>
                        <w:numPr>
                          <w:ilvl w:val="12"/>
                          <w:numId w:val="0"/>
                        </w:numPr>
                        <w:tabs>
                          <w:tab w:val="clear" w:pos="5760"/>
                          <w:tab w:val="clear" w:pos="6480"/>
                          <w:tab w:val="clear" w:pos="7200"/>
                          <w:tab w:val="clear" w:pos="7920"/>
                          <w:tab w:val="clear" w:pos="8640"/>
                          <w:tab w:val="left" w:pos="423"/>
                          <w:tab w:val="left" w:pos="7713"/>
                        </w:tabs>
                        <w:ind w:left="423" w:hanging="423"/>
                      </w:pPr>
                    </w:p>
                    <w:p w:rsidR="0054294B" w:rsidRDefault="00604543" w:rsidP="0054294B">
                      <w:pPr>
                        <w:pStyle w:val="HangingIndent"/>
                        <w:numPr>
                          <w:ilvl w:val="0"/>
                          <w:numId w:val="13"/>
                        </w:numPr>
                        <w:tabs>
                          <w:tab w:val="clear" w:pos="5760"/>
                          <w:tab w:val="clear" w:pos="6480"/>
                          <w:tab w:val="clear" w:pos="7200"/>
                          <w:tab w:val="clear" w:pos="7920"/>
                          <w:tab w:val="clear" w:pos="8640"/>
                          <w:tab w:val="left" w:pos="423"/>
                          <w:tab w:val="left" w:pos="7713"/>
                        </w:tabs>
                        <w:ind w:left="423" w:hanging="423"/>
                      </w:pPr>
                      <w:r>
                        <w:t>Designate the Director, Department of Public Works, as the County Officer responsible for administering the construction contract in accordance with Board Policy F-41, Public Works Construction Contracts.</w:t>
                      </w:r>
                    </w:p>
                    <w:p w:rsidR="00604543" w:rsidRDefault="00604543" w:rsidP="0054294B">
                      <w:pPr>
                        <w:pStyle w:val="HangingIndent"/>
                        <w:tabs>
                          <w:tab w:val="clear" w:pos="5760"/>
                          <w:tab w:val="clear" w:pos="6480"/>
                          <w:tab w:val="clear" w:pos="7200"/>
                          <w:tab w:val="clear" w:pos="7920"/>
                          <w:tab w:val="clear" w:pos="8640"/>
                          <w:tab w:val="left" w:pos="423"/>
                          <w:tab w:val="left" w:pos="7713"/>
                        </w:tabs>
                        <w:ind w:left="0" w:firstLine="0"/>
                      </w:pP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vAlign w:val="bottom"/>
                    </w:tcPr>
                    <w:p w:rsidR="0054294B" w:rsidRDefault="0054294B" w:rsidP="00B47879">
                      <w:pPr>
                        <w:pStyle w:val="BLTemplate"/>
                      </w:pPr>
                      <w:r w:rsidRPr="00AD7ED6">
                        <w:rPr>
                          <w:b/>
                        </w:rPr>
                        <w:t>ACTION:</w:t>
                      </w:r>
                    </w:p>
                  </w:tc>
                </w:customXml>
              </w:tr>
            </w:customXml>
            <w:customXml w:uri="regular-agenda-item" w:element="DETAILS_ROW">
              <w:tr w:rsidR="0054294B" w:rsidTr="00B47879">
                <w:tc>
                  <w:tcPr>
                    <w:tcW w:w="900" w:type="dxa"/>
                  </w:tcPr>
                  <w:p w:rsidR="0054294B" w:rsidRDefault="0054294B" w:rsidP="00B47879">
                    <w:pPr>
                      <w:pStyle w:val="BLTemplate"/>
                      <w:jc w:val="center"/>
                      <w:rPr>
                        <w:b/>
                      </w:rPr>
                    </w:pPr>
                  </w:p>
                </w:tc>
                <w:customXml w:uri="regular-agenda-item" w:element="HEADER">
                  <w:tc>
                    <w:tcPr>
                      <w:tcW w:w="8460" w:type="dxa"/>
                      <w:gridSpan w:val="4"/>
                    </w:tcPr>
                    <w:p w:rsidR="0054294B" w:rsidRDefault="00E06A73" w:rsidP="00B4787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54294B" w:rsidRPr="00906D8C">
                        <w:t>, the Board took ac</w:t>
                      </w:r>
                      <w:r w:rsidR="0054294B">
                        <w:t>tion as recommended, on Consent.</w:t>
                      </w:r>
                      <w:r w:rsidR="0054294B" w:rsidRPr="00906D8C">
                        <w:t xml:space="preserve"> </w:t>
                      </w:r>
                    </w:p>
                    <w:p w:rsidR="0054294B" w:rsidRDefault="0054294B" w:rsidP="00B47879">
                      <w:pPr>
                        <w:pStyle w:val="HangingIndent"/>
                        <w:keepLines/>
                        <w:tabs>
                          <w:tab w:val="clear" w:pos="5760"/>
                          <w:tab w:val="clear" w:pos="6480"/>
                          <w:tab w:val="clear" w:pos="7200"/>
                          <w:tab w:val="clear" w:pos="7920"/>
                          <w:tab w:val="clear" w:pos="8640"/>
                        </w:tabs>
                        <w:ind w:left="0" w:firstLine="0"/>
                      </w:pPr>
                    </w:p>
                    <w:p w:rsidR="0054294B" w:rsidRDefault="0054294B" w:rsidP="00B47879">
                      <w:pPr>
                        <w:pStyle w:val="HangingIndent"/>
                        <w:keepLines/>
                        <w:tabs>
                          <w:tab w:val="clear" w:pos="5760"/>
                          <w:tab w:val="clear" w:pos="6480"/>
                          <w:tab w:val="clear" w:pos="7200"/>
                          <w:tab w:val="clear" w:pos="7920"/>
                          <w:tab w:val="clear" w:pos="8640"/>
                        </w:tabs>
                        <w:ind w:left="0" w:firstLine="0"/>
                      </w:pPr>
                      <w:r>
                        <w:t>AYES:  Cox, Jacob, Slater-Price, Roberts, Horn</w:t>
                      </w:r>
                    </w:p>
                    <w:p w:rsidR="0054294B" w:rsidRDefault="0054294B" w:rsidP="00B47879">
                      <w:pPr>
                        <w:pStyle w:val="JustifiedCOB"/>
                      </w:pPr>
                    </w:p>
                  </w:tc>
                </w:customXml>
              </w:tr>
            </w:customXml>
            <w:customXml w:uri="regular-agenda-item" w:element="DETAILS_ROW">
              <w:tr w:rsidR="00604543" w:rsidTr="0054294B">
                <w:customXml w:uri="regular-agenda-item" w:element="AGENDA_INDEX">
                  <w:tc>
                    <w:tcPr>
                      <w:tcW w:w="900" w:type="dxa"/>
                    </w:tcPr>
                    <w:p w:rsidR="00604543" w:rsidRDefault="00604543" w:rsidP="00F516D9">
                      <w:pPr>
                        <w:pStyle w:val="BLTemplate"/>
                        <w:keepNext/>
                        <w:jc w:val="center"/>
                        <w:rPr>
                          <w:b/>
                        </w:rPr>
                      </w:pPr>
                      <w:r>
                        <w:rPr>
                          <w:b/>
                        </w:rPr>
                        <w:t>9.</w:t>
                      </w:r>
                    </w:p>
                  </w:tc>
                </w:customXml>
                <w:customXml w:uri="regular-agenda-item" w:element="CATEGORY">
                  <w:tc>
                    <w:tcPr>
                      <w:tcW w:w="1404" w:type="dxa"/>
                    </w:tcPr>
                    <w:p w:rsidR="00604543" w:rsidRDefault="00604543" w:rsidP="00F516D9">
                      <w:pPr>
                        <w:pStyle w:val="BLTemplate"/>
                        <w:keepNext/>
                        <w:jc w:val="left"/>
                        <w:rPr>
                          <w:b/>
                        </w:rPr>
                      </w:pPr>
                      <w:r>
                        <w:rPr>
                          <w:b/>
                        </w:rPr>
                        <w:t>SUBJECT:</w:t>
                      </w:r>
                    </w:p>
                  </w:tc>
                </w:customXml>
                <w:customXml w:uri="board-meeting" w:element="SUBJECT">
                  <w:tc>
                    <w:tcPr>
                      <w:tcW w:w="7056" w:type="dxa"/>
                      <w:gridSpan w:val="3"/>
                    </w:tcPr>
                    <w:p w:rsidR="00484032" w:rsidRDefault="00E71AB7" w:rsidP="00604543">
                      <w:pPr>
                        <w:jc w:val="left"/>
                        <w:rPr>
                          <w:b/>
                        </w:rPr>
                      </w:pPr>
                      <w:r w:rsidRPr="00604543">
                        <w:rPr>
                          <w:b/>
                        </w:rPr>
                        <w:fldChar w:fldCharType="begin"/>
                      </w:r>
                      <w:r w:rsidR="00604543" w:rsidRPr="00604543">
                        <w:rPr>
                          <w:b/>
                        </w:rPr>
                        <w:instrText xml:space="preserve"> MacroButton NoMacro </w:instrText>
                      </w:r>
                      <w:r w:rsidRPr="00604543">
                        <w:rPr>
                          <w:b/>
                        </w:rPr>
                        <w:fldChar w:fldCharType="end"/>
                      </w:r>
                      <w:r w:rsidR="00484032">
                        <w:rPr>
                          <w:b/>
                        </w:rPr>
                        <w:t>ADMINISTRATIVE ITEM:</w:t>
                      </w:r>
                    </w:p>
                    <w:p w:rsidR="00604543" w:rsidRDefault="00484032" w:rsidP="00604543">
                      <w:pPr>
                        <w:jc w:val="left"/>
                        <w:rPr>
                          <w:b/>
                        </w:rPr>
                      </w:pPr>
                      <w:r>
                        <w:rPr>
                          <w:b/>
                        </w:rPr>
                        <w:t xml:space="preserve">SECOND CONSIDERATION AND ADOPTION OF ORDINANCE: </w:t>
                      </w:r>
                      <w:r w:rsidR="00604543" w:rsidRPr="00604543">
                        <w:rPr>
                          <w:b/>
                          <w:bCs/>
                        </w:rPr>
                        <w:t xml:space="preserve">ZONING ORDINANCE UPDATE NO. 29, COUNTY CODE AND ADMINISTRATIVE CODE AMENDMENTS; </w:t>
                      </w:r>
                      <w:bookmarkStart w:id="4" w:name="OLE_LINK1"/>
                      <w:r w:rsidR="00604543" w:rsidRPr="00604543">
                        <w:rPr>
                          <w:b/>
                          <w:bCs/>
                        </w:rPr>
                        <w:t>POD 11-004</w:t>
                      </w:r>
                      <w:bookmarkEnd w:id="4"/>
                      <w:r w:rsidR="00604543" w:rsidRPr="00604543">
                        <w:rPr>
                          <w:b/>
                          <w:bCs/>
                        </w:rPr>
                        <w:t xml:space="preserve"> </w:t>
                      </w:r>
                      <w:r w:rsidR="00604543" w:rsidRPr="00604543">
                        <w:rPr>
                          <w:b/>
                        </w:rPr>
                        <w:t>(FIRST READING: 3/28/12; SECOND READING 5/</w:t>
                      </w:r>
                      <w:r w:rsidR="0040241D">
                        <w:rPr>
                          <w:b/>
                        </w:rPr>
                        <w:t>0</w:t>
                      </w:r>
                      <w:r w:rsidR="00604543" w:rsidRPr="00604543">
                        <w:rPr>
                          <w:b/>
                        </w:rPr>
                        <w:t xml:space="preserve">2/12) </w:t>
                      </w:r>
                      <w:customXml w:uri="board-meeting" w:element="DISTRICT">
                        <w:r w:rsidR="00604543" w:rsidRPr="00604543">
                          <w:rPr>
                            <w:b/>
                          </w:rPr>
                          <w:t>(DISTRICT</w:t>
                        </w:r>
                        <w:r w:rsidR="00604543">
                          <w:rPr>
                            <w:b/>
                          </w:rPr>
                          <w:t>S</w:t>
                        </w:r>
                        <w:r w:rsidR="00604543" w:rsidRPr="00604543">
                          <w:rPr>
                            <w:b/>
                          </w:rPr>
                          <w:t>: ALL)</w:t>
                        </w:r>
                      </w:customXml>
                    </w:p>
                    <w:p w:rsidR="00604543" w:rsidRPr="00604543" w:rsidRDefault="00604543" w:rsidP="00604543"/>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OVERVIEW:</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OVERVIEW">
                  <w:tc>
                    <w:tcPr>
                      <w:tcW w:w="8460" w:type="dxa"/>
                      <w:gridSpan w:val="4"/>
                    </w:tcPr>
                    <w:p w:rsidR="00BA3729" w:rsidRDefault="00E71AB7" w:rsidP="00BA3729">
                      <w:pPr>
                        <w:pStyle w:val="JustifiedCOB"/>
                        <w:keepNext/>
                      </w:pPr>
                      <w:r w:rsidRPr="00007835">
                        <w:fldChar w:fldCharType="begin"/>
                      </w:r>
                      <w:r w:rsidR="00604543" w:rsidRPr="00007835">
                        <w:instrText xml:space="preserve"> MacroButton NoMacro </w:instrText>
                      </w:r>
                      <w:r w:rsidRPr="00007835">
                        <w:fldChar w:fldCharType="end"/>
                      </w:r>
                      <w:r w:rsidR="00BA3729">
                        <w:t xml:space="preserve">On March 28, 2012 (6), </w:t>
                      </w:r>
                      <w:r w:rsidR="00BA3729" w:rsidRPr="009B593E">
                        <w:t xml:space="preserve">the Board of Supervisors introduced </w:t>
                      </w:r>
                      <w:r w:rsidR="0040241D">
                        <w:t xml:space="preserve">an </w:t>
                      </w:r>
                      <w:r w:rsidR="00BA3729" w:rsidRPr="009B593E">
                        <w:t>Ordinance for further consideration and adoption on</w:t>
                      </w:r>
                      <w:r w:rsidR="00BA3729">
                        <w:t xml:space="preserve"> May 2, 2012.</w:t>
                      </w:r>
                    </w:p>
                    <w:p w:rsidR="00604543" w:rsidRDefault="00604543" w:rsidP="00484032">
                      <w:pPr>
                        <w:pStyle w:val="JustifiedCOB"/>
                      </w:pPr>
                      <w:r w:rsidRPr="00A073E4">
                        <w:rPr>
                          <w:szCs w:val="24"/>
                        </w:rPr>
                        <w:t xml:space="preserve">The Zoning Ordinance is the </w:t>
                      </w:r>
                      <w:r>
                        <w:rPr>
                          <w:szCs w:val="24"/>
                        </w:rPr>
                        <w:t>ordinance</w:t>
                      </w:r>
                      <w:r w:rsidRPr="00A073E4">
                        <w:rPr>
                          <w:szCs w:val="24"/>
                        </w:rPr>
                        <w:t xml:space="preserve"> which specifies the allowable uses and establishes the development standards for properties within San Diego</w:t>
                      </w:r>
                      <w:r>
                        <w:rPr>
                          <w:szCs w:val="24"/>
                        </w:rPr>
                        <w:t xml:space="preserve"> County</w:t>
                      </w:r>
                      <w:r w:rsidRPr="00A073E4">
                        <w:rPr>
                          <w:szCs w:val="24"/>
                        </w:rPr>
                        <w:t xml:space="preserve">.  These regulations are used to implement the goals and policies of the General Plan.  </w:t>
                      </w:r>
                      <w:r w:rsidRPr="00A073E4">
                        <w:t xml:space="preserve">The Director of Planning and Land Use periodically </w:t>
                      </w:r>
                      <w:r>
                        <w:t>proposes</w:t>
                      </w:r>
                      <w:r w:rsidRPr="00A073E4">
                        <w:t xml:space="preserve"> a series of amendments to the Zoning Ordinance to</w:t>
                      </w:r>
                      <w:r>
                        <w:t xml:space="preserve"> </w:t>
                      </w:r>
                      <w:r w:rsidRPr="00A073E4">
                        <w:t>streamline regulations</w:t>
                      </w:r>
                      <w:r>
                        <w:t xml:space="preserve"> and to clarify ambiguities</w:t>
                      </w:r>
                      <w:r w:rsidRPr="00A073E4">
                        <w:t>.</w:t>
                      </w:r>
                      <w:r w:rsidRPr="000D0CEE">
                        <w:t xml:space="preserve"> Th</w:t>
                      </w:r>
                      <w:r>
                        <w:t>is</w:t>
                      </w:r>
                      <w:r w:rsidRPr="000D0CEE">
                        <w:t xml:space="preserve"> project is a series of proposed amendments to the Zoning Ordinance</w:t>
                      </w:r>
                      <w:r>
                        <w:t>,</w:t>
                      </w:r>
                      <w:r w:rsidRPr="000D0CEE">
                        <w:t xml:space="preserve"> </w:t>
                      </w:r>
                      <w:r>
                        <w:t xml:space="preserve">the </w:t>
                      </w:r>
                      <w:r w:rsidRPr="000D0CEE">
                        <w:t>County Code</w:t>
                      </w:r>
                      <w:r>
                        <w:t xml:space="preserve"> and the Administrative Code</w:t>
                      </w:r>
                      <w:r w:rsidRPr="000D0CEE">
                        <w:t xml:space="preserve"> which are intended to make minor </w:t>
                      </w:r>
                      <w:r>
                        <w:t>modification</w:t>
                      </w:r>
                      <w:r w:rsidRPr="000D0CEE">
                        <w:t>s and additi</w:t>
                      </w:r>
                      <w:r>
                        <w:t>ons to improve customer service, clarify certain procedures and correct inconsistencies.</w:t>
                      </w:r>
                    </w:p>
                    <w:p w:rsidR="00F50C53" w:rsidRDefault="00F50C53" w:rsidP="00484032">
                      <w:pPr>
                        <w:pStyle w:val="JustifiedCOB"/>
                      </w:pPr>
                    </w:p>
                    <w:p w:rsidR="00F50C53" w:rsidRDefault="00F50C53" w:rsidP="00484032">
                      <w:pPr>
                        <w:pStyle w:val="JustifiedCOB"/>
                      </w:pPr>
                    </w:p>
                    <w:p w:rsidR="00F50C53" w:rsidRDefault="00F50C53" w:rsidP="00484032">
                      <w:pPr>
                        <w:pStyle w:val="JustifiedCOB"/>
                      </w:pPr>
                    </w:p>
                    <w:p w:rsidR="00604543" w:rsidRDefault="00604543" w:rsidP="00484032">
                      <w:r>
                        <w:lastRenderedPageBreak/>
                        <w:t>This action requires two steps.  On March 28, 2012, the Board is asked to adopt the Form of Ordinance for the amendment to the Zoning Ordinance and approve the introduction of the Ordinance (first reading), read the title and waive further reading of the Ordinance for the amendments to the County Code and Administrative Code amendments.  If the Board takes those actions on March 28, 2012, then, on            May 2, 2012, the Board is asked to consider and adopt the Ordinance for the County Code and Administrative Code amendments (second reading).</w:t>
                      </w:r>
                    </w:p>
                    <w:p w:rsidR="00604543" w:rsidRPr="00007835" w:rsidRDefault="00E71AB7" w:rsidP="00484032">
                      <w:r w:rsidRPr="003D792B">
                        <w:rPr>
                          <w:vanish/>
                          <w:szCs w:val="24"/>
                        </w:rPr>
                        <w:fldChar w:fldCharType="begin"/>
                      </w:r>
                      <w:r w:rsidR="00604543" w:rsidRPr="003D792B">
                        <w:rPr>
                          <w:vanish/>
                          <w:szCs w:val="24"/>
                        </w:rPr>
                        <w:instrText xml:space="preserve"> LISTNUM  \l 1 \s 0 </w:instrText>
                      </w:r>
                      <w:r w:rsidRPr="003D792B">
                        <w:rPr>
                          <w:vanish/>
                          <w:szCs w:val="24"/>
                        </w:rPr>
                        <w:fldChar w:fldCharType="end"/>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FISCAL IMPACT:</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tcPr>
                    <w:p w:rsidR="00604543" w:rsidRDefault="00604543" w:rsidP="00F516D9">
                      <w:pPr>
                        <w:pStyle w:val="JustifiedCOB"/>
                      </w:pPr>
                      <w:r>
                        <w:t>N/A</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regular-agenda-item" w:element="HEADER">
                  <w:tc>
                    <w:tcPr>
                      <w:tcW w:w="8460" w:type="dxa"/>
                      <w:gridSpan w:val="4"/>
                      <w:vAlign w:val="bottom"/>
                    </w:tcPr>
                    <w:p w:rsidR="00604543" w:rsidRDefault="00604543" w:rsidP="00F516D9">
                      <w:pPr>
                        <w:pStyle w:val="BLTemplate"/>
                      </w:pPr>
                      <w:r>
                        <w:rPr>
                          <w:b/>
                        </w:rPr>
                        <w:t>BUSINESS IMPACT STATEMENT:</w:t>
                      </w:r>
                    </w:p>
                  </w:tc>
                </w:customXml>
              </w:tr>
            </w:customXml>
            <w:customXml w:uri="regular-agenda-item" w:element="DETAILS_ROW">
              <w:tr w:rsidR="00604543" w:rsidTr="0054294B">
                <w:tc>
                  <w:tcPr>
                    <w:tcW w:w="900" w:type="dxa"/>
                  </w:tcPr>
                  <w:p w:rsidR="00604543" w:rsidRDefault="00604543" w:rsidP="00F516D9">
                    <w:pPr>
                      <w:pStyle w:val="BLTemplate"/>
                      <w:jc w:val="center"/>
                      <w:rPr>
                        <w:b/>
                      </w:rPr>
                    </w:pPr>
                  </w:p>
                </w:tc>
                <w:customXml w:uri="board-meeting" w:element="BUSNS_IMPCT_STMNT">
                  <w:tc>
                    <w:tcPr>
                      <w:tcW w:w="8460" w:type="dxa"/>
                      <w:gridSpan w:val="4"/>
                    </w:tcPr>
                    <w:p w:rsidR="00604543" w:rsidRDefault="00E71AB7" w:rsidP="00484032">
                      <w:r w:rsidRPr="00007835">
                        <w:fldChar w:fldCharType="begin"/>
                      </w:r>
                      <w:r w:rsidR="00604543" w:rsidRPr="00007835">
                        <w:instrText xml:space="preserve"> MacroButton NoMacro </w:instrText>
                      </w:r>
                      <w:r w:rsidRPr="00007835">
                        <w:fldChar w:fldCharType="end"/>
                      </w:r>
                      <w:r w:rsidR="00604543" w:rsidRPr="007A7567">
                        <w:t>Maintaining current land use regulations that reflect the needs of our communities helps streamline the land development process, resulting in more efficient permit processing for the customer and County</w:t>
                      </w:r>
                      <w:r w:rsidR="00604543">
                        <w:t>.</w:t>
                      </w:r>
                    </w:p>
                    <w:p w:rsidR="00604543" w:rsidRPr="00604543" w:rsidRDefault="00604543" w:rsidP="00604543"/>
                  </w:tc>
                </w:customXml>
              </w:tr>
            </w:customXml>
            <w:customXml w:uri="regular-agenda-item" w:element="DETAILS_ROW">
              <w:tr w:rsidR="00604543" w:rsidTr="0054294B">
                <w:tc>
                  <w:tcPr>
                    <w:tcW w:w="900" w:type="dxa"/>
                  </w:tcPr>
                  <w:p w:rsidR="00604543" w:rsidRDefault="00604543" w:rsidP="00DF1DAF">
                    <w:pPr>
                      <w:pStyle w:val="BLTemplate"/>
                      <w:keepLines/>
                      <w:jc w:val="center"/>
                      <w:rPr>
                        <w:b/>
                      </w:rPr>
                    </w:pPr>
                  </w:p>
                </w:tc>
                <w:customXml w:uri="regular-agenda-item" w:element="HEADER">
                  <w:tc>
                    <w:tcPr>
                      <w:tcW w:w="8460" w:type="dxa"/>
                      <w:gridSpan w:val="4"/>
                      <w:vAlign w:val="bottom"/>
                    </w:tcPr>
                    <w:p w:rsidR="00604543" w:rsidRDefault="00604543" w:rsidP="00DF1DAF">
                      <w:pPr>
                        <w:pStyle w:val="BLTemplate"/>
                        <w:keepLines/>
                      </w:pPr>
                      <w:r>
                        <w:rPr>
                          <w:b/>
                        </w:rPr>
                        <w:t>RECOMMENDATION:</w:t>
                      </w:r>
                    </w:p>
                  </w:tc>
                </w:customXml>
              </w:tr>
            </w:customXml>
            <w:customXml w:uri="regular-agenda-item" w:element="DETAILS_ROW">
              <w:tr w:rsidR="00604543" w:rsidTr="0054294B">
                <w:tc>
                  <w:tcPr>
                    <w:tcW w:w="900" w:type="dxa"/>
                  </w:tcPr>
                  <w:p w:rsidR="00604543" w:rsidRDefault="00604543" w:rsidP="00DF1DAF">
                    <w:pPr>
                      <w:pStyle w:val="BLTemplate"/>
                      <w:keepLines/>
                      <w:jc w:val="center"/>
                      <w:rPr>
                        <w:b/>
                      </w:rPr>
                    </w:pPr>
                  </w:p>
                </w:tc>
                <w:customXml w:uri="board-meeting" w:element="RECOMMENDATIONS">
                  <w:tc>
                    <w:tcPr>
                      <w:tcW w:w="8460" w:type="dxa"/>
                      <w:gridSpan w:val="4"/>
                    </w:tcPr>
                    <w:p w:rsidR="00DC019C" w:rsidRDefault="00DC019C" w:rsidP="00DF1DAF">
                      <w:pPr>
                        <w:pStyle w:val="BLTemplate"/>
                        <w:keepLines/>
                        <w:rPr>
                          <w:rStyle w:val="BoldCOB"/>
                          <w:b w:val="0"/>
                        </w:rPr>
                      </w:pPr>
                      <w:r w:rsidRPr="0064039D">
                        <w:rPr>
                          <w:rStyle w:val="BoldCOB"/>
                        </w:rPr>
                        <w:t>DEPARTMENT OF PLANNING AND LAND USE</w:t>
                      </w:r>
                      <w:r>
                        <w:rPr>
                          <w:rStyle w:val="BoldCOB"/>
                        </w:rPr>
                        <w:t xml:space="preserve"> </w:t>
                      </w:r>
                      <w:permStart w:id="9" w:edGrp="everyone"/>
                    </w:p>
                    <w:p w:rsidR="00604543" w:rsidRDefault="00DC019C" w:rsidP="00DF1DAF">
                      <w:pPr>
                        <w:pStyle w:val="BLTemplate"/>
                        <w:keepLines/>
                        <w:rPr>
                          <w:rStyle w:val="BoldCOB"/>
                          <w:b w:val="0"/>
                        </w:rPr>
                      </w:pPr>
                      <w:r>
                        <w:rPr>
                          <w:rStyle w:val="BoldCOB"/>
                          <w:b w:val="0"/>
                        </w:rPr>
                        <w:t>A</w:t>
                      </w:r>
                      <w:r w:rsidR="005D1D41">
                        <w:rPr>
                          <w:rStyle w:val="BoldCOB"/>
                          <w:b w:val="0"/>
                        </w:rPr>
                        <w:t>dopt Ordinance entitled</w:t>
                      </w:r>
                      <w:r w:rsidR="00604543" w:rsidRPr="00C92AE2">
                        <w:rPr>
                          <w:rStyle w:val="BoldCOB"/>
                          <w:b w:val="0"/>
                        </w:rPr>
                        <w:t>:</w:t>
                      </w:r>
                    </w:p>
                    <w:p w:rsidR="00604543" w:rsidRDefault="00604543" w:rsidP="00DF1DAF">
                      <w:pPr>
                        <w:keepLines/>
                        <w:rPr>
                          <w:szCs w:val="24"/>
                        </w:rPr>
                      </w:pPr>
                    </w:p>
                    <w:p w:rsidR="00604543" w:rsidRDefault="00604543" w:rsidP="00DF1DAF">
                      <w:pPr>
                        <w:keepLines/>
                        <w:ind w:left="558" w:right="432"/>
                        <w:rPr>
                          <w:szCs w:val="24"/>
                        </w:rPr>
                      </w:pPr>
                      <w:r w:rsidRPr="00152825">
                        <w:rPr>
                          <w:szCs w:val="24"/>
                        </w:rPr>
                        <w:t>AN ORDINANCE AMENDING</w:t>
                      </w:r>
                      <w:r w:rsidRPr="00391E11">
                        <w:rPr>
                          <w:szCs w:val="24"/>
                        </w:rPr>
                        <w:t xml:space="preserve"> </w:t>
                      </w:r>
                      <w:r w:rsidRPr="00152825">
                        <w:rPr>
                          <w:szCs w:val="24"/>
                        </w:rPr>
                        <w:t>SECTION 650</w:t>
                      </w:r>
                      <w:r w:rsidRPr="00391E11">
                        <w:rPr>
                          <w:szCs w:val="24"/>
                        </w:rPr>
                        <w:t xml:space="preserve"> OF THE SAN DIEGO COUNTY ADMINISTRATIVE CODE RELATING TO HEARING OFFICERS AND AMENDING AND ADDING SECTIONS TO THE SAN DIEGO COUNTY CODE RELATING TO </w:t>
                      </w:r>
                      <w:r w:rsidRPr="00152825">
                        <w:rPr>
                          <w:szCs w:val="24"/>
                        </w:rPr>
                        <w:t>PROCEDURES TO RECORD ORDERS AS LIENS; RECORDATION OF NOTICES OF VIOLATION; SOUND LEVEL LIMITS; ABANDONED VEHICLE ABATEMENT; GRADING OR CLEARING WITHIN OPEN SPACE EASEMENTS AND ADOPTION OF CHAPTER 1, DIVISION II, OF THE CALIFORNIA BUILDING CODE</w:t>
                      </w:r>
                      <w:r w:rsidR="005D1D41">
                        <w:rPr>
                          <w:szCs w:val="24"/>
                        </w:rPr>
                        <w:t>.</w:t>
                      </w:r>
                    </w:p>
                    <w:permEnd w:id="9"/>
                    <w:p w:rsidR="00604543" w:rsidRPr="00F16E47" w:rsidRDefault="00E71AB7" w:rsidP="00DF1DAF">
                      <w:pPr>
                        <w:keepLines/>
                        <w:tabs>
                          <w:tab w:val="left" w:pos="0"/>
                        </w:tabs>
                        <w:rPr>
                          <w:vanish/>
                          <w:szCs w:val="24"/>
                        </w:rPr>
                      </w:pPr>
                      <w:r w:rsidRPr="00F16E47">
                        <w:rPr>
                          <w:vanish/>
                          <w:szCs w:val="24"/>
                        </w:rPr>
                        <w:fldChar w:fldCharType="begin"/>
                      </w:r>
                      <w:r w:rsidR="00604543" w:rsidRPr="00F16E47">
                        <w:rPr>
                          <w:vanish/>
                          <w:szCs w:val="24"/>
                        </w:rPr>
                        <w:instrText xml:space="preserve"> LISTNUM  \l 1 \s 0 </w:instrText>
                      </w:r>
                      <w:r w:rsidRPr="00F16E47">
                        <w:rPr>
                          <w:vanish/>
                          <w:szCs w:val="24"/>
                        </w:rPr>
                        <w:fldChar w:fldCharType="end"/>
                      </w:r>
                    </w:p>
                  </w:tc>
                </w:customXml>
              </w:tr>
            </w:customXml>
            <w:customXml w:uri="regular-agenda-item" w:element="DETAILS_ROW">
              <w:tr w:rsidR="0054294B" w:rsidTr="0054294B">
                <w:tc>
                  <w:tcPr>
                    <w:tcW w:w="900" w:type="dxa"/>
                  </w:tcPr>
                  <w:p w:rsidR="0054294B" w:rsidRPr="0054294B" w:rsidRDefault="0054294B" w:rsidP="00F50C53">
                    <w:pPr>
                      <w:pStyle w:val="BLTemplate"/>
                      <w:jc w:val="center"/>
                      <w:rPr>
                        <w:szCs w:val="20"/>
                      </w:rPr>
                    </w:pPr>
                  </w:p>
                </w:tc>
                <w:customXml w:uri="regular-agenda-item" w:element="HEADER">
                  <w:tc>
                    <w:tcPr>
                      <w:tcW w:w="8460" w:type="dxa"/>
                      <w:gridSpan w:val="4"/>
                    </w:tcPr>
                    <w:p w:rsidR="0054294B" w:rsidRPr="0054294B" w:rsidRDefault="0054294B" w:rsidP="00F50C53">
                      <w:pPr>
                        <w:pStyle w:val="BLTemplate"/>
                        <w:rPr>
                          <w:b/>
                          <w:szCs w:val="20"/>
                        </w:rPr>
                      </w:pPr>
                      <w:r w:rsidRPr="0054294B">
                        <w:rPr>
                          <w:b/>
                          <w:szCs w:val="20"/>
                        </w:rPr>
                        <w:t>ACTION:</w:t>
                      </w:r>
                    </w:p>
                  </w:tc>
                </w:customXml>
              </w:tr>
            </w:customXml>
            <w:customXml w:uri="regular-agenda-item" w:element="DETAILS_ROW">
              <w:tr w:rsidR="0054294B" w:rsidTr="0054294B">
                <w:tc>
                  <w:tcPr>
                    <w:tcW w:w="900" w:type="dxa"/>
                  </w:tcPr>
                  <w:p w:rsidR="0054294B" w:rsidRPr="0054294B" w:rsidRDefault="0054294B" w:rsidP="00F50C53">
                    <w:pPr>
                      <w:pStyle w:val="BLTemplate"/>
                      <w:jc w:val="center"/>
                      <w:rPr>
                        <w:szCs w:val="20"/>
                      </w:rPr>
                    </w:pPr>
                  </w:p>
                </w:tc>
                <w:customXml w:uri="regular-agenda-item" w:element="HEADER">
                  <w:tc>
                    <w:tcPr>
                      <w:tcW w:w="8460" w:type="dxa"/>
                      <w:gridSpan w:val="4"/>
                    </w:tcPr>
                    <w:p w:rsidR="0054294B" w:rsidRPr="0054294B" w:rsidRDefault="00E06A73" w:rsidP="00F50C53">
                      <w:pPr>
                        <w:pStyle w:val="BLTemplate"/>
                        <w:rPr>
                          <w:szCs w:val="20"/>
                        </w:rPr>
                      </w:pPr>
                      <w:r>
                        <w:t>ON MOTION of Supervisor Horn, seconded by Supervisor Slater-Price</w:t>
                      </w:r>
                      <w:r w:rsidR="0054294B" w:rsidRPr="0054294B">
                        <w:rPr>
                          <w:szCs w:val="20"/>
                        </w:rPr>
                        <w:t>, the Board took action as recommended, on Consent</w:t>
                      </w:r>
                      <w:r w:rsidR="00855059">
                        <w:rPr>
                          <w:szCs w:val="20"/>
                        </w:rPr>
                        <w:t xml:space="preserve">, </w:t>
                      </w:r>
                      <w:r w:rsidR="0054294B">
                        <w:rPr>
                          <w:szCs w:val="20"/>
                        </w:rPr>
                        <w:t xml:space="preserve">adopting Ordinance No. </w:t>
                      </w:r>
                      <w:r w:rsidR="00F50C53">
                        <w:rPr>
                          <w:szCs w:val="20"/>
                        </w:rPr>
                        <w:t>10211(N.S.)</w:t>
                      </w:r>
                      <w:r w:rsidR="0054294B">
                        <w:rPr>
                          <w:szCs w:val="20"/>
                        </w:rPr>
                        <w:t xml:space="preserve">, entitled:  </w:t>
                      </w:r>
                      <w:r w:rsidR="0033724A">
                        <w:rPr>
                          <w:szCs w:val="20"/>
                        </w:rPr>
                        <w:t>AN ORDINANCE AMENDING SECTION 650 OF THE SAN DIEGO COUNTY ADMINISTRATIVE CODE RELATING TO HEARING OFFICERS AND AMENDING AND ADDING SECTIONS TO THE SAN DIEGO COUNTY CODE RELATING TO PROCEDURES TO RECORD ORDERS AS LIENS, RECORDATION OF NOTICES OF VIOLATION; SOUND LEVEL LIMIT</w:t>
                      </w:r>
                      <w:r w:rsidR="00E47746">
                        <w:rPr>
                          <w:szCs w:val="20"/>
                        </w:rPr>
                        <w:t xml:space="preserve">S; ABANDONED VEHICLE ABATEMENT; </w:t>
                      </w:r>
                      <w:r w:rsidR="0033724A">
                        <w:rPr>
                          <w:szCs w:val="20"/>
                        </w:rPr>
                        <w:t>GRADING OR CLEARING WITHIN OPEN SPACE EASEMENTS AND ADOPTION OF CHAPTER 1, DIVISION II, OF THE CALIFORNIA BUILDING CODE.</w:t>
                      </w:r>
                    </w:p>
                    <w:p w:rsidR="0054294B" w:rsidRPr="0054294B" w:rsidRDefault="0054294B" w:rsidP="00F50C53">
                      <w:pPr>
                        <w:pStyle w:val="BLTemplate"/>
                        <w:rPr>
                          <w:szCs w:val="20"/>
                        </w:rPr>
                      </w:pPr>
                    </w:p>
                    <w:p w:rsidR="0054294B" w:rsidRDefault="0054294B" w:rsidP="00F50C53">
                      <w:pPr>
                        <w:pStyle w:val="BLTemplate"/>
                        <w:rPr>
                          <w:szCs w:val="20"/>
                        </w:rPr>
                      </w:pPr>
                      <w:r w:rsidRPr="0054294B">
                        <w:rPr>
                          <w:szCs w:val="20"/>
                        </w:rPr>
                        <w:t>AYES:  Cox, Jacob, Slater-Price, Roberts, Horn</w:t>
                      </w:r>
                    </w:p>
                    <w:p w:rsidR="00475366" w:rsidRPr="0054294B" w:rsidRDefault="00475366" w:rsidP="00F50C53">
                      <w:pPr>
                        <w:pStyle w:val="BLTemplate"/>
                        <w:rPr>
                          <w:szCs w:val="20"/>
                        </w:rPr>
                      </w:pPr>
                    </w:p>
                    <w:p w:rsidR="0054294B" w:rsidRPr="0054294B" w:rsidRDefault="0054294B" w:rsidP="00F50C53">
                      <w:pPr>
                        <w:pStyle w:val="BLTemplate"/>
                        <w:rPr>
                          <w:szCs w:val="20"/>
                        </w:rPr>
                      </w:pPr>
                    </w:p>
                  </w:tc>
                </w:customXml>
              </w:tr>
            </w:customXml>
            <w:customXml w:uri="regular-agenda-item" w:element="DETAILS_ROW">
              <w:tr w:rsidR="00475366" w:rsidRPr="00C95526" w:rsidTr="00AE1DEB">
                <w:tblPrEx>
                  <w:tblCellMar>
                    <w:left w:w="115" w:type="dxa"/>
                    <w:right w:w="115" w:type="dxa"/>
                  </w:tblCellMar>
                </w:tblPrEx>
                <w:trPr>
                  <w:cantSplit/>
                </w:trPr>
                <w:customXml w:uri="regular-agenda-item" w:element="AGENDA_INDEX">
                  <w:tc>
                    <w:tcPr>
                      <w:tcW w:w="900" w:type="dxa"/>
                    </w:tcPr>
                    <w:p w:rsidR="00475366" w:rsidRPr="00C95526" w:rsidRDefault="00475366" w:rsidP="00475366">
                      <w:pPr>
                        <w:pStyle w:val="BLTemplate"/>
                        <w:jc w:val="center"/>
                        <w:rPr>
                          <w:b/>
                        </w:rPr>
                      </w:pPr>
                      <w:r>
                        <w:rPr>
                          <w:b/>
                        </w:rPr>
                        <w:t>10</w:t>
                      </w:r>
                      <w:r w:rsidRPr="00C95526">
                        <w:rPr>
                          <w:b/>
                        </w:rPr>
                        <w:t>.</w:t>
                      </w:r>
                    </w:p>
                  </w:tc>
                </w:customXml>
                <w:customXml w:uri="regular-agenda-item" w:element="CATEGORY">
                  <w:tc>
                    <w:tcPr>
                      <w:tcW w:w="1440" w:type="dxa"/>
                      <w:gridSpan w:val="2"/>
                    </w:tcPr>
                    <w:p w:rsidR="00475366" w:rsidRPr="00C95526" w:rsidRDefault="00475366" w:rsidP="00AE1DEB">
                      <w:pPr>
                        <w:pStyle w:val="JustifiedCOB"/>
                        <w:jc w:val="left"/>
                        <w:rPr>
                          <w:b/>
                        </w:rPr>
                      </w:pPr>
                      <w:r w:rsidRPr="00C95526">
                        <w:rPr>
                          <w:b/>
                        </w:rPr>
                        <w:t>SUBJECT:</w:t>
                      </w:r>
                    </w:p>
                  </w:tc>
                </w:customXml>
                <w:customXml w:uri="regular-agenda-item" w:element="SUBJECT">
                  <w:tc>
                    <w:tcPr>
                      <w:tcW w:w="7020" w:type="dxa"/>
                      <w:gridSpan w:val="2"/>
                    </w:tcPr>
                    <w:p w:rsidR="00475366" w:rsidRDefault="00475366" w:rsidP="00AE1DEB">
                      <w:pPr>
                        <w:jc w:val="left"/>
                        <w:rPr>
                          <w:b/>
                          <w:szCs w:val="24"/>
                        </w:rPr>
                      </w:pPr>
                      <w:r w:rsidRPr="00C95526">
                        <w:rPr>
                          <w:b/>
                          <w:szCs w:val="24"/>
                        </w:rPr>
                        <w:t>CLOSED SESSION (</w:t>
                      </w:r>
                      <w:r>
                        <w:rPr>
                          <w:b/>
                          <w:szCs w:val="24"/>
                        </w:rPr>
                        <w:t>CARRYOVER FROM 5/01/12, AGENDA NO. 17</w:t>
                      </w:r>
                      <w:r w:rsidRPr="00C95526">
                        <w:rPr>
                          <w:b/>
                          <w:szCs w:val="24"/>
                        </w:rPr>
                        <w:t>)</w:t>
                      </w:r>
                      <w:r>
                        <w:rPr>
                          <w:b/>
                          <w:szCs w:val="24"/>
                        </w:rPr>
                        <w:t xml:space="preserve"> (DISTRICTS: ALL)</w:t>
                      </w:r>
                    </w:p>
                    <w:p w:rsidR="00475366" w:rsidRPr="00C95526" w:rsidRDefault="00475366" w:rsidP="00AE1DEB">
                      <w:pPr>
                        <w:jc w:val="left"/>
                        <w:rPr>
                          <w:b/>
                        </w:rPr>
                      </w:pPr>
                    </w:p>
                  </w:tc>
                </w:customXml>
              </w:tr>
            </w:customXml>
            <w:customXml w:uri="regular-agenda-item" w:element="DETAILS_ROW">
              <w:tr w:rsidR="00475366" w:rsidRPr="00C95526" w:rsidTr="00AE1DEB">
                <w:tblPrEx>
                  <w:tblCellMar>
                    <w:left w:w="115" w:type="dxa"/>
                    <w:right w:w="115" w:type="dxa"/>
                  </w:tblCellMar>
                </w:tblPrEx>
                <w:tc>
                  <w:tcPr>
                    <w:tcW w:w="900" w:type="dxa"/>
                  </w:tcPr>
                  <w:p w:rsidR="00475366" w:rsidRPr="00C95526" w:rsidRDefault="00475366" w:rsidP="00AE1DEB">
                    <w:pPr>
                      <w:pStyle w:val="BLTemplate"/>
                      <w:jc w:val="center"/>
                      <w:rPr>
                        <w:b/>
                        <w:bCs/>
                      </w:rPr>
                    </w:pPr>
                  </w:p>
                </w:tc>
                <w:customXml w:uri="regular-agenda-item" w:element="HEADER">
                  <w:tc>
                    <w:tcPr>
                      <w:tcW w:w="8460" w:type="dxa"/>
                      <w:gridSpan w:val="4"/>
                    </w:tcPr>
                    <w:p w:rsidR="00475366" w:rsidRPr="00C95526" w:rsidRDefault="00475366" w:rsidP="00AE1DEB">
                      <w:pPr>
                        <w:pStyle w:val="BLTemplate"/>
                      </w:pPr>
                      <w:r w:rsidRPr="00C95526">
                        <w:rPr>
                          <w:b/>
                        </w:rPr>
                        <w:t>OVERVIEW:</w:t>
                      </w:r>
                    </w:p>
                  </w:tc>
                </w:customXml>
              </w:tr>
            </w:customXml>
            <w:customXml w:uri="regular-agenda-item" w:element="DETAILS_ROW">
              <w:tr w:rsidR="00475366" w:rsidRPr="00C95526" w:rsidTr="00AE1DEB">
                <w:tblPrEx>
                  <w:tblCellMar>
                    <w:left w:w="115" w:type="dxa"/>
                    <w:right w:w="115" w:type="dxa"/>
                  </w:tblCellMar>
                </w:tblPrEx>
                <w:tc>
                  <w:tcPr>
                    <w:tcW w:w="900" w:type="dxa"/>
                  </w:tcPr>
                  <w:p w:rsidR="00475366" w:rsidRPr="00C95526" w:rsidRDefault="00475366" w:rsidP="00AE1DEB">
                    <w:pPr>
                      <w:pStyle w:val="BLTemplate"/>
                      <w:jc w:val="center"/>
                      <w:rPr>
                        <w:b/>
                        <w:bCs/>
                      </w:rPr>
                    </w:pPr>
                  </w:p>
                </w:tc>
                <w:customXml w:uri="regular-agenda-item" w:element="HEADER">
                  <w:tc>
                    <w:tcPr>
                      <w:tcW w:w="8460" w:type="dxa"/>
                      <w:gridSpan w:val="4"/>
                    </w:tcPr>
                    <w:p w:rsidR="00475366" w:rsidRPr="00444E35" w:rsidRDefault="00475366" w:rsidP="00AE1DEB">
                      <w:pPr>
                        <w:pStyle w:val="BodyTextIndent2"/>
                        <w:ind w:left="468" w:hanging="468"/>
                        <w:rPr>
                          <w:sz w:val="24"/>
                          <w:szCs w:val="24"/>
                        </w:rPr>
                      </w:pPr>
                      <w:r w:rsidRPr="00444E35">
                        <w:rPr>
                          <w:sz w:val="24"/>
                          <w:szCs w:val="24"/>
                        </w:rPr>
                        <w:t>A.</w:t>
                      </w:r>
                      <w:r w:rsidRPr="00444E35">
                        <w:rPr>
                          <w:sz w:val="24"/>
                          <w:szCs w:val="24"/>
                        </w:rPr>
                        <w:tab/>
                        <w:t>CONFERENCE WITH LEGAL COUNSEL - ANTICIPATED LITIGATION</w:t>
                      </w:r>
                    </w:p>
                    <w:p w:rsidR="00475366" w:rsidRPr="00444E35" w:rsidRDefault="00475366" w:rsidP="00AE1DEB">
                      <w:pPr>
                        <w:ind w:left="468"/>
                        <w:rPr>
                          <w:szCs w:val="24"/>
                        </w:rPr>
                      </w:pPr>
                      <w:r w:rsidRPr="00444E35">
                        <w:rPr>
                          <w:szCs w:val="24"/>
                        </w:rPr>
                        <w:t>Significant exposure to litigation pursuant to subdivision (b) of Government Code section 54956.9:  (Number of Potential Cases – 1)</w:t>
                      </w:r>
                    </w:p>
                    <w:p w:rsidR="00475366" w:rsidRPr="00444E35" w:rsidRDefault="00475366" w:rsidP="00AE1DEB">
                      <w:pPr>
                        <w:ind w:left="720"/>
                        <w:rPr>
                          <w:szCs w:val="24"/>
                        </w:rPr>
                      </w:pPr>
                    </w:p>
                    <w:p w:rsidR="00475366" w:rsidRPr="00444E35" w:rsidRDefault="00475366" w:rsidP="00AE1DEB">
                      <w:pPr>
                        <w:pStyle w:val="BodyTextIndent2"/>
                        <w:ind w:left="468" w:hanging="468"/>
                        <w:rPr>
                          <w:sz w:val="24"/>
                          <w:szCs w:val="24"/>
                        </w:rPr>
                      </w:pPr>
                      <w:r w:rsidRPr="00444E35">
                        <w:rPr>
                          <w:sz w:val="24"/>
                          <w:szCs w:val="24"/>
                        </w:rPr>
                        <w:t>B.</w:t>
                      </w:r>
                      <w:r w:rsidRPr="00444E35">
                        <w:rPr>
                          <w:sz w:val="24"/>
                          <w:szCs w:val="24"/>
                        </w:rPr>
                        <w:tab/>
                        <w:t>CONFERENCE WITH LEGAL COUNSEL - ANTICIPATED LITIGATION</w:t>
                      </w:r>
                    </w:p>
                    <w:p w:rsidR="00475366" w:rsidRPr="00444E35" w:rsidRDefault="00475366" w:rsidP="00AE1DEB">
                      <w:pPr>
                        <w:ind w:left="468"/>
                        <w:rPr>
                          <w:szCs w:val="24"/>
                        </w:rPr>
                      </w:pPr>
                      <w:r w:rsidRPr="00444E35">
                        <w:rPr>
                          <w:szCs w:val="24"/>
                        </w:rPr>
                        <w:t>Initiation of litigation pursuant to subdivision (c) of Government Code section 54956.9:  (Number of Cases – 1)</w:t>
                      </w:r>
                    </w:p>
                    <w:p w:rsidR="00475366" w:rsidRPr="00444E35" w:rsidRDefault="00475366" w:rsidP="00AE1DEB">
                      <w:pPr>
                        <w:pStyle w:val="BodyTextIndent2"/>
                        <w:rPr>
                          <w:sz w:val="24"/>
                          <w:szCs w:val="24"/>
                        </w:rPr>
                      </w:pPr>
                    </w:p>
                    <w:p w:rsidR="00475366" w:rsidRPr="00444E35" w:rsidRDefault="00475366" w:rsidP="00AE1DEB">
                      <w:pPr>
                        <w:pStyle w:val="BodyTextIndent2"/>
                        <w:ind w:left="468" w:hanging="468"/>
                        <w:rPr>
                          <w:sz w:val="24"/>
                          <w:szCs w:val="24"/>
                        </w:rPr>
                      </w:pPr>
                      <w:r w:rsidRPr="00444E35">
                        <w:rPr>
                          <w:caps/>
                          <w:sz w:val="24"/>
                          <w:szCs w:val="24"/>
                        </w:rPr>
                        <w:t>c</w:t>
                      </w:r>
                      <w:r w:rsidRPr="00444E35">
                        <w:rPr>
                          <w:sz w:val="24"/>
                          <w:szCs w:val="24"/>
                        </w:rPr>
                        <w:t>.</w:t>
                      </w:r>
                      <w:r w:rsidRPr="00444E35">
                        <w:rPr>
                          <w:sz w:val="24"/>
                          <w:szCs w:val="24"/>
                        </w:rPr>
                        <w:tab/>
                        <w:t>CONFERENCE WITH LEGAL COUNSEL - EXISTING LITIGATION</w:t>
                      </w:r>
                    </w:p>
                    <w:p w:rsidR="00475366" w:rsidRPr="00444E35" w:rsidRDefault="00475366" w:rsidP="00AE1DEB">
                      <w:pPr>
                        <w:ind w:left="468"/>
                        <w:rPr>
                          <w:szCs w:val="24"/>
                        </w:rPr>
                      </w:pPr>
                      <w:r w:rsidRPr="00444E35">
                        <w:rPr>
                          <w:szCs w:val="24"/>
                        </w:rPr>
                        <w:t>(Subdivision (a) of Government Code section 54956.9)</w:t>
                      </w:r>
                    </w:p>
                    <w:p w:rsidR="00475366" w:rsidRDefault="00475366" w:rsidP="00475366">
                      <w:pPr>
                        <w:ind w:left="468"/>
                        <w:rPr>
                          <w:szCs w:val="24"/>
                        </w:rPr>
                      </w:pPr>
                      <w:r w:rsidRPr="00444E35">
                        <w:rPr>
                          <w:szCs w:val="24"/>
                        </w:rPr>
                        <w:t xml:space="preserve">Nelson Burns v. </w:t>
                      </w:r>
                      <w:proofErr w:type="spellStart"/>
                      <w:r w:rsidRPr="00444E35">
                        <w:rPr>
                          <w:szCs w:val="24"/>
                        </w:rPr>
                        <w:t>Yapett</w:t>
                      </w:r>
                      <w:proofErr w:type="spellEnd"/>
                      <w:r w:rsidRPr="00444E35">
                        <w:rPr>
                          <w:szCs w:val="24"/>
                        </w:rPr>
                        <w:t xml:space="preserve"> Crook, et al.; United States District Court, Southern District, No. 07-CV-1984 JLS (WMC)</w:t>
                      </w:r>
                    </w:p>
                    <w:p w:rsidR="00475366" w:rsidRPr="00444E35" w:rsidRDefault="00475366" w:rsidP="00AE1DEB">
                      <w:pPr>
                        <w:pStyle w:val="BodyTextIndent2"/>
                        <w:rPr>
                          <w:sz w:val="24"/>
                          <w:szCs w:val="24"/>
                        </w:rPr>
                      </w:pPr>
                    </w:p>
                    <w:p w:rsidR="00475366" w:rsidRPr="00444E35" w:rsidRDefault="00475366" w:rsidP="00AE1DEB">
                      <w:pPr>
                        <w:pStyle w:val="BodyTextIndent2"/>
                        <w:ind w:left="468" w:hanging="468"/>
                        <w:rPr>
                          <w:sz w:val="24"/>
                          <w:szCs w:val="24"/>
                        </w:rPr>
                      </w:pPr>
                      <w:r w:rsidRPr="00444E35">
                        <w:rPr>
                          <w:caps/>
                          <w:sz w:val="24"/>
                          <w:szCs w:val="24"/>
                        </w:rPr>
                        <w:t>D</w:t>
                      </w:r>
                      <w:r w:rsidRPr="00444E35">
                        <w:rPr>
                          <w:sz w:val="24"/>
                          <w:szCs w:val="24"/>
                        </w:rPr>
                        <w:t>.</w:t>
                      </w:r>
                      <w:r w:rsidRPr="00444E35">
                        <w:rPr>
                          <w:sz w:val="24"/>
                          <w:szCs w:val="24"/>
                        </w:rPr>
                        <w:tab/>
                        <w:t>CONFERENCE WITH LEGAL COUNSEL - EXISTING LITIGATION</w:t>
                      </w:r>
                    </w:p>
                    <w:p w:rsidR="00475366" w:rsidRPr="00444E35" w:rsidRDefault="00475366" w:rsidP="00AE1DEB">
                      <w:pPr>
                        <w:ind w:left="468"/>
                        <w:rPr>
                          <w:szCs w:val="24"/>
                        </w:rPr>
                      </w:pPr>
                      <w:r w:rsidRPr="00444E35">
                        <w:rPr>
                          <w:szCs w:val="24"/>
                        </w:rPr>
                        <w:t>(Subdivision (a) of Government Code section 54956.9)</w:t>
                      </w:r>
                    </w:p>
                    <w:p w:rsidR="00475366" w:rsidRPr="00444E35" w:rsidRDefault="00475366" w:rsidP="00AE1DEB">
                      <w:pPr>
                        <w:ind w:left="468"/>
                        <w:rPr>
                          <w:szCs w:val="24"/>
                        </w:rPr>
                      </w:pPr>
                      <w:proofErr w:type="spellStart"/>
                      <w:r w:rsidRPr="00444E35">
                        <w:rPr>
                          <w:szCs w:val="24"/>
                        </w:rPr>
                        <w:t>Ardith</w:t>
                      </w:r>
                      <w:proofErr w:type="spellEnd"/>
                      <w:r w:rsidRPr="00444E35">
                        <w:rPr>
                          <w:szCs w:val="24"/>
                        </w:rPr>
                        <w:t xml:space="preserve"> Mullins, et al. v. County of San Diego, et al.; San Diego County Superior Court No. 37-2010-00092292-CU-PO-CTL</w:t>
                      </w:r>
                    </w:p>
                    <w:p w:rsidR="00475366" w:rsidRPr="00444E35" w:rsidRDefault="00475366" w:rsidP="00AE1DEB">
                      <w:pPr>
                        <w:pStyle w:val="BodyTextIndent2"/>
                        <w:ind w:left="0" w:firstLine="0"/>
                        <w:rPr>
                          <w:sz w:val="24"/>
                          <w:szCs w:val="24"/>
                        </w:rPr>
                      </w:pPr>
                    </w:p>
                    <w:p w:rsidR="00475366" w:rsidRPr="00444E35" w:rsidRDefault="00475366" w:rsidP="00AE1DEB">
                      <w:pPr>
                        <w:pStyle w:val="BodyTextIndent2"/>
                        <w:ind w:left="468" w:hanging="468"/>
                        <w:rPr>
                          <w:sz w:val="24"/>
                          <w:szCs w:val="24"/>
                        </w:rPr>
                      </w:pPr>
                      <w:r w:rsidRPr="00444E35">
                        <w:rPr>
                          <w:caps/>
                          <w:sz w:val="24"/>
                          <w:szCs w:val="24"/>
                        </w:rPr>
                        <w:t>E</w:t>
                      </w:r>
                      <w:r w:rsidRPr="00444E35">
                        <w:rPr>
                          <w:sz w:val="24"/>
                          <w:szCs w:val="24"/>
                        </w:rPr>
                        <w:t>.</w:t>
                      </w:r>
                      <w:r w:rsidRPr="00444E35">
                        <w:rPr>
                          <w:sz w:val="24"/>
                          <w:szCs w:val="24"/>
                        </w:rPr>
                        <w:tab/>
                        <w:t>CONFERENCE WITH LEGAL COUNSEL - EXISTING LITIGATION</w:t>
                      </w:r>
                    </w:p>
                    <w:p w:rsidR="00475366" w:rsidRPr="00444E35" w:rsidRDefault="00475366" w:rsidP="00AE1DEB">
                      <w:pPr>
                        <w:ind w:left="468"/>
                        <w:rPr>
                          <w:szCs w:val="24"/>
                        </w:rPr>
                      </w:pPr>
                      <w:r w:rsidRPr="00444E35">
                        <w:rPr>
                          <w:szCs w:val="24"/>
                        </w:rPr>
                        <w:t>(Subdivision (a) of Government Code section 54956.9)</w:t>
                      </w:r>
                    </w:p>
                    <w:p w:rsidR="00475366" w:rsidRDefault="00475366" w:rsidP="00AE1DEB">
                      <w:pPr>
                        <w:ind w:left="468"/>
                        <w:rPr>
                          <w:szCs w:val="24"/>
                        </w:rPr>
                      </w:pPr>
                      <w:r w:rsidRPr="00444E35">
                        <w:rPr>
                          <w:szCs w:val="24"/>
                        </w:rPr>
                        <w:t>Keith Schultz, et al. v. County of San Diego, et al.; San Diego Superior Court No. 37-2010-00060181-CU-NP-NC</w:t>
                      </w:r>
                    </w:p>
                    <w:p w:rsidR="00475366" w:rsidRPr="00444E35" w:rsidRDefault="00475366" w:rsidP="00AE1DEB">
                      <w:pPr>
                        <w:ind w:left="468"/>
                        <w:rPr>
                          <w:szCs w:val="24"/>
                        </w:rPr>
                      </w:pPr>
                    </w:p>
                    <w:p w:rsidR="00475366" w:rsidRPr="00444E35" w:rsidRDefault="00475366" w:rsidP="00AE1DEB">
                      <w:pPr>
                        <w:pStyle w:val="BodyTextIndent2"/>
                        <w:ind w:left="468" w:hanging="468"/>
                        <w:rPr>
                          <w:sz w:val="24"/>
                          <w:szCs w:val="24"/>
                        </w:rPr>
                      </w:pPr>
                      <w:r w:rsidRPr="00444E35">
                        <w:rPr>
                          <w:caps/>
                          <w:sz w:val="24"/>
                          <w:szCs w:val="24"/>
                        </w:rPr>
                        <w:t>F</w:t>
                      </w:r>
                      <w:r w:rsidRPr="00444E35">
                        <w:rPr>
                          <w:sz w:val="24"/>
                          <w:szCs w:val="24"/>
                        </w:rPr>
                        <w:t>.</w:t>
                      </w:r>
                      <w:r w:rsidRPr="00444E35">
                        <w:rPr>
                          <w:sz w:val="24"/>
                          <w:szCs w:val="24"/>
                        </w:rPr>
                        <w:tab/>
                        <w:t>CONFERENCE WITH LEGAL COUNSEL - EXISTING LITIGATION</w:t>
                      </w:r>
                    </w:p>
                    <w:p w:rsidR="00475366" w:rsidRPr="00444E35" w:rsidRDefault="00475366" w:rsidP="00AE1DEB">
                      <w:pPr>
                        <w:ind w:left="468"/>
                        <w:rPr>
                          <w:szCs w:val="24"/>
                        </w:rPr>
                      </w:pPr>
                      <w:r w:rsidRPr="00444E35">
                        <w:rPr>
                          <w:szCs w:val="24"/>
                        </w:rPr>
                        <w:t>(Subdivision (a) of Government Code section 54956.9)</w:t>
                      </w:r>
                    </w:p>
                    <w:p w:rsidR="00475366" w:rsidRPr="00444E35" w:rsidRDefault="00475366" w:rsidP="00AE1DEB">
                      <w:pPr>
                        <w:ind w:left="468"/>
                        <w:rPr>
                          <w:szCs w:val="24"/>
                        </w:rPr>
                      </w:pPr>
                      <w:proofErr w:type="spellStart"/>
                      <w:r w:rsidRPr="00444E35">
                        <w:rPr>
                          <w:szCs w:val="24"/>
                        </w:rPr>
                        <w:t>Wier</w:t>
                      </w:r>
                      <w:proofErr w:type="spellEnd"/>
                      <w:r w:rsidRPr="00444E35">
                        <w:rPr>
                          <w:szCs w:val="24"/>
                        </w:rPr>
                        <w:t xml:space="preserve"> Construction Corporation v. County of San Diego, et al.; State of California, Office of Administrative Hearings No. A-0014-2011 </w:t>
                      </w:r>
                    </w:p>
                    <w:p w:rsidR="00475366" w:rsidRPr="00444E35" w:rsidRDefault="00475366" w:rsidP="00AE1DEB">
                      <w:pPr>
                        <w:pStyle w:val="BodyTextIndent2"/>
                        <w:rPr>
                          <w:sz w:val="24"/>
                          <w:szCs w:val="24"/>
                        </w:rPr>
                      </w:pPr>
                    </w:p>
                    <w:p w:rsidR="00475366" w:rsidRPr="00444E35" w:rsidRDefault="00475366" w:rsidP="00AE1DEB">
                      <w:pPr>
                        <w:pStyle w:val="BodyTextIndent2"/>
                        <w:ind w:left="468" w:hanging="468"/>
                        <w:rPr>
                          <w:sz w:val="24"/>
                          <w:szCs w:val="24"/>
                        </w:rPr>
                      </w:pPr>
                      <w:r w:rsidRPr="00444E35">
                        <w:rPr>
                          <w:caps/>
                          <w:sz w:val="24"/>
                          <w:szCs w:val="24"/>
                        </w:rPr>
                        <w:t>G</w:t>
                      </w:r>
                      <w:r w:rsidRPr="00444E35">
                        <w:rPr>
                          <w:sz w:val="24"/>
                          <w:szCs w:val="24"/>
                        </w:rPr>
                        <w:t>.</w:t>
                      </w:r>
                      <w:r w:rsidRPr="00444E35">
                        <w:rPr>
                          <w:sz w:val="24"/>
                          <w:szCs w:val="24"/>
                        </w:rPr>
                        <w:tab/>
                        <w:t>CONFERENCE WITH LEGAL COUNSEL - EXISTING LITIGATION</w:t>
                      </w:r>
                    </w:p>
                    <w:p w:rsidR="00475366" w:rsidRPr="00444E35" w:rsidRDefault="00475366" w:rsidP="00AE1DEB">
                      <w:pPr>
                        <w:ind w:left="468"/>
                        <w:rPr>
                          <w:szCs w:val="24"/>
                        </w:rPr>
                      </w:pPr>
                      <w:r w:rsidRPr="00444E35">
                        <w:rPr>
                          <w:szCs w:val="24"/>
                        </w:rPr>
                        <w:t>(Subdivision (a) of Government Code section 54956.9)</w:t>
                      </w:r>
                    </w:p>
                    <w:p w:rsidR="00475366" w:rsidRPr="00444E35" w:rsidRDefault="00475366" w:rsidP="00AE1DEB">
                      <w:pPr>
                        <w:ind w:left="468"/>
                        <w:rPr>
                          <w:szCs w:val="24"/>
                        </w:rPr>
                      </w:pPr>
                      <w:r w:rsidRPr="00444E35">
                        <w:rPr>
                          <w:szCs w:val="24"/>
                        </w:rPr>
                        <w:t>County of San Diego v. The Pointe Development, et al.; Orange County Superior Court No. 30-2010-000363666-CU-BC (</w:t>
                      </w:r>
                      <w:proofErr w:type="spellStart"/>
                      <w:r w:rsidRPr="00444E35">
                        <w:rPr>
                          <w:szCs w:val="24"/>
                        </w:rPr>
                        <w:t>Rodr</w:t>
                      </w:r>
                      <w:proofErr w:type="spellEnd"/>
                      <w:r w:rsidRPr="00444E35">
                        <w:rPr>
                          <w:szCs w:val="24"/>
                        </w:rPr>
                        <w:t>)</w:t>
                      </w:r>
                    </w:p>
                    <w:p w:rsidR="00475366" w:rsidRPr="00444E35" w:rsidRDefault="00475366" w:rsidP="00AE1DEB">
                      <w:pPr>
                        <w:pStyle w:val="Header"/>
                        <w:tabs>
                          <w:tab w:val="clear" w:pos="4320"/>
                          <w:tab w:val="clear" w:pos="8640"/>
                        </w:tabs>
                        <w:rPr>
                          <w:szCs w:val="24"/>
                        </w:rPr>
                      </w:pPr>
                    </w:p>
                  </w:tc>
                </w:customXml>
              </w:tr>
            </w:customXml>
            <w:customXml w:uri="regular-agenda-item" w:element="DETAILS_ROW">
              <w:tr w:rsidR="00475366" w:rsidTr="00AE1DEB">
                <w:tc>
                  <w:tcPr>
                    <w:tcW w:w="900" w:type="dxa"/>
                  </w:tcPr>
                  <w:p w:rsidR="00475366" w:rsidRDefault="00475366" w:rsidP="00AE1DEB">
                    <w:pPr>
                      <w:pStyle w:val="BLTemplate"/>
                      <w:jc w:val="center"/>
                      <w:rPr>
                        <w:b/>
                      </w:rPr>
                    </w:pPr>
                  </w:p>
                </w:tc>
                <w:customXml w:uri="regular-agenda-item" w:element="HEADER">
                  <w:tc>
                    <w:tcPr>
                      <w:tcW w:w="8460" w:type="dxa"/>
                      <w:gridSpan w:val="4"/>
                      <w:vAlign w:val="bottom"/>
                    </w:tcPr>
                    <w:p w:rsidR="00475366" w:rsidRDefault="00475366" w:rsidP="00AE1DEB">
                      <w:pPr>
                        <w:pStyle w:val="BLTemplate"/>
                      </w:pPr>
                      <w:r w:rsidRPr="00AD7ED6">
                        <w:rPr>
                          <w:b/>
                        </w:rPr>
                        <w:t>ACTION:</w:t>
                      </w:r>
                    </w:p>
                  </w:tc>
                </w:customXml>
              </w:tr>
            </w:customXml>
            <w:customXml w:uri="regular-agenda-item" w:element="DETAILS_ROW">
              <w:tr w:rsidR="00475366" w:rsidTr="00AE1DEB">
                <w:tc>
                  <w:tcPr>
                    <w:tcW w:w="900" w:type="dxa"/>
                  </w:tcPr>
                  <w:p w:rsidR="00475366" w:rsidRDefault="00475366" w:rsidP="00AE1DEB">
                    <w:pPr>
                      <w:pStyle w:val="BLTemplate"/>
                      <w:jc w:val="center"/>
                      <w:rPr>
                        <w:b/>
                      </w:rPr>
                    </w:pPr>
                  </w:p>
                </w:tc>
                <w:customXml w:uri="regular-agenda-item" w:element="HEADER">
                  <w:tc>
                    <w:tcPr>
                      <w:tcW w:w="8460" w:type="dxa"/>
                      <w:gridSpan w:val="4"/>
                    </w:tcPr>
                    <w:p w:rsidR="00FE1F9E" w:rsidRDefault="00FE1F9E" w:rsidP="00FE1F9E">
                      <w:r>
                        <w:t xml:space="preserve">In </w:t>
                      </w:r>
                      <w:r w:rsidR="00933D88">
                        <w:t xml:space="preserve">closed session on Tuesday, May </w:t>
                      </w:r>
                      <w:r>
                        <w:t xml:space="preserve">1, 2012, the Board of Supervisors acted on the following items: </w:t>
                      </w:r>
                    </w:p>
                    <w:p w:rsidR="00E06A73" w:rsidRDefault="00E06A73" w:rsidP="00FE1F9E"/>
                    <w:p w:rsidR="00FE1F9E" w:rsidRDefault="00FE1F9E" w:rsidP="00FE1F9E">
                      <w:r>
                        <w:t xml:space="preserve">Item 10A: a liability claim filed against the County by Ellen </w:t>
                      </w:r>
                      <w:proofErr w:type="spellStart"/>
                      <w:r>
                        <w:t>Boemer</w:t>
                      </w:r>
                      <w:proofErr w:type="spellEnd"/>
                      <w:r>
                        <w:t xml:space="preserve"> based on a car accident; by vote of all five members of the Board present and voting “Aye,” the Board authorized settlement of the claim in the amount of $35,000.  </w:t>
                      </w:r>
                    </w:p>
                    <w:p w:rsidR="00FE1F9E" w:rsidRDefault="00FE1F9E" w:rsidP="00FE1F9E"/>
                    <w:p w:rsidR="00F50C53" w:rsidRDefault="00F50C53" w:rsidP="00FE1F9E"/>
                    <w:p w:rsidR="00FE1F9E" w:rsidRDefault="00FE1F9E" w:rsidP="00FE1F9E">
                      <w:r>
                        <w:lastRenderedPageBreak/>
                        <w:t xml:space="preserve">Item 10D: </w:t>
                      </w:r>
                      <w:r>
                        <w:rPr>
                          <w:i/>
                        </w:rPr>
                        <w:t xml:space="preserve">Mullins v. County of San Diego; </w:t>
                      </w:r>
                      <w:r>
                        <w:t>a lawsuit involving allegations of failure to provide adequate medical care to an inmate; by vote of all five members of the Board present and voting “Aye,” the Board authorized settlement by payment of the sum of $100,000.</w:t>
                      </w:r>
                    </w:p>
                    <w:p w:rsidR="00FE1F9E" w:rsidRDefault="00FE1F9E" w:rsidP="00FE1F9E"/>
                    <w:p w:rsidR="00FE1F9E" w:rsidRDefault="00FE1F9E" w:rsidP="00FE1F9E">
                      <w:r>
                        <w:t xml:space="preserve">Item 10E:  </w:t>
                      </w:r>
                      <w:r>
                        <w:rPr>
                          <w:i/>
                        </w:rPr>
                        <w:t xml:space="preserve">Schultz v. County of San Diego; </w:t>
                      </w:r>
                      <w:r>
                        <w:t>a lawsuit alleging a dangerous condition of a County roadway; by vote of all five members of the Board present and voting “Aye,” the Board authorized County Counsel to enter into a post-verdict settlement by payment of the sum of $2.8 million.</w:t>
                      </w:r>
                    </w:p>
                    <w:p w:rsidR="00FE1F9E" w:rsidRDefault="00FE1F9E" w:rsidP="00FE1F9E"/>
                    <w:p w:rsidR="00FE1F9E" w:rsidRDefault="00FE1F9E" w:rsidP="00FE1F9E">
                      <w:r>
                        <w:t xml:space="preserve">Item 10F:  </w:t>
                      </w:r>
                      <w:proofErr w:type="spellStart"/>
                      <w:r>
                        <w:rPr>
                          <w:i/>
                        </w:rPr>
                        <w:t>Wier</w:t>
                      </w:r>
                      <w:proofErr w:type="spellEnd"/>
                      <w:r>
                        <w:rPr>
                          <w:i/>
                        </w:rPr>
                        <w:t xml:space="preserve"> Construction v. County of San Diego; </w:t>
                      </w:r>
                      <w:r>
                        <w:t xml:space="preserve">a lawsuit filed over a construction contract dispute; by vote of all five members of the Board present and voting “Aye,” the Board authorized County Counsel to settle by payment of the sum of $200,000. </w:t>
                      </w:r>
                    </w:p>
                    <w:p w:rsidR="00FE1F9E" w:rsidRDefault="00FE1F9E" w:rsidP="00FE1F9E"/>
                    <w:p w:rsidR="00FE1F9E" w:rsidRDefault="00FE1F9E" w:rsidP="00FE1F9E">
                      <w:r>
                        <w:t xml:space="preserve">Item 10G:  </w:t>
                      </w:r>
                      <w:r>
                        <w:rPr>
                          <w:i/>
                        </w:rPr>
                        <w:t xml:space="preserve">County of San Diego v. The Pointe Development; </w:t>
                      </w:r>
                      <w:r>
                        <w:t xml:space="preserve">a development project in which the developer failed to complete promised public improvements; by vote of all five members of the Board present and voting “Aye,” the Board authorized the County to appeal from an adverse judgment by the trial court on a motion filed by defendant Kemper Insurance.   </w:t>
                      </w:r>
                    </w:p>
                    <w:p w:rsidR="00FE1F9E" w:rsidRDefault="00FE1F9E" w:rsidP="00AE1DEB">
                      <w:pPr>
                        <w:pStyle w:val="JustifiedCOB"/>
                        <w:spacing w:after="0"/>
                      </w:pPr>
                    </w:p>
                    <w:p w:rsidR="00475366" w:rsidRDefault="00475366" w:rsidP="00AE1DEB">
                      <w:pPr>
                        <w:pStyle w:val="JustifiedCOB"/>
                        <w:spacing w:after="0"/>
                      </w:pPr>
                    </w:p>
                  </w:tc>
                </w:customXml>
              </w:tr>
            </w:customXml>
            <w:tr w:rsidR="00475366" w:rsidRPr="00330469" w:rsidTr="00AE1DEB">
              <w:tc>
                <w:tcPr>
                  <w:tcW w:w="900" w:type="dxa"/>
                </w:tcPr>
                <w:p w:rsidR="00475366" w:rsidRPr="00330469" w:rsidRDefault="00475366" w:rsidP="00AE1DEB">
                  <w:pPr>
                    <w:pStyle w:val="BLTemplate"/>
                    <w:keepNext/>
                    <w:jc w:val="center"/>
                    <w:rPr>
                      <w:b/>
                    </w:rPr>
                  </w:pPr>
                  <w:r>
                    <w:rPr>
                      <w:b/>
                    </w:rPr>
                    <w:lastRenderedPageBreak/>
                    <w:t>11</w:t>
                  </w:r>
                  <w:r w:rsidRPr="00330469">
                    <w:rPr>
                      <w:b/>
                    </w:rPr>
                    <w:t>.</w:t>
                  </w:r>
                </w:p>
              </w:tc>
              <w:tc>
                <w:tcPr>
                  <w:tcW w:w="1465" w:type="dxa"/>
                  <w:gridSpan w:val="3"/>
                </w:tcPr>
                <w:p w:rsidR="00475366" w:rsidRPr="00330469" w:rsidRDefault="00475366" w:rsidP="00AE1DEB">
                  <w:pPr>
                    <w:pStyle w:val="BLTemplate"/>
                    <w:keepNext/>
                    <w:jc w:val="left"/>
                    <w:rPr>
                      <w:b/>
                    </w:rPr>
                  </w:pPr>
                  <w:r w:rsidRPr="00330469">
                    <w:rPr>
                      <w:b/>
                    </w:rPr>
                    <w:t>SUBJECT:</w:t>
                  </w:r>
                </w:p>
              </w:tc>
              <w:tc>
                <w:tcPr>
                  <w:tcW w:w="6995" w:type="dxa"/>
                </w:tcPr>
                <w:p w:rsidR="00475366" w:rsidRPr="00330469" w:rsidRDefault="00E71AB7" w:rsidP="00AE1DEB">
                  <w:pPr>
                    <w:pStyle w:val="JustifiedCOB"/>
                    <w:keepNext/>
                  </w:pPr>
                  <w:r w:rsidRPr="00330469">
                    <w:fldChar w:fldCharType="begin"/>
                  </w:r>
                  <w:r w:rsidR="00475366" w:rsidRPr="00330469">
                    <w:instrText xml:space="preserve">  MACROBUTTON NoMacro </w:instrText>
                  </w:r>
                  <w:r w:rsidRPr="00330469">
                    <w:fldChar w:fldCharType="end"/>
                  </w:r>
                  <w:r w:rsidR="00475366" w:rsidRPr="00330469">
                    <w:rPr>
                      <w:b/>
                    </w:rPr>
                    <w:t>PUBLIC COMMUNICATION (DISTRICTS: ALL)</w:t>
                  </w:r>
                </w:p>
              </w:tc>
            </w:tr>
            <w:tr w:rsidR="00475366" w:rsidRPr="00330469" w:rsidTr="00AE1DEB">
              <w:tc>
                <w:tcPr>
                  <w:tcW w:w="900" w:type="dxa"/>
                </w:tcPr>
                <w:p w:rsidR="00475366" w:rsidRPr="00330469" w:rsidRDefault="00475366" w:rsidP="00AE1DEB">
                  <w:pPr>
                    <w:pStyle w:val="BLTemplate"/>
                    <w:keepNext/>
                    <w:jc w:val="center"/>
                    <w:rPr>
                      <w:b/>
                    </w:rPr>
                  </w:pPr>
                </w:p>
              </w:tc>
              <w:tc>
                <w:tcPr>
                  <w:tcW w:w="8460" w:type="dxa"/>
                  <w:gridSpan w:val="4"/>
                  <w:vAlign w:val="bottom"/>
                </w:tcPr>
                <w:p w:rsidR="00475366" w:rsidRPr="00330469" w:rsidRDefault="00475366" w:rsidP="00AE1DEB">
                  <w:pPr>
                    <w:pStyle w:val="BLTemplate"/>
                    <w:keepNext/>
                  </w:pPr>
                  <w:r w:rsidRPr="00330469">
                    <w:rPr>
                      <w:b/>
                    </w:rPr>
                    <w:t>OVERVIEW:</w:t>
                  </w:r>
                </w:p>
              </w:tc>
            </w:tr>
            <w:tr w:rsidR="00475366" w:rsidRPr="00330469" w:rsidTr="00AE1DEB">
              <w:tc>
                <w:tcPr>
                  <w:tcW w:w="900" w:type="dxa"/>
                </w:tcPr>
                <w:p w:rsidR="00475366" w:rsidRPr="00330469" w:rsidRDefault="00475366" w:rsidP="00AE1DEB">
                  <w:pPr>
                    <w:pStyle w:val="BLTemplate"/>
                    <w:keepNext/>
                    <w:jc w:val="center"/>
                    <w:rPr>
                      <w:b/>
                    </w:rPr>
                  </w:pPr>
                </w:p>
              </w:tc>
              <w:tc>
                <w:tcPr>
                  <w:tcW w:w="8460" w:type="dxa"/>
                  <w:gridSpan w:val="4"/>
                </w:tcPr>
                <w:p w:rsidR="00475366" w:rsidRDefault="00A44798" w:rsidP="00AE1DEB">
                  <w:pPr>
                    <w:pStyle w:val="JustifiedCOB"/>
                    <w:keepNext/>
                    <w:spacing w:after="0"/>
                  </w:pPr>
                  <w:proofErr w:type="gramStart"/>
                  <w:r>
                    <w:t xml:space="preserve">Jerry  </w:t>
                  </w:r>
                  <w:proofErr w:type="spellStart"/>
                  <w:r w:rsidR="00A56245">
                    <w:t>Gaughan</w:t>
                  </w:r>
                  <w:proofErr w:type="spellEnd"/>
                  <w:proofErr w:type="gramEnd"/>
                  <w:r w:rsidR="00F50C53">
                    <w:t xml:space="preserve"> </w:t>
                  </w:r>
                  <w:r>
                    <w:t>spoke to the Board regarding</w:t>
                  </w:r>
                  <w:r w:rsidR="00EF6C45">
                    <w:t xml:space="preserve"> evi</w:t>
                  </w:r>
                  <w:r w:rsidR="00A56245">
                    <w:t>ction of VC67.</w:t>
                  </w:r>
                </w:p>
                <w:p w:rsidR="003C1655" w:rsidRPr="00330469" w:rsidRDefault="003C1655" w:rsidP="00AE1DEB">
                  <w:pPr>
                    <w:pStyle w:val="JustifiedCOB"/>
                    <w:keepNext/>
                    <w:spacing w:after="0"/>
                  </w:pPr>
                </w:p>
              </w:tc>
            </w:tr>
            <w:tr w:rsidR="00475366" w:rsidRPr="00330469" w:rsidTr="00AE1DEB">
              <w:tc>
                <w:tcPr>
                  <w:tcW w:w="900" w:type="dxa"/>
                </w:tcPr>
                <w:p w:rsidR="00475366" w:rsidRPr="00330469" w:rsidRDefault="00475366" w:rsidP="00AE1DEB">
                  <w:pPr>
                    <w:rPr>
                      <w:b/>
                    </w:rPr>
                  </w:pPr>
                </w:p>
              </w:tc>
              <w:tc>
                <w:tcPr>
                  <w:tcW w:w="8460" w:type="dxa"/>
                  <w:gridSpan w:val="4"/>
                  <w:vAlign w:val="bottom"/>
                </w:tcPr>
                <w:p w:rsidR="00475366" w:rsidRPr="00330469" w:rsidRDefault="00475366" w:rsidP="00AE1DEB">
                  <w:pPr>
                    <w:rPr>
                      <w:b/>
                    </w:rPr>
                  </w:pPr>
                  <w:r w:rsidRPr="00330469">
                    <w:rPr>
                      <w:b/>
                    </w:rPr>
                    <w:t>ACTION:</w:t>
                  </w:r>
                </w:p>
              </w:tc>
            </w:tr>
            <w:tr w:rsidR="00475366" w:rsidRPr="00330469" w:rsidTr="00AE1DEB">
              <w:tc>
                <w:tcPr>
                  <w:tcW w:w="900" w:type="dxa"/>
                </w:tcPr>
                <w:p w:rsidR="00475366" w:rsidRPr="00330469" w:rsidRDefault="00475366" w:rsidP="00AE1DEB">
                  <w:pPr>
                    <w:pStyle w:val="BLTemplate"/>
                    <w:jc w:val="center"/>
                    <w:rPr>
                      <w:b/>
                    </w:rPr>
                  </w:pPr>
                </w:p>
              </w:tc>
              <w:tc>
                <w:tcPr>
                  <w:tcW w:w="8460" w:type="dxa"/>
                  <w:gridSpan w:val="4"/>
                  <w:vAlign w:val="bottom"/>
                </w:tcPr>
                <w:p w:rsidR="00475366" w:rsidRPr="00330469" w:rsidRDefault="00475366" w:rsidP="00AE1DEB">
                  <w:pPr>
                    <w:pStyle w:val="BLTemplate"/>
                    <w:rPr>
                      <w:b/>
                    </w:rPr>
                  </w:pPr>
                  <w:r w:rsidRPr="00330469">
                    <w:t>Heard, referred to the Chief Administrative Officer.</w:t>
                  </w:r>
                </w:p>
              </w:tc>
            </w:tr>
          </w:tbl>
          <w:p w:rsidR="00F50C53" w:rsidRDefault="00F50C53"/>
          <w:p w:rsidR="00690459" w:rsidRDefault="00E71AB7"/>
        </w:customXml>
        <w:p w:rsidR="0054294B" w:rsidRPr="00A60C69" w:rsidRDefault="0054294B" w:rsidP="0054294B">
          <w:pPr>
            <w:tabs>
              <w:tab w:val="left" w:pos="-1530"/>
              <w:tab w:val="left" w:pos="-450"/>
              <w:tab w:val="left" w:pos="-360"/>
              <w:tab w:val="left" w:pos="-180"/>
              <w:tab w:val="left" w:pos="9360"/>
            </w:tabs>
          </w:pPr>
          <w:r w:rsidRPr="00A60C69">
            <w:t xml:space="preserve">There being no further business, the Board adjourned at </w:t>
          </w:r>
          <w:r w:rsidR="00A44798">
            <w:t>9:15 am</w:t>
          </w:r>
          <w:r>
            <w:t>.</w:t>
          </w:r>
          <w:r w:rsidRPr="00A60C69">
            <w:t xml:space="preserve"> </w:t>
          </w:r>
        </w:p>
        <w:p w:rsidR="0054294B" w:rsidRPr="00781044" w:rsidRDefault="0054294B" w:rsidP="0054294B">
          <w:pPr>
            <w:tabs>
              <w:tab w:val="left" w:pos="-1530"/>
              <w:tab w:val="left" w:pos="-450"/>
              <w:tab w:val="left" w:pos="-360"/>
              <w:tab w:val="left" w:pos="-180"/>
            </w:tabs>
          </w:pPr>
        </w:p>
        <w:p w:rsidR="0054294B" w:rsidRDefault="0054294B" w:rsidP="0054294B">
          <w:pPr>
            <w:tabs>
              <w:tab w:val="left" w:pos="-1530"/>
              <w:tab w:val="left" w:pos="-450"/>
              <w:tab w:val="left" w:pos="-360"/>
              <w:tab w:val="left" w:pos="-180"/>
            </w:tabs>
            <w:ind w:left="-720"/>
            <w:jc w:val="center"/>
            <w:outlineLvl w:val="0"/>
          </w:pPr>
          <w:bookmarkStart w:id="5" w:name="ClerkName"/>
          <w:bookmarkEnd w:id="5"/>
        </w:p>
        <w:p w:rsidR="0054294B" w:rsidRDefault="0054294B" w:rsidP="0054294B">
          <w:pPr>
            <w:tabs>
              <w:tab w:val="left" w:pos="-1530"/>
              <w:tab w:val="left" w:pos="-450"/>
              <w:tab w:val="left" w:pos="-360"/>
              <w:tab w:val="left" w:pos="-180"/>
            </w:tabs>
            <w:ind w:left="-720"/>
            <w:jc w:val="center"/>
            <w:outlineLvl w:val="0"/>
          </w:pPr>
        </w:p>
        <w:p w:rsidR="0054294B" w:rsidRDefault="0054294B" w:rsidP="0054294B">
          <w:pPr>
            <w:tabs>
              <w:tab w:val="left" w:pos="-1530"/>
              <w:tab w:val="left" w:pos="-450"/>
              <w:tab w:val="left" w:pos="-360"/>
              <w:tab w:val="left" w:pos="-180"/>
            </w:tabs>
            <w:ind w:left="-720"/>
            <w:jc w:val="center"/>
            <w:outlineLvl w:val="0"/>
          </w:pPr>
          <w:r>
            <w:t>THOMAS J. PASTUSZKA</w:t>
          </w:r>
        </w:p>
        <w:p w:rsidR="0054294B" w:rsidRDefault="0054294B" w:rsidP="0054294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6" w:name="Clerk"/>
          <w:bookmarkEnd w:id="6"/>
          <w:r>
            <w:t>Clerk of the Board of Supervisors</w:t>
          </w:r>
        </w:p>
        <w:p w:rsidR="0054294B" w:rsidRDefault="0054294B" w:rsidP="0054294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54294B" w:rsidRDefault="0054294B" w:rsidP="0054294B">
          <w:pPr>
            <w:tabs>
              <w:tab w:val="left" w:pos="-1530"/>
              <w:tab w:val="left" w:pos="-450"/>
              <w:tab w:val="left" w:pos="-360"/>
              <w:tab w:val="left" w:pos="-180"/>
            </w:tabs>
          </w:pPr>
        </w:p>
        <w:p w:rsidR="0054294B" w:rsidRDefault="0054294B" w:rsidP="0054294B">
          <w:pPr>
            <w:tabs>
              <w:tab w:val="left" w:pos="-1530"/>
              <w:tab w:val="left" w:pos="-450"/>
              <w:tab w:val="left" w:pos="-360"/>
              <w:tab w:val="left" w:pos="-180"/>
            </w:tabs>
          </w:pPr>
        </w:p>
        <w:p w:rsidR="0054294B" w:rsidRDefault="0054294B" w:rsidP="0054294B">
          <w:pPr>
            <w:tabs>
              <w:tab w:val="left" w:pos="-1530"/>
              <w:tab w:val="left" w:pos="-450"/>
              <w:tab w:val="left" w:pos="-360"/>
              <w:tab w:val="left" w:pos="-180"/>
            </w:tabs>
          </w:pPr>
        </w:p>
        <w:p w:rsidR="0054294B" w:rsidRDefault="0054294B" w:rsidP="0054294B">
          <w:pPr>
            <w:tabs>
              <w:tab w:val="left" w:pos="-1530"/>
              <w:tab w:val="left" w:pos="-450"/>
              <w:tab w:val="left" w:pos="-360"/>
              <w:tab w:val="left" w:pos="-180"/>
            </w:tabs>
          </w:pPr>
          <w:r>
            <w:t>Consent:</w:t>
          </w:r>
          <w:bookmarkStart w:id="7" w:name="NotesBy"/>
          <w:bookmarkEnd w:id="7"/>
          <w:r>
            <w:t xml:space="preserve"> Santos</w:t>
          </w:r>
        </w:p>
        <w:p w:rsidR="0054294B" w:rsidRDefault="0054294B" w:rsidP="0054294B">
          <w:pPr>
            <w:tabs>
              <w:tab w:val="left" w:pos="-1530"/>
              <w:tab w:val="left" w:pos="-450"/>
              <w:tab w:val="left" w:pos="-360"/>
              <w:tab w:val="left" w:pos="-180"/>
            </w:tabs>
          </w:pPr>
          <w:r>
            <w:t>Discussion: Panfil</w:t>
          </w:r>
        </w:p>
        <w:p w:rsidR="0054294B" w:rsidRDefault="0054294B" w:rsidP="0054294B">
          <w:pPr>
            <w:tabs>
              <w:tab w:val="left" w:pos="-1530"/>
              <w:tab w:val="left" w:pos="-450"/>
              <w:tab w:val="left" w:pos="-360"/>
              <w:tab w:val="left" w:pos="-180"/>
            </w:tabs>
            <w:ind w:left="-720"/>
          </w:pPr>
        </w:p>
        <w:p w:rsidR="00690459" w:rsidRDefault="0054294B" w:rsidP="003C1655">
          <w:pPr>
            <w:tabs>
              <w:tab w:val="left" w:pos="-1530"/>
              <w:tab w:val="left" w:pos="-450"/>
              <w:tab w:val="left" w:pos="-360"/>
              <w:tab w:val="left" w:pos="-180"/>
            </w:tabs>
          </w:pPr>
          <w:r>
            <w:t xml:space="preserve">NOTE: </w:t>
          </w:r>
          <w:bookmarkStart w:id="8" w:name="Note"/>
          <w:bookmarkEnd w:id="8"/>
          <w:r>
            <w:t>This Statement of Proceedings sets forth all actions taken by the County of San Diego Board of Supervisors on the matters stated, but not necessarily the chronological sequence in which the matters were taken up.</w:t>
          </w:r>
        </w:p>
      </w:customXml>
    </w:customXml>
    <w:sectPr w:rsidR="00690459" w:rsidSect="001F24B5">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DEB" w:rsidRDefault="00AE1DEB">
      <w:r>
        <w:separator/>
      </w:r>
    </w:p>
  </w:endnote>
  <w:endnote w:type="continuationSeparator" w:id="0">
    <w:p w:rsidR="00AE1DEB" w:rsidRDefault="00AE1D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B" w:rsidRDefault="00E71AB7">
    <w:pPr>
      <w:pStyle w:val="Footer"/>
      <w:framePr w:wrap="around" w:vAnchor="text" w:hAnchor="margin" w:xAlign="right" w:y="1"/>
      <w:rPr>
        <w:rStyle w:val="PageNumber"/>
      </w:rPr>
    </w:pPr>
    <w:r>
      <w:rPr>
        <w:rStyle w:val="PageNumber"/>
      </w:rPr>
      <w:fldChar w:fldCharType="begin"/>
    </w:r>
    <w:r w:rsidR="00AE1DEB">
      <w:rPr>
        <w:rStyle w:val="PageNumber"/>
      </w:rPr>
      <w:instrText xml:space="preserve">PAGE  </w:instrText>
    </w:r>
    <w:r>
      <w:rPr>
        <w:rStyle w:val="PageNumber"/>
      </w:rPr>
      <w:fldChar w:fldCharType="end"/>
    </w:r>
  </w:p>
  <w:p w:rsidR="00AE1DEB" w:rsidRDefault="00AE1D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B" w:rsidRDefault="00E71AB7">
    <w:pPr>
      <w:pStyle w:val="Footer"/>
      <w:framePr w:wrap="around" w:vAnchor="text" w:hAnchor="margin" w:xAlign="right" w:y="1"/>
      <w:rPr>
        <w:rStyle w:val="PageNumber"/>
      </w:rPr>
    </w:pPr>
    <w:r>
      <w:rPr>
        <w:rStyle w:val="PageNumber"/>
      </w:rPr>
      <w:fldChar w:fldCharType="begin"/>
    </w:r>
    <w:r w:rsidR="00AE1DEB">
      <w:rPr>
        <w:rStyle w:val="PageNumber"/>
      </w:rPr>
      <w:instrText xml:space="preserve">PAGE  </w:instrText>
    </w:r>
    <w:r>
      <w:rPr>
        <w:rStyle w:val="PageNumber"/>
      </w:rPr>
      <w:fldChar w:fldCharType="separate"/>
    </w:r>
    <w:r w:rsidR="00933D88">
      <w:rPr>
        <w:rStyle w:val="PageNumber"/>
        <w:noProof/>
      </w:rPr>
      <w:t>13</w:t>
    </w:r>
    <w:r>
      <w:rPr>
        <w:rStyle w:val="PageNumber"/>
      </w:rPr>
      <w:fldChar w:fldCharType="end"/>
    </w:r>
  </w:p>
  <w:p w:rsidR="00AE1DEB" w:rsidRDefault="00AE1DEB">
    <w:pPr>
      <w:tabs>
        <w:tab w:val="left" w:pos="5040"/>
      </w:tabs>
      <w:ind w:right="432"/>
      <w:jc w:val="left"/>
      <w:rPr>
        <w:sz w:val="20"/>
      </w:rPr>
    </w:pPr>
    <w:r>
      <w:rPr>
        <w:sz w:val="20"/>
      </w:rPr>
      <w:t>05/02/12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B" w:rsidRDefault="00AE1D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DEB" w:rsidRDefault="00AE1DEB">
      <w:r>
        <w:separator/>
      </w:r>
    </w:p>
  </w:footnote>
  <w:footnote w:type="continuationSeparator" w:id="0">
    <w:p w:rsidR="00AE1DEB" w:rsidRDefault="00AE1D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E8698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2AD1CD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0217929"/>
    <w:multiLevelType w:val="hybridMultilevel"/>
    <w:tmpl w:val="40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879C0"/>
    <w:multiLevelType w:val="multilevel"/>
    <w:tmpl w:val="A95CCD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3"/>
  </w:num>
  <w:num w:numId="5">
    <w:abstractNumId w:val="6"/>
  </w:num>
  <w:num w:numId="6">
    <w:abstractNumId w:val="7"/>
  </w:num>
  <w:num w:numId="7">
    <w:abstractNumId w:val="6"/>
  </w:num>
  <w:num w:numId="8">
    <w:abstractNumId w:val="11"/>
  </w:num>
  <w:num w:numId="9">
    <w:abstractNumId w:val="0"/>
  </w:num>
  <w:num w:numId="10">
    <w:abstractNumId w:val="6"/>
    <w:lvlOverride w:ilvl="0">
      <w:startOverride w:val="2"/>
    </w:lvlOverride>
  </w:num>
  <w:num w:numId="11">
    <w:abstractNumId w:val="6"/>
  </w:num>
  <w:num w:numId="12">
    <w:abstractNumId w:val="9"/>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175B0"/>
    <w:rsid w:val="000405AC"/>
    <w:rsid w:val="00086CA8"/>
    <w:rsid w:val="000A0644"/>
    <w:rsid w:val="000E6703"/>
    <w:rsid w:val="001002FE"/>
    <w:rsid w:val="00177938"/>
    <w:rsid w:val="00184276"/>
    <w:rsid w:val="001917C7"/>
    <w:rsid w:val="00195440"/>
    <w:rsid w:val="001D17BB"/>
    <w:rsid w:val="001F24B5"/>
    <w:rsid w:val="00222788"/>
    <w:rsid w:val="002258C4"/>
    <w:rsid w:val="00225A64"/>
    <w:rsid w:val="0022706E"/>
    <w:rsid w:val="00232C81"/>
    <w:rsid w:val="00233585"/>
    <w:rsid w:val="002652B8"/>
    <w:rsid w:val="00282670"/>
    <w:rsid w:val="00293F60"/>
    <w:rsid w:val="002A7169"/>
    <w:rsid w:val="002D0466"/>
    <w:rsid w:val="002F597E"/>
    <w:rsid w:val="0033724A"/>
    <w:rsid w:val="00341A8A"/>
    <w:rsid w:val="00377C85"/>
    <w:rsid w:val="003B3227"/>
    <w:rsid w:val="003C1655"/>
    <w:rsid w:val="003F2EAE"/>
    <w:rsid w:val="0040241D"/>
    <w:rsid w:val="00441AB7"/>
    <w:rsid w:val="00461A9B"/>
    <w:rsid w:val="00475366"/>
    <w:rsid w:val="00484032"/>
    <w:rsid w:val="00494C45"/>
    <w:rsid w:val="004F6E2B"/>
    <w:rsid w:val="00521239"/>
    <w:rsid w:val="00526CE1"/>
    <w:rsid w:val="00533A78"/>
    <w:rsid w:val="0054294B"/>
    <w:rsid w:val="00593B75"/>
    <w:rsid w:val="005B079D"/>
    <w:rsid w:val="005C5F28"/>
    <w:rsid w:val="005D1D41"/>
    <w:rsid w:val="00604543"/>
    <w:rsid w:val="006154D7"/>
    <w:rsid w:val="00686EB8"/>
    <w:rsid w:val="00690459"/>
    <w:rsid w:val="006C2F9B"/>
    <w:rsid w:val="006E3FDE"/>
    <w:rsid w:val="006E477E"/>
    <w:rsid w:val="007A473F"/>
    <w:rsid w:val="007B2DF3"/>
    <w:rsid w:val="007D0ED7"/>
    <w:rsid w:val="00801D8F"/>
    <w:rsid w:val="00815614"/>
    <w:rsid w:val="00823C2F"/>
    <w:rsid w:val="008408DD"/>
    <w:rsid w:val="008529E4"/>
    <w:rsid w:val="00855059"/>
    <w:rsid w:val="00894A64"/>
    <w:rsid w:val="00895513"/>
    <w:rsid w:val="008D2970"/>
    <w:rsid w:val="008F45A8"/>
    <w:rsid w:val="00915F85"/>
    <w:rsid w:val="00917A9A"/>
    <w:rsid w:val="00933D88"/>
    <w:rsid w:val="00961A98"/>
    <w:rsid w:val="009B2215"/>
    <w:rsid w:val="009C2112"/>
    <w:rsid w:val="009C659C"/>
    <w:rsid w:val="009C79C7"/>
    <w:rsid w:val="009E4453"/>
    <w:rsid w:val="00A101D4"/>
    <w:rsid w:val="00A222AF"/>
    <w:rsid w:val="00A44798"/>
    <w:rsid w:val="00A56245"/>
    <w:rsid w:val="00A62F8A"/>
    <w:rsid w:val="00AA01FA"/>
    <w:rsid w:val="00AA5BD1"/>
    <w:rsid w:val="00AB12A6"/>
    <w:rsid w:val="00AD3E57"/>
    <w:rsid w:val="00AE1DEB"/>
    <w:rsid w:val="00B03919"/>
    <w:rsid w:val="00B0494A"/>
    <w:rsid w:val="00B077E5"/>
    <w:rsid w:val="00B20948"/>
    <w:rsid w:val="00B47879"/>
    <w:rsid w:val="00B772D3"/>
    <w:rsid w:val="00B828CD"/>
    <w:rsid w:val="00B8566C"/>
    <w:rsid w:val="00B923D9"/>
    <w:rsid w:val="00BA3729"/>
    <w:rsid w:val="00BC0505"/>
    <w:rsid w:val="00C125CB"/>
    <w:rsid w:val="00C20454"/>
    <w:rsid w:val="00C32482"/>
    <w:rsid w:val="00C617DF"/>
    <w:rsid w:val="00C70A69"/>
    <w:rsid w:val="00C75169"/>
    <w:rsid w:val="00C76FF4"/>
    <w:rsid w:val="00C80A75"/>
    <w:rsid w:val="00CF0187"/>
    <w:rsid w:val="00DC019C"/>
    <w:rsid w:val="00DC22E3"/>
    <w:rsid w:val="00DF1DAF"/>
    <w:rsid w:val="00E06A73"/>
    <w:rsid w:val="00E33618"/>
    <w:rsid w:val="00E47746"/>
    <w:rsid w:val="00E71AB7"/>
    <w:rsid w:val="00E8021F"/>
    <w:rsid w:val="00EB1171"/>
    <w:rsid w:val="00EC53A8"/>
    <w:rsid w:val="00ED3B98"/>
    <w:rsid w:val="00EF6C45"/>
    <w:rsid w:val="00F04F80"/>
    <w:rsid w:val="00F244AE"/>
    <w:rsid w:val="00F43520"/>
    <w:rsid w:val="00F50C53"/>
    <w:rsid w:val="00F516D9"/>
    <w:rsid w:val="00F72DF5"/>
    <w:rsid w:val="00F734BC"/>
    <w:rsid w:val="00F74F26"/>
    <w:rsid w:val="00F8481E"/>
    <w:rsid w:val="00FD3ECF"/>
    <w:rsid w:val="00FD52C8"/>
    <w:rsid w:val="00FE1F9E"/>
    <w:rsid w:val="00FF15BA"/>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styleId="ListParagraph">
    <w:name w:val="List Paragraph"/>
    <w:basedOn w:val="Normal"/>
    <w:uiPriority w:val="34"/>
    <w:qFormat/>
    <w:rsid w:val="00F516D9"/>
    <w:pPr>
      <w:ind w:left="720"/>
      <w:contextualSpacing/>
    </w:pPr>
  </w:style>
  <w:style w:type="character" w:customStyle="1" w:styleId="JustifiedCOBCharChar">
    <w:name w:val="Justified_COB Char Char"/>
    <w:basedOn w:val="DefaultParagraphFont"/>
    <w:link w:val="JustifiedCOB"/>
    <w:rsid w:val="00C80A75"/>
    <w:rPr>
      <w:sz w:val="24"/>
      <w:lang w:val="en-US" w:eastAsia="en-US" w:bidi="ar-SA"/>
    </w:rPr>
  </w:style>
  <w:style w:type="paragraph" w:customStyle="1" w:styleId="HangingIndent">
    <w:name w:val="HangingIndent"/>
    <w:basedOn w:val="Normal"/>
    <w:locked/>
    <w:rsid w:val="00C80A75"/>
    <w:pPr>
      <w:tabs>
        <w:tab w:val="right" w:pos="5760"/>
        <w:tab w:val="right" w:pos="6480"/>
        <w:tab w:val="right" w:pos="7200"/>
        <w:tab w:val="right" w:pos="7920"/>
        <w:tab w:val="right" w:pos="8640"/>
      </w:tabs>
      <w:ind w:left="360" w:hanging="360"/>
    </w:pPr>
  </w:style>
  <w:style w:type="paragraph" w:styleId="BodyTextIndent2">
    <w:name w:val="Body Text Indent 2"/>
    <w:basedOn w:val="Normal"/>
    <w:link w:val="BodyTextIndent2Char"/>
    <w:unhideWhenUsed/>
    <w:rsid w:val="00475366"/>
    <w:pPr>
      <w:ind w:left="720" w:hanging="720"/>
      <w:jc w:val="left"/>
    </w:pPr>
    <w:rPr>
      <w:sz w:val="26"/>
    </w:rPr>
  </w:style>
  <w:style w:type="character" w:customStyle="1" w:styleId="BodyTextIndent2Char">
    <w:name w:val="Body Text Indent 2 Char"/>
    <w:basedOn w:val="DefaultParagraphFont"/>
    <w:link w:val="BodyTextIndent2"/>
    <w:rsid w:val="00475366"/>
    <w:rPr>
      <w:sz w:val="26"/>
    </w:rPr>
  </w:style>
</w:styles>
</file>

<file path=word/webSettings.xml><?xml version="1.0" encoding="utf-8"?>
<w:webSettings xmlns:r="http://schemas.openxmlformats.org/officeDocument/2006/relationships" xmlns:w="http://schemas.openxmlformats.org/wordprocessingml/2006/main">
  <w:divs>
    <w:div w:id="889925353">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F2AF-2F51-4B99-ABC7-51448C28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312</TotalTime>
  <Pages>15</Pages>
  <Words>4661</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31167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25</cp:revision>
  <cp:lastPrinted>2012-05-02T17:40:00Z</cp:lastPrinted>
  <dcterms:created xsi:type="dcterms:W3CDTF">2012-04-25T16:51:00Z</dcterms:created>
  <dcterms:modified xsi:type="dcterms:W3CDTF">2012-05-02T17:40:00Z</dcterms:modified>
</cp:coreProperties>
</file>