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E1A" w:rsidRPr="00142B3F" w:rsidRDefault="002E4E1A" w:rsidP="00156178">
      <w:pPr>
        <w:pStyle w:val="NoSpacing"/>
        <w:rPr>
          <w:caps w:val="0"/>
          <w:color w:val="auto"/>
        </w:rPr>
      </w:pPr>
      <w:permStart w:id="870266777" w:edGrp="everyone"/>
      <w:r w:rsidRPr="00142B3F">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7F0ECB"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7F0ECB"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7F0ECB" w:rsidP="00156178">
              <w:pPr>
                <w:pStyle w:val="NoSpacing"/>
              </w:pPr>
              <w:sdt>
                <w:sdtPr>
                  <w:alias w:val="MTG_DATE_TIME"/>
                  <w:tag w:val="MTG_DATE_TIME"/>
                  <w:id w:val="-541284132"/>
                </w:sdtPr>
                <w:sdtEndPr/>
                <w:sdtContent>
                  <w:r w:rsidR="009509B0" w:rsidRPr="00A67B9B">
                    <w:rPr>
                      <w:b/>
                      <w:color w:val="auto"/>
                    </w:rPr>
                    <w:t xml:space="preserve">WEDNESDAY, MAY 08, 2013, 09:00 </w:t>
                  </w:r>
                  <w:proofErr w:type="spellStart"/>
                  <w:r w:rsidR="009509B0" w:rsidRPr="00A67B9B">
                    <w:rPr>
                      <w:b/>
                      <w:color w:val="auto"/>
                    </w:rPr>
                    <w:t>A.M</w:t>
                  </w:r>
                  <w:proofErr w:type="spellEnd"/>
                </w:sdtContent>
              </w:sdt>
            </w:p>
            <w:p w:rsidR="00052011" w:rsidRPr="00201B85" w:rsidRDefault="007F0ECB"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BA42EC" w:rsidRDefault="00BA42EC" w:rsidP="002E4E1A"/>
            <w:p w:rsidR="002E4E1A" w:rsidRPr="0084601D" w:rsidRDefault="002E4E1A" w:rsidP="002E4E1A">
              <w:pPr>
                <w:rPr>
                  <w:sz w:val="24"/>
                  <w:szCs w:val="24"/>
                </w:rPr>
              </w:pPr>
              <w:r w:rsidRPr="0084601D">
                <w:rPr>
                  <w:sz w:val="24"/>
                  <w:szCs w:val="24"/>
                </w:rPr>
                <w:t>REGULAR SESSION – Regular Mee</w:t>
              </w:r>
              <w:r w:rsidR="006E518E">
                <w:rPr>
                  <w:sz w:val="24"/>
                  <w:szCs w:val="24"/>
                </w:rPr>
                <w:t>ting was called to order at 9:06</w:t>
              </w:r>
              <w:r w:rsidRPr="0084601D">
                <w:rPr>
                  <w:sz w:val="24"/>
                  <w:szCs w:val="24"/>
                </w:rPr>
                <w:t xml:space="preserve"> a.m.</w:t>
              </w:r>
            </w:p>
            <w:p w:rsidR="002E4E1A" w:rsidRPr="0084601D" w:rsidRDefault="002E4E1A" w:rsidP="002E4E1A">
              <w:pPr>
                <w:rPr>
                  <w:sz w:val="24"/>
                  <w:szCs w:val="24"/>
                </w:rPr>
              </w:pPr>
            </w:p>
            <w:p w:rsidR="002E4E1A" w:rsidRDefault="002E4E1A" w:rsidP="002E4E1A">
              <w:pPr>
                <w:rPr>
                  <w:sz w:val="24"/>
                  <w:szCs w:val="24"/>
                </w:rPr>
              </w:pPr>
              <w:r w:rsidRPr="0084601D">
                <w:rPr>
                  <w:sz w:val="24"/>
                  <w:szCs w:val="24"/>
                </w:rPr>
                <w:t>Present: Supervisors Greg Cox, Chairman; Dianne Jacob, Vice Chairwoman; Dave Roberts;     Ron Roberts; Bill Horn; also David C. Hall, Assistant Clerk of the Board.</w:t>
              </w:r>
            </w:p>
            <w:p w:rsidR="002E4E1A" w:rsidRDefault="002E4E1A" w:rsidP="002E4E1A">
              <w:pPr>
                <w:jc w:val="left"/>
                <w:rPr>
                  <w:sz w:val="24"/>
                  <w:szCs w:val="24"/>
                </w:rPr>
              </w:pPr>
            </w:p>
            <w:p w:rsidR="002E4E1A" w:rsidRPr="0084601D" w:rsidRDefault="002E4E1A" w:rsidP="002E4E1A">
              <w:pPr>
                <w:rPr>
                  <w:sz w:val="24"/>
                  <w:szCs w:val="24"/>
                </w:rPr>
              </w:pPr>
              <w:r w:rsidRPr="0084601D">
                <w:rPr>
                  <w:sz w:val="24"/>
                  <w:szCs w:val="24"/>
                </w:rPr>
                <w:t>Approval of Statement of Proceedings/Mi</w:t>
              </w:r>
              <w:r>
                <w:rPr>
                  <w:sz w:val="24"/>
                  <w:szCs w:val="24"/>
                </w:rPr>
                <w:t>nutes for the m</w:t>
              </w:r>
              <w:r w:rsidRPr="0084601D">
                <w:rPr>
                  <w:sz w:val="24"/>
                  <w:szCs w:val="24"/>
                </w:rPr>
                <w:t xml:space="preserve">eeting of the Regular Board of Supervisors on </w:t>
              </w:r>
              <w:r>
                <w:rPr>
                  <w:sz w:val="24"/>
                  <w:szCs w:val="24"/>
                </w:rPr>
                <w:t>April 24</w:t>
              </w:r>
              <w:r w:rsidRPr="0084601D">
                <w:rPr>
                  <w:sz w:val="24"/>
                  <w:szCs w:val="24"/>
                </w:rPr>
                <w:t>, 2013.</w:t>
              </w:r>
            </w:p>
            <w:p w:rsidR="002E4E1A" w:rsidRPr="0084601D" w:rsidRDefault="002E4E1A" w:rsidP="002E4E1A">
              <w:pPr>
                <w:rPr>
                  <w:sz w:val="24"/>
                  <w:szCs w:val="24"/>
                </w:rPr>
              </w:pPr>
            </w:p>
            <w:p w:rsidR="002E4E1A" w:rsidRPr="0084601D" w:rsidRDefault="002E4E1A" w:rsidP="002E4E1A">
              <w:pPr>
                <w:rPr>
                  <w:b/>
                  <w:sz w:val="24"/>
                  <w:szCs w:val="24"/>
                </w:rPr>
              </w:pPr>
              <w:r w:rsidRPr="0084601D">
                <w:rPr>
                  <w:b/>
                  <w:sz w:val="24"/>
                  <w:szCs w:val="24"/>
                </w:rPr>
                <w:t>ACTION:</w:t>
              </w:r>
            </w:p>
            <w:p w:rsidR="002E4E1A" w:rsidRPr="0084601D" w:rsidRDefault="002E4E1A" w:rsidP="002E4E1A">
              <w:pPr>
                <w:rPr>
                  <w:sz w:val="24"/>
                  <w:szCs w:val="24"/>
                </w:rPr>
              </w:pPr>
              <w:r>
                <w:rPr>
                  <w:sz w:val="24"/>
                  <w:szCs w:val="24"/>
                </w:rPr>
                <w:t xml:space="preserve">ON MOTION of Supervisor </w:t>
              </w:r>
              <w:r w:rsidR="006E518E">
                <w:rPr>
                  <w:sz w:val="24"/>
                  <w:szCs w:val="24"/>
                </w:rPr>
                <w:t>R. Roberts</w:t>
              </w:r>
              <w:r>
                <w:rPr>
                  <w:sz w:val="24"/>
                  <w:szCs w:val="24"/>
                </w:rPr>
                <w:t xml:space="preserve">, seconded by Supervisor </w:t>
              </w:r>
              <w:r w:rsidR="006E518E">
                <w:rPr>
                  <w:sz w:val="24"/>
                  <w:szCs w:val="24"/>
                </w:rPr>
                <w:t>D. Roberts</w:t>
              </w:r>
              <w:r w:rsidRPr="0084601D">
                <w:rPr>
                  <w:sz w:val="24"/>
                  <w:szCs w:val="24"/>
                </w:rPr>
                <w:t>, the Board of Supervisors approved the Statement of Proceedings/Minutes for the meeting of the Board of Supervisors on</w:t>
              </w:r>
              <w:r>
                <w:rPr>
                  <w:sz w:val="24"/>
                  <w:szCs w:val="24"/>
                </w:rPr>
                <w:t xml:space="preserve"> April 24</w:t>
              </w:r>
              <w:r w:rsidRPr="0084601D">
                <w:rPr>
                  <w:sz w:val="24"/>
                  <w:szCs w:val="24"/>
                </w:rPr>
                <w:t>, 2013.</w:t>
              </w:r>
            </w:p>
            <w:p w:rsidR="002E4E1A" w:rsidRPr="0084601D" w:rsidRDefault="002E4E1A" w:rsidP="002E4E1A">
              <w:pPr>
                <w:rPr>
                  <w:sz w:val="24"/>
                  <w:szCs w:val="24"/>
                </w:rPr>
              </w:pPr>
            </w:p>
            <w:p w:rsidR="00AF25BC" w:rsidRDefault="002E4E1A" w:rsidP="002E4E1A">
              <w:pPr>
                <w:rPr>
                  <w:sz w:val="24"/>
                  <w:szCs w:val="24"/>
                </w:rPr>
              </w:pPr>
              <w:r>
                <w:rPr>
                  <w:sz w:val="24"/>
                  <w:szCs w:val="24"/>
                </w:rPr>
                <w:t>AYES:  Cox,</w:t>
              </w:r>
              <w:r w:rsidR="00AF25BC">
                <w:rPr>
                  <w:sz w:val="24"/>
                  <w:szCs w:val="24"/>
                </w:rPr>
                <w:t xml:space="preserve"> Jacob, D. Roberts, R. Roberts</w:t>
              </w:r>
            </w:p>
            <w:p w:rsidR="002E4E1A" w:rsidRPr="0084601D" w:rsidRDefault="00AF25BC" w:rsidP="002E4E1A">
              <w:pPr>
                <w:rPr>
                  <w:sz w:val="24"/>
                  <w:szCs w:val="24"/>
                </w:rPr>
              </w:pPr>
              <w:r>
                <w:rPr>
                  <w:sz w:val="24"/>
                  <w:szCs w:val="24"/>
                </w:rPr>
                <w:t xml:space="preserve">ABSENT:  </w:t>
              </w:r>
              <w:r w:rsidR="002E4E1A">
                <w:rPr>
                  <w:sz w:val="24"/>
                  <w:szCs w:val="24"/>
                </w:rPr>
                <w:t>Horn</w:t>
              </w:r>
            </w:p>
            <w:p w:rsidR="002267C4" w:rsidRDefault="002267C4" w:rsidP="002E4E1A">
              <w:pPr>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7F0ECB"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D0749D" w:rsidRPr="00FD6262" w:rsidTr="0019723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1"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457" w:type="dxa"/>
                                <w:tcBorders>
                                  <w:bottom w:val="none" w:sz="0" w:space="0" w:color="auto"/>
                                </w:tcBorders>
                              </w:tcPr>
                              <w:p w:rsidR="00C87C7D" w:rsidRDefault="005B4606">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D0749D" w:rsidRDefault="005B460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WIND ENERGY ZONING ORDINANCE AMENDMENT AND GENERAL PLAN AMENDMENT TO THE MOUNTAIN EMPIRE </w:t>
                                </w:r>
                                <w:proofErr w:type="spellStart"/>
                                <w:r>
                                  <w:rPr>
                                    <w:b w:val="0"/>
                                    <w:caps/>
                                    <w:sz w:val="24"/>
                                  </w:rPr>
                                  <w:t>SUBREGIONAL</w:t>
                                </w:r>
                                <w:proofErr w:type="spellEnd"/>
                                <w:r>
                                  <w:rPr>
                                    <w:b w:val="0"/>
                                    <w:caps/>
                                    <w:sz w:val="24"/>
                                  </w:rPr>
                                  <w:t xml:space="preserve"> PLAN (BOULEVARD </w:t>
                                </w:r>
                                <w:proofErr w:type="spellStart"/>
                                <w:r w:rsidR="008E478B">
                                  <w:rPr>
                                    <w:b w:val="0"/>
                                    <w:caps/>
                                    <w:sz w:val="24"/>
                                  </w:rPr>
                                  <w:t>SUBREGIONAL</w:t>
                                </w:r>
                                <w:proofErr w:type="spellEnd"/>
                                <w:r w:rsidR="008E478B">
                                  <w:rPr>
                                    <w:b w:val="0"/>
                                    <w:caps/>
                                    <w:sz w:val="24"/>
                                  </w:rPr>
                                  <w:t xml:space="preserve"> PLANNING AREA</w:t>
                                </w:r>
                                <w:r>
                                  <w:rPr>
                                    <w:b w:val="0"/>
                                    <w:caps/>
                                    <w:sz w:val="24"/>
                                  </w:rPr>
                                  <w:t>) AND BORREGO SPRINGS COMMUNITY PLAN TO ALLOW WIND ENERGY DEVELOPMENT, POD 10-007</w:t>
                                </w:r>
                              </w:p>
                              <w:p w:rsidR="00C87C7D" w:rsidRDefault="00C87C7D">
                                <w:pPr>
                                  <w:cnfStyle w:val="100000000000" w:firstRow="1" w:lastRow="0" w:firstColumn="0" w:lastColumn="0" w:oddVBand="0" w:evenVBand="0" w:oddHBand="0" w:evenHBand="0" w:firstRowFirstColumn="0" w:firstRowLastColumn="0" w:lastRowFirstColumn="0" w:lastRowLastColumn="0"/>
                                  <w:rPr>
                                    <w:b w:val="0"/>
                                  </w:rPr>
                                </w:pPr>
                              </w:p>
                            </w:tc>
                          </w:sdtContent>
                        </w:sdt>
                      </w:tr>
                      <w:tr w:rsidR="00D0749D" w:rsidRPr="00FD6262" w:rsidTr="0019723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1"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457" w:type="dxa"/>
                                <w:tcBorders>
                                  <w:bottom w:val="none" w:sz="0" w:space="0" w:color="auto"/>
                                </w:tcBorders>
                              </w:tcPr>
                              <w:p w:rsidR="00D0749D" w:rsidRDefault="005B460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OF SAN DIEGO TRACT NO. 5087-1, ORCHARD RUN (FINAL MAP NO. 15428): APPROVAL OF AMENDMENT TO JOINT AGREEMENT TO IMPROVE MAJOR SUBDIVISION WHICH EXTENDS TIME AND ALLOWS RELEASE OF INSPECTION DEPOSIT; LOCATED IN VALLEY CENTER COMMUNITY PLAN AREA</w:t>
                                </w:r>
                              </w:p>
                              <w:p w:rsidR="00C87C7D" w:rsidRDefault="00C87C7D">
                                <w:pPr>
                                  <w:cnfStyle w:val="100000000000" w:firstRow="1" w:lastRow="0" w:firstColumn="0" w:lastColumn="0" w:oddVBand="0" w:evenVBand="0" w:oddHBand="0" w:evenHBand="0" w:firstRowFirstColumn="0" w:firstRowLastColumn="0" w:lastRowFirstColumn="0" w:lastRowLastColumn="0"/>
                                </w:pPr>
                              </w:p>
                            </w:tc>
                          </w:sdtContent>
                        </w:sdt>
                      </w:tr>
                      <w:tr w:rsidR="00D0749D" w:rsidRPr="00FD6262" w:rsidTr="0019723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1"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4"/>
                            <w:tag w:val="OUTLINE_SUBJECT_TEXT_4"/>
                            <w:id w:val="-1783254141"/>
                          </w:sdtPr>
                          <w:sdtEndPr/>
                          <w:sdtContent>
                            <w:tc>
                              <w:tcPr>
                                <w:tcW w:w="8457" w:type="dxa"/>
                                <w:tcBorders>
                                  <w:bottom w:val="none" w:sz="0" w:space="0" w:color="auto"/>
                                </w:tcBorders>
                              </w:tcPr>
                              <w:p w:rsidR="00D0749D" w:rsidRDefault="005B460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ADOPT TWO RESOLUTIONS OF THE BOARD OF SUPERVISORS TO SUMMARILY VACATE A TRAIL EASEMENT AND A DRAINAGE EASEMENT AND ADOPT ONE RESOLUTION OF THE BOARD OF DIRECTORS OF THE SAN DIEGO COUNTY SANITATION DISTRICT TO SUMMARILY VACATE A SEWER EASEMENT IN THE EAST </w:t>
                                </w:r>
                                <w:proofErr w:type="spellStart"/>
                                <w:r>
                                  <w:rPr>
                                    <w:b w:val="0"/>
                                    <w:caps/>
                                    <w:sz w:val="24"/>
                                  </w:rPr>
                                  <w:t>OTAY</w:t>
                                </w:r>
                                <w:proofErr w:type="spellEnd"/>
                                <w:r>
                                  <w:rPr>
                                    <w:b w:val="0"/>
                                    <w:caps/>
                                    <w:sz w:val="24"/>
                                  </w:rPr>
                                  <w:t xml:space="preserve"> AREA (VACATION NOS. 2012-0172- A, B &amp; C)</w:t>
                                </w:r>
                              </w:p>
                              <w:p w:rsidR="004269ED" w:rsidRDefault="004269ED">
                                <w:pPr>
                                  <w:cnfStyle w:val="100000000000" w:firstRow="1" w:lastRow="0" w:firstColumn="0" w:lastColumn="0" w:oddVBand="0" w:evenVBand="0" w:oddHBand="0" w:evenHBand="0" w:firstRowFirstColumn="0" w:firstRowLastColumn="0" w:lastRowFirstColumn="0" w:lastRowLastColumn="0"/>
                                  <w:rPr>
                                    <w:b w:val="0"/>
                                    <w:caps/>
                                    <w:sz w:val="24"/>
                                  </w:rPr>
                                </w:pPr>
                              </w:p>
                              <w:p w:rsidR="004269ED" w:rsidRDefault="00DD00CF">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w:t>
                                </w:r>
                                <w:r w:rsidR="004269ED">
                                  <w:rPr>
                                    <w:b w:val="0"/>
                                    <w:caps/>
                                    <w:sz w:val="24"/>
                                  </w:rPr>
                                  <w:t>Relates to sanitation district agenda no. 1</w:t>
                                </w:r>
                                <w:r>
                                  <w:rPr>
                                    <w:b w:val="0"/>
                                    <w:caps/>
                                    <w:sz w:val="24"/>
                                  </w:rPr>
                                  <w:t>)</w:t>
                                </w:r>
                              </w:p>
                              <w:p w:rsidR="00C87C7D" w:rsidRDefault="00C87C7D">
                                <w:pPr>
                                  <w:cnfStyle w:val="100000000000" w:firstRow="1" w:lastRow="0" w:firstColumn="0" w:lastColumn="0" w:oddVBand="0" w:evenVBand="0" w:oddHBand="0" w:evenHBand="0" w:firstRowFirstColumn="0" w:firstRowLastColumn="0" w:lastRowFirstColumn="0" w:lastRowLastColumn="0"/>
                                </w:pPr>
                              </w:p>
                            </w:tc>
                          </w:sdtContent>
                        </w:sdt>
                      </w:tr>
                      <w:tr w:rsidR="00D0749D" w:rsidRPr="00FD6262" w:rsidTr="0019723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1"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5"/>
                            <w:tag w:val="OUTLINE_SUBJECT_TEXT_5"/>
                            <w:id w:val="-1783254140"/>
                          </w:sdtPr>
                          <w:sdtEndPr/>
                          <w:sdtContent>
                            <w:tc>
                              <w:tcPr>
                                <w:tcW w:w="8457" w:type="dxa"/>
                                <w:tcBorders>
                                  <w:bottom w:val="none" w:sz="0" w:space="0" w:color="auto"/>
                                </w:tcBorders>
                              </w:tcPr>
                              <w:p w:rsidR="004D27FF" w:rsidRDefault="005B460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FREEWAY AGREEMENT FOR STATE ROUTE 11 (FROM NEAR THE JUNCTION OF 905/125 TO THE </w:t>
                                </w:r>
                                <w:proofErr w:type="spellStart"/>
                                <w:r>
                                  <w:rPr>
                                    <w:b w:val="0"/>
                                    <w:caps/>
                                    <w:sz w:val="24"/>
                                  </w:rPr>
                                  <w:t>OTAY</w:t>
                                </w:r>
                                <w:proofErr w:type="spellEnd"/>
                                <w:r>
                                  <w:rPr>
                                    <w:b w:val="0"/>
                                    <w:caps/>
                                    <w:sz w:val="24"/>
                                  </w:rPr>
                                  <w:t xml:space="preserve"> MESA EAST PORT OF ENTRY) IN EAST </w:t>
                                </w:r>
                                <w:proofErr w:type="spellStart"/>
                                <w:r>
                                  <w:rPr>
                                    <w:b w:val="0"/>
                                    <w:caps/>
                                    <w:sz w:val="24"/>
                                  </w:rPr>
                                  <w:t>OTAY</w:t>
                                </w:r>
                                <w:proofErr w:type="spellEnd"/>
                                <w:r>
                                  <w:rPr>
                                    <w:b w:val="0"/>
                                    <w:caps/>
                                    <w:sz w:val="24"/>
                                  </w:rPr>
                                  <w:t xml:space="preserve"> MESA</w:t>
                                </w:r>
                              </w:p>
                              <w:p w:rsidR="00C87C7D" w:rsidRPr="00D0749D" w:rsidRDefault="00C87C7D">
                                <w:pPr>
                                  <w:cnfStyle w:val="100000000000" w:firstRow="1" w:lastRow="0" w:firstColumn="0" w:lastColumn="0" w:oddVBand="0" w:evenVBand="0" w:oddHBand="0" w:evenHBand="0" w:firstRowFirstColumn="0" w:firstRowLastColumn="0" w:lastRowFirstColumn="0" w:lastRowLastColumn="0"/>
                                  <w:rPr>
                                    <w:b w:val="0"/>
                                    <w:caps/>
                                    <w:sz w:val="24"/>
                                  </w:rPr>
                                </w:pPr>
                              </w:p>
                            </w:tc>
                          </w:sdtContent>
                        </w:sdt>
                      </w:tr>
                      <w:tr w:rsidR="00D0749D" w:rsidRPr="00FD6262" w:rsidTr="0019723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1"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6"/>
                            <w:tag w:val="OUTLINE_SUBJECT_TEXT_6"/>
                            <w:id w:val="-1783254139"/>
                          </w:sdtPr>
                          <w:sdtEndPr/>
                          <w:sdtContent>
                            <w:tc>
                              <w:tcPr>
                                <w:tcW w:w="8457" w:type="dxa"/>
                                <w:tcBorders>
                                  <w:bottom w:val="none" w:sz="0" w:space="0" w:color="auto"/>
                                </w:tcBorders>
                              </w:tcPr>
                              <w:p w:rsidR="00D0749D" w:rsidRDefault="005B460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GILLESPIE FIELD – AMENDMENTS TO TWO INDUSTRIAL LEASES WITH GKN AEROSPACE </w:t>
                                </w:r>
                                <w:proofErr w:type="spellStart"/>
                                <w:r>
                                  <w:rPr>
                                    <w:b w:val="0"/>
                                    <w:caps/>
                                    <w:sz w:val="24"/>
                                  </w:rPr>
                                  <w:t>CHEM-TRONICS</w:t>
                                </w:r>
                                <w:proofErr w:type="spellEnd"/>
                                <w:r>
                                  <w:rPr>
                                    <w:b w:val="0"/>
                                    <w:caps/>
                                    <w:sz w:val="24"/>
                                  </w:rPr>
                                  <w:t>, INC. TO IMPLEMENT RENT ADJUSTMENTS</w:t>
                                </w:r>
                              </w:p>
                              <w:p w:rsidR="00D0749D" w:rsidRDefault="00A23AC6" w:rsidP="00D0749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00D0749D">
                                  <w:rPr>
                                    <w:b w:val="0"/>
                                    <w:caps/>
                                    <w:sz w:val="24"/>
                                  </w:rPr>
                                  <w:t xml:space="preserve">RENTAL PAYMENTS FROM THE LESSEE UNDER THE </w:t>
                                </w:r>
                                <w:r w:rsidR="005B54E9">
                                  <w:rPr>
                                    <w:b w:val="0"/>
                                    <w:caps/>
                                    <w:sz w:val="24"/>
                                  </w:rPr>
                                  <w:t>TERMS OF THE AMENDED AGREEMENTS</w:t>
                                </w:r>
                                <w:r w:rsidR="00D0749D">
                                  <w:rPr>
                                    <w:b w:val="0"/>
                                    <w:caps/>
                                    <w:sz w:val="24"/>
                                  </w:rPr>
                                  <w:t>]</w:t>
                                </w:r>
                              </w:p>
                              <w:p w:rsidR="005B4606" w:rsidRDefault="005B4606" w:rsidP="00D0749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 VOTES)</w:t>
                                </w:r>
                              </w:p>
                              <w:p w:rsidR="00C87C7D" w:rsidRDefault="00C87C7D" w:rsidP="00D0749D">
                                <w:pPr>
                                  <w:cnfStyle w:val="100000000000" w:firstRow="1" w:lastRow="0" w:firstColumn="0" w:lastColumn="0" w:oddVBand="0" w:evenVBand="0" w:oddHBand="0" w:evenHBand="0" w:firstRowFirstColumn="0" w:firstRowLastColumn="0" w:lastRowFirstColumn="0" w:lastRowLastColumn="0"/>
                                </w:pPr>
                              </w:p>
                            </w:tc>
                          </w:sdtContent>
                        </w:sdt>
                      </w:tr>
                      <w:tr w:rsidR="00D0749D" w:rsidRPr="00FD6262" w:rsidTr="0019723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1"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7"/>
                            <w:tag w:val="OUTLINE_SUBJECT_TEXT_7"/>
                            <w:id w:val="-1783254138"/>
                          </w:sdtPr>
                          <w:sdtEndPr/>
                          <w:sdtContent>
                            <w:tc>
                              <w:tcPr>
                                <w:tcW w:w="8457" w:type="dxa"/>
                                <w:tcBorders>
                                  <w:bottom w:val="none" w:sz="0" w:space="0" w:color="auto"/>
                                </w:tcBorders>
                              </w:tcPr>
                              <w:p w:rsidR="00D0749D" w:rsidRDefault="005B460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ESTABLISH APPROPRIATIONS AND ADVERTISE AND AWARD A CONTRACT AND ESTABLISH APPROPRIATIONS FOR CONSTRUCTION OF BRIDGE PREVENTIVE MAINTENANCE: BRIDGES IN ALPINE, LAKESIDE AND TWIN OAKS VALLEY</w:t>
                                </w:r>
                              </w:p>
                              <w:p w:rsidR="005B4606" w:rsidRDefault="00D0749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 FEDERAL HIGHWAY ADMINISTRATION HIGHWAY BRIDGE PROGR</w:t>
                                </w:r>
                                <w:r w:rsidR="005B54E9">
                                  <w:rPr>
                                    <w:b w:val="0"/>
                                    <w:caps/>
                                    <w:sz w:val="24"/>
                                  </w:rPr>
                                  <w:t>AM AND HIGHWAY USER TAX ACCOUNT</w:t>
                                </w:r>
                                <w:r>
                                  <w:rPr>
                                    <w:b w:val="0"/>
                                    <w:caps/>
                                    <w:sz w:val="24"/>
                                  </w:rPr>
                                  <w:t>]</w:t>
                                </w:r>
                              </w:p>
                              <w:p w:rsidR="005B4606" w:rsidRPr="005B4606" w:rsidRDefault="005B4606">
                                <w:pPr>
                                  <w:cnfStyle w:val="100000000000" w:firstRow="1" w:lastRow="0" w:firstColumn="0" w:lastColumn="0" w:oddVBand="0" w:evenVBand="0" w:oddHBand="0" w:evenHBand="0" w:firstRowFirstColumn="0" w:firstRowLastColumn="0" w:lastRowFirstColumn="0" w:lastRowLastColumn="0"/>
                                  <w:rPr>
                                    <w:sz w:val="24"/>
                                  </w:rPr>
                                </w:pPr>
                                <w:r>
                                  <w:rPr>
                                    <w:b w:val="0"/>
                                    <w:caps/>
                                    <w:sz w:val="24"/>
                                  </w:rPr>
                                  <w:t>(4 VOTES)</w:t>
                                </w:r>
                              </w:p>
                              <w:p w:rsidR="00C87C7D" w:rsidRDefault="00C87C7D">
                                <w:pPr>
                                  <w:cnfStyle w:val="100000000000" w:firstRow="1" w:lastRow="0" w:firstColumn="0" w:lastColumn="0" w:oddVBand="0" w:evenVBand="0" w:oddHBand="0" w:evenHBand="0" w:firstRowFirstColumn="0" w:firstRowLastColumn="0" w:lastRowFirstColumn="0" w:lastRowLastColumn="0"/>
                                </w:pPr>
                              </w:p>
                            </w:tc>
                          </w:sdtContent>
                        </w:sdt>
                      </w:tr>
                      <w:tr w:rsidR="00D0749D" w:rsidRPr="00FD6262" w:rsidTr="00511B85">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1"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8"/>
                            <w:tag w:val="OUTLINE_SUBJECT_TEXT_8"/>
                            <w:id w:val="-1783254137"/>
                          </w:sdtPr>
                          <w:sdtEndPr/>
                          <w:sdtContent>
                            <w:tc>
                              <w:tcPr>
                                <w:tcW w:w="8457" w:type="dxa"/>
                                <w:tcBorders>
                                  <w:bottom w:val="none" w:sz="0" w:space="0" w:color="auto"/>
                                </w:tcBorders>
                              </w:tcPr>
                              <w:p w:rsidR="00D0749D" w:rsidRDefault="005B460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ESTABLISH APPROPRIATIONS AND ADVERTISE AND AWARD CONTRACT FOR CONSTRUCTION METAL BEAM GUARDRAIL AT VARIOUS LOCATIONS</w:t>
                                </w:r>
                              </w:p>
                              <w:p w:rsidR="005B4606" w:rsidRDefault="00D0749D" w:rsidP="00D0749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 HIGHWAY USER TAX ACCOUNT AND SHER</w:t>
                                </w:r>
                                <w:r w:rsidR="005B54E9">
                                  <w:rPr>
                                    <w:b w:val="0"/>
                                    <w:caps/>
                                    <w:sz w:val="24"/>
                                  </w:rPr>
                                  <w:t>WOOD RIDGE SETTLEMENT AGREEMENT</w:t>
                                </w:r>
                                <w:r>
                                  <w:rPr>
                                    <w:b w:val="0"/>
                                    <w:caps/>
                                    <w:sz w:val="24"/>
                                  </w:rPr>
                                  <w:t>]</w:t>
                                </w:r>
                              </w:p>
                              <w:p w:rsidR="005B4606" w:rsidRDefault="005B4606" w:rsidP="00D0749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 VOTES)</w:t>
                                </w:r>
                              </w:p>
                              <w:p w:rsidR="00C87C7D" w:rsidRDefault="00C87C7D" w:rsidP="00D0749D">
                                <w:pPr>
                                  <w:cnfStyle w:val="100000000000" w:firstRow="1" w:lastRow="0" w:firstColumn="0" w:lastColumn="0" w:oddVBand="0" w:evenVBand="0" w:oddHBand="0" w:evenHBand="0" w:firstRowFirstColumn="0" w:firstRowLastColumn="0" w:lastRowFirstColumn="0" w:lastRowLastColumn="0"/>
                                </w:pPr>
                              </w:p>
                            </w:tc>
                          </w:sdtContent>
                        </w:sdt>
                      </w:tr>
                      <w:tr w:rsidR="00197230" w:rsidRPr="00FD6262" w:rsidTr="00511B85">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1" w:type="dxa"/>
                            <w:tcBorders>
                              <w:bottom w:val="none" w:sz="0" w:space="0" w:color="auto"/>
                            </w:tcBorders>
                          </w:tcPr>
                          <w:p w:rsidR="00197230" w:rsidRPr="000F073D" w:rsidRDefault="00197230" w:rsidP="00784CB0">
                            <w:pPr>
                              <w:pStyle w:val="ListParagraph"/>
                              <w:numPr>
                                <w:ilvl w:val="0"/>
                                <w:numId w:val="15"/>
                              </w:numPr>
                              <w:jc w:val="left"/>
                              <w:rPr>
                                <w:b w:val="0"/>
                                <w:sz w:val="24"/>
                                <w:szCs w:val="24"/>
                              </w:rPr>
                            </w:pPr>
                          </w:p>
                        </w:tc>
                        <w:tc>
                          <w:tcPr>
                            <w:tcW w:w="8457" w:type="dxa"/>
                            <w:tcBorders>
                              <w:bottom w:val="none" w:sz="0" w:space="0" w:color="auto"/>
                            </w:tcBorders>
                          </w:tcPr>
                          <w:p w:rsidR="00197230" w:rsidRDefault="00197230" w:rsidP="001C6DBC">
                            <w:pPr>
                              <w:cnfStyle w:val="100000000000" w:firstRow="1" w:lastRow="0" w:firstColumn="0" w:lastColumn="0" w:oddVBand="0" w:evenVBand="0" w:oddHBand="0" w:evenHBand="0" w:firstRowFirstColumn="0" w:firstRowLastColumn="0" w:lastRowFirstColumn="0" w:lastRowLastColumn="0"/>
                              <w:rPr>
                                <w:b w:val="0"/>
                                <w:caps/>
                                <w:sz w:val="24"/>
                              </w:rPr>
                            </w:pPr>
                            <w:r w:rsidRPr="00383D28">
                              <w:rPr>
                                <w:b w:val="0"/>
                                <w:caps/>
                                <w:sz w:val="24"/>
                              </w:rPr>
                              <w:t>CLOSED SESSION (CARRYO</w:t>
                            </w:r>
                            <w:r>
                              <w:rPr>
                                <w:b w:val="0"/>
                                <w:caps/>
                                <w:sz w:val="24"/>
                              </w:rPr>
                              <w:t>VER FROM 5/7/13 AGENDA NO. 13)</w:t>
                            </w:r>
                          </w:p>
                          <w:p w:rsidR="00197230" w:rsidRPr="00383D28" w:rsidRDefault="00197230" w:rsidP="001C6DBC">
                            <w:pPr>
                              <w:cnfStyle w:val="100000000000" w:firstRow="1" w:lastRow="0" w:firstColumn="0" w:lastColumn="0" w:oddVBand="0" w:evenVBand="0" w:oddHBand="0" w:evenHBand="0" w:firstRowFirstColumn="0" w:firstRowLastColumn="0" w:lastRowFirstColumn="0" w:lastRowLastColumn="0"/>
                              <w:rPr>
                                <w:b w:val="0"/>
                                <w:caps/>
                                <w:sz w:val="24"/>
                              </w:rPr>
                            </w:pPr>
                          </w:p>
                        </w:tc>
                      </w:tr>
                      <w:tr w:rsidR="00197230" w:rsidRPr="00FD6262" w:rsidTr="00511B85">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1" w:type="dxa"/>
                            <w:tcBorders>
                              <w:bottom w:val="none" w:sz="0" w:space="0" w:color="auto"/>
                            </w:tcBorders>
                          </w:tcPr>
                          <w:p w:rsidR="00197230" w:rsidRPr="000F073D" w:rsidRDefault="00197230" w:rsidP="00784CB0">
                            <w:pPr>
                              <w:pStyle w:val="ListParagraph"/>
                              <w:numPr>
                                <w:ilvl w:val="0"/>
                                <w:numId w:val="15"/>
                              </w:numPr>
                              <w:jc w:val="left"/>
                              <w:rPr>
                                <w:b w:val="0"/>
                                <w:sz w:val="24"/>
                                <w:szCs w:val="24"/>
                              </w:rPr>
                            </w:pPr>
                          </w:p>
                        </w:tc>
                        <w:tc>
                          <w:tcPr>
                            <w:tcW w:w="8457" w:type="dxa"/>
                            <w:tcBorders>
                              <w:bottom w:val="none" w:sz="0" w:space="0" w:color="auto"/>
                            </w:tcBorders>
                          </w:tcPr>
                          <w:p w:rsidR="00197230" w:rsidRPr="00383D28" w:rsidRDefault="00197230" w:rsidP="001C6DB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PUBLIC COMMUNICATION</w:t>
                            </w:r>
                          </w:p>
                        </w:tc>
                      </w:tr>
                    </w:tbl>
                    <w:p w:rsidR="00851EAA" w:rsidRPr="00804C78" w:rsidRDefault="007F0ECB">
                      <w:pPr>
                        <w:jc w:val="left"/>
                        <w:rPr>
                          <w:sz w:val="24"/>
                          <w:szCs w:val="24"/>
                        </w:rPr>
                      </w:pPr>
                    </w:p>
                  </w:sdtContent>
                </w:sdt>
              </w:sdtContent>
            </w:sdt>
            <w:p w:rsidR="005B54E9" w:rsidRDefault="005B54E9">
              <w:pPr>
                <w:jc w:val="left"/>
                <w:rPr>
                  <w:sz w:val="24"/>
                  <w:szCs w:val="24"/>
                </w:rPr>
                <w:sectPr w:rsidR="005B54E9" w:rsidSect="005B54E9">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4269ED" w:rsidTr="00E71A74">
                <w:tc>
                  <w:tcPr>
                    <w:tcW w:w="1188" w:type="dxa"/>
                  </w:tcPr>
                  <w:p w:rsidR="00C87C7D" w:rsidRPr="004269ED" w:rsidRDefault="005B4606">
                    <w:pPr>
                      <w:rPr>
                        <w:sz w:val="24"/>
                        <w:szCs w:val="24"/>
                      </w:rPr>
                    </w:pPr>
                    <w:r w:rsidRPr="004269ED">
                      <w:rPr>
                        <w:b/>
                        <w:caps/>
                        <w:color w:val="000000"/>
                        <w:sz w:val="24"/>
                        <w:szCs w:val="24"/>
                      </w:rPr>
                      <w:lastRenderedPageBreak/>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4269ED" w:rsidTr="008E2B48">
                          <w:trPr>
                            <w:trHeight w:val="627"/>
                          </w:trPr>
                          <w:tc>
                            <w:tcPr>
                              <w:tcW w:w="1422" w:type="dxa"/>
                            </w:tcPr>
                            <w:p w:rsidR="00694F02" w:rsidRPr="004269ED" w:rsidRDefault="007F0ECB"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4269ED">
                                    <w:rPr>
                                      <w:rStyle w:val="COBCAPSBOLDChar"/>
                                      <w:color w:val="auto"/>
                                    </w:rPr>
                                    <w:t>SUBJECT:</w:t>
                                  </w:r>
                                </w:sdtContent>
                              </w:sdt>
                            </w:p>
                          </w:tc>
                          <w:tc>
                            <w:tcPr>
                              <w:tcW w:w="6809" w:type="dxa"/>
                            </w:tcPr>
                            <w:sdt>
                              <w:sdtPr>
                                <w:rPr>
                                  <w:sz w:val="24"/>
                                  <w:szCs w:val="24"/>
                                </w:rPr>
                                <w:alias w:val="DTLS_SUBJECT_TEXT"/>
                                <w:tag w:val="DTLS_SUBJECT_TEXT"/>
                                <w:id w:val="1126591190"/>
                              </w:sdtPr>
                              <w:sdtEndPr/>
                              <w:sdtContent>
                                <w:p w:rsidR="00C87C7D" w:rsidRPr="004269ED" w:rsidRDefault="005B4606">
                                  <w:pPr>
                                    <w:rPr>
                                      <w:sz w:val="24"/>
                                      <w:szCs w:val="24"/>
                                    </w:rPr>
                                  </w:pPr>
                                  <w:r w:rsidRPr="004269ED">
                                    <w:rPr>
                                      <w:b/>
                                      <w:caps/>
                                      <w:color w:val="000000"/>
                                      <w:sz w:val="24"/>
                                      <w:szCs w:val="24"/>
                                    </w:rPr>
                                    <w:t>NOTICED PUBLIC HEARING:</w:t>
                                  </w:r>
                                </w:p>
                                <w:p w:rsidR="004269ED" w:rsidRDefault="005B4606">
                                  <w:pPr>
                                    <w:rPr>
                                      <w:b/>
                                      <w:bCs/>
                                      <w:caps/>
                                      <w:sz w:val="24"/>
                                      <w:szCs w:val="24"/>
                                    </w:rPr>
                                  </w:pPr>
                                  <w:r w:rsidRPr="004269ED">
                                    <w:rPr>
                                      <w:b/>
                                      <w:bCs/>
                                      <w:caps/>
                                      <w:sz w:val="24"/>
                                      <w:szCs w:val="24"/>
                                    </w:rPr>
                                    <w:t xml:space="preserve">WIND ENERGY Zoning Ordinance Amendment and General Plan Amendment to  the Mountain Empire </w:t>
                                  </w:r>
                                  <w:proofErr w:type="spellStart"/>
                                  <w:r w:rsidRPr="004269ED">
                                    <w:rPr>
                                      <w:b/>
                                      <w:bCs/>
                                      <w:caps/>
                                      <w:sz w:val="24"/>
                                      <w:szCs w:val="24"/>
                                    </w:rPr>
                                    <w:t>Subregional</w:t>
                                  </w:r>
                                  <w:proofErr w:type="spellEnd"/>
                                  <w:r w:rsidRPr="004269ED">
                                    <w:rPr>
                                      <w:b/>
                                      <w:bCs/>
                                      <w:caps/>
                                      <w:sz w:val="24"/>
                                      <w:szCs w:val="24"/>
                                    </w:rPr>
                                    <w:t xml:space="preserve"> Plan (Boulevard </w:t>
                                  </w:r>
                                  <w:proofErr w:type="spellStart"/>
                                  <w:r w:rsidRPr="004269ED">
                                    <w:rPr>
                                      <w:b/>
                                      <w:bCs/>
                                      <w:caps/>
                                      <w:sz w:val="24"/>
                                      <w:szCs w:val="24"/>
                                    </w:rPr>
                                    <w:t>Subregional</w:t>
                                  </w:r>
                                  <w:proofErr w:type="spellEnd"/>
                                  <w:r w:rsidRPr="004269ED">
                                    <w:rPr>
                                      <w:b/>
                                      <w:bCs/>
                                      <w:caps/>
                                      <w:sz w:val="24"/>
                                      <w:szCs w:val="24"/>
                                    </w:rPr>
                                    <w:t xml:space="preserve"> Planning AREA) and Borrego Springs Community Plan to allow wind energy DEVELOPMENT, POD 10-007  (DISTRICTS: ALL)</w:t>
                                  </w:r>
                                </w:p>
                                <w:p w:rsidR="00C87C7D" w:rsidRPr="004269ED" w:rsidRDefault="007F0ECB">
                                  <w:pPr>
                                    <w:rPr>
                                      <w:sz w:val="24"/>
                                      <w:szCs w:val="24"/>
                                    </w:rPr>
                                  </w:pPr>
                                </w:p>
                              </w:sdtContent>
                            </w:sdt>
                          </w:tc>
                        </w:tr>
                        <w:tr w:rsidR="005A0AAD" w:rsidRPr="004269ED" w:rsidTr="00DE4558">
                          <w:trPr>
                            <w:trHeight w:val="627"/>
                          </w:trPr>
                          <w:tc>
                            <w:tcPr>
                              <w:tcW w:w="8231" w:type="dxa"/>
                              <w:gridSpan w:val="2"/>
                            </w:tcPr>
                            <w:p w:rsidR="005A0AAD" w:rsidRPr="004269ED" w:rsidRDefault="007F0ECB"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4269ED">
                                    <w:rPr>
                                      <w:b/>
                                      <w:color w:val="auto"/>
                                    </w:rPr>
                                    <w:t>OVERVIEW:</w:t>
                                  </w:r>
                                </w:sdtContent>
                              </w:sdt>
                            </w:p>
                            <w:sdt>
                              <w:sdtPr>
                                <w:alias w:val="BODY_OVERVIEW_TEXT"/>
                                <w:tag w:val="BODY_OVERVIEW_TEXT"/>
                                <w:id w:val="-1595086020"/>
                                <w:lock w:val="sdtLocked"/>
                              </w:sdtPr>
                              <w:sdtEndPr/>
                              <w:sdtContent>
                                <w:p w:rsidR="00A97756" w:rsidRPr="004269ED" w:rsidRDefault="005B4606" w:rsidP="00A97756">
                                  <w:pPr>
                                    <w:pStyle w:val="BLTemplate"/>
                                  </w:pPr>
                                  <w:r w:rsidRPr="004269ED">
                                    <w:t>On February 25, 2009 (2), the Board of Supervisors directed staff to develop a new regulatory framework for wind turbines that would simplify processing and bring regulations in line with current wind turbine technologies. The Board’s direction included the establishment a 50 kilowatt rated capacity as the threshold between the two tiers. Wind turbine systems that generate 50 kilowatts or less would be defined as “small wind turbine,” and systems with a cumulative capacity of more than 50 kilowatts would be defined as “large wind turbine.” The project being considered is composed of a series of amendments to the County’s Zoning Ordinance related to wind turbines and meteorological testing (MET) facilities that implement the Board’s direction.</w:t>
                                  </w:r>
                                </w:p>
                                <w:p w:rsidR="00A97756" w:rsidRPr="004269ED" w:rsidRDefault="007F0ECB" w:rsidP="00A97756">
                                  <w:pPr>
                                    <w:pStyle w:val="BLTemplate"/>
                                  </w:pPr>
                                </w:p>
                                <w:p w:rsidR="00851018" w:rsidRPr="004269ED" w:rsidRDefault="005B4606" w:rsidP="004269ED">
                                  <w:pPr>
                                    <w:pStyle w:val="BLTemplate"/>
                                  </w:pPr>
                                  <w:r w:rsidRPr="004269ED">
                                    <w:t xml:space="preserve">The project also includes a General Plan Amendment to modify the Boulevard </w:t>
                                  </w:r>
                                  <w:proofErr w:type="spellStart"/>
                                  <w:r w:rsidRPr="004269ED">
                                    <w:rPr>
                                      <w:spacing w:val="-2"/>
                                    </w:rPr>
                                    <w:t>Subregional</w:t>
                                  </w:r>
                                  <w:proofErr w:type="spellEnd"/>
                                  <w:r w:rsidRPr="004269ED">
                                    <w:rPr>
                                      <w:spacing w:val="-2"/>
                                    </w:rPr>
                                    <w:t xml:space="preserve"> Planning Area of the Mountain Empire </w:t>
                                  </w:r>
                                  <w:proofErr w:type="spellStart"/>
                                  <w:r w:rsidRPr="004269ED">
                                    <w:rPr>
                                      <w:spacing w:val="-2"/>
                                    </w:rPr>
                                    <w:t>Subregional</w:t>
                                  </w:r>
                                  <w:proofErr w:type="spellEnd"/>
                                  <w:r w:rsidRPr="004269ED">
                                    <w:rPr>
                                      <w:spacing w:val="-2"/>
                                    </w:rPr>
                                    <w:t xml:space="preserve"> Plan (Boulevard Community Plan) </w:t>
                                  </w:r>
                                  <w:r w:rsidRPr="004269ED">
                                    <w:t>to increase opportunities for large wind turbine projects through the Major Use Permit process. Changes are also proposed to the Borrego Springs Community Plan to allow opportunities for small wind turbine development.</w:t>
                                  </w:r>
                                </w:p>
                              </w:sdtContent>
                            </w:sdt>
                            <w:p w:rsidR="005A0AAD" w:rsidRPr="004269ED" w:rsidRDefault="005A0AAD" w:rsidP="00C26139">
                              <w:pPr>
                                <w:pStyle w:val="COBCAPSBOLD"/>
                                <w:jc w:val="left"/>
                                <w:rPr>
                                  <w:b w:val="0"/>
                                  <w:caps w:val="0"/>
                                  <w:sz w:val="24"/>
                                  <w:szCs w:val="24"/>
                                </w:rPr>
                              </w:pPr>
                            </w:p>
                          </w:tc>
                        </w:tr>
                        <w:tr w:rsidR="005A0AAD" w:rsidRPr="004269ED" w:rsidTr="0085075C">
                          <w:trPr>
                            <w:trHeight w:val="627"/>
                          </w:trPr>
                          <w:tc>
                            <w:tcPr>
                              <w:tcW w:w="8231" w:type="dxa"/>
                              <w:gridSpan w:val="2"/>
                            </w:tcPr>
                            <w:p w:rsidR="005A0AAD" w:rsidRPr="004269ED" w:rsidRDefault="007F0ECB"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4269ED">
                                    <w:rPr>
                                      <w:b/>
                                      <w:color w:val="auto"/>
                                    </w:rPr>
                                    <w:t>Fiscal impact:</w:t>
                                  </w:r>
                                </w:sdtContent>
                              </w:sdt>
                            </w:p>
                            <w:sdt>
                              <w:sdtPr>
                                <w:rPr>
                                  <w:sz w:val="24"/>
                                  <w:szCs w:val="24"/>
                                </w:rPr>
                                <w:alias w:val="BODY_FISCAL_IMPACT_TEXT"/>
                                <w:tag w:val="BODY_FISCAL_IMPACT_TEXT"/>
                                <w:id w:val="1080942343"/>
                                <w:lock w:val="sdtLocked"/>
                              </w:sdtPr>
                              <w:sdtEndPr/>
                              <w:sdtContent>
                                <w:p w:rsidR="007054DA" w:rsidRPr="004269ED" w:rsidRDefault="005B4606" w:rsidP="00D5344E">
                                  <w:pPr>
                                    <w:rPr>
                                      <w:sz w:val="24"/>
                                      <w:szCs w:val="24"/>
                                    </w:rPr>
                                  </w:pPr>
                                  <w:r w:rsidRPr="004269ED">
                                    <w:rPr>
                                      <w:sz w:val="24"/>
                                      <w:szCs w:val="24"/>
                                    </w:rPr>
                                    <w:t>N/A</w:t>
                                  </w:r>
                                </w:p>
                              </w:sdtContent>
                            </w:sdt>
                            <w:p w:rsidR="005A0AAD" w:rsidRPr="004269ED" w:rsidRDefault="005A0AAD" w:rsidP="00C26139">
                              <w:pPr>
                                <w:pStyle w:val="COBCAPSBOLD"/>
                                <w:jc w:val="left"/>
                                <w:rPr>
                                  <w:b w:val="0"/>
                                  <w:caps w:val="0"/>
                                  <w:sz w:val="24"/>
                                  <w:szCs w:val="24"/>
                                </w:rPr>
                              </w:pPr>
                            </w:p>
                          </w:tc>
                        </w:tr>
                        <w:tr w:rsidR="005A0AAD" w:rsidRPr="004269ED" w:rsidTr="00B175CC">
                          <w:trPr>
                            <w:trHeight w:val="627"/>
                          </w:trPr>
                          <w:tc>
                            <w:tcPr>
                              <w:tcW w:w="8231" w:type="dxa"/>
                              <w:gridSpan w:val="2"/>
                            </w:tcPr>
                            <w:p w:rsidR="005A0AAD" w:rsidRPr="004269ED" w:rsidRDefault="007F0ECB"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4269ED">
                                    <w:rPr>
                                      <w:b/>
                                      <w:color w:val="auto"/>
                                    </w:rPr>
                                    <w:t>Business impact statement:</w:t>
                                  </w:r>
                                </w:sdtContent>
                              </w:sdt>
                            </w:p>
                            <w:sdt>
                              <w:sdtPr>
                                <w:rPr>
                                  <w:sz w:val="24"/>
                                  <w:szCs w:val="24"/>
                                </w:rPr>
                                <w:alias w:val="BODY_BUSINESS_IMPACT_TEXT"/>
                                <w:tag w:val="BODY_BUSINESS_IMPACT_TEXT"/>
                                <w:id w:val="1644611478"/>
                                <w:lock w:val="sdtLocked"/>
                              </w:sdtPr>
                              <w:sdtEndPr/>
                              <w:sdtContent>
                                <w:p w:rsidR="00986D6E" w:rsidRPr="004269ED" w:rsidRDefault="005B4606" w:rsidP="00A8113D">
                                  <w:pPr>
                                    <w:rPr>
                                      <w:sz w:val="24"/>
                                      <w:szCs w:val="24"/>
                                    </w:rPr>
                                  </w:pPr>
                                  <w:r w:rsidRPr="004269ED">
                                    <w:rPr>
                                      <w:sz w:val="24"/>
                                      <w:szCs w:val="24"/>
                                    </w:rPr>
                                    <w:t>The proposed project will further County, state and federal goals of utilizing alternative renewable energy resources. The proposed ordinance streamlines and clarifies existing wind energy regulations and will increase development opportunities for both small and large wind turbines, while ensuring that such improvements do not adversely impact the environment, public health/safety, or the livability of the community.</w:t>
                                  </w:r>
                                  <w:r w:rsidRPr="004269ED">
                                    <w:rPr>
                                      <w:vanish/>
                                      <w:sz w:val="24"/>
                                      <w:szCs w:val="24"/>
                                    </w:rPr>
                                    <w:fldChar w:fldCharType="begin"/>
                                  </w:r>
                                  <w:r w:rsidRPr="004269ED">
                                    <w:rPr>
                                      <w:vanish/>
                                      <w:sz w:val="24"/>
                                      <w:szCs w:val="24"/>
                                    </w:rPr>
                                    <w:fldChar w:fldCharType="end">
                                      <w:numberingChange w:id="1" w:author="Mschneid" w:date="2013-04-24T15:21:00Z" w:original="0."/>
                                    </w:fldChar>
                                  </w:r>
                                </w:p>
                              </w:sdtContent>
                            </w:sdt>
                            <w:p w:rsidR="005A0AAD" w:rsidRPr="004269ED" w:rsidRDefault="005A0AAD" w:rsidP="00C26139">
                              <w:pPr>
                                <w:pStyle w:val="COBCAPSBOLD"/>
                                <w:jc w:val="left"/>
                                <w:rPr>
                                  <w:b w:val="0"/>
                                  <w:caps w:val="0"/>
                                  <w:sz w:val="24"/>
                                  <w:szCs w:val="24"/>
                                </w:rPr>
                              </w:pPr>
                            </w:p>
                          </w:tc>
                        </w:tr>
                        <w:tr w:rsidR="005A0AAD" w:rsidRPr="004269ED" w:rsidTr="009337BF">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4269ED" w:rsidRDefault="007F0ECB"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4269ED">
                                        <w:rPr>
                                          <w:b/>
                                          <w:color w:val="auto"/>
                                        </w:rPr>
                                        <w:t>recommendation:</w:t>
                                      </w:r>
                                    </w:sdtContent>
                                  </w:sdt>
                                </w:p>
                                <w:sdt>
                                  <w:sdtPr>
                                    <w:alias w:val="BODY_RECOMMENDATION_TEXT"/>
                                    <w:tag w:val="BODY_RECOMMENDATION_TEXT"/>
                                    <w:id w:val="-569191327"/>
                                    <w:lock w:val="sdtLocked"/>
                                  </w:sdtPr>
                                  <w:sdtEndPr/>
                                  <w:sdtContent>
                                    <w:p w:rsidR="00327090" w:rsidRPr="004269ED" w:rsidRDefault="005B4606" w:rsidP="00327090">
                                      <w:pPr>
                                        <w:pStyle w:val="BLTemplate"/>
                                        <w:jc w:val="left"/>
                                      </w:pPr>
                                      <w:r w:rsidRPr="004269ED">
                                        <w:rPr>
                                          <w:rStyle w:val="BoldCOB"/>
                                        </w:rPr>
                                        <w:t>CHIEF ADMINISTRATIVE OFFICER</w:t>
                                      </w:r>
                                    </w:p>
                                    <w:sdt>
                                      <w:sdtPr>
                                        <w:rPr>
                                          <w:b/>
                                          <w:bCs/>
                                        </w:rPr>
                                        <w:alias w:val="TEXT_RECOMMENDATIONS"/>
                                        <w:tag w:val="TEXT_RECOMMENDATIONS"/>
                                        <w:id w:val="11776336"/>
                                        <w:lock w:val="sdtLocked"/>
                                      </w:sdtPr>
                                      <w:sdtEndPr/>
                                      <w:sdtContent>
                                        <w:p w:rsidR="003D453E" w:rsidRPr="004269ED" w:rsidRDefault="005B4606" w:rsidP="00C51F67">
                                          <w:pPr>
                                            <w:pStyle w:val="BLTemplate"/>
                                            <w:numPr>
                                              <w:ilvl w:val="0"/>
                                              <w:numId w:val="22"/>
                                            </w:numPr>
                                            <w:ind w:left="360"/>
                                          </w:pPr>
                                          <w:r w:rsidRPr="004269ED">
                                            <w:rPr>
                                              <w:bCs/>
                                            </w:rPr>
                                            <w:t>Certify that the Final Environmental Impact Report (</w:t>
                                          </w:r>
                                          <w:proofErr w:type="spellStart"/>
                                          <w:r w:rsidRPr="004269ED">
                                            <w:rPr>
                                              <w:bCs/>
                                            </w:rPr>
                                            <w:t>EIR</w:t>
                                          </w:r>
                                          <w:proofErr w:type="spellEnd"/>
                                          <w:r w:rsidRPr="004269ED">
                                            <w:rPr>
                                              <w:bCs/>
                                            </w:rPr>
                                            <w:t xml:space="preserve">) dated January 2013  on file with the Department of Planning and Development Services as </w:t>
                                          </w:r>
                                          <w:r w:rsidR="008D1DE1">
                                            <w:rPr>
                                              <w:bCs/>
                                            </w:rPr>
                                            <w:t xml:space="preserve">Environmental Review Number </w:t>
                                          </w:r>
                                          <w:r w:rsidRPr="004269ED">
                                            <w:rPr>
                                              <w:bCs/>
                                            </w:rPr>
                                            <w:t>2009-00-003 prepared for the Wind Energy Ordinance Amendment POD 10-007 has been completed in compliance with the California Environmental Quality Act (</w:t>
                                          </w:r>
                                          <w:proofErr w:type="spellStart"/>
                                          <w:r w:rsidRPr="004269ED">
                                            <w:rPr>
                                              <w:bCs/>
                                            </w:rPr>
                                            <w:t>CEQA</w:t>
                                          </w:r>
                                          <w:proofErr w:type="spellEnd"/>
                                          <w:r w:rsidRPr="004269ED">
                                            <w:rPr>
                                              <w:bCs/>
                                            </w:rPr>
                                            <w:t xml:space="preserve">) and State </w:t>
                                          </w:r>
                                          <w:proofErr w:type="spellStart"/>
                                          <w:r w:rsidRPr="004269ED">
                                            <w:rPr>
                                              <w:bCs/>
                                            </w:rPr>
                                            <w:t>CEQA</w:t>
                                          </w:r>
                                          <w:proofErr w:type="spellEnd"/>
                                          <w:r w:rsidRPr="004269ED">
                                            <w:rPr>
                                              <w:bCs/>
                                            </w:rPr>
                                            <w:t xml:space="preserve"> Guidelines, that the </w:t>
                                          </w:r>
                                          <w:proofErr w:type="spellStart"/>
                                          <w:r w:rsidRPr="004269ED">
                                            <w:rPr>
                                              <w:bCs/>
                                            </w:rPr>
                                            <w:t>EIR</w:t>
                                          </w:r>
                                          <w:proofErr w:type="spellEnd"/>
                                          <w:r w:rsidRPr="004269ED">
                                            <w:rPr>
                                              <w:bCs/>
                                            </w:rPr>
                                            <w:t xml:space="preserve"> was presented to the Board of Supervisors and that the Board of Supervisors reviewed and considered the information contained therein before approving the project, and that the </w:t>
                                          </w:r>
                                          <w:proofErr w:type="spellStart"/>
                                          <w:r w:rsidRPr="004269ED">
                                            <w:rPr>
                                              <w:bCs/>
                                            </w:rPr>
                                            <w:t>EIR</w:t>
                                          </w:r>
                                          <w:proofErr w:type="spellEnd"/>
                                          <w:r w:rsidRPr="004269ED">
                                            <w:rPr>
                                              <w:bCs/>
                                            </w:rPr>
                                            <w:t xml:space="preserve"> reflects the Board of Supervisors’ independent judgment and analysis (Attachment H).</w:t>
                                          </w:r>
                                        </w:p>
                                        <w:p w:rsidR="00432D0E" w:rsidRDefault="005B4606" w:rsidP="00C51F67">
                                          <w:pPr>
                                            <w:pStyle w:val="BLTemplate"/>
                                            <w:numPr>
                                              <w:ilvl w:val="0"/>
                                              <w:numId w:val="22"/>
                                            </w:numPr>
                                            <w:ind w:left="360"/>
                                          </w:pPr>
                                          <w:r w:rsidRPr="004269ED">
                                            <w:lastRenderedPageBreak/>
                                            <w:t xml:space="preserve">Adopt the </w:t>
                                          </w:r>
                                          <w:proofErr w:type="spellStart"/>
                                          <w:r w:rsidRPr="004269ED">
                                            <w:t>CEQA</w:t>
                                          </w:r>
                                          <w:proofErr w:type="spellEnd"/>
                                          <w:r w:rsidRPr="004269ED">
                                            <w:t xml:space="preserve"> Findings Regarding Significant Effects of the project prepared pursuant to </w:t>
                                          </w:r>
                                          <w:proofErr w:type="spellStart"/>
                                          <w:r w:rsidRPr="004269ED">
                                            <w:t>CEQA</w:t>
                                          </w:r>
                                          <w:proofErr w:type="spellEnd"/>
                                          <w:r w:rsidRPr="004269ED">
                                            <w:t xml:space="preserve"> Guidelines Section 15091 (Attachment G). </w:t>
                                          </w:r>
                                        </w:p>
                                        <w:p w:rsidR="004269ED" w:rsidRPr="008D1DE1" w:rsidRDefault="004269ED" w:rsidP="00C51F67">
                                          <w:pPr>
                                            <w:pStyle w:val="BLTemplate"/>
                                            <w:ind w:left="360" w:hanging="360"/>
                                            <w:rPr>
                                              <w:sz w:val="22"/>
                                            </w:rPr>
                                          </w:pPr>
                                        </w:p>
                                        <w:p w:rsidR="008A66CB" w:rsidRDefault="005B4606" w:rsidP="00C51F67">
                                          <w:pPr>
                                            <w:pStyle w:val="BLTemplate"/>
                                            <w:numPr>
                                              <w:ilvl w:val="0"/>
                                              <w:numId w:val="22"/>
                                            </w:numPr>
                                            <w:ind w:left="360"/>
                                          </w:pPr>
                                          <w:r w:rsidRPr="004269ED">
                                            <w:t xml:space="preserve">Adopt the Mitigation Monitoring and Reporting Program prepared pursuant to </w:t>
                                          </w:r>
                                          <w:proofErr w:type="spellStart"/>
                                          <w:r w:rsidRPr="004269ED">
                                            <w:t>CEQA</w:t>
                                          </w:r>
                                          <w:proofErr w:type="spellEnd"/>
                                          <w:r w:rsidRPr="004269ED">
                                            <w:t xml:space="preserve"> Guidelines Section 15097 (Attachment G).</w:t>
                                          </w:r>
                                        </w:p>
                                        <w:p w:rsidR="004269ED" w:rsidRPr="008D1DE1" w:rsidRDefault="004269ED" w:rsidP="00C51F67">
                                          <w:pPr>
                                            <w:pStyle w:val="BLTemplate"/>
                                            <w:ind w:left="360" w:hanging="360"/>
                                            <w:rPr>
                                              <w:sz w:val="22"/>
                                            </w:rPr>
                                          </w:pPr>
                                        </w:p>
                                        <w:p w:rsidR="008A66CB" w:rsidRDefault="005B4606" w:rsidP="00C51F67">
                                          <w:pPr>
                                            <w:pStyle w:val="BLTemplate"/>
                                            <w:numPr>
                                              <w:ilvl w:val="0"/>
                                              <w:numId w:val="22"/>
                                            </w:numPr>
                                            <w:ind w:left="360"/>
                                          </w:pPr>
                                          <w:r w:rsidRPr="004269ED">
                                            <w:t xml:space="preserve">Adopt the Statement of Overriding Considerations prepared pursuant to </w:t>
                                          </w:r>
                                          <w:proofErr w:type="spellStart"/>
                                          <w:r w:rsidRPr="004269ED">
                                            <w:t>CEQA</w:t>
                                          </w:r>
                                          <w:proofErr w:type="spellEnd"/>
                                          <w:r w:rsidRPr="004269ED">
                                            <w:t xml:space="preserve"> Guidelines Section 15093 (Attachment G).</w:t>
                                          </w:r>
                                        </w:p>
                                        <w:p w:rsidR="004269ED" w:rsidRPr="008D1DE1" w:rsidRDefault="004269ED" w:rsidP="00C51F67">
                                          <w:pPr>
                                            <w:pStyle w:val="BLTemplate"/>
                                            <w:ind w:left="360" w:hanging="360"/>
                                            <w:rPr>
                                              <w:sz w:val="22"/>
                                            </w:rPr>
                                          </w:pPr>
                                        </w:p>
                                        <w:p w:rsidR="00300FD0" w:rsidRDefault="005B4606" w:rsidP="00C51F67">
                                          <w:pPr>
                                            <w:pStyle w:val="BLTemplate"/>
                                            <w:numPr>
                                              <w:ilvl w:val="0"/>
                                              <w:numId w:val="22"/>
                                            </w:numPr>
                                            <w:ind w:left="360"/>
                                          </w:pPr>
                                          <w:r w:rsidRPr="004269ED">
                                            <w:t xml:space="preserve">Adopt the Decision and Explanation Regarding Recirculation of the </w:t>
                                          </w:r>
                                          <w:proofErr w:type="spellStart"/>
                                          <w:r w:rsidRPr="004269ED">
                                            <w:t>EIR</w:t>
                                          </w:r>
                                          <w:proofErr w:type="spellEnd"/>
                                          <w:r w:rsidRPr="004269ED">
                                            <w:t xml:space="preserve"> prepared pursuant to </w:t>
                                          </w:r>
                                          <w:proofErr w:type="spellStart"/>
                                          <w:r w:rsidRPr="004269ED">
                                            <w:t>CEQA</w:t>
                                          </w:r>
                                          <w:proofErr w:type="spellEnd"/>
                                          <w:r w:rsidRPr="004269ED">
                                            <w:t xml:space="preserve"> Guidelines Section 15088.5 (Attachment G).</w:t>
                                          </w:r>
                                        </w:p>
                                        <w:p w:rsidR="004269ED" w:rsidRPr="008D1DE1" w:rsidRDefault="004269ED" w:rsidP="00C51F67">
                                          <w:pPr>
                                            <w:pStyle w:val="BLTemplate"/>
                                            <w:ind w:left="360" w:hanging="360"/>
                                            <w:rPr>
                                              <w:sz w:val="22"/>
                                            </w:rPr>
                                          </w:pPr>
                                        </w:p>
                                        <w:p w:rsidR="00300FD0" w:rsidRDefault="005B4606" w:rsidP="00C51F67">
                                          <w:pPr>
                                            <w:pStyle w:val="BLTemplate"/>
                                            <w:numPr>
                                              <w:ilvl w:val="0"/>
                                              <w:numId w:val="22"/>
                                            </w:numPr>
                                            <w:ind w:left="360"/>
                                          </w:pPr>
                                          <w:r w:rsidRPr="004269ED">
                                            <w:t xml:space="preserve">Adopt the Statement of Location and Custodian of Documents prepared pursuant to </w:t>
                                          </w:r>
                                          <w:proofErr w:type="spellStart"/>
                                          <w:r w:rsidRPr="004269ED">
                                            <w:t>CEQA</w:t>
                                          </w:r>
                                          <w:proofErr w:type="spellEnd"/>
                                          <w:r w:rsidRPr="004269ED">
                                            <w:t xml:space="preserve"> Guidelines Section 15091(e) (Attachment G).</w:t>
                                          </w:r>
                                        </w:p>
                                        <w:p w:rsidR="004269ED" w:rsidRPr="008D1DE1" w:rsidRDefault="004269ED" w:rsidP="00C51F67">
                                          <w:pPr>
                                            <w:pStyle w:val="BLTemplate"/>
                                            <w:ind w:left="360" w:hanging="360"/>
                                            <w:rPr>
                                              <w:sz w:val="22"/>
                                            </w:rPr>
                                          </w:pPr>
                                        </w:p>
                                        <w:p w:rsidR="00432D0E" w:rsidRDefault="005B4606" w:rsidP="00C51F67">
                                          <w:pPr>
                                            <w:pStyle w:val="BLTemplate"/>
                                            <w:numPr>
                                              <w:ilvl w:val="0"/>
                                              <w:numId w:val="22"/>
                                            </w:numPr>
                                            <w:ind w:left="360"/>
                                          </w:pPr>
                                          <w:r w:rsidRPr="004269ED">
                                            <w:t xml:space="preserve">Direct the Director of Planning and Development Services and Director of Public Works to implement the mitigation measures within their respective jurisdictions that are adopted in the </w:t>
                                          </w:r>
                                          <w:proofErr w:type="spellStart"/>
                                          <w:r w:rsidRPr="004269ED">
                                            <w:t>CEQA</w:t>
                                          </w:r>
                                          <w:proofErr w:type="spellEnd"/>
                                          <w:r w:rsidRPr="004269ED">
                                            <w:t xml:space="preserve"> Findings Regarding Significant Effects for the County of San Diego Wind Energy Ordinance Amendment POD 10-007.   </w:t>
                                          </w:r>
                                        </w:p>
                                        <w:p w:rsidR="004269ED" w:rsidRPr="008D1DE1" w:rsidRDefault="004269ED" w:rsidP="00C51F67">
                                          <w:pPr>
                                            <w:pStyle w:val="BLTemplate"/>
                                            <w:ind w:left="360" w:hanging="360"/>
                                            <w:rPr>
                                              <w:sz w:val="22"/>
                                            </w:rPr>
                                          </w:pPr>
                                        </w:p>
                                        <w:p w:rsidR="00D5344E" w:rsidRPr="004269ED" w:rsidRDefault="005B4606" w:rsidP="00C51F67">
                                          <w:pPr>
                                            <w:pStyle w:val="BLTemplate"/>
                                            <w:numPr>
                                              <w:ilvl w:val="0"/>
                                              <w:numId w:val="22"/>
                                            </w:numPr>
                                            <w:ind w:left="360"/>
                                          </w:pPr>
                                          <w:r w:rsidRPr="004269ED">
                                            <w:t xml:space="preserve">Adopt the attached  Ordinance entitled: </w:t>
                                          </w:r>
                                        </w:p>
                                        <w:p w:rsidR="00D5344E" w:rsidRDefault="005B4606" w:rsidP="008D1DE1">
                                          <w:pPr>
                                            <w:pStyle w:val="BLTemplate"/>
                                            <w:ind w:left="720"/>
                                          </w:pPr>
                                          <w:r w:rsidRPr="004269ED">
                                            <w:rPr>
                                              <w:caps/>
                                            </w:rPr>
                                            <w:t>An Ordinance Amending the san Diego county zoning ordinance r</w:t>
                                          </w:r>
                                          <w:r w:rsidR="00A23AC6">
                                            <w:rPr>
                                              <w:caps/>
                                            </w:rPr>
                                            <w:t>elated to wind energy TURBINES</w:t>
                                          </w:r>
                                          <w:r w:rsidR="008E478B">
                                            <w:rPr>
                                              <w:caps/>
                                            </w:rPr>
                                            <w:t>.</w:t>
                                          </w:r>
                                          <w:r w:rsidR="00A23AC6">
                                            <w:rPr>
                                              <w:caps/>
                                            </w:rPr>
                                            <w:t xml:space="preserve">   </w:t>
                                          </w:r>
                                          <w:r w:rsidRPr="004269ED">
                                            <w:t>(Attachment A)</w:t>
                                          </w:r>
                                        </w:p>
                                        <w:p w:rsidR="004269ED" w:rsidRPr="008D1DE1" w:rsidRDefault="004269ED" w:rsidP="00C51F67">
                                          <w:pPr>
                                            <w:pStyle w:val="BLTemplate"/>
                                            <w:ind w:left="360" w:hanging="360"/>
                                            <w:rPr>
                                              <w:caps/>
                                              <w:sz w:val="22"/>
                                            </w:rPr>
                                          </w:pPr>
                                        </w:p>
                                        <w:p w:rsidR="00B34C1A" w:rsidRPr="004269ED" w:rsidRDefault="005B4606" w:rsidP="00C51F67">
                                          <w:pPr>
                                            <w:pStyle w:val="BLTemplate"/>
                                            <w:numPr>
                                              <w:ilvl w:val="0"/>
                                              <w:numId w:val="22"/>
                                            </w:numPr>
                                            <w:ind w:left="360"/>
                                          </w:pPr>
                                          <w:r w:rsidRPr="004269ED">
                                            <w:t xml:space="preserve">Adopt the attached resolution entitled: </w:t>
                                          </w:r>
                                          <w:r w:rsidRPr="008D1DE1">
                                            <w:rPr>
                                              <w:caps/>
                                            </w:rPr>
                                            <w:t>Resolution of the San Diego County Board of Supervisors Adopting General Plan Amendment (GPA) 12-003</w:t>
                                          </w:r>
                                          <w:r w:rsidRPr="004269ED">
                                            <w:t xml:space="preserve">, which adopts amendments to the Regional Land Use Element, Mountain Empire </w:t>
                                          </w:r>
                                          <w:proofErr w:type="spellStart"/>
                                          <w:r w:rsidRPr="004269ED">
                                            <w:t>Subregional</w:t>
                                          </w:r>
                                          <w:proofErr w:type="spellEnd"/>
                                          <w:r w:rsidRPr="004269ED">
                                            <w:t xml:space="preserve"> Plan (Boulevard Chapter) and Borrego Springs Community Plan. (Attachment B)</w:t>
                                          </w:r>
                                        </w:p>
                                        <w:p w:rsidR="004269ED" w:rsidRPr="008D1DE1" w:rsidRDefault="004269ED" w:rsidP="00C51F67">
                                          <w:pPr>
                                            <w:pStyle w:val="BLTemplate"/>
                                            <w:ind w:left="360" w:hanging="360"/>
                                            <w:rPr>
                                              <w:sz w:val="22"/>
                                            </w:rPr>
                                          </w:pPr>
                                        </w:p>
                                        <w:p w:rsidR="0029493E" w:rsidRPr="004269ED" w:rsidRDefault="005B4606" w:rsidP="00C51F67">
                                          <w:pPr>
                                            <w:pStyle w:val="BLTemplate"/>
                                            <w:numPr>
                                              <w:ilvl w:val="0"/>
                                              <w:numId w:val="22"/>
                                            </w:numPr>
                                            <w:ind w:left="360"/>
                                          </w:pPr>
                                          <w:r w:rsidRPr="004269ED">
                                            <w:t>Provide direction to staff regarding the five policy issues summarized</w:t>
                                          </w:r>
                                          <w:r w:rsidR="00DD00CF">
                                            <w:t xml:space="preserve"> </w:t>
                                          </w:r>
                                          <w:r w:rsidRPr="004269ED">
                                            <w:t xml:space="preserve">at the end of this report. </w:t>
                                          </w:r>
                                        </w:p>
                                        <w:permEnd w:id="870266777" w:displacedByCustomXml="next"/>
                                      </w:sdtContent>
                                    </w:sdt>
                                  </w:sdtContent>
                                </w:sdt>
                                <w:p w:rsidR="005A0AAD" w:rsidRPr="004269ED" w:rsidRDefault="007F0ECB" w:rsidP="00C51F67">
                                  <w:pPr>
                                    <w:pStyle w:val="COBCAPSBOLD"/>
                                    <w:ind w:left="360" w:hanging="360"/>
                                    <w:jc w:val="left"/>
                                    <w:rPr>
                                      <w:b w:val="0"/>
                                      <w:caps w:val="0"/>
                                      <w:sz w:val="24"/>
                                      <w:szCs w:val="24"/>
                                    </w:rPr>
                                  </w:pPr>
                                </w:p>
                              </w:sdtContent>
                            </w:sdt>
                          </w:tc>
                        </w:tr>
                      </w:tbl>
                      <w:tbl>
                        <w:tblPr>
                          <w:tblW w:w="8262" w:type="dxa"/>
                          <w:tblLayout w:type="fixed"/>
                          <w:tblLook w:val="0000" w:firstRow="0" w:lastRow="0" w:firstColumn="0" w:lastColumn="0" w:noHBand="0" w:noVBand="0"/>
                        </w:tblPr>
                        <w:tblGrid>
                          <w:gridCol w:w="8262"/>
                        </w:tblGrid>
                        <w:tr w:rsidR="002E4E1A" w:rsidRPr="00621AE9" w:rsidTr="00F7559E">
                          <w:tc>
                            <w:tcPr>
                              <w:tcW w:w="8262" w:type="dxa"/>
                              <w:vAlign w:val="bottom"/>
                            </w:tcPr>
                            <w:p w:rsidR="002E4E1A" w:rsidRPr="00621AE9" w:rsidRDefault="002E4E1A" w:rsidP="00F7559E">
                              <w:pPr>
                                <w:pStyle w:val="BLTemplate"/>
                              </w:pPr>
                              <w:r w:rsidRPr="00621AE9">
                                <w:rPr>
                                  <w:b/>
                                </w:rPr>
                                <w:lastRenderedPageBreak/>
                                <w:t>ACTION:</w:t>
                              </w:r>
                            </w:p>
                          </w:tc>
                        </w:tr>
                        <w:tr w:rsidR="002E4E1A" w:rsidRPr="00621AE9" w:rsidTr="00F7559E">
                          <w:tc>
                            <w:tcPr>
                              <w:tcW w:w="8262" w:type="dxa"/>
                            </w:tcPr>
                            <w:p w:rsidR="008E5F75" w:rsidRDefault="00CA7BA6" w:rsidP="00F7559E">
                              <w:pPr>
                                <w:pStyle w:val="HangingIndent"/>
                                <w:keepNext/>
                                <w:tabs>
                                  <w:tab w:val="clear" w:pos="5760"/>
                                  <w:tab w:val="clear" w:pos="6480"/>
                                  <w:tab w:val="clear" w:pos="7200"/>
                                  <w:tab w:val="clear" w:pos="7920"/>
                                  <w:tab w:val="clear" w:pos="8640"/>
                                </w:tabs>
                                <w:spacing w:after="240"/>
                                <w:ind w:left="0" w:firstLine="0"/>
                                <w:rPr>
                                  <w:szCs w:val="24"/>
                                </w:rPr>
                              </w:pPr>
                              <w:r>
                                <w:rPr>
                                  <w:szCs w:val="24"/>
                                </w:rPr>
                                <w:t xml:space="preserve">Noting for the record that </w:t>
                              </w:r>
                              <w:r w:rsidR="00A74AC5">
                                <w:rPr>
                                  <w:szCs w:val="24"/>
                                </w:rPr>
                                <w:t xml:space="preserve">three Errata sheets were submitted: </w:t>
                              </w:r>
                              <w:r>
                                <w:rPr>
                                  <w:szCs w:val="24"/>
                                </w:rPr>
                                <w:t xml:space="preserve">Errata sheet number one added Recommendation 11 to read “Adopt the Wind Resources Map. (Attachment E)”, modified Table 2 – Proposed Regulations in the Board letter, and added Attachment L, Wind Resource Map – Frequently Asked Questions; Errata sheet number two </w:t>
                              </w:r>
                              <w:r w:rsidR="00A74AC5">
                                <w:rPr>
                                  <w:szCs w:val="24"/>
                                </w:rPr>
                                <w:t>was a response to Iberdrola Renewables</w:t>
                              </w:r>
                              <w:r>
                                <w:rPr>
                                  <w:szCs w:val="24"/>
                                </w:rPr>
                                <w:t xml:space="preserve">; and Errata sheet number three added information </w:t>
                              </w:r>
                              <w:r w:rsidR="00A74AC5">
                                <w:rPr>
                                  <w:szCs w:val="24"/>
                                </w:rPr>
                                <w:t>to</w:t>
                              </w:r>
                              <w:r>
                                <w:rPr>
                                  <w:szCs w:val="24"/>
                                </w:rPr>
                                <w:t xml:space="preserve"> the record, </w:t>
                              </w:r>
                              <w:r w:rsidR="007B0816">
                                <w:rPr>
                                  <w:szCs w:val="24"/>
                                </w:rPr>
                                <w:t xml:space="preserve">ON MOTION of Supervisor </w:t>
                              </w:r>
                              <w:r w:rsidR="008E5F75">
                                <w:rPr>
                                  <w:szCs w:val="24"/>
                                </w:rPr>
                                <w:t>Jacob</w:t>
                              </w:r>
                              <w:r w:rsidR="00511B85">
                                <w:rPr>
                                  <w:szCs w:val="24"/>
                                </w:rPr>
                                <w:t>, seconded by Supervisor</w:t>
                              </w:r>
                              <w:r w:rsidR="008E5F75">
                                <w:rPr>
                                  <w:szCs w:val="24"/>
                                </w:rPr>
                                <w:t xml:space="preserve"> D. Roberts</w:t>
                              </w:r>
                              <w:r w:rsidR="002E4E1A" w:rsidRPr="00621AE9">
                                <w:rPr>
                                  <w:szCs w:val="24"/>
                                </w:rPr>
                                <w:t>, the Boa</w:t>
                              </w:r>
                              <w:r w:rsidR="00511B85">
                                <w:rPr>
                                  <w:szCs w:val="24"/>
                                </w:rPr>
                                <w:t xml:space="preserve">rd </w:t>
                              </w:r>
                              <w:r w:rsidR="008E5F75">
                                <w:rPr>
                                  <w:szCs w:val="24"/>
                                </w:rPr>
                                <w:t>continued this item to</w:t>
                              </w:r>
                              <w:r w:rsidR="00AE7617">
                                <w:rPr>
                                  <w:szCs w:val="24"/>
                                </w:rPr>
                                <w:t xml:space="preserve"> </w:t>
                              </w:r>
                              <w:r w:rsidR="00AE7617">
                                <w:t xml:space="preserve">the Board </w:t>
                              </w:r>
                              <w:r w:rsidR="00AE7617" w:rsidRPr="00B72067">
                                <w:t xml:space="preserve">of Supervisors </w:t>
                              </w:r>
                              <w:r w:rsidR="00AE7617">
                                <w:t xml:space="preserve">Planning and Land Use meeting on Wednesday, </w:t>
                              </w:r>
                              <w:r w:rsidR="008E5F75">
                                <w:rPr>
                                  <w:szCs w:val="24"/>
                                </w:rPr>
                                <w:t>May 15, 2013</w:t>
                              </w:r>
                              <w:r w:rsidR="00AE7617">
                                <w:rPr>
                                  <w:szCs w:val="24"/>
                                </w:rPr>
                                <w:t xml:space="preserve">, at </w:t>
                              </w:r>
                              <w:r w:rsidR="00A74AC5">
                                <w:rPr>
                                  <w:szCs w:val="24"/>
                                </w:rPr>
                                <w:t xml:space="preserve"> </w:t>
                              </w:r>
                              <w:r w:rsidR="00AE7617">
                                <w:rPr>
                                  <w:szCs w:val="24"/>
                                </w:rPr>
                                <w:t>9:00 a.m.</w:t>
                              </w:r>
                              <w:r w:rsidR="008E5F75">
                                <w:rPr>
                                  <w:szCs w:val="24"/>
                                </w:rPr>
                                <w:t xml:space="preserve"> </w:t>
                              </w:r>
                            </w:p>
                            <w:p w:rsidR="00B35437" w:rsidRDefault="00AE7617" w:rsidP="00AE7617">
                              <w:pPr>
                                <w:pStyle w:val="HangingIndent"/>
                                <w:keepNext/>
                                <w:tabs>
                                  <w:tab w:val="clear" w:pos="5760"/>
                                  <w:tab w:val="clear" w:pos="6480"/>
                                  <w:tab w:val="clear" w:pos="7200"/>
                                  <w:tab w:val="clear" w:pos="7920"/>
                                  <w:tab w:val="clear" w:pos="8640"/>
                                </w:tabs>
                                <w:spacing w:after="240"/>
                                <w:ind w:left="0" w:firstLine="0"/>
                                <w:rPr>
                                  <w:szCs w:val="24"/>
                                </w:rPr>
                              </w:pPr>
                              <w:r>
                                <w:rPr>
                                  <w:szCs w:val="24"/>
                                </w:rPr>
                                <w:t>AYES: Cox, Jacob, D. Roberts, R. Roberts, Horn</w:t>
                              </w:r>
                            </w:p>
                            <w:p w:rsidR="00943F42" w:rsidRPr="00621AE9" w:rsidRDefault="00943F42" w:rsidP="00AE7617">
                              <w:pPr>
                                <w:pStyle w:val="HangingIndent"/>
                                <w:keepNext/>
                                <w:tabs>
                                  <w:tab w:val="clear" w:pos="5760"/>
                                  <w:tab w:val="clear" w:pos="6480"/>
                                  <w:tab w:val="clear" w:pos="7200"/>
                                  <w:tab w:val="clear" w:pos="7920"/>
                                  <w:tab w:val="clear" w:pos="8640"/>
                                </w:tabs>
                                <w:spacing w:after="240"/>
                                <w:ind w:left="0" w:firstLine="0"/>
                                <w:rPr>
                                  <w:szCs w:val="24"/>
                                </w:rPr>
                              </w:pPr>
                            </w:p>
                          </w:tc>
                        </w:tr>
                      </w:tbl>
                      <w:p w:rsidR="004A3FA9" w:rsidRPr="004269ED" w:rsidRDefault="007F0ECB" w:rsidP="00EE5FEE">
                        <w:pPr>
                          <w:pStyle w:val="NoSpacing"/>
                          <w:jc w:val="left"/>
                          <w:rPr>
                            <w:b/>
                            <w:caps w:val="0"/>
                          </w:rPr>
                        </w:pPr>
                      </w:p>
                    </w:sdtContent>
                  </w:sdt>
                </w:tc>
              </w:tr>
              <w:tr w:rsidR="00694F02" w:rsidRPr="004269ED" w:rsidTr="00E71A74">
                <w:tc>
                  <w:tcPr>
                    <w:tcW w:w="1188" w:type="dxa"/>
                  </w:tcPr>
                  <w:p w:rsidR="00C87C7D" w:rsidRPr="004269ED" w:rsidRDefault="005B4606">
                    <w:pPr>
                      <w:rPr>
                        <w:sz w:val="24"/>
                        <w:szCs w:val="24"/>
                      </w:rPr>
                    </w:pPr>
                    <w:r w:rsidRPr="004269ED">
                      <w:rPr>
                        <w:b/>
                        <w:caps/>
                        <w:color w:val="000000"/>
                        <w:sz w:val="24"/>
                        <w:szCs w:val="24"/>
                      </w:rPr>
                      <w:lastRenderedPageBreak/>
                      <w:t>2.</w:t>
                    </w:r>
                  </w:p>
                </w:tc>
                <w:tc>
                  <w:tcPr>
                    <w:tcW w:w="8388" w:type="dxa"/>
                  </w:tcPr>
                  <w:sdt>
                    <w:sdtPr>
                      <w:rPr>
                        <w:rStyle w:val="COBCAPSBOLDChar"/>
                      </w:rPr>
                      <w:alias w:val="ONE_DETAIL"/>
                      <w:tag w:val="ONE_DETAIL"/>
                      <w:id w:val="-144908303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4269ED" w:rsidTr="008E2B48">
                          <w:trPr>
                            <w:trHeight w:val="627"/>
                          </w:trPr>
                          <w:tc>
                            <w:tcPr>
                              <w:tcW w:w="1422" w:type="dxa"/>
                            </w:tcPr>
                            <w:p w:rsidR="00694F02" w:rsidRPr="004269ED" w:rsidRDefault="007F0ECB" w:rsidP="00800BC1">
                              <w:pPr>
                                <w:pStyle w:val="NoSpacing"/>
                                <w:jc w:val="left"/>
                                <w:rPr>
                                  <w:rStyle w:val="COBCAPSBOLDChar"/>
                                </w:rPr>
                              </w:pPr>
                              <w:sdt>
                                <w:sdtPr>
                                  <w:rPr>
                                    <w:rStyle w:val="COBCAPSBOLDChar"/>
                                  </w:rPr>
                                  <w:alias w:val="DTLS_SUBJECT_HD"/>
                                  <w:tag w:val="DTLS_SUBJECT_HD"/>
                                  <w:id w:val="1653254565"/>
                                  <w:lock w:val="contentLocked"/>
                                </w:sdtPr>
                                <w:sdtEndPr>
                                  <w:rPr>
                                    <w:rStyle w:val="DefaultParagraphFont"/>
                                    <w:b w:val="0"/>
                                    <w:caps/>
                                  </w:rPr>
                                </w:sdtEndPr>
                                <w:sdtContent>
                                  <w:r w:rsidR="00694F02" w:rsidRPr="004269ED">
                                    <w:rPr>
                                      <w:rStyle w:val="COBCAPSBOLDChar"/>
                                      <w:color w:val="auto"/>
                                    </w:rPr>
                                    <w:t>SUBJECT:</w:t>
                                  </w:r>
                                </w:sdtContent>
                              </w:sdt>
                            </w:p>
                          </w:tc>
                          <w:tc>
                            <w:tcPr>
                              <w:tcW w:w="6809" w:type="dxa"/>
                            </w:tcPr>
                            <w:sdt>
                              <w:sdtPr>
                                <w:rPr>
                                  <w:sz w:val="24"/>
                                  <w:szCs w:val="24"/>
                                </w:rPr>
                                <w:alias w:val="DTLS_SUBJECT_TEXT_3"/>
                                <w:tag w:val="DTLS_SUBJECT_TEXT_3"/>
                                <w:id w:val="1126591193"/>
                              </w:sdtPr>
                              <w:sdtEndPr/>
                              <w:sdtContent>
                                <w:p w:rsidR="004269ED" w:rsidRDefault="005B4606">
                                  <w:pPr>
                                    <w:rPr>
                                      <w:b/>
                                      <w:caps/>
                                      <w:sz w:val="24"/>
                                      <w:szCs w:val="24"/>
                                    </w:rPr>
                                  </w:pPr>
                                  <w:r w:rsidRPr="004269ED">
                                    <w:rPr>
                                      <w:b/>
                                      <w:caps/>
                                      <w:sz w:val="24"/>
                                      <w:szCs w:val="24"/>
                                    </w:rPr>
                                    <w:t>County of San Diego Tract NO. 5087-1, ORCHARD RUN (final map no. 15428): Approval of amendment to joint agreement to improve A major subdivision which extends time and allows release of inspection deposit; Located in VALLEY CENTER COMMUNITY PLAN AREA (DISTRICT: 5)</w:t>
                                  </w:r>
                                </w:p>
                                <w:p w:rsidR="00C87C7D" w:rsidRPr="004269ED" w:rsidRDefault="007F0ECB">
                                  <w:pPr>
                                    <w:rPr>
                                      <w:sz w:val="24"/>
                                      <w:szCs w:val="24"/>
                                    </w:rPr>
                                  </w:pPr>
                                </w:p>
                              </w:sdtContent>
                            </w:sdt>
                          </w:tc>
                        </w:tr>
                        <w:tr w:rsidR="005A0AAD" w:rsidRPr="004269ED" w:rsidTr="00DE4558">
                          <w:trPr>
                            <w:trHeight w:val="627"/>
                          </w:trPr>
                          <w:tc>
                            <w:tcPr>
                              <w:tcW w:w="8231" w:type="dxa"/>
                              <w:gridSpan w:val="2"/>
                            </w:tcPr>
                            <w:p w:rsidR="005A0AAD" w:rsidRPr="004269ED" w:rsidRDefault="007F0ECB" w:rsidP="005A0AAD">
                              <w:pPr>
                                <w:pStyle w:val="NoSpacing"/>
                                <w:jc w:val="left"/>
                              </w:pPr>
                              <w:sdt>
                                <w:sdtPr>
                                  <w:rPr>
                                    <w:rStyle w:val="COBCAPSBOLDChar"/>
                                  </w:rPr>
                                  <w:alias w:val="BODY_OVERVIEW_HEADER"/>
                                  <w:tag w:val="BODY_OVERVIEW_HEADER"/>
                                  <w:id w:val="-2094454715"/>
                                  <w:lock w:val="contentLocked"/>
                                </w:sdtPr>
                                <w:sdtEndPr>
                                  <w:rPr>
                                    <w:rStyle w:val="DefaultParagraphFont"/>
                                    <w:b w:val="0"/>
                                    <w:caps/>
                                  </w:rPr>
                                </w:sdtEndPr>
                                <w:sdtContent>
                                  <w:r w:rsidR="005A0AAD" w:rsidRPr="004269ED">
                                    <w:rPr>
                                      <w:b/>
                                      <w:color w:val="auto"/>
                                    </w:rPr>
                                    <w:t>OVERVIEW:</w:t>
                                  </w:r>
                                </w:sdtContent>
                              </w:sdt>
                            </w:p>
                            <w:sdt>
                              <w:sdtPr>
                                <w:alias w:val="BODY_OVERVIEW_TEXT_3"/>
                                <w:tag w:val="BODY_OVERVIEW_TEXT_3"/>
                                <w:id w:val="-1595086017"/>
                                <w:lock w:val="sdtLocked"/>
                              </w:sdtPr>
                              <w:sdtEndPr/>
                              <w:sdtContent>
                                <w:p w:rsidR="00095ADB" w:rsidRPr="004269ED" w:rsidRDefault="005B4606" w:rsidP="00095ADB">
                                  <w:pPr>
                                    <w:pStyle w:val="BLTemplate"/>
                                    <w:rPr>
                                      <w:highlight w:val="yellow"/>
                                    </w:rPr>
                                  </w:pPr>
                                  <w:r w:rsidRPr="004269ED">
                                    <w:t xml:space="preserve">This project is a subdivision consisting of </w:t>
                                  </w:r>
                                  <w:r w:rsidRPr="004269ED">
                                    <w:fldChar w:fldCharType="begin"/>
                                  </w:r>
                                  <w:r w:rsidRPr="004269ED">
                                    <w:fldChar w:fldCharType="end"/>
                                  </w:r>
                                  <w:r w:rsidRPr="004269ED">
                                    <w:t xml:space="preserve">58 residential lots, two private open space lots, and three private street lots on a total of 20.95 acres.  County of San Diego Tract No. 5087-1, known as Orchard Run, is located in Valley Center, on the north side of </w:t>
                                  </w:r>
                                  <w:proofErr w:type="spellStart"/>
                                  <w:r w:rsidRPr="004269ED">
                                    <w:t>Mirar</w:t>
                                  </w:r>
                                  <w:proofErr w:type="spellEnd"/>
                                  <w:r w:rsidRPr="004269ED">
                                    <w:t xml:space="preserve"> De Valle Road west of Valley Center Road</w:t>
                                  </w:r>
                                  <w:r w:rsidRPr="004269ED">
                                    <w:fldChar w:fldCharType="begin"/>
                                  </w:r>
                                  <w:r w:rsidRPr="004269ED">
                                    <w:fldChar w:fldCharType="end"/>
                                  </w:r>
                                  <w:r w:rsidRPr="004269ED">
                                    <w:t xml:space="preserve"> (2009 Thomas Guide, Page 1090, D-4</w:t>
                                  </w:r>
                                  <w:r w:rsidRPr="004269ED">
                                    <w:fldChar w:fldCharType="begin"/>
                                  </w:r>
                                  <w:r w:rsidRPr="004269ED">
                                    <w:fldChar w:fldCharType="end"/>
                                  </w:r>
                                  <w:r w:rsidRPr="004269ED">
                                    <w:t>)</w:t>
                                  </w:r>
                                  <w:r w:rsidR="007F68D9">
                                    <w:t xml:space="preserve"> </w:t>
                                  </w:r>
                                  <w:r w:rsidRPr="004269ED">
                                    <w:t>(Attachment A).</w:t>
                                  </w:r>
                                </w:p>
                                <w:p w:rsidR="00095ADB" w:rsidRPr="004269ED" w:rsidRDefault="005B4606" w:rsidP="00095ADB">
                                  <w:pPr>
                                    <w:rPr>
                                      <w:sz w:val="24"/>
                                      <w:szCs w:val="24"/>
                                    </w:rPr>
                                  </w:pPr>
                                  <w:r w:rsidRPr="004269ED">
                                    <w:rPr>
                                      <w:sz w:val="24"/>
                                      <w:szCs w:val="24"/>
                                    </w:rPr>
                                    <w:t>The owners do not wish to construct the project and associated infrastructure at this time. A two-year extension will ensure that the responsibility for constructing needed infrastructure, such as streets, drainage and water facilities, will remain with the owner, and allow them to retain development rights on this project.</w:t>
                                  </w:r>
                                </w:p>
                                <w:p w:rsidR="00095ADB" w:rsidRPr="004269ED" w:rsidRDefault="007F0ECB" w:rsidP="00095ADB">
                                  <w:pPr>
                                    <w:rPr>
                                      <w:sz w:val="24"/>
                                      <w:szCs w:val="24"/>
                                    </w:rPr>
                                  </w:pPr>
                                </w:p>
                                <w:p w:rsidR="00851018" w:rsidRPr="004269ED" w:rsidRDefault="005B4606" w:rsidP="006A613B">
                                  <w:pPr>
                                    <w:pStyle w:val="BLTemplate"/>
                                    <w:rPr>
                                      <w:spacing w:val="-3"/>
                                    </w:rPr>
                                  </w:pPr>
                                  <w:r w:rsidRPr="004269ED">
                                    <w:t>This is a request to approve an amended agreement which would extend, for a period of two years, the performance completion date of the Joint Lien Contract for County of San Diego Tract No.</w:t>
                                  </w:r>
                                  <w:r w:rsidRPr="004269ED">
                                    <w:rPr>
                                      <w:spacing w:val="-3"/>
                                    </w:rPr>
                                    <w:t xml:space="preserve"> 5087-1 (Final Map 15428) and allow the Valley Center Municipal Water District (District) to </w:t>
                                  </w:r>
                                  <w:r w:rsidRPr="004269ED">
                                    <w:t>release the inspection deposit paid to the District.</w:t>
                                  </w:r>
                                </w:p>
                              </w:sdtContent>
                            </w:sdt>
                            <w:p w:rsidR="005A0AAD" w:rsidRPr="004269ED" w:rsidRDefault="005A0AAD" w:rsidP="00C26139">
                              <w:pPr>
                                <w:pStyle w:val="COBCAPSBOLD"/>
                                <w:jc w:val="left"/>
                                <w:rPr>
                                  <w:b w:val="0"/>
                                  <w:caps w:val="0"/>
                                  <w:sz w:val="24"/>
                                  <w:szCs w:val="24"/>
                                </w:rPr>
                              </w:pPr>
                            </w:p>
                          </w:tc>
                        </w:tr>
                        <w:tr w:rsidR="005A0AAD" w:rsidRPr="004269ED" w:rsidTr="0085075C">
                          <w:trPr>
                            <w:trHeight w:val="627"/>
                          </w:trPr>
                          <w:tc>
                            <w:tcPr>
                              <w:tcW w:w="8231" w:type="dxa"/>
                              <w:gridSpan w:val="2"/>
                            </w:tcPr>
                            <w:p w:rsidR="005A0AAD" w:rsidRPr="004269ED" w:rsidRDefault="007F0ECB" w:rsidP="005A0AAD">
                              <w:pPr>
                                <w:pStyle w:val="NoSpacing"/>
                                <w:jc w:val="left"/>
                              </w:pPr>
                              <w:sdt>
                                <w:sdtPr>
                                  <w:rPr>
                                    <w:rStyle w:val="COBCAPSBOLDChar"/>
                                  </w:rPr>
                                  <w:alias w:val="BODY_FISCAL_IMPACT_HEADER"/>
                                  <w:tag w:val="BODY_FISCAL_IMPACT_HEADER"/>
                                  <w:id w:val="473102943"/>
                                  <w:lock w:val="contentLocked"/>
                                </w:sdtPr>
                                <w:sdtEndPr>
                                  <w:rPr>
                                    <w:rStyle w:val="DefaultParagraphFont"/>
                                    <w:b w:val="0"/>
                                    <w:caps/>
                                  </w:rPr>
                                </w:sdtEndPr>
                                <w:sdtContent>
                                  <w:r w:rsidR="005A0AAD" w:rsidRPr="004269ED">
                                    <w:rPr>
                                      <w:b/>
                                      <w:color w:val="auto"/>
                                    </w:rPr>
                                    <w:t>Fiscal impact:</w:t>
                                  </w:r>
                                </w:sdtContent>
                              </w:sdt>
                            </w:p>
                            <w:sdt>
                              <w:sdtPr>
                                <w:rPr>
                                  <w:sz w:val="24"/>
                                  <w:szCs w:val="24"/>
                                </w:rPr>
                                <w:alias w:val="BODY_FISCAL_IMPACT_TEXT_3"/>
                                <w:tag w:val="BODY_FISCAL_IMPACT_TEXT_3"/>
                                <w:id w:val="1080942346"/>
                                <w:lock w:val="sdtLocked"/>
                              </w:sdtPr>
                              <w:sdtEndPr/>
                              <w:sdtContent>
                                <w:p w:rsidR="007054DA" w:rsidRPr="004269ED" w:rsidRDefault="005B4606" w:rsidP="004023B5">
                                  <w:pPr>
                                    <w:rPr>
                                      <w:sz w:val="24"/>
                                      <w:szCs w:val="24"/>
                                    </w:rPr>
                                  </w:pPr>
                                  <w:r w:rsidRPr="004269ED">
                                    <w:rPr>
                                      <w:sz w:val="24"/>
                                      <w:szCs w:val="24"/>
                                    </w:rPr>
                                    <w:t>N/A</w:t>
                                  </w:r>
                                </w:p>
                              </w:sdtContent>
                            </w:sdt>
                            <w:p w:rsidR="005A0AAD" w:rsidRPr="004269ED" w:rsidRDefault="005A0AAD" w:rsidP="00C26139">
                              <w:pPr>
                                <w:pStyle w:val="COBCAPSBOLD"/>
                                <w:jc w:val="left"/>
                                <w:rPr>
                                  <w:b w:val="0"/>
                                  <w:caps w:val="0"/>
                                  <w:sz w:val="24"/>
                                  <w:szCs w:val="24"/>
                                </w:rPr>
                              </w:pPr>
                            </w:p>
                          </w:tc>
                        </w:tr>
                        <w:tr w:rsidR="005A0AAD" w:rsidRPr="004269ED" w:rsidTr="00B175CC">
                          <w:trPr>
                            <w:trHeight w:val="627"/>
                          </w:trPr>
                          <w:tc>
                            <w:tcPr>
                              <w:tcW w:w="8231" w:type="dxa"/>
                              <w:gridSpan w:val="2"/>
                            </w:tcPr>
                            <w:p w:rsidR="005A0AAD" w:rsidRPr="004269ED" w:rsidRDefault="007F0ECB" w:rsidP="005A0AAD">
                              <w:pPr>
                                <w:pStyle w:val="NoSpacing"/>
                                <w:jc w:val="left"/>
                              </w:pPr>
                              <w:sdt>
                                <w:sdtPr>
                                  <w:rPr>
                                    <w:rStyle w:val="COBCAPSBOLDChar"/>
                                  </w:rPr>
                                  <w:alias w:val="BODY_BUSINESS_IMPACT_HEADER"/>
                                  <w:tag w:val="BODY_BUSINESS_IMPACT_HEADER"/>
                                  <w:id w:val="1785455959"/>
                                  <w:lock w:val="contentLocked"/>
                                </w:sdtPr>
                                <w:sdtEndPr>
                                  <w:rPr>
                                    <w:rStyle w:val="DefaultParagraphFont"/>
                                    <w:b w:val="0"/>
                                    <w:caps/>
                                  </w:rPr>
                                </w:sdtEndPr>
                                <w:sdtContent>
                                  <w:r w:rsidR="005A0AAD" w:rsidRPr="004269ED">
                                    <w:rPr>
                                      <w:b/>
                                      <w:color w:val="auto"/>
                                    </w:rPr>
                                    <w:t>Business impact statement:</w:t>
                                  </w:r>
                                </w:sdtContent>
                              </w:sdt>
                            </w:p>
                            <w:sdt>
                              <w:sdtPr>
                                <w:rPr>
                                  <w:sz w:val="24"/>
                                  <w:szCs w:val="24"/>
                                </w:rPr>
                                <w:alias w:val="BODY_BUSINESS_IMPACT_TEXT_3"/>
                                <w:tag w:val="BODY_BUSINESS_IMPACT_TEXT_3"/>
                                <w:id w:val="1644611481"/>
                                <w:lock w:val="sdtLocked"/>
                              </w:sdtPr>
                              <w:sdtEndPr/>
                              <w:sdtContent>
                                <w:p w:rsidR="00986D6E" w:rsidRPr="004269ED" w:rsidRDefault="005B4606" w:rsidP="004023B5">
                                  <w:pPr>
                                    <w:rPr>
                                      <w:sz w:val="24"/>
                                      <w:szCs w:val="24"/>
                                    </w:rPr>
                                  </w:pPr>
                                  <w:r w:rsidRPr="004269ED">
                                    <w:rPr>
                                      <w:sz w:val="24"/>
                                      <w:szCs w:val="24"/>
                                    </w:rPr>
                                    <w:t>N/A</w:t>
                                  </w:r>
                                </w:p>
                              </w:sdtContent>
                            </w:sdt>
                            <w:p w:rsidR="005A0AAD" w:rsidRPr="004269ED" w:rsidRDefault="005A0AAD" w:rsidP="00C26139">
                              <w:pPr>
                                <w:pStyle w:val="COBCAPSBOLD"/>
                                <w:jc w:val="left"/>
                                <w:rPr>
                                  <w:b w:val="0"/>
                                  <w:caps w:val="0"/>
                                  <w:sz w:val="24"/>
                                  <w:szCs w:val="24"/>
                                </w:rPr>
                              </w:pPr>
                            </w:p>
                          </w:tc>
                        </w:tr>
                        <w:tr w:rsidR="005A0AAD" w:rsidRPr="004269ED" w:rsidTr="009337BF">
                          <w:trPr>
                            <w:trHeight w:val="627"/>
                          </w:trPr>
                          <w:tc>
                            <w:tcPr>
                              <w:tcW w:w="8231" w:type="dxa"/>
                              <w:gridSpan w:val="2"/>
                            </w:tcPr>
                            <w:sdt>
                              <w:sdtPr>
                                <w:rPr>
                                  <w:rStyle w:val="COBCAPSBOLDChar"/>
                                  <w:b w:val="0"/>
                                  <w:caps/>
                                  <w:color w:val="auto"/>
                                </w:rPr>
                                <w:alias w:val="BODY_RECOMMENDATION"/>
                                <w:tag w:val="BODY_RECOMMENDATION"/>
                                <w:id w:val="822077486"/>
                                <w:docPartList>
                                  <w:docPartGallery w:val="Quick Parts"/>
                                  <w:docPartCategory w:val="General"/>
                                </w:docPartList>
                              </w:sdtPr>
                              <w:sdtEndPr>
                                <w:rPr>
                                  <w:rStyle w:val="DefaultParagraphFont"/>
                                  <w:b/>
                                  <w:caps w:val="0"/>
                                </w:rPr>
                              </w:sdtEndPr>
                              <w:sdtContent>
                                <w:p w:rsidR="005A0AAD" w:rsidRPr="004269ED" w:rsidRDefault="007F0ECB" w:rsidP="005A0AAD">
                                  <w:pPr>
                                    <w:pStyle w:val="NoSpacing"/>
                                    <w:jc w:val="left"/>
                                  </w:pPr>
                                  <w:sdt>
                                    <w:sdtPr>
                                      <w:rPr>
                                        <w:rStyle w:val="COBCAPSBOLDChar"/>
                                      </w:rPr>
                                      <w:alias w:val="BODY_RECOMMENDATION_HEADER"/>
                                      <w:tag w:val="BODY_RECOMMENDATION_HEADER"/>
                                      <w:id w:val="-1820104052"/>
                                      <w:lock w:val="contentLocked"/>
                                    </w:sdtPr>
                                    <w:sdtEndPr>
                                      <w:rPr>
                                        <w:rStyle w:val="DefaultParagraphFont"/>
                                        <w:b w:val="0"/>
                                        <w:caps/>
                                      </w:rPr>
                                    </w:sdtEndPr>
                                    <w:sdtContent>
                                      <w:r w:rsidR="005A0AAD" w:rsidRPr="004269ED">
                                        <w:rPr>
                                          <w:b/>
                                          <w:color w:val="auto"/>
                                        </w:rPr>
                                        <w:t>recommendation:</w:t>
                                      </w:r>
                                    </w:sdtContent>
                                  </w:sdt>
                                </w:p>
                                <w:sdt>
                                  <w:sdtPr>
                                    <w:alias w:val="BODY_RECOMMENDATION_TEXT_3"/>
                                    <w:tag w:val="BODY_RECOMMENDATION_TEXT_3"/>
                                    <w:id w:val="-569191324"/>
                                    <w:lock w:val="sdtLocked"/>
                                  </w:sdtPr>
                                  <w:sdtEndPr/>
                                  <w:sdtContent>
                                    <w:p w:rsidR="00327090" w:rsidRPr="004269ED" w:rsidRDefault="005B4606" w:rsidP="00327090">
                                      <w:pPr>
                                        <w:pStyle w:val="BLTemplate"/>
                                        <w:jc w:val="left"/>
                                      </w:pPr>
                                      <w:r w:rsidRPr="004269ED">
                                        <w:rPr>
                                          <w:rStyle w:val="BoldCOB"/>
                                        </w:rPr>
                                        <w:t>CHIEF ADMINISTRATIVE OFFICER</w:t>
                                      </w:r>
                                    </w:p>
                                    <w:sdt>
                                      <w:sdtPr>
                                        <w:rPr>
                                          <w:b/>
                                          <w:bCs/>
                                        </w:rPr>
                                        <w:alias w:val="TEXT_RECOMMENDATIONS"/>
                                        <w:tag w:val="TEXT_RECOMMENDATIONS"/>
                                        <w:id w:val="-401610942"/>
                                        <w:lock w:val="sdtLocked"/>
                                      </w:sdtPr>
                                      <w:sdtEndPr/>
                                      <w:sdtContent>
                                        <w:p w:rsidR="00511B85" w:rsidRDefault="005B4606" w:rsidP="004269ED">
                                          <w:pPr>
                                            <w:pStyle w:val="BLTemplate"/>
                                          </w:pPr>
                                          <w:r w:rsidRPr="004269ED">
                                            <w:rPr>
                                              <w:spacing w:val="-3"/>
                                            </w:rPr>
                                            <w:t xml:space="preserve">Approve and </w:t>
                                          </w:r>
                                          <w:r w:rsidRPr="004269ED">
                                            <w:t xml:space="preserve">authorize </w:t>
                                          </w:r>
                                          <w:r w:rsidR="007F68D9">
                                            <w:t xml:space="preserve">the </w:t>
                                          </w:r>
                                          <w:r w:rsidRPr="004269ED">
                                            <w:t>Clerk of the Board to execute and record the Amendment to the Joint Agreement to Improve a Major Subdivision which extends the performance completion date for TM 5087-1 (Final Map 15428) to August 2, 2014 and allows Valley Center Municipal Water District to release the inspection deposit until the lien contract is replaced with traditional security.</w:t>
                                          </w:r>
                                          <w:r w:rsidRPr="004269ED">
                                            <w:fldChar w:fldCharType="begin"/>
                                          </w:r>
                                          <w:r w:rsidRPr="004269ED">
                                            <w:fldChar w:fldCharType="end"/>
                                          </w:r>
                                          <w:r w:rsidRPr="004269ED">
                                            <w:t xml:space="preserve"> (Attachment B) </w:t>
                                          </w:r>
                                        </w:p>
                                        <w:p w:rsidR="005A0AAD" w:rsidRPr="004269ED" w:rsidRDefault="007F0ECB" w:rsidP="004269ED">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2E4E1A" w:rsidRPr="00621AE9" w:rsidTr="00F7559E">
                          <w:tc>
                            <w:tcPr>
                              <w:tcW w:w="8262" w:type="dxa"/>
                              <w:vAlign w:val="bottom"/>
                            </w:tcPr>
                            <w:p w:rsidR="002E4E1A" w:rsidRPr="00621AE9" w:rsidRDefault="002E4E1A" w:rsidP="00F7559E">
                              <w:pPr>
                                <w:pStyle w:val="BLTemplate"/>
                              </w:pPr>
                              <w:r w:rsidRPr="00621AE9">
                                <w:rPr>
                                  <w:b/>
                                </w:rPr>
                                <w:t>ACTION:</w:t>
                              </w:r>
                            </w:p>
                          </w:tc>
                        </w:tr>
                        <w:tr w:rsidR="002E4E1A" w:rsidRPr="00621AE9" w:rsidTr="00F7559E">
                          <w:tc>
                            <w:tcPr>
                              <w:tcW w:w="8262" w:type="dxa"/>
                            </w:tcPr>
                            <w:p w:rsidR="002E4E1A" w:rsidRPr="00621AE9" w:rsidRDefault="00511B85" w:rsidP="00F7559E">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2E4E1A" w:rsidRPr="00621AE9">
                                <w:rPr>
                                  <w:szCs w:val="24"/>
                                </w:rPr>
                                <w:t>, the Board took action as recommended, on Consent.</w:t>
                              </w:r>
                            </w:p>
                            <w:p w:rsidR="002E4E1A" w:rsidRDefault="002E4E1A" w:rsidP="00F7559E">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AA3466" w:rsidRDefault="00AA3466" w:rsidP="00F7559E">
                              <w:pPr>
                                <w:tabs>
                                  <w:tab w:val="left" w:pos="783"/>
                                  <w:tab w:val="left" w:pos="1143"/>
                                  <w:tab w:val="left" w:pos="3483"/>
                                  <w:tab w:val="left" w:pos="4923"/>
                                  <w:tab w:val="left" w:pos="7713"/>
                                </w:tabs>
                                <w:rPr>
                                  <w:sz w:val="24"/>
                                  <w:szCs w:val="24"/>
                                </w:rPr>
                              </w:pPr>
                            </w:p>
                            <w:p w:rsidR="00AA3466" w:rsidRPr="00621AE9" w:rsidRDefault="00AA3466" w:rsidP="00F7559E">
                              <w:pPr>
                                <w:tabs>
                                  <w:tab w:val="left" w:pos="783"/>
                                  <w:tab w:val="left" w:pos="1143"/>
                                  <w:tab w:val="left" w:pos="3483"/>
                                  <w:tab w:val="left" w:pos="4923"/>
                                  <w:tab w:val="left" w:pos="7713"/>
                                </w:tabs>
                                <w:rPr>
                                  <w:sz w:val="24"/>
                                  <w:szCs w:val="24"/>
                                </w:rPr>
                              </w:pPr>
                            </w:p>
                          </w:tc>
                        </w:tr>
                      </w:tbl>
                      <w:p w:rsidR="00694F02" w:rsidRPr="004269ED" w:rsidRDefault="007F0ECB" w:rsidP="00EE5FEE">
                        <w:pPr>
                          <w:pStyle w:val="NoSpacing"/>
                          <w:jc w:val="left"/>
                          <w:rPr>
                            <w:rStyle w:val="COBCAPSBOLDChar"/>
                          </w:rPr>
                        </w:pPr>
                      </w:p>
                    </w:sdtContent>
                  </w:sdt>
                  <w:p w:rsidR="004A3FA9" w:rsidRPr="004269ED" w:rsidRDefault="004A3FA9" w:rsidP="00EE5FEE">
                    <w:pPr>
                      <w:pStyle w:val="NoSpacing"/>
                      <w:jc w:val="left"/>
                    </w:pPr>
                  </w:p>
                </w:tc>
              </w:tr>
              <w:tr w:rsidR="00694F02" w:rsidRPr="00CF0F70" w:rsidTr="00E71A74">
                <w:tc>
                  <w:tcPr>
                    <w:tcW w:w="1188" w:type="dxa"/>
                  </w:tcPr>
                  <w:p w:rsidR="00C87C7D" w:rsidRDefault="005B4606">
                    <w:r>
                      <w:rPr>
                        <w:b/>
                        <w:caps/>
                        <w:color w:val="000000"/>
                        <w:sz w:val="24"/>
                      </w:rPr>
                      <w:lastRenderedPageBreak/>
                      <w:t>3.</w:t>
                    </w:r>
                  </w:p>
                </w:tc>
                <w:tc>
                  <w:tcPr>
                    <w:tcW w:w="8388" w:type="dxa"/>
                  </w:tcPr>
                  <w:sdt>
                    <w:sdtPr>
                      <w:rPr>
                        <w:rStyle w:val="COBCAPSBOLDChar"/>
                      </w:rPr>
                      <w:alias w:val="ONE_DETAIL"/>
                      <w:tag w:val="ONE_DETAIL"/>
                      <w:id w:val="48267700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F0ECB" w:rsidP="00800BC1">
                              <w:pPr>
                                <w:pStyle w:val="NoSpacing"/>
                                <w:jc w:val="left"/>
                                <w:rPr>
                                  <w:rStyle w:val="COBCAPSBOLDChar"/>
                                </w:rPr>
                              </w:pPr>
                              <w:sdt>
                                <w:sdtPr>
                                  <w:rPr>
                                    <w:rStyle w:val="COBCAPSBOLDChar"/>
                                  </w:rPr>
                                  <w:alias w:val="DTLS_SUBJECT_HD"/>
                                  <w:tag w:val="DTLS_SUBJECT_HD"/>
                                  <w:id w:val="29426349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4269ED" w:rsidRDefault="005B4606">
                                  <w:pPr>
                                    <w:rPr>
                                      <w:b/>
                                      <w:caps/>
                                      <w:color w:val="000000"/>
                                      <w:sz w:val="24"/>
                                    </w:rPr>
                                  </w:pPr>
                                  <w:r w:rsidRPr="0070534C">
                                    <w:rPr>
                                      <w:b/>
                                      <w:caps/>
                                      <w:color w:val="000000"/>
                                      <w:sz w:val="24"/>
                                    </w:rPr>
                                    <w:t xml:space="preserve">ADOPT TWO RESOLUTIONS OF THE BOARD OF SUPERVISORS TO SUMMARILY VACATE A TRAIL EASEMENT AND A DRAINAGE EASEMENT AND ADOPT ONE RESOLUTION OF THE BOARD OF DIRECTORS  OF THE SAN DIEGO COUNTY SANITATION DISTRICT TO SUMMARILY VACATE A SEWER EASEMENT IN THE EAST </w:t>
                                  </w:r>
                                  <w:proofErr w:type="spellStart"/>
                                  <w:r w:rsidRPr="0070534C">
                                    <w:rPr>
                                      <w:b/>
                                      <w:caps/>
                                      <w:color w:val="000000"/>
                                      <w:sz w:val="24"/>
                                    </w:rPr>
                                    <w:t>OTAY</w:t>
                                  </w:r>
                                  <w:proofErr w:type="spellEnd"/>
                                  <w:r w:rsidRPr="0070534C">
                                    <w:rPr>
                                      <w:b/>
                                      <w:caps/>
                                      <w:color w:val="000000"/>
                                      <w:sz w:val="24"/>
                                    </w:rPr>
                                    <w:t xml:space="preserve"> AREA (VACATION NOS. 2012-0172- A, B &amp; C)  (DISTRICT: 1)</w:t>
                                  </w:r>
                                </w:p>
                                <w:p w:rsidR="00C87C7D" w:rsidRDefault="007F0ECB"/>
                              </w:sdtContent>
                            </w:sdt>
                          </w:tc>
                        </w:tr>
                        <w:tr w:rsidR="005A0AAD" w:rsidTr="00DE4558">
                          <w:trPr>
                            <w:trHeight w:val="627"/>
                          </w:trPr>
                          <w:tc>
                            <w:tcPr>
                              <w:tcW w:w="8231" w:type="dxa"/>
                              <w:gridSpan w:val="2"/>
                            </w:tcPr>
                            <w:p w:rsidR="005A0AAD" w:rsidRPr="006D0499" w:rsidRDefault="007F0ECB" w:rsidP="005A0AAD">
                              <w:pPr>
                                <w:pStyle w:val="NoSpacing"/>
                                <w:jc w:val="left"/>
                              </w:pPr>
                              <w:sdt>
                                <w:sdtPr>
                                  <w:rPr>
                                    <w:rStyle w:val="COBCAPSBOLDChar"/>
                                  </w:rPr>
                                  <w:alias w:val="BODY_OVERVIEW_HEADER"/>
                                  <w:tag w:val="BODY_OVERVIEW_HEADER"/>
                                  <w:id w:val="588282655"/>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870441" w:rsidRDefault="005B4606" w:rsidP="0070534C">
                                  <w:pPr>
                                    <w:pStyle w:val="BLTemplate"/>
                                  </w:pPr>
                                  <w:r w:rsidRPr="0070534C">
                                    <w:t xml:space="preserve">The Department of General Services, Real Estate Services Division, is processing a request </w:t>
                                  </w:r>
                                  <w:r>
                                    <w:t xml:space="preserve">from </w:t>
                                  </w:r>
                                  <w:proofErr w:type="spellStart"/>
                                  <w:r>
                                    <w:t>Sunroad</w:t>
                                  </w:r>
                                  <w:proofErr w:type="spellEnd"/>
                                  <w:r>
                                    <w:t xml:space="preserve"> </w:t>
                                  </w:r>
                                  <w:proofErr w:type="spellStart"/>
                                  <w:r>
                                    <w:t>Otay</w:t>
                                  </w:r>
                                  <w:proofErr w:type="spellEnd"/>
                                  <w:r>
                                    <w:t xml:space="preserve"> Partners, L. P., a California Limited Partnership (Applicant) </w:t>
                                  </w:r>
                                  <w:r w:rsidRPr="0070534C">
                                    <w:t xml:space="preserve">to vacate a </w:t>
                                  </w:r>
                                  <w:r>
                                    <w:t xml:space="preserve">pedestrian and equestrian trail easement, a sewer easement and a drainage easement </w:t>
                                  </w:r>
                                  <w:r w:rsidRPr="0070534C">
                                    <w:t xml:space="preserve">in the unincorporated area </w:t>
                                  </w:r>
                                  <w:r w:rsidR="008D1DE1">
                                    <w:t xml:space="preserve">of East </w:t>
                                  </w:r>
                                  <w:proofErr w:type="spellStart"/>
                                  <w:r w:rsidR="008D1DE1">
                                    <w:t>Otay</w:t>
                                  </w:r>
                                  <w:proofErr w:type="spellEnd"/>
                                  <w:r w:rsidR="008D1DE1">
                                    <w:t xml:space="preserve"> Mesa. </w:t>
                                  </w:r>
                                  <w:r w:rsidRPr="0070534C">
                                    <w:t xml:space="preserve"> </w:t>
                                  </w:r>
                                  <w:r>
                                    <w:t xml:space="preserve">The easements were dedicated by the Applicant to satisfy conditions of approval for San Diego County Tract Maps 5139-1 &amp; 5139-2 that recorded as Map 14733 and Map 15517, respectively.  The proposed vacations are located north of </w:t>
                                  </w:r>
                                  <w:proofErr w:type="spellStart"/>
                                  <w:r>
                                    <w:t>Otay</w:t>
                                  </w:r>
                                  <w:proofErr w:type="spellEnd"/>
                                  <w:r>
                                    <w:t xml:space="preserve"> Mesa Road and ea</w:t>
                                  </w:r>
                                  <w:r w:rsidRPr="0070534C">
                                    <w:t xml:space="preserve">st of </w:t>
                                  </w:r>
                                  <w:r>
                                    <w:t xml:space="preserve">Harvest Road </w:t>
                                  </w:r>
                                  <w:r w:rsidRPr="0070534C">
                                    <w:t xml:space="preserve">(2010 Thomas Guide Page </w:t>
                                  </w:r>
                                  <w:r>
                                    <w:t xml:space="preserve">1352, A1). </w:t>
                                  </w:r>
                                </w:p>
                                <w:p w:rsidR="00154E67" w:rsidRPr="0070534C" w:rsidRDefault="007F0ECB" w:rsidP="0070534C">
                                  <w:pPr>
                                    <w:pStyle w:val="BLTemplate"/>
                                  </w:pPr>
                                </w:p>
                                <w:p w:rsidR="00F73C9E" w:rsidRDefault="005B4606" w:rsidP="00F73C9E">
                                  <w:pPr>
                                    <w:pStyle w:val="BLTemplate"/>
                                  </w:pPr>
                                  <w:r w:rsidRPr="0070534C">
                                    <w:t xml:space="preserve">Today’s request is to adopt </w:t>
                                  </w:r>
                                  <w:r>
                                    <w:t>three</w:t>
                                  </w:r>
                                  <w:r w:rsidRPr="0070534C">
                                    <w:t xml:space="preserve"> resolution</w:t>
                                  </w:r>
                                  <w:r>
                                    <w:t>s</w:t>
                                  </w:r>
                                  <w:r w:rsidRPr="0070534C">
                                    <w:t xml:space="preserve"> to summarily vacate </w:t>
                                  </w:r>
                                  <w:r>
                                    <w:t xml:space="preserve">three separate easements.  The trail easement was dedicated on </w:t>
                                  </w:r>
                                  <w:proofErr w:type="spellStart"/>
                                  <w:r>
                                    <w:t>Map</w:t>
                                  </w:r>
                                  <w:proofErr w:type="spellEnd"/>
                                  <w:r>
                                    <w:t xml:space="preserve"> 14733 (TM 5139-1) in 2007.  Since then a new trail easement has been dedicated in a better location and the original trail easement is proposed to be vacated.  The drainage and sewer easements were dedicated by separate documents in 2006 to extend improvements for </w:t>
                                  </w:r>
                                  <w:r w:rsidRPr="0070534C">
                                    <w:t xml:space="preserve">Map </w:t>
                                  </w:r>
                                  <w:r>
                                    <w:t xml:space="preserve">15517 (TM 5139-2).  This map has been reverted to its original one lot configuration so the sewer and drainage easements are no longer needed.   The Reversion to Acreage Map for TM 5139-2 </w:t>
                                  </w:r>
                                  <w:r w:rsidRPr="00885EA7">
                                    <w:t xml:space="preserve">was approved by the Board on </w:t>
                                  </w:r>
                                  <w:r w:rsidR="008E478B">
                                    <w:t xml:space="preserve">     </w:t>
                                  </w:r>
                                  <w:r w:rsidRPr="00885EA7">
                                    <w:t>March 13, 2013.</w:t>
                                  </w:r>
                                  <w:r>
                                    <w:t xml:space="preserve">  Since the map was “reverted,” the sewer and drainage easements are no longer required and may be vacated.  </w:t>
                                  </w:r>
                                </w:p>
                                <w:p w:rsidR="00F73C9E" w:rsidRDefault="007F0ECB" w:rsidP="00F73C9E">
                                  <w:pPr>
                                    <w:pStyle w:val="BLTemplate"/>
                                  </w:pPr>
                                </w:p>
                                <w:p w:rsidR="00851018" w:rsidRDefault="005B4606" w:rsidP="00E51C34">
                                  <w:pPr>
                                    <w:pStyle w:val="BLTemplate"/>
                                  </w:pPr>
                                  <w:r>
                                    <w:t xml:space="preserve">The trail easement may be summarily vacated pursuant to Streets &amp; Highways Code Section 8333 (c) due to relocation.  The sewer and drainage easements may be summarily vacated pursuant to Streets &amp; Highways Code Section 8333 (a) since they have not been used for the purpose for which they were dedicated for five consecutive years. </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7F0ECB" w:rsidP="005A0AAD">
                              <w:pPr>
                                <w:pStyle w:val="NoSpacing"/>
                                <w:jc w:val="left"/>
                              </w:pPr>
                              <w:sdt>
                                <w:sdtPr>
                                  <w:rPr>
                                    <w:rStyle w:val="COBCAPSBOLDChar"/>
                                  </w:rPr>
                                  <w:alias w:val="BODY_FISCAL_IMPACT_HEADER"/>
                                  <w:tag w:val="BODY_FISCAL_IMPACT_HEADER"/>
                                  <w:id w:val="-1173029525"/>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7054DA" w:rsidRDefault="005B4606" w:rsidP="004F685F">
                                  <w:r w:rsidRPr="0070534C">
                                    <w:rPr>
                                      <w:sz w:val="24"/>
                                    </w:rPr>
                                    <w:t xml:space="preserve">The applicant has placed </w:t>
                                  </w:r>
                                  <w:r w:rsidRPr="004F685F">
                                    <w:rPr>
                                      <w:sz w:val="24"/>
                                    </w:rPr>
                                    <w:t>$4,000</w:t>
                                  </w:r>
                                  <w:r w:rsidRPr="0070534C">
                                    <w:rPr>
                                      <w:sz w:val="24"/>
                                    </w:rPr>
                                    <w:t xml:space="preserve"> on deposit with the County which is the full cost to process the requested vacation</w:t>
                                  </w:r>
                                  <w:r>
                                    <w:rPr>
                                      <w:sz w:val="24"/>
                                    </w:rPr>
                                    <w:t>s</w:t>
                                  </w:r>
                                  <w:r w:rsidRPr="0070534C">
                                    <w:rPr>
                                      <w:sz w:val="24"/>
                                    </w:rPr>
                                    <w:t>.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7F0ECB" w:rsidP="005A0AAD">
                              <w:pPr>
                                <w:pStyle w:val="NoSpacing"/>
                                <w:jc w:val="left"/>
                              </w:pPr>
                              <w:sdt>
                                <w:sdtPr>
                                  <w:rPr>
                                    <w:rStyle w:val="COBCAPSBOLDChar"/>
                                  </w:rPr>
                                  <w:alias w:val="BODY_BUSINESS_IMPACT_HEADER"/>
                                  <w:tag w:val="BODY_BUSINESS_IMPACT_HEADER"/>
                                  <w:id w:val="132138119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3A311C" w:rsidRDefault="005B4606" w:rsidP="0070534C">
                                  <w:pPr>
                                    <w:rPr>
                                      <w:sz w:val="24"/>
                                    </w:rPr>
                                  </w:pPr>
                                  <w:r>
                                    <w:rPr>
                                      <w:sz w:val="24"/>
                                    </w:rPr>
                                    <w:t>N/A</w:t>
                                  </w:r>
                                </w:p>
                                <w:p w:rsidR="003A311C" w:rsidRDefault="003A311C" w:rsidP="0070534C">
                                  <w:pPr>
                                    <w:rPr>
                                      <w:sz w:val="24"/>
                                    </w:rPr>
                                  </w:pPr>
                                </w:p>
                                <w:p w:rsidR="003A311C" w:rsidRDefault="003A311C" w:rsidP="0070534C">
                                  <w:pPr>
                                    <w:rPr>
                                      <w:sz w:val="24"/>
                                    </w:rPr>
                                  </w:pPr>
                                </w:p>
                                <w:p w:rsidR="00986D6E" w:rsidRDefault="007F0ECB" w:rsidP="0070534C"/>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907685860"/>
                                <w:docPartList>
                                  <w:docPartGallery w:val="Quick Parts"/>
                                  <w:docPartCategory w:val="General"/>
                                </w:docPartList>
                              </w:sdtPr>
                              <w:sdtEndPr>
                                <w:rPr>
                                  <w:rStyle w:val="DefaultParagraphFont"/>
                                  <w:caps/>
                                  <w:sz w:val="22"/>
                                </w:rPr>
                              </w:sdtEndPr>
                              <w:sdtContent>
                                <w:p w:rsidR="005A0AAD" w:rsidRPr="006D0499" w:rsidRDefault="007F0ECB" w:rsidP="005A0AAD">
                                  <w:pPr>
                                    <w:pStyle w:val="NoSpacing"/>
                                    <w:jc w:val="left"/>
                                  </w:pPr>
                                  <w:sdt>
                                    <w:sdtPr>
                                      <w:rPr>
                                        <w:rStyle w:val="COBCAPSBOLDChar"/>
                                      </w:rPr>
                                      <w:alias w:val="BODY_RECOMMENDATION_HEADER"/>
                                      <w:tag w:val="BODY_RECOMMENDATION_HEADER"/>
                                      <w:id w:val="1220557172"/>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327090" w:rsidRDefault="005B4606" w:rsidP="008E478B">
                                      <w:pPr>
                                        <w:pStyle w:val="BLTemplate"/>
                                      </w:pPr>
                                      <w:r>
                                        <w:rPr>
                                          <w:rStyle w:val="BoldCOB"/>
                                        </w:rPr>
                                        <w:t>CHIEF ADMINISTRATIVE OFFICER</w:t>
                                      </w:r>
                                    </w:p>
                                    <w:sdt>
                                      <w:sdtPr>
                                        <w:alias w:val="TEXT_RECOMMENDATIONS"/>
                                        <w:tag w:val="TEXT_RECOMMENDATIONS"/>
                                        <w:id w:val="-1024474458"/>
                                        <w:lock w:val="sdtLocked"/>
                                      </w:sdtPr>
                                      <w:sdtEndPr/>
                                      <w:sdtContent>
                                        <w:p w:rsidR="00A475FF" w:rsidRDefault="005B4606" w:rsidP="00A475FF">
                                          <w:pPr>
                                            <w:pStyle w:val="BLTemplate"/>
                                          </w:pPr>
                                          <w:r>
                                            <w:t>Acting as the Board of Supervisors:</w:t>
                                          </w:r>
                                        </w:p>
                                        <w:p w:rsidR="0070534C" w:rsidRDefault="005B4606" w:rsidP="002A2028">
                                          <w:pPr>
                                            <w:pStyle w:val="BLTemplate"/>
                                            <w:numPr>
                                              <w:ilvl w:val="0"/>
                                              <w:numId w:val="16"/>
                                            </w:numPr>
                                            <w:ind w:left="360" w:hanging="360"/>
                                          </w:pPr>
                                          <w:r w:rsidRPr="0070534C">
                                            <w:t>Find that the proposed action is exempt from the California Environmental Quality Act (</w:t>
                                          </w:r>
                                          <w:proofErr w:type="spellStart"/>
                                          <w:r w:rsidRPr="0070534C">
                                            <w:t>CEQA</w:t>
                                          </w:r>
                                          <w:proofErr w:type="spellEnd"/>
                                          <w:r w:rsidRPr="0070534C">
                                            <w:t xml:space="preserve">) pursuant to </w:t>
                                          </w:r>
                                          <w:proofErr w:type="spellStart"/>
                                          <w:r w:rsidRPr="0070534C">
                                            <w:t>CEQA</w:t>
                                          </w:r>
                                          <w:proofErr w:type="spellEnd"/>
                                          <w:r w:rsidRPr="0070534C">
                                            <w:t xml:space="preserve"> Guidelines Section 15</w:t>
                                          </w:r>
                                          <w:r>
                                            <w:t>061 (b) (3).</w:t>
                                          </w:r>
                                        </w:p>
                                        <w:p w:rsidR="0070534C" w:rsidRDefault="007F0ECB" w:rsidP="00032DB3">
                                          <w:pPr>
                                            <w:pStyle w:val="BLTemplate"/>
                                            <w:ind w:left="720" w:hanging="720"/>
                                          </w:pPr>
                                        </w:p>
                                        <w:p w:rsidR="0070534C" w:rsidRDefault="005B4606" w:rsidP="002A2028">
                                          <w:pPr>
                                            <w:pStyle w:val="BLTemplate"/>
                                            <w:numPr>
                                              <w:ilvl w:val="0"/>
                                              <w:numId w:val="16"/>
                                            </w:numPr>
                                            <w:ind w:left="360" w:hanging="360"/>
                                          </w:pPr>
                                          <w:r w:rsidRPr="0070534C">
                                            <w:t>Adopt a Resolution entitled</w:t>
                                          </w:r>
                                          <w:r>
                                            <w:t>:</w:t>
                                          </w:r>
                                          <w:r w:rsidRPr="0070534C">
                                            <w:t xml:space="preserve"> RESOLUTION OF THE BOARD OF SUPERVISORS TO SUMMARILY VACATE A</w:t>
                                          </w:r>
                                          <w:r>
                                            <w:t xml:space="preserve"> PEDESTRIAN AND EQUESTRIAN TRAIL</w:t>
                                          </w:r>
                                          <w:r w:rsidRPr="0070534C">
                                            <w:t xml:space="preserve"> </w:t>
                                          </w:r>
                                          <w:r>
                                            <w:t xml:space="preserve">EASEMENT IN THE EAST </w:t>
                                          </w:r>
                                          <w:proofErr w:type="spellStart"/>
                                          <w:r>
                                            <w:t>OTAY</w:t>
                                          </w:r>
                                          <w:proofErr w:type="spellEnd"/>
                                          <w:r>
                                            <w:t xml:space="preserve"> MESA AREA </w:t>
                                          </w:r>
                                          <w:r w:rsidRPr="0070534C">
                                            <w:t>(VACATION NO. 2012-01</w:t>
                                          </w:r>
                                          <w:r>
                                            <w:t>72-A</w:t>
                                          </w:r>
                                          <w:r w:rsidRPr="0070534C">
                                            <w:t>).</w:t>
                                          </w:r>
                                        </w:p>
                                        <w:p w:rsidR="0070534C" w:rsidRDefault="007F0ECB" w:rsidP="00032DB3">
                                          <w:pPr>
                                            <w:pStyle w:val="BLTemplate"/>
                                            <w:ind w:left="720" w:hanging="720"/>
                                          </w:pPr>
                                        </w:p>
                                        <w:p w:rsidR="0070534C" w:rsidRDefault="005B4606" w:rsidP="002A2028">
                                          <w:pPr>
                                            <w:pStyle w:val="BLTemplate"/>
                                            <w:numPr>
                                              <w:ilvl w:val="0"/>
                                              <w:numId w:val="16"/>
                                            </w:numPr>
                                            <w:ind w:left="360" w:hanging="360"/>
                                          </w:pPr>
                                          <w:r w:rsidRPr="0070534C">
                                            <w:t>Direct the Clerk of the Board to record the Resolution for Vacation No. 2012-01</w:t>
                                          </w:r>
                                          <w:r>
                                            <w:t>72-A</w:t>
                                          </w:r>
                                          <w:r w:rsidRPr="0070534C">
                                            <w:t xml:space="preserve"> pursuant to Streets and Highway</w:t>
                                          </w:r>
                                          <w:r>
                                            <w:t>s</w:t>
                                          </w:r>
                                          <w:r w:rsidRPr="0070534C">
                                            <w:t xml:space="preserve"> Code Section </w:t>
                                          </w:r>
                                          <w:r>
                                            <w:t>8336</w:t>
                                          </w:r>
                                          <w:r w:rsidRPr="0070534C">
                                            <w:t>.</w:t>
                                          </w:r>
                                        </w:p>
                                        <w:p w:rsidR="00A475FF" w:rsidRDefault="007F0ECB" w:rsidP="00032DB3">
                                          <w:pPr>
                                            <w:pStyle w:val="BLTemplate"/>
                                            <w:ind w:hanging="720"/>
                                          </w:pPr>
                                        </w:p>
                                        <w:p w:rsidR="00A475FF" w:rsidRDefault="005B4606" w:rsidP="002A2028">
                                          <w:pPr>
                                            <w:pStyle w:val="BLTemplate"/>
                                            <w:numPr>
                                              <w:ilvl w:val="0"/>
                                              <w:numId w:val="16"/>
                                            </w:numPr>
                                            <w:ind w:left="360" w:hanging="360"/>
                                          </w:pPr>
                                          <w:r w:rsidRPr="0070534C">
                                            <w:t>Adopt a Resolution entitled</w:t>
                                          </w:r>
                                          <w:r>
                                            <w:t>:</w:t>
                                          </w:r>
                                          <w:r w:rsidRPr="0070534C">
                                            <w:t xml:space="preserve"> RESOLUTION OF THE BOARD OF SUPERVISORS TO SUMMARILY VACATE A</w:t>
                                          </w:r>
                                          <w:r>
                                            <w:t xml:space="preserve"> DRAINAGE EASEMENT IN THE EAST </w:t>
                                          </w:r>
                                          <w:proofErr w:type="spellStart"/>
                                          <w:r>
                                            <w:t>OTAY</w:t>
                                          </w:r>
                                          <w:proofErr w:type="spellEnd"/>
                                          <w:r>
                                            <w:t xml:space="preserve"> MESA AREA </w:t>
                                          </w:r>
                                          <w:r w:rsidRPr="0070534C">
                                            <w:t>(VACATION NO. 2012-01</w:t>
                                          </w:r>
                                          <w:r>
                                            <w:t>72-B</w:t>
                                          </w:r>
                                          <w:r w:rsidRPr="0070534C">
                                            <w:t>).</w:t>
                                          </w:r>
                                        </w:p>
                                        <w:p w:rsidR="00B12A84" w:rsidRDefault="005B4606" w:rsidP="002A2028">
                                          <w:pPr>
                                            <w:pStyle w:val="BLTemplate"/>
                                            <w:numPr>
                                              <w:ilvl w:val="0"/>
                                              <w:numId w:val="16"/>
                                            </w:numPr>
                                            <w:spacing w:before="240"/>
                                            <w:ind w:left="360" w:hanging="360"/>
                                          </w:pPr>
                                          <w:r w:rsidRPr="0070534C">
                                            <w:t>Direct the Clerk of the Board to record the Resolution for Vacation No. 2012-01</w:t>
                                          </w:r>
                                          <w:r>
                                            <w:t>72-B</w:t>
                                          </w:r>
                                          <w:r w:rsidRPr="0070534C">
                                            <w:t xml:space="preserve"> pursuant to Streets and Highway</w:t>
                                          </w:r>
                                          <w:r>
                                            <w:t>s</w:t>
                                          </w:r>
                                          <w:r w:rsidRPr="0070534C">
                                            <w:t xml:space="preserve"> Code Section </w:t>
                                          </w:r>
                                          <w:r>
                                            <w:t>8336</w:t>
                                          </w:r>
                                          <w:r w:rsidRPr="0070534C">
                                            <w:t>.</w:t>
                                          </w:r>
                                        </w:p>
                                        <w:p w:rsidR="00702DE9" w:rsidRDefault="007F0ECB" w:rsidP="00DD00CF">
                                          <w:pPr>
                                            <w:pStyle w:val="BLTemplate"/>
                                          </w:pPr>
                                        </w:p>
                                      </w:sdtContent>
                                    </w:sdt>
                                  </w:sdtContent>
                                </w:sdt>
                                <w:p w:rsidR="00AA3466" w:rsidRDefault="00DD00CF" w:rsidP="00C26139">
                                  <w:pPr>
                                    <w:pStyle w:val="COBCAPSBOLD"/>
                                    <w:jc w:val="left"/>
                                    <w:rPr>
                                      <w:b w:val="0"/>
                                      <w:caps w:val="0"/>
                                      <w:sz w:val="24"/>
                                      <w:szCs w:val="20"/>
                                    </w:rPr>
                                  </w:pPr>
                                  <w:r>
                                    <w:rPr>
                                      <w:b w:val="0"/>
                                      <w:caps w:val="0"/>
                                      <w:sz w:val="24"/>
                                      <w:szCs w:val="20"/>
                                    </w:rPr>
                                    <w:t>(</w:t>
                                  </w:r>
                                  <w:r w:rsidR="004269ED">
                                    <w:rPr>
                                      <w:b w:val="0"/>
                                      <w:caps w:val="0"/>
                                      <w:sz w:val="24"/>
                                      <w:szCs w:val="20"/>
                                    </w:rPr>
                                    <w:t>Relates to Sanitation District Agenda No. 1</w:t>
                                  </w:r>
                                  <w:r>
                                    <w:rPr>
                                      <w:b w:val="0"/>
                                      <w:caps w:val="0"/>
                                      <w:sz w:val="24"/>
                                      <w:szCs w:val="20"/>
                                    </w:rPr>
                                    <w:t>)</w:t>
                                  </w:r>
                                </w:p>
                                <w:p w:rsidR="005A0AAD" w:rsidRDefault="007F0ECB" w:rsidP="00C26139">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2E4E1A" w:rsidRPr="00621AE9" w:rsidTr="00F7559E">
                          <w:tc>
                            <w:tcPr>
                              <w:tcW w:w="8262" w:type="dxa"/>
                              <w:vAlign w:val="bottom"/>
                            </w:tcPr>
                            <w:p w:rsidR="002E4E1A" w:rsidRPr="00621AE9" w:rsidRDefault="002E4E1A" w:rsidP="00F7559E">
                              <w:pPr>
                                <w:pStyle w:val="BLTemplate"/>
                              </w:pPr>
                              <w:r w:rsidRPr="00621AE9">
                                <w:rPr>
                                  <w:b/>
                                </w:rPr>
                                <w:t>ACTION:</w:t>
                              </w:r>
                            </w:p>
                          </w:tc>
                        </w:tr>
                        <w:tr w:rsidR="002E4E1A" w:rsidRPr="00621AE9" w:rsidTr="00F7559E">
                          <w:tc>
                            <w:tcPr>
                              <w:tcW w:w="8262" w:type="dxa"/>
                            </w:tcPr>
                            <w:p w:rsidR="00E518A5" w:rsidRDefault="00511B85" w:rsidP="00E518A5">
                              <w:pPr>
                                <w:pStyle w:val="HangingIndent"/>
                                <w:keepNext/>
                                <w:tabs>
                                  <w:tab w:val="clear" w:pos="5760"/>
                                  <w:tab w:val="clear" w:pos="6480"/>
                                  <w:tab w:val="clear" w:pos="7200"/>
                                  <w:tab w:val="clear" w:pos="7920"/>
                                  <w:tab w:val="clear" w:pos="8640"/>
                                </w:tabs>
                                <w:ind w:left="0" w:firstLine="0"/>
                              </w:pPr>
                              <w:r>
                                <w:rPr>
                                  <w:szCs w:val="24"/>
                                </w:rPr>
                                <w:t>ON MOTION of Supervisor R. Roberts, seconded by Supervisor D. Roberts</w:t>
                              </w:r>
                              <w:r w:rsidR="002E4E1A" w:rsidRPr="00621AE9">
                                <w:rPr>
                                  <w:szCs w:val="24"/>
                                </w:rPr>
                                <w:t xml:space="preserve">, the Board took action as recommended, on </w:t>
                              </w:r>
                              <w:r w:rsidR="00E518A5">
                                <w:rPr>
                                  <w:szCs w:val="24"/>
                                </w:rPr>
                                <w:t xml:space="preserve">Consent, adopting </w:t>
                              </w:r>
                              <w:r w:rsidR="00E518A5">
                                <w:t>Resolution No. 13-</w:t>
                              </w:r>
                              <w:r w:rsidR="00AE7617">
                                <w:t>043</w:t>
                              </w:r>
                              <w:r w:rsidR="00E518A5">
                                <w:t xml:space="preserve">, entitled: </w:t>
                              </w:r>
                              <w:r w:rsidR="00AE7617" w:rsidRPr="0070534C">
                                <w:t>RESOLUTION OF THE BOARD OF SUPERVISORS TO SUMMARILY VACATE A</w:t>
                              </w:r>
                              <w:r w:rsidR="00AE7617">
                                <w:t xml:space="preserve"> PEDESTRIAN AND EQUESTRIAN TRAIL</w:t>
                              </w:r>
                              <w:r w:rsidR="00AE7617" w:rsidRPr="0070534C">
                                <w:t xml:space="preserve"> </w:t>
                              </w:r>
                              <w:r w:rsidR="00AE7617">
                                <w:t xml:space="preserve">EASEMENT IN THE EAST </w:t>
                              </w:r>
                              <w:proofErr w:type="spellStart"/>
                              <w:r w:rsidR="00AE7617">
                                <w:t>OTAY</w:t>
                              </w:r>
                              <w:proofErr w:type="spellEnd"/>
                              <w:r w:rsidR="00AE7617">
                                <w:t xml:space="preserve"> MESA AREA </w:t>
                              </w:r>
                              <w:r w:rsidR="00AE7617" w:rsidRPr="0070534C">
                                <w:t>(VACATION NO. 2012-01</w:t>
                              </w:r>
                              <w:r w:rsidR="00AE7617">
                                <w:t>72-A</w:t>
                              </w:r>
                              <w:r w:rsidR="00AE7617" w:rsidRPr="0070534C">
                                <w:t>)</w:t>
                              </w:r>
                              <w:r w:rsidR="00E518A5">
                                <w:t>; and adopting Resolution No. 13-</w:t>
                              </w:r>
                              <w:r w:rsidR="00AE7617">
                                <w:t>044</w:t>
                              </w:r>
                              <w:r w:rsidR="00E518A5">
                                <w:t>, entitled</w:t>
                              </w:r>
                              <w:bookmarkStart w:id="2" w:name="OLE_LINK5"/>
                              <w:bookmarkStart w:id="3" w:name="OLE_LINK6"/>
                              <w:r w:rsidR="00E518A5">
                                <w:t xml:space="preserve">:  </w:t>
                              </w:r>
                              <w:r w:rsidR="00AE7617" w:rsidRPr="0070534C">
                                <w:t>RESOLUTION OF THE BOARD OF SUPERVISORS TO SUMMARILY VACATE A</w:t>
                              </w:r>
                              <w:r w:rsidR="00AE7617">
                                <w:t xml:space="preserve"> DRAINAGE EASEMENT IN THE EAST </w:t>
                              </w:r>
                              <w:proofErr w:type="spellStart"/>
                              <w:r w:rsidR="00AE7617">
                                <w:t>OTAY</w:t>
                              </w:r>
                              <w:proofErr w:type="spellEnd"/>
                              <w:r w:rsidR="00AE7617">
                                <w:t xml:space="preserve"> MESA AREA </w:t>
                              </w:r>
                              <w:r w:rsidR="00AE7617" w:rsidRPr="0070534C">
                                <w:t>(VACATION NO. 2012-</w:t>
                              </w:r>
                              <w:r w:rsidR="00AE7617">
                                <w:t xml:space="preserve">  </w:t>
                              </w:r>
                              <w:r w:rsidR="00AE7617" w:rsidRPr="0070534C">
                                <w:t>01</w:t>
                              </w:r>
                              <w:r w:rsidR="00AE7617">
                                <w:t>72-B</w:t>
                              </w:r>
                              <w:r w:rsidR="00AE7617" w:rsidRPr="0070534C">
                                <w:t>)</w:t>
                              </w:r>
                              <w:r w:rsidR="00E518A5" w:rsidRPr="0070534C">
                                <w:t>.</w:t>
                              </w:r>
                              <w:bookmarkEnd w:id="2"/>
                              <w:bookmarkEnd w:id="3"/>
                            </w:p>
                            <w:p w:rsidR="00E518A5" w:rsidRDefault="00E518A5" w:rsidP="00E518A5">
                              <w:pPr>
                                <w:pStyle w:val="HangingIndent"/>
                                <w:keepNext/>
                                <w:tabs>
                                  <w:tab w:val="clear" w:pos="5760"/>
                                  <w:tab w:val="clear" w:pos="6480"/>
                                  <w:tab w:val="clear" w:pos="7200"/>
                                  <w:tab w:val="clear" w:pos="7920"/>
                                  <w:tab w:val="clear" w:pos="8640"/>
                                </w:tabs>
                                <w:ind w:left="0" w:firstLine="0"/>
                              </w:pPr>
                            </w:p>
                            <w:p w:rsidR="002E4E1A" w:rsidRPr="00621AE9" w:rsidRDefault="002E4E1A" w:rsidP="00E518A5">
                              <w:pPr>
                                <w:pStyle w:val="HangingIndent"/>
                                <w:keepNext/>
                                <w:tabs>
                                  <w:tab w:val="clear" w:pos="5760"/>
                                  <w:tab w:val="clear" w:pos="6480"/>
                                  <w:tab w:val="clear" w:pos="7200"/>
                                  <w:tab w:val="clear" w:pos="7920"/>
                                  <w:tab w:val="clear" w:pos="8640"/>
                                </w:tabs>
                                <w:spacing w:after="240"/>
                                <w:ind w:left="0" w:firstLine="0"/>
                                <w:rPr>
                                  <w:szCs w:val="24"/>
                                </w:rPr>
                              </w:pPr>
                              <w:r w:rsidRPr="00621AE9">
                                <w:rPr>
                                  <w:szCs w:val="24"/>
                                </w:rPr>
                                <w:t>AYES:  Cox, Jacob, D. Roberts, R. Roberts, Horn</w:t>
                              </w:r>
                            </w:p>
                          </w:tc>
                        </w:tr>
                      </w:tbl>
                      <w:p w:rsidR="008E478B" w:rsidRPr="006D0499" w:rsidRDefault="007F0ECB" w:rsidP="00E518A5">
                        <w:pPr>
                          <w:pStyle w:val="NoSpacing"/>
                          <w:jc w:val="left"/>
                        </w:pPr>
                      </w:p>
                    </w:sdtContent>
                  </w:sdt>
                </w:tc>
              </w:tr>
              <w:tr w:rsidR="00694F02" w:rsidRPr="00CF0F70" w:rsidTr="00E71A74">
                <w:tc>
                  <w:tcPr>
                    <w:tcW w:w="1188" w:type="dxa"/>
                  </w:tcPr>
                  <w:p w:rsidR="00C87C7D" w:rsidRDefault="005B4606">
                    <w:r>
                      <w:rPr>
                        <w:b/>
                        <w:caps/>
                        <w:color w:val="000000"/>
                        <w:sz w:val="24"/>
                      </w:rPr>
                      <w:lastRenderedPageBreak/>
                      <w:t>4.</w:t>
                    </w:r>
                  </w:p>
                </w:tc>
                <w:tc>
                  <w:tcPr>
                    <w:tcW w:w="8388" w:type="dxa"/>
                  </w:tcPr>
                  <w:sdt>
                    <w:sdtPr>
                      <w:rPr>
                        <w:rStyle w:val="COBCAPSBOLDChar"/>
                      </w:rPr>
                      <w:alias w:val="ONE_DETAIL"/>
                      <w:tag w:val="ONE_DETAIL"/>
                      <w:id w:val="205642985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F0ECB" w:rsidP="00800BC1">
                              <w:pPr>
                                <w:pStyle w:val="NoSpacing"/>
                                <w:jc w:val="left"/>
                                <w:rPr>
                                  <w:rStyle w:val="COBCAPSBOLDChar"/>
                                </w:rPr>
                              </w:pPr>
                              <w:sdt>
                                <w:sdtPr>
                                  <w:rPr>
                                    <w:rStyle w:val="COBCAPSBOLDChar"/>
                                  </w:rPr>
                                  <w:alias w:val="DTLS_SUBJECT_HD"/>
                                  <w:tag w:val="DTLS_SUBJECT_HD"/>
                                  <w:id w:val="-147821381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4269ED" w:rsidRDefault="005B4606">
                                  <w:pPr>
                                    <w:rPr>
                                      <w:b/>
                                      <w:caps/>
                                      <w:color w:val="000000"/>
                                      <w:sz w:val="24"/>
                                    </w:rPr>
                                  </w:pPr>
                                  <w:r>
                                    <w:rPr>
                                      <w:b/>
                                      <w:caps/>
                                      <w:color w:val="000000"/>
                                      <w:sz w:val="24"/>
                                    </w:rPr>
                                    <w:t xml:space="preserve">FREEWAY AGREEMENT FOR STATE ROUTE 11 (FROM NEAR THE JUNCTION OF 905/125 TO THE </w:t>
                                  </w:r>
                                  <w:proofErr w:type="spellStart"/>
                                  <w:r>
                                    <w:rPr>
                                      <w:b/>
                                      <w:caps/>
                                      <w:color w:val="000000"/>
                                      <w:sz w:val="24"/>
                                    </w:rPr>
                                    <w:t>OTAY</w:t>
                                  </w:r>
                                  <w:proofErr w:type="spellEnd"/>
                                  <w:r>
                                    <w:rPr>
                                      <w:b/>
                                      <w:caps/>
                                      <w:color w:val="000000"/>
                                      <w:sz w:val="24"/>
                                    </w:rPr>
                                    <w:t xml:space="preserve"> MESA EAST PORT OF ENTR</w:t>
                                  </w:r>
                                  <w:r w:rsidR="00A23AC6">
                                    <w:rPr>
                                      <w:b/>
                                      <w:caps/>
                                      <w:color w:val="000000"/>
                                      <w:sz w:val="24"/>
                                    </w:rPr>
                                    <w:t xml:space="preserve">Y) IN EAST </w:t>
                                  </w:r>
                                  <w:proofErr w:type="spellStart"/>
                                  <w:r w:rsidR="00A23AC6">
                                    <w:rPr>
                                      <w:b/>
                                      <w:caps/>
                                      <w:color w:val="000000"/>
                                      <w:sz w:val="24"/>
                                    </w:rPr>
                                    <w:t>OTAY</w:t>
                                  </w:r>
                                  <w:proofErr w:type="spellEnd"/>
                                  <w:r w:rsidR="00A23AC6">
                                    <w:rPr>
                                      <w:b/>
                                      <w:caps/>
                                      <w:color w:val="000000"/>
                                      <w:sz w:val="24"/>
                                    </w:rPr>
                                    <w:t xml:space="preserve"> MESA  (DISTRICT</w:t>
                                  </w:r>
                                  <w:r>
                                    <w:rPr>
                                      <w:b/>
                                      <w:caps/>
                                      <w:color w:val="000000"/>
                                      <w:sz w:val="24"/>
                                    </w:rPr>
                                    <w:t>: 1)</w:t>
                                  </w:r>
                                </w:p>
                                <w:p w:rsidR="00C87C7D" w:rsidRDefault="007F0ECB"/>
                              </w:sdtContent>
                            </w:sdt>
                          </w:tc>
                        </w:tr>
                        <w:tr w:rsidR="005A0AAD" w:rsidTr="00DE4558">
                          <w:trPr>
                            <w:trHeight w:val="627"/>
                          </w:trPr>
                          <w:tc>
                            <w:tcPr>
                              <w:tcW w:w="8231" w:type="dxa"/>
                              <w:gridSpan w:val="2"/>
                            </w:tcPr>
                            <w:p w:rsidR="005A0AAD" w:rsidRPr="006D0499" w:rsidRDefault="007F0ECB" w:rsidP="005A0AAD">
                              <w:pPr>
                                <w:pStyle w:val="NoSpacing"/>
                                <w:jc w:val="left"/>
                              </w:pPr>
                              <w:sdt>
                                <w:sdtPr>
                                  <w:rPr>
                                    <w:rStyle w:val="COBCAPSBOLDChar"/>
                                  </w:rPr>
                                  <w:alias w:val="BODY_OVERVIEW_HEADER"/>
                                  <w:tag w:val="BODY_OVERVIEW_HEADER"/>
                                  <w:id w:val="1917974399"/>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5"/>
                                <w:tag w:val="BODY_OVERVIEW_TEXT_5"/>
                                <w:id w:val="-1595086015"/>
                                <w:lock w:val="sdtLocked"/>
                              </w:sdtPr>
                              <w:sdtEndPr/>
                              <w:sdtContent>
                                <w:p w:rsidR="00285134" w:rsidRDefault="005B4606" w:rsidP="00285134">
                                  <w:r>
                                    <w:rPr>
                                      <w:sz w:val="24"/>
                                    </w:rPr>
                                    <w:t xml:space="preserve">The California Department of Transportation (Caltrans) is planning to construct State Route 11, a new four-lane tolled highway from the State Route 905/State Route 125 interchange east to the new federal </w:t>
                                  </w:r>
                                  <w:proofErr w:type="spellStart"/>
                                  <w:r>
                                    <w:rPr>
                                      <w:sz w:val="24"/>
                                    </w:rPr>
                                    <w:t>Otay</w:t>
                                  </w:r>
                                  <w:proofErr w:type="spellEnd"/>
                                  <w:r>
                                    <w:rPr>
                                      <w:sz w:val="24"/>
                                    </w:rPr>
                                    <w:t xml:space="preserve"> Mesa East Port of Entry and primarily located within the East </w:t>
                                  </w:r>
                                  <w:proofErr w:type="spellStart"/>
                                  <w:r>
                                    <w:rPr>
                                      <w:sz w:val="24"/>
                                    </w:rPr>
                                    <w:t>Otay</w:t>
                                  </w:r>
                                  <w:proofErr w:type="spellEnd"/>
                                  <w:r>
                                    <w:rPr>
                                      <w:sz w:val="24"/>
                                    </w:rPr>
                                    <w:t xml:space="preserve"> Mesa Specific Plan area.  State Route 11 will include ramp interchanges at Enrico Fermi Drive and </w:t>
                                  </w:r>
                                  <w:proofErr w:type="spellStart"/>
                                  <w:r>
                                    <w:rPr>
                                      <w:sz w:val="24"/>
                                    </w:rPr>
                                    <w:t>Siempre</w:t>
                                  </w:r>
                                  <w:proofErr w:type="spellEnd"/>
                                  <w:r>
                                    <w:rPr>
                                      <w:sz w:val="24"/>
                                    </w:rPr>
                                    <w:t xml:space="preserve"> Viva Road. </w:t>
                                  </w:r>
                                </w:p>
                                <w:p w:rsidR="00285134" w:rsidRDefault="007F0ECB" w:rsidP="00285134"/>
                                <w:p w:rsidR="003A311C" w:rsidRDefault="003A311C" w:rsidP="00285134"/>
                                <w:p w:rsidR="00285134" w:rsidRDefault="005B4606" w:rsidP="00285134">
                                  <w:r>
                                    <w:rPr>
                                      <w:sz w:val="24"/>
                                    </w:rPr>
                                    <w:lastRenderedPageBreak/>
                                    <w:t>Caltrans has requested the County to enter into a freeway agreement with Caltrans in order to begin obtaining rights-of-way for State Route 11 tolled highway, prior to moving forward with more detailed project design.  The purpose of the freeway agreement is to define each agency’s general responsibilities for closure, relocation, construction and maintenance of roads in the unincorporated area which will be affected by State Route 11.  The freeway agreement would be followed by a more detailed maintenance agreement to be brought to your Board once additional components are negotiated relating to all the County Maintained Road System terms.</w:t>
                                  </w:r>
                                </w:p>
                                <w:p w:rsidR="00285134" w:rsidRDefault="007F0ECB" w:rsidP="00285134"/>
                                <w:p w:rsidR="00851018" w:rsidRDefault="005B4606" w:rsidP="00285134">
                                  <w:pPr>
                                    <w:pStyle w:val="BLTemplate"/>
                                  </w:pPr>
                                  <w:r>
                                    <w:t xml:space="preserve">Upon approval of the freeway agreement, Caltrans will have the ability to initiate written offers for right-of-way acquisition of property within the unincorporated area necessary for construction of State Route 11 and proceed with finalizing the engineering design for State Route 11.  State Route 11 and the new </w:t>
                                  </w:r>
                                  <w:proofErr w:type="spellStart"/>
                                  <w:r>
                                    <w:t>Otay</w:t>
                                  </w:r>
                                  <w:proofErr w:type="spellEnd"/>
                                  <w:r>
                                    <w:t xml:space="preserve"> Mesa East Port Of Entry are expected to be open to traffic by 2016.</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7F0ECB" w:rsidP="005A0AAD">
                              <w:pPr>
                                <w:pStyle w:val="NoSpacing"/>
                                <w:jc w:val="left"/>
                              </w:pPr>
                              <w:sdt>
                                <w:sdtPr>
                                  <w:rPr>
                                    <w:rStyle w:val="COBCAPSBOLDChar"/>
                                  </w:rPr>
                                  <w:alias w:val="BODY_FISCAL_IMPACT_HEADER"/>
                                  <w:tag w:val="BODY_FISCAL_IMPACT_HEADER"/>
                                  <w:id w:val="859014931"/>
                                  <w:lock w:val="contentLocked"/>
                                </w:sdtPr>
                                <w:sdtEndPr>
                                  <w:rPr>
                                    <w:rStyle w:val="DefaultParagraphFont"/>
                                    <w:b w:val="0"/>
                                    <w:caps/>
                                  </w:rPr>
                                </w:sdtEndPr>
                                <w:sdtContent>
                                  <w:r w:rsidR="005A0AAD" w:rsidRPr="0099238E">
                                    <w:rPr>
                                      <w:b/>
                                      <w:color w:val="auto"/>
                                    </w:rPr>
                                    <w:t>Fiscal impact:</w:t>
                                  </w:r>
                                </w:sdtContent>
                              </w:sdt>
                            </w:p>
                            <w:sdt>
                              <w:sdtPr>
                                <w:alias w:val="BODY_FISCAL_IMPACT_TEXT_5"/>
                                <w:tag w:val="BODY_FISCAL_IMPACT_TEXT_5"/>
                                <w:id w:val="1080942348"/>
                                <w:lock w:val="sdtLocked"/>
                              </w:sdtPr>
                              <w:sdtEndPr/>
                              <w:sdtContent>
                                <w:p w:rsidR="007054DA" w:rsidRDefault="005B4606" w:rsidP="007054DA">
                                  <w:r w:rsidRPr="0062243A">
                                    <w:rPr>
                                      <w:sz w:val="24"/>
                                    </w:rPr>
                                    <w:t>If approved, this request will result in no costs and revenue in Fiscal Year 2012-13.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7F0ECB" w:rsidP="005A0AAD">
                              <w:pPr>
                                <w:pStyle w:val="NoSpacing"/>
                                <w:jc w:val="left"/>
                              </w:pPr>
                              <w:sdt>
                                <w:sdtPr>
                                  <w:rPr>
                                    <w:rStyle w:val="COBCAPSBOLDChar"/>
                                  </w:rPr>
                                  <w:alias w:val="BODY_BUSINESS_IMPACT_HEADER"/>
                                  <w:tag w:val="BODY_BUSINESS_IMPACT_HEADER"/>
                                  <w:id w:val="1383904149"/>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986D6E" w:rsidRDefault="005B4606" w:rsidP="00285134">
                                  <w:r>
                                    <w:rPr>
                                      <w:sz w:val="24"/>
                                    </w:rPr>
                                    <w:t>N/A</w:t>
                                  </w:r>
                                </w:p>
                              </w:sdtContent>
                            </w:sdt>
                            <w:p w:rsidR="002A2028" w:rsidRDefault="002A2028"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2046586641"/>
                                <w:docPartList>
                                  <w:docPartGallery w:val="Quick Parts"/>
                                  <w:docPartCategory w:val="General"/>
                                </w:docPartList>
                              </w:sdtPr>
                              <w:sdtEndPr>
                                <w:rPr>
                                  <w:rStyle w:val="DefaultParagraphFont"/>
                                  <w:caps/>
                                  <w:sz w:val="22"/>
                                </w:rPr>
                              </w:sdtEndPr>
                              <w:sdtContent>
                                <w:p w:rsidR="005A0AAD" w:rsidRPr="006D0499" w:rsidRDefault="007F0ECB" w:rsidP="005A0AAD">
                                  <w:pPr>
                                    <w:pStyle w:val="NoSpacing"/>
                                    <w:jc w:val="left"/>
                                  </w:pPr>
                                  <w:sdt>
                                    <w:sdtPr>
                                      <w:rPr>
                                        <w:rStyle w:val="COBCAPSBOLDChar"/>
                                      </w:rPr>
                                      <w:alias w:val="BODY_RECOMMENDATION_HEADER"/>
                                      <w:tag w:val="BODY_RECOMMENDATION_HEADER"/>
                                      <w:id w:val="-931654745"/>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327090" w:rsidRDefault="005B4606" w:rsidP="00327090">
                                      <w:pPr>
                                        <w:pStyle w:val="BLTemplate"/>
                                        <w:jc w:val="left"/>
                                      </w:pPr>
                                      <w:r>
                                        <w:rPr>
                                          <w:rStyle w:val="BoldCOB"/>
                                        </w:rPr>
                                        <w:t>CHIEF ADMINISTRATIVE OFFICER</w:t>
                                      </w:r>
                                    </w:p>
                                    <w:sdt>
                                      <w:sdtPr>
                                        <w:alias w:val="TEXT_RECOMMENDATIONS"/>
                                        <w:tag w:val="TEXT_RECOMMENDATIONS"/>
                                        <w:id w:val="965933143"/>
                                        <w:lock w:val="sdtLocked"/>
                                      </w:sdtPr>
                                      <w:sdtEndPr/>
                                      <w:sdtContent>
                                        <w:p w:rsidR="00285134" w:rsidRDefault="005B4606" w:rsidP="002A2028">
                                          <w:pPr>
                                            <w:pStyle w:val="BLTemplate"/>
                                            <w:numPr>
                                              <w:ilvl w:val="0"/>
                                              <w:numId w:val="19"/>
                                            </w:numPr>
                                            <w:ind w:left="360" w:hanging="360"/>
                                          </w:pPr>
                                          <w:r w:rsidRPr="00C70FAD">
                                            <w:t xml:space="preserve">Find in accordance with the State </w:t>
                                          </w:r>
                                          <w:proofErr w:type="spellStart"/>
                                          <w:r w:rsidRPr="00C70FAD">
                                            <w:t>CEQA</w:t>
                                          </w:r>
                                          <w:proofErr w:type="spellEnd"/>
                                          <w:r w:rsidRPr="00C70FAD">
                                            <w:t xml:space="preserve"> Guidelines, that the County of San Diego, as a responsible agency under </w:t>
                                          </w:r>
                                          <w:proofErr w:type="spellStart"/>
                                          <w:r w:rsidRPr="00C70FAD">
                                            <w:t>CEQA</w:t>
                                          </w:r>
                                          <w:proofErr w:type="spellEnd"/>
                                          <w:r w:rsidRPr="00C70FAD">
                                            <w:t xml:space="preserve">, has considered the environmental effects of the project as shown in the Final </w:t>
                                          </w:r>
                                          <w:proofErr w:type="spellStart"/>
                                          <w:r w:rsidRPr="00C70FAD">
                                            <w:t>EIR</w:t>
                                          </w:r>
                                          <w:proofErr w:type="spellEnd"/>
                                          <w:r w:rsidRPr="00C70FAD">
                                            <w:t xml:space="preserve"> certified by Caltrans on </w:t>
                                          </w:r>
                                          <w:r w:rsidR="00DD00CF">
                                            <w:t xml:space="preserve">   </w:t>
                                          </w:r>
                                          <w:r>
                                            <w:t>March 23, 2012</w:t>
                                          </w:r>
                                          <w:r w:rsidRPr="00C70FAD">
                                            <w:t>, and has reached its own conclusions on whether</w:t>
                                          </w:r>
                                          <w:r>
                                            <w:t xml:space="preserve"> and how to approve the project.</w:t>
                                          </w:r>
                                        </w:p>
                                        <w:p w:rsidR="00285134" w:rsidRDefault="007F0ECB" w:rsidP="002A2028">
                                          <w:pPr>
                                            <w:pStyle w:val="BLTemplate"/>
                                            <w:ind w:left="360" w:hanging="360"/>
                                          </w:pPr>
                                        </w:p>
                                        <w:p w:rsidR="00285134" w:rsidRPr="000A2F73" w:rsidRDefault="005B4606" w:rsidP="002A2028">
                                          <w:pPr>
                                            <w:pStyle w:val="BLTemplate"/>
                                            <w:numPr>
                                              <w:ilvl w:val="0"/>
                                              <w:numId w:val="19"/>
                                            </w:numPr>
                                            <w:ind w:left="360" w:hanging="360"/>
                                          </w:pPr>
                                          <w:r>
                                            <w:t>Find that no changes in the project or in the circumstances under which it is undertaken involve significant new environmental impacts which were not considered in the F</w:t>
                                          </w:r>
                                          <w:r w:rsidRPr="008516A9">
                                            <w:t xml:space="preserve">inal </w:t>
                                          </w:r>
                                          <w:proofErr w:type="spellStart"/>
                                          <w:r w:rsidRPr="008516A9">
                                            <w:t>EIR</w:t>
                                          </w:r>
                                          <w:proofErr w:type="spellEnd"/>
                                          <w:r w:rsidRPr="008516A9">
                                            <w:t xml:space="preserve"> </w:t>
                                          </w:r>
                                          <w:r>
                                            <w:t xml:space="preserve">certified by Caltrans </w:t>
                                          </w:r>
                                          <w:r w:rsidRPr="008516A9">
                                            <w:t xml:space="preserve">on </w:t>
                                          </w:r>
                                          <w:r>
                                            <w:t xml:space="preserve">March 23, 2012; </w:t>
                                          </w:r>
                                          <w:r w:rsidRPr="000A2F73">
                                            <w:t xml:space="preserve">and that no new information of substantial importance has become available since said documents were prepared. </w:t>
                                          </w:r>
                                        </w:p>
                                        <w:p w:rsidR="00285134" w:rsidRDefault="007F0ECB" w:rsidP="002A2028">
                                          <w:pPr>
                                            <w:pStyle w:val="BLTemplate"/>
                                            <w:ind w:left="360" w:hanging="360"/>
                                          </w:pPr>
                                        </w:p>
                                        <w:p w:rsidR="00702DE9" w:rsidRDefault="005B4606" w:rsidP="002A2028">
                                          <w:pPr>
                                            <w:pStyle w:val="BLTemplate"/>
                                            <w:numPr>
                                              <w:ilvl w:val="0"/>
                                              <w:numId w:val="19"/>
                                            </w:numPr>
                                            <w:ind w:left="360" w:hanging="360"/>
                                          </w:pPr>
                                          <w:r>
                                            <w:t xml:space="preserve">Approve and authorize the Clerk of the Board to execute, upon receipt, four copies of the Freeway Agreement with Caltrans for State Route 11, from near the junction of State Route 905 and State Route 125 to the </w:t>
                                          </w:r>
                                          <w:proofErr w:type="spellStart"/>
                                          <w:r>
                                            <w:t>Otay</w:t>
                                          </w:r>
                                          <w:proofErr w:type="spellEnd"/>
                                          <w:r>
                                            <w:t xml:space="preserve"> Mesa East Port of Entry.</w:t>
                                          </w:r>
                                        </w:p>
                                      </w:sdtContent>
                                    </w:sdt>
                                  </w:sdtContent>
                                </w:sdt>
                                <w:p w:rsidR="005A0AAD" w:rsidRDefault="007F0ECB" w:rsidP="00C26139">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2E4E1A" w:rsidRPr="00621AE9" w:rsidTr="00F7559E">
                          <w:tc>
                            <w:tcPr>
                              <w:tcW w:w="8262" w:type="dxa"/>
                              <w:vAlign w:val="bottom"/>
                            </w:tcPr>
                            <w:p w:rsidR="002E4E1A" w:rsidRPr="00621AE9" w:rsidRDefault="002E4E1A" w:rsidP="00F7559E">
                              <w:pPr>
                                <w:pStyle w:val="BLTemplate"/>
                              </w:pPr>
                              <w:r w:rsidRPr="00621AE9">
                                <w:rPr>
                                  <w:b/>
                                </w:rPr>
                                <w:t>ACTION:</w:t>
                              </w:r>
                            </w:p>
                          </w:tc>
                        </w:tr>
                        <w:tr w:rsidR="002E4E1A" w:rsidRPr="00621AE9" w:rsidTr="00F7559E">
                          <w:tc>
                            <w:tcPr>
                              <w:tcW w:w="8262" w:type="dxa"/>
                            </w:tcPr>
                            <w:p w:rsidR="002E4E1A" w:rsidRPr="00621AE9" w:rsidRDefault="00511B85" w:rsidP="00F7559E">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2E4E1A" w:rsidRPr="00621AE9">
                                <w:rPr>
                                  <w:szCs w:val="24"/>
                                </w:rPr>
                                <w:t>, the Board took action as recommended, on Consent.</w:t>
                              </w:r>
                            </w:p>
                            <w:p w:rsidR="002E4E1A" w:rsidRPr="00621AE9" w:rsidRDefault="002E4E1A" w:rsidP="00F7559E">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3C0573" w:rsidRDefault="003C0573" w:rsidP="00EE5FEE">
                        <w:pPr>
                          <w:pStyle w:val="NoSpacing"/>
                          <w:jc w:val="left"/>
                          <w:rPr>
                            <w:b/>
                            <w:caps w:val="0"/>
                          </w:rPr>
                        </w:pPr>
                      </w:p>
                      <w:p w:rsidR="004A3FA9" w:rsidRPr="004269ED" w:rsidRDefault="007F0ECB" w:rsidP="00EE5FEE">
                        <w:pPr>
                          <w:pStyle w:val="NoSpacing"/>
                          <w:jc w:val="left"/>
                          <w:rPr>
                            <w:b/>
                            <w:caps w:val="0"/>
                          </w:rPr>
                        </w:pPr>
                      </w:p>
                    </w:sdtContent>
                  </w:sdt>
                </w:tc>
              </w:tr>
              <w:tr w:rsidR="00694F02" w:rsidRPr="00CF0F70" w:rsidTr="00E71A74">
                <w:tc>
                  <w:tcPr>
                    <w:tcW w:w="1188" w:type="dxa"/>
                  </w:tcPr>
                  <w:p w:rsidR="00C87C7D" w:rsidRDefault="005B4606">
                    <w:r>
                      <w:rPr>
                        <w:b/>
                        <w:caps/>
                        <w:color w:val="000000"/>
                        <w:sz w:val="24"/>
                      </w:rPr>
                      <w:lastRenderedPageBreak/>
                      <w:t>5.</w:t>
                    </w:r>
                  </w:p>
                </w:tc>
                <w:tc>
                  <w:tcPr>
                    <w:tcW w:w="8388" w:type="dxa"/>
                  </w:tcPr>
                  <w:sdt>
                    <w:sdtPr>
                      <w:rPr>
                        <w:rStyle w:val="COBCAPSBOLDChar"/>
                      </w:rPr>
                      <w:alias w:val="ONE_DETAIL"/>
                      <w:tag w:val="ONE_DETAIL"/>
                      <w:id w:val="-199031413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F0ECB" w:rsidP="00800BC1">
                              <w:pPr>
                                <w:pStyle w:val="NoSpacing"/>
                                <w:jc w:val="left"/>
                                <w:rPr>
                                  <w:rStyle w:val="COBCAPSBOLDChar"/>
                                </w:rPr>
                              </w:pPr>
                              <w:sdt>
                                <w:sdtPr>
                                  <w:rPr>
                                    <w:rStyle w:val="COBCAPSBOLDChar"/>
                                  </w:rPr>
                                  <w:alias w:val="DTLS_SUBJECT_HD"/>
                                  <w:tag w:val="DTLS_SUBJECT_HD"/>
                                  <w:id w:val="678012451"/>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A23AC6" w:rsidRDefault="005B4606">
                                  <w:pPr>
                                    <w:rPr>
                                      <w:b/>
                                      <w:caps/>
                                      <w:color w:val="000000"/>
                                      <w:sz w:val="24"/>
                                    </w:rPr>
                                  </w:pPr>
                                  <w:r>
                                    <w:rPr>
                                      <w:b/>
                                      <w:caps/>
                                      <w:color w:val="000000"/>
                                      <w:sz w:val="24"/>
                                    </w:rPr>
                                    <w:t xml:space="preserve">GILLESPIE FIELD – AMENDMENTS TO TWO INDUSTRIAL LEASES WITH GKN AEROSPACE </w:t>
                                  </w:r>
                                  <w:proofErr w:type="spellStart"/>
                                  <w:r>
                                    <w:rPr>
                                      <w:b/>
                                      <w:caps/>
                                      <w:color w:val="000000"/>
                                      <w:sz w:val="24"/>
                                    </w:rPr>
                                    <w:t>CHEM-TRONICS</w:t>
                                  </w:r>
                                  <w:proofErr w:type="spellEnd"/>
                                  <w:r>
                                    <w:rPr>
                                      <w:b/>
                                      <w:caps/>
                                      <w:color w:val="000000"/>
                                      <w:sz w:val="24"/>
                                    </w:rPr>
                                    <w:t>, INC. TO IMPLEMENT RENT ADJUSTMENTS (DISTRICT: 2)</w:t>
                                  </w:r>
                                </w:p>
                                <w:p w:rsidR="00C87C7D" w:rsidRDefault="007F0ECB"/>
                              </w:sdtContent>
                            </w:sdt>
                          </w:tc>
                        </w:tr>
                        <w:tr w:rsidR="005A0AAD" w:rsidTr="00DE4558">
                          <w:trPr>
                            <w:trHeight w:val="627"/>
                          </w:trPr>
                          <w:tc>
                            <w:tcPr>
                              <w:tcW w:w="8231" w:type="dxa"/>
                              <w:gridSpan w:val="2"/>
                            </w:tcPr>
                            <w:p w:rsidR="005A0AAD" w:rsidRPr="006D0499" w:rsidRDefault="007F0ECB" w:rsidP="005A0AAD">
                              <w:pPr>
                                <w:pStyle w:val="NoSpacing"/>
                                <w:jc w:val="left"/>
                              </w:pPr>
                              <w:sdt>
                                <w:sdtPr>
                                  <w:rPr>
                                    <w:rStyle w:val="COBCAPSBOLDChar"/>
                                  </w:rPr>
                                  <w:alias w:val="BODY_OVERVIEW_HEADER"/>
                                  <w:tag w:val="BODY_OVERVIEW_HEADER"/>
                                  <w:id w:val="-499118390"/>
                                  <w:lock w:val="contentLocked"/>
                                </w:sdtPr>
                                <w:sdtEndPr>
                                  <w:rPr>
                                    <w:rStyle w:val="DefaultParagraphFont"/>
                                    <w:b w:val="0"/>
                                    <w:caps/>
                                  </w:rPr>
                                </w:sdtEndPr>
                                <w:sdtContent>
                                  <w:r w:rsidR="005A0AAD" w:rsidRPr="0099238E">
                                    <w:rPr>
                                      <w:b/>
                                      <w:color w:val="auto"/>
                                    </w:rPr>
                                    <w:t>OVERVIEW:</w:t>
                                  </w:r>
                                </w:sdtContent>
                              </w:sdt>
                            </w:p>
                            <w:sdt>
                              <w:sdtPr>
                                <w:alias w:val="BODY_OVERVIEW_TEXT_6"/>
                                <w:tag w:val="BODY_OVERVIEW_TEXT_6"/>
                                <w:id w:val="-1595086014"/>
                                <w:lock w:val="sdtLocked"/>
                              </w:sdtPr>
                              <w:sdtEndPr/>
                              <w:sdtContent>
                                <w:p w:rsidR="001E793A" w:rsidRDefault="005B4606" w:rsidP="001E793A">
                                  <w:pPr>
                                    <w:pStyle w:val="BLTemplate"/>
                                  </w:pPr>
                                  <w:r>
                                    <w:t>Gillespie Field is a 757-acre general aviation airport owned and operated by the County of San Diego and located within the municipal limits of the City of El Cajon and City of Santee (57</w:t>
                                  </w:r>
                                  <w:r w:rsidRPr="00224DD1">
                                    <w:rPr>
                                      <w:vertAlign w:val="superscript"/>
                                    </w:rPr>
                                    <w:t>th</w:t>
                                  </w:r>
                                  <w:r>
                                    <w:t xml:space="preserve"> Edition Thomas Guide, Page 1251, </w:t>
                                  </w:r>
                                  <w:proofErr w:type="gramStart"/>
                                  <w:r>
                                    <w:t>D</w:t>
                                  </w:r>
                                  <w:proofErr w:type="gramEnd"/>
                                  <w:r>
                                    <w:t>-1).  In addition to aviation-related facilities and infrastructure, Gillespie Field includes three industrial parks occupied by diverse industrial tenants.  The County leases land at these industrial parks to multiple businesses providing goods and services to the general public.</w:t>
                                  </w:r>
                                </w:p>
                                <w:p w:rsidR="004269ED" w:rsidRDefault="004269ED" w:rsidP="001E793A">
                                  <w:pPr>
                                    <w:pStyle w:val="BLTemplate"/>
                                  </w:pPr>
                                </w:p>
                                <w:p w:rsidR="001E793A" w:rsidRDefault="005B4606" w:rsidP="001E793A">
                                  <w:pPr>
                                    <w:pStyle w:val="BLTemplate"/>
                                  </w:pPr>
                                  <w:r w:rsidRPr="008948FC">
                                    <w:t xml:space="preserve">On </w:t>
                                  </w:r>
                                  <w:r>
                                    <w:t>August</w:t>
                                  </w:r>
                                  <w:r w:rsidRPr="008948FC">
                                    <w:t xml:space="preserve"> </w:t>
                                  </w:r>
                                  <w:r>
                                    <w:t>8</w:t>
                                  </w:r>
                                  <w:r w:rsidRPr="008948FC">
                                    <w:t>, 19</w:t>
                                  </w:r>
                                  <w:r>
                                    <w:t>84</w:t>
                                  </w:r>
                                  <w:r w:rsidRPr="008948FC">
                                    <w:t xml:space="preserve"> (</w:t>
                                  </w:r>
                                  <w:r>
                                    <w:t>59</w:t>
                                  </w:r>
                                  <w:r w:rsidRPr="008948FC">
                                    <w:t xml:space="preserve">), the Board approved a 55-year industrial lease, known as County Contract No. </w:t>
                                  </w:r>
                                  <w:proofErr w:type="spellStart"/>
                                  <w:r>
                                    <w:t>70619</w:t>
                                  </w:r>
                                  <w:r w:rsidRPr="008948FC">
                                    <w:t>R</w:t>
                                  </w:r>
                                  <w:proofErr w:type="spellEnd"/>
                                  <w:r w:rsidRPr="008948FC">
                                    <w:t xml:space="preserve">, with </w:t>
                                  </w:r>
                                  <w:proofErr w:type="spellStart"/>
                                  <w:r>
                                    <w:t>Chem-Tronics</w:t>
                                  </w:r>
                                  <w:proofErr w:type="spellEnd"/>
                                  <w:r>
                                    <w:t xml:space="preserve">, Inc., and on June 4, 1996 (22), the </w:t>
                                  </w:r>
                                  <w:r w:rsidRPr="008948FC">
                                    <w:t>Board approved a</w:t>
                                  </w:r>
                                  <w:r>
                                    <w:t>n</w:t>
                                  </w:r>
                                  <w:r w:rsidRPr="008948FC">
                                    <w:t xml:space="preserve"> industrial ground lease, known as County Contract No. </w:t>
                                  </w:r>
                                  <w:proofErr w:type="spellStart"/>
                                  <w:r>
                                    <w:t>71871</w:t>
                                  </w:r>
                                  <w:r w:rsidRPr="008948FC">
                                    <w:t>R</w:t>
                                  </w:r>
                                  <w:proofErr w:type="spellEnd"/>
                                  <w:r w:rsidRPr="008948FC">
                                    <w:t xml:space="preserve">, with </w:t>
                                  </w:r>
                                  <w:proofErr w:type="spellStart"/>
                                  <w:r>
                                    <w:t>Chem-Tronics</w:t>
                                  </w:r>
                                  <w:proofErr w:type="spellEnd"/>
                                  <w:r>
                                    <w:t xml:space="preserve">, Inc.  </w:t>
                                  </w:r>
                                  <w:proofErr w:type="spellStart"/>
                                  <w:r>
                                    <w:t>Chem-Tronics</w:t>
                                  </w:r>
                                  <w:proofErr w:type="spellEnd"/>
                                  <w:r>
                                    <w:t xml:space="preserve">, Inc. subsequently changed its name to GKN Aerospace </w:t>
                                  </w:r>
                                  <w:proofErr w:type="spellStart"/>
                                  <w:r>
                                    <w:t>Chem-Tronics</w:t>
                                  </w:r>
                                  <w:proofErr w:type="spellEnd"/>
                                  <w:r>
                                    <w:t xml:space="preserve">, Inc.  County leases typically provide for periodic rental rate renegotiations.  These two leases with GKN Aerospace </w:t>
                                  </w:r>
                                  <w:proofErr w:type="spellStart"/>
                                  <w:r>
                                    <w:t>Chem-Tronics</w:t>
                                  </w:r>
                                  <w:proofErr w:type="spellEnd"/>
                                  <w:r>
                                    <w:t>, Inc. at Gillespie Field Industrial Park are due for renegotiated rental adjustments on July 1, 2013.  If the proposed action is adopted, the two leases will increase $3,566 per month to a total of $48,372.</w:t>
                                  </w:r>
                                </w:p>
                                <w:p w:rsidR="004269ED" w:rsidRDefault="004269ED" w:rsidP="001E793A">
                                  <w:pPr>
                                    <w:pStyle w:val="BLTemplate"/>
                                  </w:pPr>
                                </w:p>
                                <w:p w:rsidR="00851018" w:rsidRDefault="005B4606" w:rsidP="002A6788">
                                  <w:pPr>
                                    <w:pStyle w:val="BLTemplate"/>
                                  </w:pPr>
                                  <w:r>
                                    <w:t xml:space="preserve">This is a request to approve amendments to two industrial leases with GKN Aerospace </w:t>
                                  </w:r>
                                  <w:proofErr w:type="spellStart"/>
                                  <w:r>
                                    <w:t>Chem-Tronics</w:t>
                                  </w:r>
                                  <w:proofErr w:type="spellEnd"/>
                                  <w:r>
                                    <w:t xml:space="preserve">, Inc.  The proposed amendments would implement a negotiated rent adjustment to reflect market rates.  </w:t>
                                  </w:r>
                                </w:p>
                              </w:sdtContent>
                            </w:sdt>
                            <w:p w:rsidR="004269ED" w:rsidRDefault="004269E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7F0ECB" w:rsidP="005A0AAD">
                              <w:pPr>
                                <w:pStyle w:val="NoSpacing"/>
                                <w:jc w:val="left"/>
                              </w:pPr>
                              <w:sdt>
                                <w:sdtPr>
                                  <w:rPr>
                                    <w:rStyle w:val="COBCAPSBOLDChar"/>
                                  </w:rPr>
                                  <w:alias w:val="BODY_FISCAL_IMPACT_HEADER"/>
                                  <w:tag w:val="BODY_FISCAL_IMPACT_HEADER"/>
                                  <w:id w:val="-1778787246"/>
                                  <w:lock w:val="contentLocked"/>
                                </w:sdtPr>
                                <w:sdtEndPr>
                                  <w:rPr>
                                    <w:rStyle w:val="DefaultParagraphFont"/>
                                    <w:b w:val="0"/>
                                    <w:caps/>
                                  </w:rPr>
                                </w:sdtEndPr>
                                <w:sdtContent>
                                  <w:r w:rsidR="005A0AAD" w:rsidRPr="0099238E">
                                    <w:rPr>
                                      <w:b/>
                                      <w:color w:val="auto"/>
                                    </w:rPr>
                                    <w:t>Fiscal impact:</w:t>
                                  </w:r>
                                </w:sdtContent>
                              </w:sdt>
                            </w:p>
                            <w:sdt>
                              <w:sdtPr>
                                <w:alias w:val="BODY_FISCAL_IMPACT_TEXT_6"/>
                                <w:tag w:val="BODY_FISCAL_IMPACT_TEXT_6"/>
                                <w:id w:val="1080942349"/>
                                <w:lock w:val="sdtLocked"/>
                              </w:sdtPr>
                              <w:sdtEndPr/>
                              <w:sdtContent>
                                <w:sdt>
                                  <w:sdtPr>
                                    <w:alias w:val="TEXT_FISCAL_IMPACT"/>
                                    <w:tag w:val="TEXT_FISCAL_IMPACT"/>
                                    <w:id w:val="167795575"/>
                                  </w:sdtPr>
                                  <w:sdtEndPr/>
                                  <w:sdtContent>
                                    <w:p w:rsidR="00E579B1" w:rsidRDefault="005B4606" w:rsidP="00E579B1">
                                      <w:r>
                                        <w:rPr>
                                          <w:sz w:val="24"/>
                                        </w:rPr>
                                        <w:t>Funds for this request are partially included in the Fiscal Year 2013-14 CAO Recommended Operational Plan for the Airport Enterprise Fund. If approved, this request would result in total revenue of $580,464 ($302,700 for lease #</w:t>
                                      </w:r>
                                      <w:proofErr w:type="spellStart"/>
                                      <w:r>
                                        <w:rPr>
                                          <w:sz w:val="24"/>
                                        </w:rPr>
                                        <w:t>70619R</w:t>
                                      </w:r>
                                      <w:proofErr w:type="spellEnd"/>
                                      <w:r>
                                        <w:rPr>
                                          <w:sz w:val="24"/>
                                        </w:rPr>
                                        <w:t xml:space="preserve"> and $277,764 for lease #</w:t>
                                      </w:r>
                                      <w:proofErr w:type="spellStart"/>
                                      <w:r>
                                        <w:rPr>
                                          <w:sz w:val="24"/>
                                        </w:rPr>
                                        <w:t>71871R</w:t>
                                      </w:r>
                                      <w:proofErr w:type="spellEnd"/>
                                      <w:r>
                                        <w:rPr>
                                          <w:sz w:val="24"/>
                                        </w:rPr>
                                        <w:t>) in the Fiscal Year 2013-14 Airport Enterprise Fund spending plan, an increase of $42,792 over the amount budgeted.  These leases will be subject to annual consumer price index adjustments and renegotiations every nine years.  The funding source for additional revenue is rental payments from the lessee under the terms of the amended agreements.  There will be no change in net General Fund cost and no additional staff years.</w:t>
                                      </w:r>
                                    </w:p>
                                  </w:sdtContent>
                                </w:sdt>
                                <w:p w:rsidR="005A0AAD" w:rsidRPr="004269ED" w:rsidRDefault="007F0ECB" w:rsidP="004269ED"/>
                              </w:sdtContent>
                            </w:sdt>
                          </w:tc>
                        </w:tr>
                        <w:tr w:rsidR="005A0AAD" w:rsidTr="00B175CC">
                          <w:trPr>
                            <w:trHeight w:val="627"/>
                          </w:trPr>
                          <w:tc>
                            <w:tcPr>
                              <w:tcW w:w="8231" w:type="dxa"/>
                              <w:gridSpan w:val="2"/>
                            </w:tcPr>
                            <w:p w:rsidR="005A0AAD" w:rsidRPr="006D0499" w:rsidRDefault="007F0ECB" w:rsidP="005A0AAD">
                              <w:pPr>
                                <w:pStyle w:val="NoSpacing"/>
                                <w:jc w:val="left"/>
                              </w:pPr>
                              <w:sdt>
                                <w:sdtPr>
                                  <w:rPr>
                                    <w:rStyle w:val="COBCAPSBOLDChar"/>
                                  </w:rPr>
                                  <w:alias w:val="BODY_BUSINESS_IMPACT_HEADER"/>
                                  <w:tag w:val="BODY_BUSINESS_IMPACT_HEADER"/>
                                  <w:id w:val="-140166354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p w:rsidR="00986D6E" w:rsidRDefault="005B4606" w:rsidP="00F627FD">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1639724486"/>
                                <w:docPartList>
                                  <w:docPartGallery w:val="Quick Parts"/>
                                  <w:docPartCategory w:val="General"/>
                                </w:docPartList>
                              </w:sdtPr>
                              <w:sdtEndPr>
                                <w:rPr>
                                  <w:rStyle w:val="DefaultParagraphFont"/>
                                  <w:caps/>
                                  <w:sz w:val="22"/>
                                </w:rPr>
                              </w:sdtEndPr>
                              <w:sdtContent>
                                <w:p w:rsidR="005A0AAD" w:rsidRPr="006D0499" w:rsidRDefault="007F0ECB" w:rsidP="005A0AAD">
                                  <w:pPr>
                                    <w:pStyle w:val="NoSpacing"/>
                                    <w:jc w:val="left"/>
                                  </w:pPr>
                                  <w:sdt>
                                    <w:sdtPr>
                                      <w:rPr>
                                        <w:rStyle w:val="COBCAPSBOLDChar"/>
                                      </w:rPr>
                                      <w:alias w:val="BODY_RECOMMENDATION_HEADER"/>
                                      <w:tag w:val="BODY_RECOMMENDATION_HEADER"/>
                                      <w:id w:val="5564571"/>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sdtContent>
                                    <w:p w:rsidR="00327090" w:rsidRDefault="005B4606" w:rsidP="00327090">
                                      <w:pPr>
                                        <w:pStyle w:val="BLTemplate"/>
                                        <w:jc w:val="left"/>
                                      </w:pPr>
                                      <w:r>
                                        <w:rPr>
                                          <w:rStyle w:val="BoldCOB"/>
                                        </w:rPr>
                                        <w:t>CHIEF ADMINISTRATIVE OFFICER</w:t>
                                      </w:r>
                                    </w:p>
                                    <w:sdt>
                                      <w:sdtPr>
                                        <w:alias w:val="TEXT_RECOMMENDATIONS"/>
                                        <w:tag w:val="TEXT_RECOMMENDATIONS"/>
                                        <w:id w:val="-507909611"/>
                                        <w:lock w:val="sdtLocked"/>
                                      </w:sdtPr>
                                      <w:sdtEndPr/>
                                      <w:sdtContent>
                                        <w:p w:rsidR="00486E54" w:rsidRDefault="005B4606" w:rsidP="002A2028">
                                          <w:pPr>
                                            <w:pStyle w:val="BLTemplate"/>
                                            <w:numPr>
                                              <w:ilvl w:val="0"/>
                                              <w:numId w:val="20"/>
                                            </w:numPr>
                                            <w:ind w:left="360" w:hanging="360"/>
                                          </w:pPr>
                                          <w:r w:rsidRPr="00486E54">
                                            <w:t>Find, in accordance with Section 15301 of the California Environmental Quality Act (</w:t>
                                          </w:r>
                                          <w:proofErr w:type="spellStart"/>
                                          <w:r w:rsidRPr="00486E54">
                                            <w:t>CEQA</w:t>
                                          </w:r>
                                          <w:proofErr w:type="spellEnd"/>
                                          <w:r w:rsidRPr="00486E54">
                                            <w:t xml:space="preserve">) Guidelines, that the proposed lease amendments are categorically exempt from </w:t>
                                          </w:r>
                                          <w:proofErr w:type="spellStart"/>
                                          <w:r w:rsidRPr="00486E54">
                                            <w:t>CEQA</w:t>
                                          </w:r>
                                          <w:proofErr w:type="spellEnd"/>
                                          <w:r w:rsidRPr="00486E54">
                                            <w:t xml:space="preserve"> review as they consist of the leasing of existing facilities involving negligible or no expansion of existing use.</w:t>
                                          </w:r>
                                        </w:p>
                                        <w:p w:rsidR="003A2D1C" w:rsidRPr="00486E54" w:rsidRDefault="007F0ECB" w:rsidP="002A2028">
                                          <w:pPr>
                                            <w:pStyle w:val="BLTemplate"/>
                                            <w:ind w:left="360" w:hanging="360"/>
                                          </w:pPr>
                                        </w:p>
                                        <w:p w:rsidR="00501EAB" w:rsidRPr="003A2D1C" w:rsidRDefault="005B4606" w:rsidP="002A2028">
                                          <w:pPr>
                                            <w:pStyle w:val="BLTemplate"/>
                                            <w:numPr>
                                              <w:ilvl w:val="0"/>
                                              <w:numId w:val="20"/>
                                            </w:numPr>
                                            <w:ind w:left="360" w:hanging="360"/>
                                          </w:pPr>
                                          <w:r>
                                            <w:lastRenderedPageBreak/>
                                            <w:t xml:space="preserve">Approve </w:t>
                                          </w:r>
                                          <w:r w:rsidRPr="00501EAB">
                                            <w:t xml:space="preserve">and authorize </w:t>
                                          </w:r>
                                          <w:r w:rsidR="001662E2">
                                            <w:t xml:space="preserve">the </w:t>
                                          </w:r>
                                          <w:r w:rsidRPr="00501EAB">
                                            <w:t xml:space="preserve">Clerk of the Board to execute, upon receipt, three copies of the </w:t>
                                          </w:r>
                                          <w:r>
                                            <w:t>Fourth</w:t>
                                          </w:r>
                                          <w:r w:rsidRPr="00501EAB">
                                            <w:t xml:space="preserve"> Amendment to Industrial L</w:t>
                                          </w:r>
                                          <w:r>
                                            <w:t>ease</w:t>
                                          </w:r>
                                          <w:r w:rsidRPr="00501EAB">
                                            <w:t xml:space="preserve"> with </w:t>
                                          </w:r>
                                          <w:r>
                                            <w:t xml:space="preserve">GKN Aerospace </w:t>
                                          </w:r>
                                          <w:proofErr w:type="spellStart"/>
                                          <w:r>
                                            <w:t>Chem-Tronics</w:t>
                                          </w:r>
                                          <w:proofErr w:type="spellEnd"/>
                                          <w:r>
                                            <w:t xml:space="preserve">, Inc., County Contract No. </w:t>
                                          </w:r>
                                          <w:proofErr w:type="spellStart"/>
                                          <w:r>
                                            <w:t>70619</w:t>
                                          </w:r>
                                          <w:r w:rsidRPr="00501EAB">
                                            <w:t>R</w:t>
                                          </w:r>
                                          <w:proofErr w:type="spellEnd"/>
                                          <w:r w:rsidRPr="00501EAB">
                                            <w:t>.</w:t>
                                          </w:r>
                                          <w:r w:rsidRPr="00377FBB">
                                            <w:rPr>
                                              <w:b/>
                                            </w:rPr>
                                            <w:t xml:space="preserve"> </w:t>
                                          </w:r>
                                          <w:r>
                                            <w:rPr>
                                              <w:b/>
                                            </w:rPr>
                                            <w:t xml:space="preserve"> </w:t>
                                          </w:r>
                                          <w:r w:rsidRPr="00377FBB">
                                            <w:rPr>
                                              <w:b/>
                                            </w:rPr>
                                            <w:t>(4 VOTES</w:t>
                                          </w:r>
                                          <w:r>
                                            <w:rPr>
                                              <w:b/>
                                            </w:rPr>
                                            <w:t>)</w:t>
                                          </w:r>
                                        </w:p>
                                        <w:p w:rsidR="003A2D1C" w:rsidRPr="00501EAB" w:rsidRDefault="007F0ECB" w:rsidP="002A2028">
                                          <w:pPr>
                                            <w:pStyle w:val="BLTemplate"/>
                                            <w:ind w:left="360" w:hanging="360"/>
                                          </w:pPr>
                                        </w:p>
                                        <w:p w:rsidR="00702DE9" w:rsidRDefault="005B4606" w:rsidP="002A2028">
                                          <w:pPr>
                                            <w:pStyle w:val="BLTemplate"/>
                                            <w:numPr>
                                              <w:ilvl w:val="0"/>
                                              <w:numId w:val="20"/>
                                            </w:numPr>
                                            <w:ind w:left="360" w:hanging="360"/>
                                          </w:pPr>
                                          <w:r>
                                            <w:t>Approve</w:t>
                                          </w:r>
                                          <w:r w:rsidRPr="00501EAB">
                                            <w:t xml:space="preserve"> and authorize </w:t>
                                          </w:r>
                                          <w:r w:rsidR="00D6304C">
                                            <w:t xml:space="preserve">the </w:t>
                                          </w:r>
                                          <w:r w:rsidRPr="00501EAB">
                                            <w:t xml:space="preserve">Clerk of the Board to execute, upon receipt, three copies of the </w:t>
                                          </w:r>
                                          <w:r>
                                            <w:t>Second</w:t>
                                          </w:r>
                                          <w:r w:rsidRPr="00501EAB">
                                            <w:t xml:space="preserve"> Amendment to Industrial L</w:t>
                                          </w:r>
                                          <w:r>
                                            <w:t>ease</w:t>
                                          </w:r>
                                          <w:r w:rsidRPr="00501EAB">
                                            <w:t xml:space="preserve"> with </w:t>
                                          </w:r>
                                          <w:r>
                                            <w:t xml:space="preserve">GKN Aerospace </w:t>
                                          </w:r>
                                          <w:proofErr w:type="spellStart"/>
                                          <w:r>
                                            <w:t>Chem-Tronics</w:t>
                                          </w:r>
                                          <w:proofErr w:type="spellEnd"/>
                                          <w:r>
                                            <w:t xml:space="preserve">, Inc., County Contract No. </w:t>
                                          </w:r>
                                          <w:proofErr w:type="spellStart"/>
                                          <w:r>
                                            <w:t>71871</w:t>
                                          </w:r>
                                          <w:r w:rsidRPr="00501EAB">
                                            <w:t>R</w:t>
                                          </w:r>
                                          <w:proofErr w:type="spellEnd"/>
                                          <w:r w:rsidRPr="00501EAB">
                                            <w:t>.</w:t>
                                          </w:r>
                                          <w:r w:rsidRPr="00377FBB">
                                            <w:rPr>
                                              <w:b/>
                                            </w:rPr>
                                            <w:t xml:space="preserve"> </w:t>
                                          </w:r>
                                          <w:r>
                                            <w:rPr>
                                              <w:b/>
                                            </w:rPr>
                                            <w:t xml:space="preserve"> </w:t>
                                          </w:r>
                                          <w:r w:rsidRPr="00377FBB">
                                            <w:rPr>
                                              <w:b/>
                                            </w:rPr>
                                            <w:t>(4 VOTES</w:t>
                                          </w:r>
                                          <w:r>
                                            <w:rPr>
                                              <w:b/>
                                            </w:rPr>
                                            <w:t>)</w:t>
                                          </w:r>
                                          <w:r>
                                            <w:t xml:space="preserve"> </w:t>
                                          </w:r>
                                        </w:p>
                                      </w:sdtContent>
                                    </w:sdt>
                                  </w:sdtContent>
                                </w:sdt>
                                <w:p w:rsidR="005A0AAD" w:rsidRDefault="007F0ECB" w:rsidP="00C26139">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2E4E1A" w:rsidRPr="00621AE9" w:rsidTr="00F7559E">
                          <w:tc>
                            <w:tcPr>
                              <w:tcW w:w="8262" w:type="dxa"/>
                              <w:vAlign w:val="bottom"/>
                            </w:tcPr>
                            <w:p w:rsidR="002E4E1A" w:rsidRPr="00621AE9" w:rsidRDefault="002E4E1A" w:rsidP="00F7559E">
                              <w:pPr>
                                <w:pStyle w:val="BLTemplate"/>
                              </w:pPr>
                              <w:r w:rsidRPr="00621AE9">
                                <w:rPr>
                                  <w:b/>
                                </w:rPr>
                                <w:lastRenderedPageBreak/>
                                <w:t>ACTION:</w:t>
                              </w:r>
                            </w:p>
                          </w:tc>
                        </w:tr>
                        <w:tr w:rsidR="002E4E1A" w:rsidRPr="00621AE9" w:rsidTr="00F7559E">
                          <w:tc>
                            <w:tcPr>
                              <w:tcW w:w="8262" w:type="dxa"/>
                            </w:tcPr>
                            <w:p w:rsidR="002E4E1A" w:rsidRPr="00621AE9" w:rsidRDefault="00511B85" w:rsidP="00F7559E">
                              <w:pPr>
                                <w:pStyle w:val="HangingIndent"/>
                                <w:keepNext/>
                                <w:tabs>
                                  <w:tab w:val="clear" w:pos="5760"/>
                                  <w:tab w:val="clear" w:pos="6480"/>
                                  <w:tab w:val="clear" w:pos="7200"/>
                                  <w:tab w:val="clear" w:pos="7920"/>
                                  <w:tab w:val="clear" w:pos="8640"/>
                                </w:tabs>
                                <w:spacing w:after="240"/>
                                <w:ind w:left="0" w:firstLine="0"/>
                                <w:rPr>
                                  <w:szCs w:val="24"/>
                                </w:rPr>
                              </w:pPr>
                              <w:r>
                                <w:rPr>
                                  <w:szCs w:val="24"/>
                                </w:rPr>
                                <w:t xml:space="preserve">ON MOTION of Supervisor </w:t>
                              </w:r>
                              <w:r w:rsidR="001662E2">
                                <w:rPr>
                                  <w:szCs w:val="24"/>
                                </w:rPr>
                                <w:t>Jacob</w:t>
                              </w:r>
                              <w:r>
                                <w:rPr>
                                  <w:szCs w:val="24"/>
                                </w:rPr>
                                <w:t xml:space="preserve">, seconded by Supervisor </w:t>
                              </w:r>
                              <w:r w:rsidR="001662E2">
                                <w:rPr>
                                  <w:szCs w:val="24"/>
                                </w:rPr>
                                <w:t>Horn</w:t>
                              </w:r>
                              <w:r w:rsidR="002E4E1A" w:rsidRPr="00621AE9">
                                <w:rPr>
                                  <w:szCs w:val="24"/>
                                </w:rPr>
                                <w:t>, the Board took a</w:t>
                              </w:r>
                              <w:r w:rsidR="001662E2">
                                <w:rPr>
                                  <w:szCs w:val="24"/>
                                </w:rPr>
                                <w:t>ction as recommended</w:t>
                              </w:r>
                              <w:r w:rsidR="002E4E1A" w:rsidRPr="00621AE9">
                                <w:rPr>
                                  <w:szCs w:val="24"/>
                                </w:rPr>
                                <w:t>.</w:t>
                              </w:r>
                            </w:p>
                            <w:p w:rsidR="002E4E1A" w:rsidRDefault="002E4E1A" w:rsidP="00F7559E">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3C0573" w:rsidRPr="00621AE9" w:rsidRDefault="003C0573" w:rsidP="00F7559E">
                              <w:pPr>
                                <w:tabs>
                                  <w:tab w:val="left" w:pos="783"/>
                                  <w:tab w:val="left" w:pos="1143"/>
                                  <w:tab w:val="left" w:pos="3483"/>
                                  <w:tab w:val="left" w:pos="4923"/>
                                  <w:tab w:val="left" w:pos="7713"/>
                                </w:tabs>
                                <w:rPr>
                                  <w:sz w:val="24"/>
                                  <w:szCs w:val="24"/>
                                </w:rPr>
                              </w:pPr>
                            </w:p>
                          </w:tc>
                        </w:tr>
                      </w:tbl>
                      <w:p w:rsidR="004A3FA9" w:rsidRPr="004269ED" w:rsidRDefault="007F0ECB" w:rsidP="00EE5FEE">
                        <w:pPr>
                          <w:pStyle w:val="NoSpacing"/>
                          <w:jc w:val="left"/>
                          <w:rPr>
                            <w:b/>
                            <w:caps w:val="0"/>
                          </w:rPr>
                        </w:pPr>
                      </w:p>
                    </w:sdtContent>
                  </w:sdt>
                </w:tc>
              </w:tr>
              <w:tr w:rsidR="00694F02" w:rsidRPr="00CF0F70" w:rsidTr="00E71A74">
                <w:tc>
                  <w:tcPr>
                    <w:tcW w:w="1188" w:type="dxa"/>
                  </w:tcPr>
                  <w:p w:rsidR="00C87C7D" w:rsidRDefault="005B4606">
                    <w:r>
                      <w:rPr>
                        <w:b/>
                        <w:caps/>
                        <w:color w:val="000000"/>
                        <w:sz w:val="24"/>
                      </w:rPr>
                      <w:lastRenderedPageBreak/>
                      <w:t>6.</w:t>
                    </w:r>
                  </w:p>
                </w:tc>
                <w:tc>
                  <w:tcPr>
                    <w:tcW w:w="8388" w:type="dxa"/>
                  </w:tcPr>
                  <w:sdt>
                    <w:sdtPr>
                      <w:rPr>
                        <w:rStyle w:val="COBCAPSBOLDChar"/>
                      </w:rPr>
                      <w:alias w:val="ONE_DETAIL"/>
                      <w:tag w:val="ONE_DETAIL"/>
                      <w:id w:val="-200173169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F0ECB" w:rsidP="00800BC1">
                              <w:pPr>
                                <w:pStyle w:val="NoSpacing"/>
                                <w:jc w:val="left"/>
                                <w:rPr>
                                  <w:rStyle w:val="COBCAPSBOLDChar"/>
                                </w:rPr>
                              </w:pPr>
                              <w:sdt>
                                <w:sdtPr>
                                  <w:rPr>
                                    <w:rStyle w:val="COBCAPSBOLDChar"/>
                                  </w:rPr>
                                  <w:alias w:val="DTLS_SUBJECT_HD"/>
                                  <w:tag w:val="DTLS_SUBJECT_HD"/>
                                  <w:id w:val="156837449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4269ED" w:rsidRDefault="00B05DD3">
                                  <w:pPr>
                                    <w:rPr>
                                      <w:b/>
                                      <w:caps/>
                                      <w:color w:val="000000"/>
                                      <w:sz w:val="24"/>
                                    </w:rPr>
                                  </w:pPr>
                                  <w:r w:rsidRPr="00B05DD3">
                                    <w:rPr>
                                      <w:b/>
                                      <w:caps/>
                                      <w:color w:val="000000"/>
                                      <w:sz w:val="24"/>
                                    </w:rPr>
                                    <w:t xml:space="preserve">ESTABLISH APPROPRIATIONS AND ADVERTISE AND AWARD A CONTRACT AND ESTABLISH APPROPRIATIONS FOR CONSTRUCTION OF BRIDGE PREVENTIVE MAINTENANCE: BRIDGES IN ALPINE, LAKESIDE AND TWIN OAKS VALLEY </w:t>
                                  </w:r>
                                  <w:r w:rsidR="005B4606" w:rsidRPr="00062512">
                                    <w:rPr>
                                      <w:b/>
                                      <w:caps/>
                                      <w:color w:val="000000"/>
                                      <w:sz w:val="24"/>
                                    </w:rPr>
                                    <w:t>(DISTRICTS: 2 &amp; 5)</w:t>
                                  </w:r>
                                </w:p>
                                <w:p w:rsidR="00C87C7D" w:rsidRDefault="007F0ECB"/>
                              </w:sdtContent>
                            </w:sdt>
                          </w:tc>
                        </w:tr>
                        <w:tr w:rsidR="005A0AAD" w:rsidTr="00DE4558">
                          <w:trPr>
                            <w:trHeight w:val="627"/>
                          </w:trPr>
                          <w:tc>
                            <w:tcPr>
                              <w:tcW w:w="8231" w:type="dxa"/>
                              <w:gridSpan w:val="2"/>
                            </w:tcPr>
                            <w:p w:rsidR="005A0AAD" w:rsidRPr="006D0499" w:rsidRDefault="007F0ECB" w:rsidP="005A0AAD">
                              <w:pPr>
                                <w:pStyle w:val="NoSpacing"/>
                                <w:jc w:val="left"/>
                              </w:pPr>
                              <w:sdt>
                                <w:sdtPr>
                                  <w:rPr>
                                    <w:rStyle w:val="COBCAPSBOLDChar"/>
                                  </w:rPr>
                                  <w:alias w:val="BODY_OVERVIEW_HEADER"/>
                                  <w:tag w:val="BODY_OVERVIEW_HEADER"/>
                                  <w:id w:val="-1124455154"/>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p w:rsidR="00790408" w:rsidRDefault="005B4606" w:rsidP="00790408">
                                  <w:pPr>
                                    <w:pStyle w:val="BLTemplate"/>
                                  </w:pPr>
                                  <w:r w:rsidRPr="00062512">
                                    <w:t>The Federal Highway Bridge Program funds projects that extend the life of bridges on public roads through its Bridge Preventive Maintenance program. The Department of Public Works</w:t>
                                  </w:r>
                                  <w:r>
                                    <w:t>,</w:t>
                                  </w:r>
                                  <w:r w:rsidRPr="00062512">
                                    <w:t xml:space="preserve"> Bridge Preventive Maintenance project for </w:t>
                                  </w:r>
                                  <w:r>
                                    <w:t>Alpine</w:t>
                                  </w:r>
                                  <w:r w:rsidRPr="00062512">
                                    <w:t xml:space="preserve">, </w:t>
                                  </w:r>
                                  <w:r>
                                    <w:t>Lakeside</w:t>
                                  </w:r>
                                  <w:r w:rsidRPr="00062512">
                                    <w:t xml:space="preserve"> and</w:t>
                                  </w:r>
                                  <w:r>
                                    <w:t xml:space="preserve"> Twin Oaks Valley</w:t>
                                  </w:r>
                                  <w:r w:rsidRPr="00062512">
                                    <w:t xml:space="preserve"> addresses preventive maintenance needs for three bridges on the federal aid system </w:t>
                                  </w:r>
                                  <w:r>
                                    <w:t>on Willows Road</w:t>
                                  </w:r>
                                  <w:r w:rsidRPr="00062512">
                                    <w:t xml:space="preserve">, </w:t>
                                  </w:r>
                                  <w:proofErr w:type="spellStart"/>
                                  <w:r>
                                    <w:t>Riverford</w:t>
                                  </w:r>
                                  <w:proofErr w:type="spellEnd"/>
                                  <w:r>
                                    <w:t xml:space="preserve"> Road</w:t>
                                  </w:r>
                                  <w:r w:rsidRPr="00062512">
                                    <w:t xml:space="preserve">, and </w:t>
                                  </w:r>
                                  <w:r>
                                    <w:t>Sycamore Drive respectively</w:t>
                                  </w:r>
                                  <w:r w:rsidRPr="00062512">
                                    <w:t>. The project includes patching concrete, sealing the bridge deck and removing and replacing pavement adjacent to the bridge</w:t>
                                  </w:r>
                                  <w:r>
                                    <w:t>s</w:t>
                                  </w:r>
                                  <w:r w:rsidRPr="00062512">
                                    <w:t xml:space="preserve">. </w:t>
                                  </w:r>
                                </w:p>
                                <w:p w:rsidR="004269ED" w:rsidRPr="00062512" w:rsidRDefault="004269ED" w:rsidP="00790408">
                                  <w:pPr>
                                    <w:pStyle w:val="BLTemplate"/>
                                  </w:pPr>
                                </w:p>
                                <w:p w:rsidR="00790408" w:rsidRDefault="005B4606" w:rsidP="00790408">
                                  <w:pPr>
                                    <w:pStyle w:val="BLTemplate"/>
                                  </w:pPr>
                                  <w:r w:rsidRPr="00062512">
                                    <w:t>This is a request to establish appropriations and a</w:t>
                                  </w:r>
                                  <w:r>
                                    <w:t xml:space="preserve">pprove advertisement and subsequent contract </w:t>
                                  </w:r>
                                  <w:r w:rsidRPr="00062512">
                                    <w:t>award</w:t>
                                  </w:r>
                                  <w:r>
                                    <w:t xml:space="preserve">, to the lowest responsible bidder, </w:t>
                                  </w:r>
                                  <w:r w:rsidRPr="00062512">
                                    <w:t xml:space="preserve">of a </w:t>
                                  </w:r>
                                  <w:r>
                                    <w:t xml:space="preserve">project </w:t>
                                  </w:r>
                                  <w:r w:rsidRPr="00062512">
                                    <w:t xml:space="preserve">for Bridge Preventative Maintenance </w:t>
                                  </w:r>
                                  <w:r>
                                    <w:t>in Alpine</w:t>
                                  </w:r>
                                  <w:r w:rsidRPr="00062512">
                                    <w:t xml:space="preserve">, </w:t>
                                  </w:r>
                                  <w:r>
                                    <w:t>Lakeside</w:t>
                                  </w:r>
                                  <w:r w:rsidRPr="00062512">
                                    <w:t xml:space="preserve">, and </w:t>
                                  </w:r>
                                  <w:r>
                                    <w:t>Twin Oaks Valley</w:t>
                                  </w:r>
                                  <w:r w:rsidRPr="00062512">
                                    <w:t xml:space="preserve">.  The estimated cost for the project </w:t>
                                  </w:r>
                                  <w:r>
                                    <w:t>is</w:t>
                                  </w:r>
                                  <w:r w:rsidRPr="00062512">
                                    <w:t xml:space="preserve"> $</w:t>
                                  </w:r>
                                  <w:r>
                                    <w:t>8</w:t>
                                  </w:r>
                                  <w:r w:rsidRPr="00062512">
                                    <w:t>5</w:t>
                                  </w:r>
                                  <w:r>
                                    <w:t>0</w:t>
                                  </w:r>
                                  <w:r w:rsidRPr="00062512">
                                    <w:t>,000</w:t>
                                  </w:r>
                                  <w:r>
                                    <w:t>, including contingency</w:t>
                                  </w:r>
                                  <w:r w:rsidRPr="00062512">
                                    <w:t>.  This item requests establishment of appropriations of $76</w:t>
                                  </w:r>
                                  <w:r>
                                    <w:t>2</w:t>
                                  </w:r>
                                  <w:r w:rsidRPr="00062512">
                                    <w:t>,</w:t>
                                  </w:r>
                                  <w:r>
                                    <w:t>498</w:t>
                                  </w:r>
                                  <w:r w:rsidRPr="00062512">
                                    <w:t xml:space="preserve"> based on unanticipated revenue from the Federal Highway Administration Highway Bridge Program. Remaining funding of $</w:t>
                                  </w:r>
                                  <w:r>
                                    <w:t>87,502</w:t>
                                  </w:r>
                                  <w:r w:rsidRPr="00062512">
                                    <w:t xml:space="preserve"> is included in the Department of Public Works Fiscal Year 201</w:t>
                                  </w:r>
                                  <w:r>
                                    <w:t>2</w:t>
                                  </w:r>
                                  <w:r w:rsidRPr="00062512">
                                    <w:t>-1</w:t>
                                  </w:r>
                                  <w:r>
                                    <w:t>3</w:t>
                                  </w:r>
                                  <w:r w:rsidRPr="00062512">
                                    <w:t xml:space="preserve"> Operational Plan.</w:t>
                                  </w:r>
                                </w:p>
                                <w:p w:rsidR="004269ED" w:rsidRPr="00062512" w:rsidRDefault="004269ED" w:rsidP="00790408">
                                  <w:pPr>
                                    <w:pStyle w:val="BLTemplate"/>
                                  </w:pPr>
                                </w:p>
                                <w:p w:rsidR="00851018" w:rsidRDefault="005B4606" w:rsidP="00790408">
                                  <w:pPr>
                                    <w:pStyle w:val="BLTemplate"/>
                                  </w:pPr>
                                  <w:r w:rsidRPr="00062512">
                                    <w:t xml:space="preserve">Upon Board approval, the Department of Purchasing and Contracting will advertise and subsequently award a contract for construction.  Project construction is scheduled to begin in </w:t>
                                  </w:r>
                                  <w:r>
                                    <w:t>spring</w:t>
                                  </w:r>
                                  <w:r w:rsidRPr="00062512">
                                    <w:t xml:space="preserve"> 201</w:t>
                                  </w:r>
                                  <w:r>
                                    <w:t>3</w:t>
                                  </w:r>
                                  <w:r w:rsidRPr="00062512">
                                    <w:t xml:space="preserve"> and be completed by fall 201</w:t>
                                  </w:r>
                                  <w:r>
                                    <w:t>3</w:t>
                                  </w:r>
                                  <w:r w:rsidRPr="00062512">
                                    <w:t>.</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7F0ECB" w:rsidP="005A0AAD">
                              <w:pPr>
                                <w:pStyle w:val="NoSpacing"/>
                                <w:jc w:val="left"/>
                              </w:pPr>
                              <w:sdt>
                                <w:sdtPr>
                                  <w:rPr>
                                    <w:rStyle w:val="COBCAPSBOLDChar"/>
                                  </w:rPr>
                                  <w:alias w:val="BODY_FISCAL_IMPACT_HEADER"/>
                                  <w:tag w:val="BODY_FISCAL_IMPACT_HEADER"/>
                                  <w:id w:val="-1134017218"/>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p w:rsidR="007054DA" w:rsidRDefault="005B4606" w:rsidP="000D13BC">
                                  <w:r w:rsidRPr="00FC62C2">
                                    <w:rPr>
                                      <w:sz w:val="24"/>
                                    </w:rPr>
                                    <w:t>Funds for this request are partially included in the Fiscal Year 201</w:t>
                                  </w:r>
                                  <w:r>
                                    <w:rPr>
                                      <w:sz w:val="24"/>
                                    </w:rPr>
                                    <w:t>2</w:t>
                                  </w:r>
                                  <w:r w:rsidRPr="00FC62C2">
                                    <w:rPr>
                                      <w:sz w:val="24"/>
                                    </w:rPr>
                                    <w:t>-1</w:t>
                                  </w:r>
                                  <w:r>
                                    <w:rPr>
                                      <w:sz w:val="24"/>
                                    </w:rPr>
                                    <w:t>3</w:t>
                                  </w:r>
                                  <w:r w:rsidRPr="00FC62C2">
                                    <w:rPr>
                                      <w:sz w:val="24"/>
                                    </w:rPr>
                                    <w:t xml:space="preserve"> Operational Plan in the Department of Public Works Detailed Work Program.  If approved, current year construction cost for Bridge Preventive Maintenance for </w:t>
                                  </w:r>
                                  <w:r>
                                    <w:rPr>
                                      <w:sz w:val="24"/>
                                    </w:rPr>
                                    <w:t>Alpine, Lakeside and Twin Oaks Valley</w:t>
                                  </w:r>
                                  <w:r w:rsidRPr="00062512">
                                    <w:rPr>
                                      <w:sz w:val="24"/>
                                    </w:rPr>
                                    <w:t xml:space="preserve"> </w:t>
                                  </w:r>
                                  <w:r w:rsidRPr="00FC62C2">
                                    <w:rPr>
                                      <w:sz w:val="24"/>
                                    </w:rPr>
                                    <w:t>will be $</w:t>
                                  </w:r>
                                  <w:r>
                                    <w:rPr>
                                      <w:sz w:val="24"/>
                                    </w:rPr>
                                    <w:t>8</w:t>
                                  </w:r>
                                  <w:r w:rsidRPr="00FC62C2">
                                    <w:rPr>
                                      <w:sz w:val="24"/>
                                    </w:rPr>
                                    <w:t>5</w:t>
                                  </w:r>
                                  <w:r>
                                    <w:rPr>
                                      <w:sz w:val="24"/>
                                    </w:rPr>
                                    <w:t>0</w:t>
                                  </w:r>
                                  <w:r w:rsidRPr="00FC62C2">
                                    <w:rPr>
                                      <w:sz w:val="24"/>
                                    </w:rPr>
                                    <w:t>,000.  The funding sources are Federal Highway Administration Highway Bridge Program ($76</w:t>
                                  </w:r>
                                  <w:r>
                                    <w:rPr>
                                      <w:sz w:val="24"/>
                                    </w:rPr>
                                    <w:t>2</w:t>
                                  </w:r>
                                  <w:r w:rsidRPr="00FC62C2">
                                    <w:rPr>
                                      <w:sz w:val="24"/>
                                    </w:rPr>
                                    <w:t>,</w:t>
                                  </w:r>
                                  <w:r>
                                    <w:rPr>
                                      <w:sz w:val="24"/>
                                    </w:rPr>
                                    <w:t>498</w:t>
                                  </w:r>
                                  <w:r w:rsidRPr="00FC62C2">
                                    <w:rPr>
                                      <w:sz w:val="24"/>
                                    </w:rPr>
                                    <w:t xml:space="preserve">) and </w:t>
                                  </w:r>
                                  <w:r w:rsidRPr="00FC62C2">
                                    <w:rPr>
                                      <w:sz w:val="24"/>
                                    </w:rPr>
                                    <w:lastRenderedPageBreak/>
                                    <w:t>Highway User Tax Account ($</w:t>
                                  </w:r>
                                  <w:r>
                                    <w:rPr>
                                      <w:sz w:val="24"/>
                                    </w:rPr>
                                    <w:t>87</w:t>
                                  </w:r>
                                  <w:r w:rsidRPr="00FC62C2">
                                    <w:rPr>
                                      <w:sz w:val="24"/>
                                    </w:rPr>
                                    <w:t>,</w:t>
                                  </w:r>
                                  <w:r>
                                    <w:rPr>
                                      <w:sz w:val="24"/>
                                    </w:rPr>
                                    <w:t>502</w:t>
                                  </w:r>
                                  <w:r w:rsidRPr="00FC62C2">
                                    <w:rPr>
                                      <w:sz w:val="24"/>
                                    </w:rPr>
                                    <w:t>).</w:t>
                                  </w:r>
                                  <w:r>
                                    <w:rPr>
                                      <w:sz w:val="24"/>
                                    </w:rPr>
                                    <w:t xml:space="preserve"> </w:t>
                                  </w:r>
                                  <w:r w:rsidRPr="00FC62C2">
                                    <w:rPr>
                                      <w:sz w:val="24"/>
                                    </w:rPr>
                                    <w:t xml:space="preserve">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7F0ECB" w:rsidP="005A0AAD">
                              <w:pPr>
                                <w:pStyle w:val="NoSpacing"/>
                                <w:jc w:val="left"/>
                              </w:pPr>
                              <w:sdt>
                                <w:sdtPr>
                                  <w:rPr>
                                    <w:rStyle w:val="COBCAPSBOLDChar"/>
                                  </w:rPr>
                                  <w:alias w:val="BODY_BUSINESS_IMPACT_HEADER"/>
                                  <w:tag w:val="BODY_BUSINESS_IMPACT_HEADER"/>
                                  <w:id w:val="-141215038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986D6E" w:rsidRDefault="005B4606" w:rsidP="000A5F93">
                                  <w:r w:rsidRPr="00FC62C2">
                                    <w:rPr>
                                      <w:sz w:val="24"/>
                                    </w:rPr>
                                    <w:t>County public works contracts are competitively bid and help stimulate the local economy.</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947389850"/>
                                <w:docPartList>
                                  <w:docPartGallery w:val="Quick Parts"/>
                                  <w:docPartCategory w:val="General"/>
                                </w:docPartList>
                              </w:sdtPr>
                              <w:sdtEndPr>
                                <w:rPr>
                                  <w:rStyle w:val="DefaultParagraphFont"/>
                                  <w:caps/>
                                  <w:sz w:val="22"/>
                                </w:rPr>
                              </w:sdtEndPr>
                              <w:sdtContent>
                                <w:p w:rsidR="005A0AAD" w:rsidRPr="006D0499" w:rsidRDefault="007F0ECB" w:rsidP="005A0AAD">
                                  <w:pPr>
                                    <w:pStyle w:val="NoSpacing"/>
                                    <w:jc w:val="left"/>
                                  </w:pPr>
                                  <w:sdt>
                                    <w:sdtPr>
                                      <w:rPr>
                                        <w:rStyle w:val="COBCAPSBOLDChar"/>
                                      </w:rPr>
                                      <w:alias w:val="BODY_RECOMMENDATION_HEADER"/>
                                      <w:tag w:val="BODY_RECOMMENDATION_HEADER"/>
                                      <w:id w:val="1299952006"/>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p w:rsidR="00327090" w:rsidRDefault="005B4606" w:rsidP="00327090">
                                      <w:pPr>
                                        <w:pStyle w:val="BLTemplate"/>
                                        <w:jc w:val="left"/>
                                      </w:pPr>
                                      <w:r>
                                        <w:rPr>
                                          <w:rStyle w:val="BoldCOB"/>
                                        </w:rPr>
                                        <w:t>CHIEF ADMINISTRATIVE OFFICER</w:t>
                                      </w:r>
                                    </w:p>
                                    <w:sdt>
                                      <w:sdtPr>
                                        <w:alias w:val="TEXT_RECOMMENDATIONS"/>
                                        <w:tag w:val="TEXT_RECOMMENDATIONS"/>
                                        <w:id w:val="-1028249187"/>
                                        <w:lock w:val="sdtLocked"/>
                                      </w:sdtPr>
                                      <w:sdtEndPr/>
                                      <w:sdtContent>
                                        <w:p w:rsidR="00790408" w:rsidRDefault="005B4606" w:rsidP="008D1DE1">
                                          <w:pPr>
                                            <w:pStyle w:val="BLTemplate"/>
                                            <w:numPr>
                                              <w:ilvl w:val="0"/>
                                              <w:numId w:val="23"/>
                                            </w:numPr>
                                            <w:ind w:left="360" w:hanging="360"/>
                                          </w:pPr>
                                          <w:r w:rsidRPr="00CF351C">
                                            <w:t>Find that the proposed action is exempt from the California Environmental Quality Act (</w:t>
                                          </w:r>
                                          <w:proofErr w:type="spellStart"/>
                                          <w:r w:rsidRPr="00CF351C">
                                            <w:t>CEQA</w:t>
                                          </w:r>
                                          <w:proofErr w:type="spellEnd"/>
                                          <w:r w:rsidRPr="00CF351C">
                                            <w:t xml:space="preserve">) as specified under Section 15301 of the state </w:t>
                                          </w:r>
                                          <w:proofErr w:type="spellStart"/>
                                          <w:r w:rsidRPr="00CF351C">
                                            <w:t>CEQA</w:t>
                                          </w:r>
                                          <w:proofErr w:type="spellEnd"/>
                                          <w:r w:rsidRPr="00CF351C">
                                            <w:t xml:space="preserve"> Guidelines.</w:t>
                                          </w:r>
                                        </w:p>
                                        <w:p w:rsidR="004269ED" w:rsidRDefault="004269ED" w:rsidP="008D1DE1">
                                          <w:pPr>
                                            <w:pStyle w:val="BLTemplate"/>
                                            <w:ind w:left="360" w:hanging="360"/>
                                          </w:pPr>
                                        </w:p>
                                        <w:p w:rsidR="004269ED" w:rsidRDefault="005B4606" w:rsidP="008D1DE1">
                                          <w:pPr>
                                            <w:pStyle w:val="BLTemplate"/>
                                            <w:numPr>
                                              <w:ilvl w:val="0"/>
                                              <w:numId w:val="23"/>
                                            </w:numPr>
                                            <w:ind w:left="360" w:hanging="360"/>
                                            <w:rPr>
                                              <w:b/>
                                            </w:rPr>
                                          </w:pPr>
                                          <w:r w:rsidRPr="00C33E91">
                                            <w:t>Establish appropriations of $76</w:t>
                                          </w:r>
                                          <w:r>
                                            <w:t>2</w:t>
                                          </w:r>
                                          <w:r w:rsidRPr="00C33E91">
                                            <w:t>,</w:t>
                                          </w:r>
                                          <w:r>
                                            <w:t>498</w:t>
                                          </w:r>
                                          <w:r w:rsidRPr="00C33E91">
                                            <w:t xml:space="preserve"> in the Department of Public Works Fiscal Year 201</w:t>
                                          </w:r>
                                          <w:r>
                                            <w:t>2</w:t>
                                          </w:r>
                                          <w:r w:rsidRPr="00C33E91">
                                            <w:t>-1</w:t>
                                          </w:r>
                                          <w:r>
                                            <w:t>3</w:t>
                                          </w:r>
                                          <w:r w:rsidRPr="00C33E91">
                                            <w:t xml:space="preserve"> Detailed Work Program for Bridge Preventive Maintenance based on unanticipated revenue from the Federal Highway Administration Highway Bridge Program. </w:t>
                                          </w:r>
                                          <w:r w:rsidRPr="00C33E91">
                                            <w:rPr>
                                              <w:b/>
                                            </w:rPr>
                                            <w:t>(4 VOTES)</w:t>
                                          </w:r>
                                        </w:p>
                                        <w:p w:rsidR="00790408" w:rsidRDefault="005B4606" w:rsidP="008D1DE1">
                                          <w:pPr>
                                            <w:pStyle w:val="BLTemplate"/>
                                            <w:ind w:left="360" w:hanging="360"/>
                                          </w:pPr>
                                          <w:r w:rsidRPr="00C33E91">
                                            <w:rPr>
                                              <w:vanish/>
                                            </w:rPr>
                                            <w:fldChar w:fldCharType="begin"/>
                                          </w:r>
                                          <w:r w:rsidRPr="00C33E91">
                                            <w:fldChar w:fldCharType="end">
                                              <w:numberingChange w:id="4" w:author="arivasca" w:date="2013-04-23T16:09:00Z" w:original="0."/>
                                            </w:fldChar>
                                          </w:r>
                                        </w:p>
                                        <w:p w:rsidR="00790408" w:rsidRDefault="005B4606" w:rsidP="008D1DE1">
                                          <w:pPr>
                                            <w:pStyle w:val="BLTemplate"/>
                                            <w:numPr>
                                              <w:ilvl w:val="0"/>
                                              <w:numId w:val="23"/>
                                            </w:numPr>
                                            <w:ind w:left="360" w:hanging="360"/>
                                          </w:pPr>
                                          <w:r w:rsidRPr="00CF351C">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4269ED" w:rsidRDefault="004269ED" w:rsidP="008D1DE1">
                                          <w:pPr>
                                            <w:pStyle w:val="BLTemplate"/>
                                            <w:ind w:left="360" w:hanging="360"/>
                                          </w:pPr>
                                        </w:p>
                                        <w:p w:rsidR="00702DE9" w:rsidRDefault="005B4606" w:rsidP="008D1DE1">
                                          <w:pPr>
                                            <w:pStyle w:val="BLTemplate"/>
                                            <w:numPr>
                                              <w:ilvl w:val="0"/>
                                              <w:numId w:val="23"/>
                                            </w:numPr>
                                            <w:ind w:left="360" w:hanging="360"/>
                                          </w:pPr>
                                          <w:r w:rsidRPr="00CF351C">
                                            <w:t>Designate the Director, Department of Public Works, as County Officer responsible for administering the construction contract, in accordance with Board Policy F-41, Pub</w:t>
                                          </w:r>
                                          <w:r>
                                            <w:t>lic Works Construction Projects.</w:t>
                                          </w:r>
                                        </w:p>
                                      </w:sdtContent>
                                    </w:sdt>
                                  </w:sdtContent>
                                </w:sdt>
                                <w:p w:rsidR="00F81AB1" w:rsidRDefault="007F0ECB" w:rsidP="00C26139">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2E4E1A" w:rsidRPr="00621AE9" w:rsidTr="00F7559E">
                          <w:tc>
                            <w:tcPr>
                              <w:tcW w:w="8262" w:type="dxa"/>
                              <w:vAlign w:val="bottom"/>
                            </w:tcPr>
                            <w:p w:rsidR="002E4E1A" w:rsidRPr="00621AE9" w:rsidRDefault="002E4E1A" w:rsidP="00F7559E">
                              <w:pPr>
                                <w:pStyle w:val="BLTemplate"/>
                              </w:pPr>
                              <w:r w:rsidRPr="00621AE9">
                                <w:rPr>
                                  <w:b/>
                                </w:rPr>
                                <w:t>ACTION:</w:t>
                              </w:r>
                            </w:p>
                          </w:tc>
                        </w:tr>
                        <w:tr w:rsidR="002E4E1A" w:rsidRPr="00621AE9" w:rsidTr="00F7559E">
                          <w:tc>
                            <w:tcPr>
                              <w:tcW w:w="8262" w:type="dxa"/>
                            </w:tcPr>
                            <w:p w:rsidR="002E4E1A" w:rsidRPr="00621AE9" w:rsidRDefault="00511B85" w:rsidP="00F7559E">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2E4E1A" w:rsidRPr="00621AE9">
                                <w:rPr>
                                  <w:szCs w:val="24"/>
                                </w:rPr>
                                <w:t>, the Board took action as recommended, on Consent.</w:t>
                              </w:r>
                            </w:p>
                            <w:p w:rsidR="002E4E1A" w:rsidRDefault="002E4E1A" w:rsidP="00F7559E">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3C0573" w:rsidRPr="00621AE9" w:rsidRDefault="003C0573" w:rsidP="00F7559E">
                              <w:pPr>
                                <w:tabs>
                                  <w:tab w:val="left" w:pos="783"/>
                                  <w:tab w:val="left" w:pos="1143"/>
                                  <w:tab w:val="left" w:pos="3483"/>
                                  <w:tab w:val="left" w:pos="4923"/>
                                  <w:tab w:val="left" w:pos="7713"/>
                                </w:tabs>
                                <w:rPr>
                                  <w:sz w:val="24"/>
                                  <w:szCs w:val="24"/>
                                </w:rPr>
                              </w:pPr>
                            </w:p>
                          </w:tc>
                        </w:tr>
                      </w:tbl>
                      <w:p w:rsidR="004A3FA9" w:rsidRPr="00F81AB1" w:rsidRDefault="007F0ECB" w:rsidP="00EE5FEE">
                        <w:pPr>
                          <w:pStyle w:val="NoSpacing"/>
                          <w:jc w:val="left"/>
                          <w:rPr>
                            <w:b/>
                            <w:caps w:val="0"/>
                          </w:rPr>
                        </w:pPr>
                      </w:p>
                    </w:sdtContent>
                  </w:sdt>
                </w:tc>
              </w:tr>
              <w:tr w:rsidR="00694F02" w:rsidRPr="00CF0F70" w:rsidTr="00E71A74">
                <w:tc>
                  <w:tcPr>
                    <w:tcW w:w="1188" w:type="dxa"/>
                  </w:tcPr>
                  <w:p w:rsidR="00C87C7D" w:rsidRDefault="005B4606">
                    <w:r>
                      <w:rPr>
                        <w:b/>
                        <w:caps/>
                        <w:color w:val="000000"/>
                        <w:sz w:val="24"/>
                      </w:rPr>
                      <w:lastRenderedPageBreak/>
                      <w:t>7.</w:t>
                    </w:r>
                  </w:p>
                </w:tc>
                <w:tc>
                  <w:tcPr>
                    <w:tcW w:w="8388" w:type="dxa"/>
                  </w:tcPr>
                  <w:sdt>
                    <w:sdtPr>
                      <w:rPr>
                        <w:rStyle w:val="COBCAPSBOLDChar"/>
                      </w:rPr>
                      <w:alias w:val="ONE_DETAIL"/>
                      <w:tag w:val="ONE_DETAIL"/>
                      <w:id w:val="139847675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F0ECB" w:rsidP="00800BC1">
                              <w:pPr>
                                <w:pStyle w:val="NoSpacing"/>
                                <w:jc w:val="left"/>
                                <w:rPr>
                                  <w:rStyle w:val="COBCAPSBOLDChar"/>
                                </w:rPr>
                              </w:pPr>
                              <w:sdt>
                                <w:sdtPr>
                                  <w:rPr>
                                    <w:rStyle w:val="COBCAPSBOLDChar"/>
                                  </w:rPr>
                                  <w:alias w:val="DTLS_SUBJECT_HD"/>
                                  <w:tag w:val="DTLS_SUBJECT_HD"/>
                                  <w:id w:val="-42726903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EndPr/>
                              <w:sdtContent>
                                <w:p w:rsidR="00F81AB1" w:rsidRDefault="005B4606">
                                  <w:pPr>
                                    <w:rPr>
                                      <w:b/>
                                      <w:caps/>
                                      <w:color w:val="000000"/>
                                      <w:sz w:val="24"/>
                                    </w:rPr>
                                  </w:pPr>
                                  <w:r>
                                    <w:rPr>
                                      <w:b/>
                                      <w:caps/>
                                      <w:color w:val="000000"/>
                                      <w:sz w:val="24"/>
                                    </w:rPr>
                                    <w:t>ESTABLISH APPROPRIATIONS AND ADVERTISE AND AWARD CONTRACT FOR CONSTRUCTION METAL BEAM GUARDRAIL AT VARIOUS LOCATIONS (DISTRICTS: 2, 3 &amp; 5)</w:t>
                                  </w:r>
                                </w:p>
                                <w:p w:rsidR="00C87C7D" w:rsidRDefault="007F0ECB"/>
                              </w:sdtContent>
                            </w:sdt>
                          </w:tc>
                        </w:tr>
                        <w:tr w:rsidR="005A0AAD" w:rsidTr="00DE4558">
                          <w:trPr>
                            <w:trHeight w:val="627"/>
                          </w:trPr>
                          <w:tc>
                            <w:tcPr>
                              <w:tcW w:w="8231" w:type="dxa"/>
                              <w:gridSpan w:val="2"/>
                            </w:tcPr>
                            <w:p w:rsidR="005A0AAD" w:rsidRPr="006D0499" w:rsidRDefault="007F0ECB" w:rsidP="005A0AAD">
                              <w:pPr>
                                <w:pStyle w:val="NoSpacing"/>
                                <w:jc w:val="left"/>
                              </w:pPr>
                              <w:sdt>
                                <w:sdtPr>
                                  <w:rPr>
                                    <w:rStyle w:val="COBCAPSBOLDChar"/>
                                  </w:rPr>
                                  <w:alias w:val="BODY_OVERVIEW_HEADER"/>
                                  <w:tag w:val="BODY_OVERVIEW_HEADER"/>
                                  <w:id w:val="395701070"/>
                                  <w:lock w:val="contentLocked"/>
                                </w:sdtPr>
                                <w:sdtEndPr>
                                  <w:rPr>
                                    <w:rStyle w:val="DefaultParagraphFont"/>
                                    <w:b w:val="0"/>
                                    <w:caps/>
                                  </w:rPr>
                                </w:sdtEndPr>
                                <w:sdtContent>
                                  <w:r w:rsidR="005A0AAD" w:rsidRPr="0099238E">
                                    <w:rPr>
                                      <w:b/>
                                      <w:color w:val="auto"/>
                                    </w:rPr>
                                    <w:t>OVERVIEW:</w:t>
                                  </w:r>
                                </w:sdtContent>
                              </w:sdt>
                            </w:p>
                            <w:sdt>
                              <w:sdtPr>
                                <w:rPr>
                                  <w:sz w:val="22"/>
                                  <w:szCs w:val="22"/>
                                </w:rPr>
                                <w:alias w:val="BODY_OVERVIEW_TEXT_8"/>
                                <w:tag w:val="BODY_OVERVIEW_TEXT_8"/>
                                <w:id w:val="-1595086012"/>
                                <w:lock w:val="sdtLocked"/>
                              </w:sdtPr>
                              <w:sdtEndPr/>
                              <w:sdtContent>
                                <w:p w:rsidR="00344C56" w:rsidRDefault="005B4606" w:rsidP="00344C56">
                                  <w:pPr>
                                    <w:pStyle w:val="BLTemplate"/>
                                  </w:pPr>
                                  <w:r>
                                    <w:t xml:space="preserve">Department of Public Works has identified locations for replacement of guardrail-end sections and installation of new guardrail segments as part of its Guardrail Program. Plans and specifications for the new replacement end sections and guardrail segments are complete and construction will take place in the summer of 2013.  </w:t>
                                  </w:r>
                                </w:p>
                                <w:p w:rsidR="00344C56" w:rsidRDefault="005B4606" w:rsidP="00344C56">
                                  <w:pPr>
                                    <w:pStyle w:val="BLTemplate"/>
                                  </w:pPr>
                                  <w:r>
                                    <w:t xml:space="preserve"> </w:t>
                                  </w:r>
                                </w:p>
                                <w:p w:rsidR="00CF461D" w:rsidRDefault="005B4606">
                                  <w:pPr>
                                    <w:pStyle w:val="BLTemplate"/>
                                    <w:rPr>
                                      <w:b/>
                                    </w:rPr>
                                  </w:pPr>
                                  <w:r>
                                    <w:t xml:space="preserve">Guardrails and the associated end sections are typically repaired or replaced along roadways where guardrails have been damaged or where it is determined there is a need to upgrade existing guardrails to meet current design standards. </w:t>
                                  </w:r>
                                  <w:r w:rsidRPr="0064348C">
                                    <w:t xml:space="preserve">This </w:t>
                                  </w:r>
                                  <w:r>
                                    <w:t>project</w:t>
                                  </w:r>
                                  <w:r w:rsidRPr="0064348C">
                                    <w:t xml:space="preserve"> </w:t>
                                  </w:r>
                                  <w:r>
                                    <w:lastRenderedPageBreak/>
                                    <w:t>will</w:t>
                                  </w:r>
                                  <w:r w:rsidRPr="0064348C">
                                    <w:t xml:space="preserve"> </w:t>
                                  </w:r>
                                  <w:r>
                                    <w:t>install, repair</w:t>
                                  </w:r>
                                  <w:r w:rsidRPr="0064348C">
                                    <w:t xml:space="preserve"> or replace these high priority guardrails at various locations throughout the County. </w:t>
                                  </w:r>
                                  <w:r>
                                    <w:t>Existing appropriations are sufficient to fund all but one location.</w:t>
                                  </w:r>
                                </w:p>
                                <w:p w:rsidR="00DD00CF" w:rsidRDefault="00DD00CF"/>
                                <w:p w:rsidR="001229E7" w:rsidRDefault="005B4606" w:rsidP="009B001C">
                                  <w:r>
                                    <w:rPr>
                                      <w:sz w:val="24"/>
                                    </w:rPr>
                                    <w:t>Therefore, this is a request to establish appropriations for the one site and approve advertisement and subsequent contract award</w:t>
                                  </w:r>
                                  <w:r w:rsidRPr="00E54EFE">
                                    <w:rPr>
                                      <w:sz w:val="24"/>
                                    </w:rPr>
                                    <w:t xml:space="preserve"> to</w:t>
                                  </w:r>
                                  <w:r>
                                    <w:rPr>
                                      <w:sz w:val="24"/>
                                    </w:rPr>
                                    <w:t xml:space="preserve"> the lowest responsible bidder to construct metal beam guardrails at various locations in the County. Upon Board approval, the Department of Purchasing and Contracting will advertise and subsequently award a contract this fiscal year (FY 2012-2013) for construction, which would be scheduled to begin in summer 2013 and be completed by early 2014.</w:t>
                                  </w:r>
                                </w:p>
                              </w:sdtContent>
                            </w:sdt>
                            <w:p w:rsidR="005A0AAD" w:rsidRPr="00AB693C" w:rsidRDefault="005A0AAD" w:rsidP="00C26139">
                              <w:pPr>
                                <w:pStyle w:val="COBCAPSBOLD"/>
                                <w:jc w:val="left"/>
                                <w:rPr>
                                  <w:b w:val="0"/>
                                  <w:caps w:val="0"/>
                                  <w:szCs w:val="20"/>
                                </w:rPr>
                              </w:pPr>
                            </w:p>
                          </w:tc>
                        </w:tr>
                        <w:tr w:rsidR="005A0AAD" w:rsidTr="0085075C">
                          <w:trPr>
                            <w:trHeight w:val="627"/>
                          </w:trPr>
                          <w:tc>
                            <w:tcPr>
                              <w:tcW w:w="8231" w:type="dxa"/>
                              <w:gridSpan w:val="2"/>
                            </w:tcPr>
                            <w:p w:rsidR="005A0AAD" w:rsidRPr="006D0499" w:rsidRDefault="007F0ECB" w:rsidP="005A0AAD">
                              <w:pPr>
                                <w:pStyle w:val="NoSpacing"/>
                                <w:jc w:val="left"/>
                              </w:pPr>
                              <w:sdt>
                                <w:sdtPr>
                                  <w:rPr>
                                    <w:rStyle w:val="COBCAPSBOLDChar"/>
                                  </w:rPr>
                                  <w:alias w:val="BODY_FISCAL_IMPACT_HEADER"/>
                                  <w:tag w:val="BODY_FISCAL_IMPACT_HEADER"/>
                                  <w:id w:val="-1939129359"/>
                                  <w:lock w:val="contentLocked"/>
                                </w:sdtPr>
                                <w:sdtEndPr>
                                  <w:rPr>
                                    <w:rStyle w:val="DefaultParagraphFont"/>
                                    <w:b w:val="0"/>
                                    <w:caps/>
                                  </w:rPr>
                                </w:sdtEndPr>
                                <w:sdtContent>
                                  <w:r w:rsidR="005A0AAD" w:rsidRPr="0099238E">
                                    <w:rPr>
                                      <w:b/>
                                      <w:color w:val="auto"/>
                                    </w:rPr>
                                    <w:t>Fiscal impact:</w:t>
                                  </w:r>
                                </w:sdtContent>
                              </w:sdt>
                            </w:p>
                            <w:sdt>
                              <w:sdtPr>
                                <w:alias w:val="BODY_FISCAL_IMPACT_TEXT_8"/>
                                <w:tag w:val="BODY_FISCAL_IMPACT_TEXT_8"/>
                                <w:id w:val="1080942351"/>
                                <w:lock w:val="sdtLocked"/>
                              </w:sdtPr>
                              <w:sdtEndPr/>
                              <w:sdtContent>
                                <w:sdt>
                                  <w:sdtPr>
                                    <w:alias w:val="TEXT_FISCAL_IMPACT"/>
                                    <w:tag w:val="TEXT_FISCAL_IMPACT"/>
                                    <w:id w:val="182483763"/>
                                  </w:sdtPr>
                                  <w:sdtEndPr/>
                                  <w:sdtContent>
                                    <w:p w:rsidR="00EA39C3" w:rsidRDefault="005B4606" w:rsidP="00EA39C3">
                                      <w:r>
                                        <w:rPr>
                                          <w:sz w:val="24"/>
                                        </w:rPr>
                                        <w:t>Funding for this request is partially included in the Fiscal Year 2012-13 Operational Plan for the Department of Public Works Detailed Work Program. If approved, construction costs are estimated to be $313,000. The f</w:t>
                                      </w:r>
                                      <w:r w:rsidRPr="009B1F94">
                                        <w:rPr>
                                          <w:sz w:val="24"/>
                                        </w:rPr>
                                        <w:t>unding source</w:t>
                                      </w:r>
                                      <w:r>
                                        <w:rPr>
                                          <w:sz w:val="24"/>
                                        </w:rPr>
                                        <w:t xml:space="preserve">s are Highway User Tax Account ($250,000) and Sherwood Ridge Settlement Agreement ($63,000). There will be no change in net General Fund cost and </w:t>
                                      </w:r>
                                      <w:r w:rsidRPr="009B1F94">
                                        <w:rPr>
                                          <w:sz w:val="24"/>
                                        </w:rPr>
                                        <w:t>no additional staff years</w:t>
                                      </w:r>
                                      <w:r>
                                        <w:rPr>
                                          <w:sz w:val="24"/>
                                        </w:rPr>
                                        <w:t>.</w:t>
                                      </w:r>
                                    </w:p>
                                  </w:sdtContent>
                                </w:sdt>
                                <w:p w:rsidR="005A0AAD" w:rsidRPr="00F81AB1" w:rsidRDefault="007F0ECB" w:rsidP="00F81AB1"/>
                              </w:sdtContent>
                            </w:sdt>
                          </w:tc>
                        </w:tr>
                        <w:tr w:rsidR="005A0AAD" w:rsidTr="00B175CC">
                          <w:trPr>
                            <w:trHeight w:val="627"/>
                          </w:trPr>
                          <w:tc>
                            <w:tcPr>
                              <w:tcW w:w="8231" w:type="dxa"/>
                              <w:gridSpan w:val="2"/>
                            </w:tcPr>
                            <w:p w:rsidR="005A0AAD" w:rsidRPr="006D0499" w:rsidRDefault="007F0ECB" w:rsidP="005A0AAD">
                              <w:pPr>
                                <w:pStyle w:val="NoSpacing"/>
                                <w:jc w:val="left"/>
                              </w:pPr>
                              <w:sdt>
                                <w:sdtPr>
                                  <w:rPr>
                                    <w:rStyle w:val="COBCAPSBOLDChar"/>
                                  </w:rPr>
                                  <w:alias w:val="BODY_BUSINESS_IMPACT_HEADER"/>
                                  <w:tag w:val="BODY_BUSINESS_IMPACT_HEADER"/>
                                  <w:id w:val="-59031222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EndPr/>
                              <w:sdtContent>
                                <w:sdt>
                                  <w:sdtPr>
                                    <w:alias w:val="TEXT_BUSINESS_IMPACT"/>
                                    <w:tag w:val="TEXT_BUSINESS_IMPACT"/>
                                    <w:id w:val="182483538"/>
                                  </w:sdtPr>
                                  <w:sdtEndPr/>
                                  <w:sdtContent>
                                    <w:p w:rsidR="00F33E4F" w:rsidRDefault="005B4606" w:rsidP="00F33E4F">
                                      <w:r w:rsidRPr="00DA58EC">
                                        <w:rPr>
                                          <w:sz w:val="24"/>
                                        </w:rPr>
                                        <w:t>County construction contracts are competitively bid and help stimulate the local economy.</w:t>
                                      </w:r>
                                    </w:p>
                                  </w:sdtContent>
                                </w:sdt>
                                <w:p w:rsidR="005A0AAD" w:rsidRPr="00F81AB1" w:rsidRDefault="007F0ECB" w:rsidP="00F81AB1"/>
                              </w:sdtContent>
                            </w:sdt>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544220260"/>
                                <w:docPartList>
                                  <w:docPartGallery w:val="Quick Parts"/>
                                  <w:docPartCategory w:val="General"/>
                                </w:docPartList>
                              </w:sdtPr>
                              <w:sdtEndPr>
                                <w:rPr>
                                  <w:rStyle w:val="DefaultParagraphFont"/>
                                  <w:caps/>
                                  <w:sz w:val="22"/>
                                </w:rPr>
                              </w:sdtEndPr>
                              <w:sdtContent>
                                <w:p w:rsidR="005A0AAD" w:rsidRPr="006D0499" w:rsidRDefault="007F0ECB" w:rsidP="005A0AAD">
                                  <w:pPr>
                                    <w:pStyle w:val="NoSpacing"/>
                                    <w:jc w:val="left"/>
                                  </w:pPr>
                                  <w:sdt>
                                    <w:sdtPr>
                                      <w:rPr>
                                        <w:rStyle w:val="COBCAPSBOLDChar"/>
                                      </w:rPr>
                                      <w:alias w:val="BODY_RECOMMENDATION_HEADER"/>
                                      <w:tag w:val="BODY_RECOMMENDATION_HEADER"/>
                                      <w:id w:val="790936833"/>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EndPr/>
                                  <w:sdtContent>
                                    <w:p w:rsidR="00327090" w:rsidRDefault="005B4606" w:rsidP="00327090">
                                      <w:pPr>
                                        <w:pStyle w:val="BLTemplate"/>
                                        <w:jc w:val="left"/>
                                      </w:pPr>
                                      <w:r>
                                        <w:rPr>
                                          <w:rStyle w:val="BoldCOB"/>
                                        </w:rPr>
                                        <w:t>CHIEF ADMINISTRATIVE OFFICER</w:t>
                                      </w:r>
                                    </w:p>
                                    <w:sdt>
                                      <w:sdtPr>
                                        <w:alias w:val="TEXT_RECOMMENDATIONS"/>
                                        <w:tag w:val="TEXT_RECOMMENDATIONS"/>
                                        <w:id w:val="620879098"/>
                                        <w:lock w:val="sdtLocked"/>
                                      </w:sdtPr>
                                      <w:sdtEndPr/>
                                      <w:sdtContent>
                                        <w:p w:rsidR="00EC6FF1" w:rsidRDefault="005B4606" w:rsidP="00AB693C">
                                          <w:pPr>
                                            <w:pStyle w:val="BLTemplate"/>
                                            <w:numPr>
                                              <w:ilvl w:val="0"/>
                                              <w:numId w:val="24"/>
                                            </w:numPr>
                                            <w:ind w:left="360" w:hanging="360"/>
                                          </w:pPr>
                                          <w:r>
                                            <w:t>Find that the proposed project is exempt from the California Environmental Quality Act (</w:t>
                                          </w:r>
                                          <w:proofErr w:type="spellStart"/>
                                          <w:r>
                                            <w:t>CEQA</w:t>
                                          </w:r>
                                          <w:proofErr w:type="spellEnd"/>
                                          <w:r>
                                            <w:t xml:space="preserve">) as specified under Section 15301 of the state </w:t>
                                          </w:r>
                                          <w:proofErr w:type="spellStart"/>
                                          <w:r>
                                            <w:t>CEQA</w:t>
                                          </w:r>
                                          <w:proofErr w:type="spellEnd"/>
                                          <w:r>
                                            <w:t xml:space="preserve"> Guidelines.</w:t>
                                          </w:r>
                                        </w:p>
                                        <w:p w:rsidR="00F81AB1" w:rsidRPr="00AB693C" w:rsidRDefault="00F81AB1" w:rsidP="00AB693C">
                                          <w:pPr>
                                            <w:pStyle w:val="BLTemplate"/>
                                            <w:ind w:left="360" w:hanging="360"/>
                                            <w:rPr>
                                              <w:sz w:val="22"/>
                                            </w:rPr>
                                          </w:pPr>
                                        </w:p>
                                        <w:p w:rsidR="001E4C4E" w:rsidRPr="00DD00CF" w:rsidRDefault="005B4606" w:rsidP="00AB693C">
                                          <w:pPr>
                                            <w:pStyle w:val="BLTemplate"/>
                                            <w:numPr>
                                              <w:ilvl w:val="0"/>
                                              <w:numId w:val="24"/>
                                            </w:numPr>
                                            <w:ind w:left="360" w:hanging="360"/>
                                          </w:pPr>
                                          <w:r w:rsidRPr="000F2A1B">
                                            <w:t>Establish appropriations of $</w:t>
                                          </w:r>
                                          <w:r>
                                            <w:t>63,000</w:t>
                                          </w:r>
                                          <w:r w:rsidRPr="000F2A1B">
                                            <w:t xml:space="preserve"> in the Department of Public Works Detailed Work Program for </w:t>
                                          </w:r>
                                          <w:r>
                                            <w:t>metal beam guardrails</w:t>
                                          </w:r>
                                          <w:r w:rsidRPr="000F2A1B">
                                            <w:t xml:space="preserve"> </w:t>
                                          </w:r>
                                          <w:r>
                                            <w:t xml:space="preserve">at various County roads, </w:t>
                                          </w:r>
                                          <w:r w:rsidRPr="000F2A1B">
                                            <w:t xml:space="preserve">based </w:t>
                                          </w:r>
                                          <w:r>
                                            <w:t>on unanticipated revenue from the Sherwood Ridge Settlement Agreement</w:t>
                                          </w:r>
                                          <w:r w:rsidRPr="000F2A1B">
                                            <w:t>.</w:t>
                                          </w:r>
                                          <w:r w:rsidR="00AB693C">
                                            <w:t xml:space="preserve"> </w:t>
                                          </w:r>
                                          <w:r w:rsidRPr="00F43F94">
                                            <w:rPr>
                                              <w:b/>
                                            </w:rPr>
                                            <w:t>(4 VOTES</w:t>
                                          </w:r>
                                          <w:r>
                                            <w:rPr>
                                              <w:b/>
                                            </w:rPr>
                                            <w:t>)</w:t>
                                          </w:r>
                                        </w:p>
                                        <w:p w:rsidR="00DD00CF" w:rsidRPr="001E4C4E" w:rsidRDefault="00DD00CF" w:rsidP="00DD00CF">
                                          <w:pPr>
                                            <w:pStyle w:val="BLTemplate"/>
                                          </w:pPr>
                                        </w:p>
                                        <w:p w:rsidR="00EC6FF1" w:rsidRDefault="005B4606" w:rsidP="00AB693C">
                                          <w:pPr>
                                            <w:pStyle w:val="BLTemplate"/>
                                            <w:numPr>
                                              <w:ilvl w:val="0"/>
                                              <w:numId w:val="24"/>
                                            </w:numPr>
                                            <w:ind w:left="360" w:hanging="360"/>
                                          </w:pPr>
                                          <w:r w:rsidRPr="00543C35">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F81AB1" w:rsidRPr="00543C35" w:rsidRDefault="00F81AB1" w:rsidP="00AB693C">
                                          <w:pPr>
                                            <w:pStyle w:val="BLTemplate"/>
                                            <w:ind w:left="360" w:hanging="360"/>
                                          </w:pPr>
                                        </w:p>
                                        <w:p w:rsidR="00702DE9" w:rsidRDefault="005B4606" w:rsidP="00AB693C">
                                          <w:pPr>
                                            <w:pStyle w:val="BLTemplate"/>
                                            <w:numPr>
                                              <w:ilvl w:val="0"/>
                                              <w:numId w:val="24"/>
                                            </w:numPr>
                                            <w:ind w:left="360" w:hanging="360"/>
                                          </w:pPr>
                                          <w:r>
                                            <w:t>Designate the Director, Department of Public Works, as County Officer responsible for administering the construction contract, in accordance with Board Policy F-41, Public Works Construction Projects.</w:t>
                                          </w:r>
                                        </w:p>
                                      </w:sdtContent>
                                    </w:sdt>
                                  </w:sdtContent>
                                </w:sdt>
                                <w:p w:rsidR="005A0AAD" w:rsidRDefault="007F0ECB" w:rsidP="00C26139">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2E4E1A" w:rsidRPr="00621AE9" w:rsidTr="00F7559E">
                          <w:tc>
                            <w:tcPr>
                              <w:tcW w:w="8262" w:type="dxa"/>
                              <w:vAlign w:val="bottom"/>
                            </w:tcPr>
                            <w:p w:rsidR="002E4E1A" w:rsidRPr="00621AE9" w:rsidRDefault="002E4E1A" w:rsidP="00F7559E">
                              <w:pPr>
                                <w:pStyle w:val="BLTemplate"/>
                              </w:pPr>
                              <w:r w:rsidRPr="00621AE9">
                                <w:rPr>
                                  <w:b/>
                                </w:rPr>
                                <w:t>ACTION:</w:t>
                              </w:r>
                            </w:p>
                          </w:tc>
                        </w:tr>
                        <w:tr w:rsidR="002E4E1A" w:rsidRPr="00621AE9" w:rsidTr="00F7559E">
                          <w:tc>
                            <w:tcPr>
                              <w:tcW w:w="8262" w:type="dxa"/>
                            </w:tcPr>
                            <w:p w:rsidR="002E4E1A" w:rsidRPr="00621AE9" w:rsidRDefault="00511B85" w:rsidP="00F7559E">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2E4E1A" w:rsidRPr="00621AE9">
                                <w:rPr>
                                  <w:szCs w:val="24"/>
                                </w:rPr>
                                <w:t>, the Board took action as recommended, on Consent.</w:t>
                              </w:r>
                            </w:p>
                            <w:p w:rsidR="002E4E1A" w:rsidRPr="00621AE9" w:rsidRDefault="002E4E1A" w:rsidP="00F7559E">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4A3FA9" w:rsidRPr="003A311C" w:rsidRDefault="007F0ECB" w:rsidP="00EE5FEE">
                        <w:pPr>
                          <w:pStyle w:val="NoSpacing"/>
                          <w:jc w:val="left"/>
                          <w:rPr>
                            <w:b/>
                            <w:caps w:val="0"/>
                          </w:rPr>
                        </w:pPr>
                      </w:p>
                    </w:sdtContent>
                  </w:sdt>
                </w:tc>
              </w:tr>
              <w:tr w:rsidR="002E4E1A" w:rsidRPr="00CF0F70" w:rsidTr="00E71A74">
                <w:tc>
                  <w:tcPr>
                    <w:tcW w:w="1188" w:type="dxa"/>
                  </w:tcPr>
                  <w:p w:rsidR="002E4E1A" w:rsidRDefault="002E4E1A">
                    <w:pPr>
                      <w:rPr>
                        <w:b/>
                        <w:caps/>
                        <w:color w:val="000000"/>
                        <w:sz w:val="24"/>
                      </w:rPr>
                    </w:pPr>
                    <w:r>
                      <w:rPr>
                        <w:b/>
                        <w:caps/>
                        <w:color w:val="000000"/>
                        <w:sz w:val="24"/>
                      </w:rPr>
                      <w:lastRenderedPageBreak/>
                      <w:t>8.</w:t>
                    </w:r>
                  </w:p>
                </w:tc>
                <w:tc>
                  <w:tcPr>
                    <w:tcW w:w="8388"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197230" w:rsidRPr="00197230" w:rsidTr="001C6DBC">
                      <w:trPr>
                        <w:trHeight w:val="627"/>
                      </w:trPr>
                      <w:tc>
                        <w:tcPr>
                          <w:tcW w:w="1422" w:type="dxa"/>
                        </w:tcPr>
                        <w:p w:rsidR="00197230" w:rsidRPr="00197230" w:rsidRDefault="00197230" w:rsidP="00197230">
                          <w:pPr>
                            <w:jc w:val="left"/>
                            <w:rPr>
                              <w:b/>
                              <w:color w:val="808080"/>
                              <w:sz w:val="24"/>
                              <w:szCs w:val="24"/>
                            </w:rPr>
                          </w:pPr>
                          <w:r w:rsidRPr="00197230">
                            <w:rPr>
                              <w:b/>
                              <w:sz w:val="24"/>
                              <w:szCs w:val="24"/>
                            </w:rPr>
                            <w:t>SUBJECT:</w:t>
                          </w:r>
                        </w:p>
                      </w:tc>
                      <w:tc>
                        <w:tcPr>
                          <w:tcW w:w="6840" w:type="dxa"/>
                        </w:tcPr>
                        <w:sdt>
                          <w:sdtPr>
                            <w:rPr>
                              <w:b/>
                              <w:caps/>
                              <w:sz w:val="24"/>
                              <w:szCs w:val="24"/>
                            </w:rPr>
                            <w:alias w:val="DTLS_SUBJECT_TEXT_18"/>
                            <w:tag w:val="DTLS_SUBJECT_TEXT_18"/>
                            <w:id w:val="-155838198"/>
                          </w:sdtPr>
                          <w:sdtEndPr/>
                          <w:sdtContent>
                            <w:sdt>
                              <w:sdtPr>
                                <w:rPr>
                                  <w:sz w:val="24"/>
                                  <w:szCs w:val="24"/>
                                </w:rPr>
                                <w:alias w:val="DTLS_SUBJECT_TEXT_10"/>
                                <w:tag w:val="DTLS_SUBJECT_TEXT_10"/>
                                <w:id w:val="-1562625119"/>
                              </w:sdtPr>
                              <w:sdtEndPr/>
                              <w:sdtContent>
                                <w:p w:rsidR="00197230" w:rsidRPr="00197230" w:rsidRDefault="00197230" w:rsidP="00197230">
                                  <w:pPr>
                                    <w:rPr>
                                      <w:b/>
                                      <w:caps/>
                                      <w:color w:val="000000"/>
                                      <w:sz w:val="24"/>
                                      <w:szCs w:val="24"/>
                                    </w:rPr>
                                  </w:pPr>
                                  <w:r>
                                    <w:rPr>
                                      <w:b/>
                                      <w:caps/>
                                      <w:color w:val="000000"/>
                                      <w:sz w:val="24"/>
                                      <w:szCs w:val="24"/>
                                    </w:rPr>
                                    <w:t>CLOSED SESSION (CARRYOVER FROM 5</w:t>
                                  </w:r>
                                  <w:r w:rsidRPr="00197230">
                                    <w:rPr>
                                      <w:b/>
                                      <w:caps/>
                                      <w:color w:val="000000"/>
                                      <w:sz w:val="24"/>
                                      <w:szCs w:val="24"/>
                                    </w:rPr>
                                    <w:t>/</w:t>
                                  </w:r>
                                  <w:r>
                                    <w:rPr>
                                      <w:b/>
                                      <w:caps/>
                                      <w:color w:val="000000"/>
                                      <w:sz w:val="24"/>
                                      <w:szCs w:val="24"/>
                                    </w:rPr>
                                    <w:t>7/13 AGENDA NO. 13</w:t>
                                  </w:r>
                                  <w:r w:rsidRPr="00197230">
                                    <w:rPr>
                                      <w:b/>
                                      <w:caps/>
                                      <w:color w:val="000000"/>
                                      <w:sz w:val="24"/>
                                      <w:szCs w:val="24"/>
                                    </w:rPr>
                                    <w:t>)  (DISTRICTS: ALL)</w:t>
                                  </w:r>
                                </w:p>
                              </w:sdtContent>
                            </w:sdt>
                            <w:p w:rsidR="00197230" w:rsidRPr="00197230" w:rsidRDefault="007F0ECB" w:rsidP="00197230">
                              <w:pPr>
                                <w:rPr>
                                  <w:sz w:val="24"/>
                                  <w:szCs w:val="24"/>
                                </w:rPr>
                              </w:pPr>
                            </w:p>
                          </w:sdtContent>
                        </w:sdt>
                      </w:tc>
                    </w:tr>
                    <w:tr w:rsidR="00197230" w:rsidRPr="00197230" w:rsidTr="001C6DBC">
                      <w:trPr>
                        <w:trHeight w:val="627"/>
                      </w:trPr>
                      <w:tc>
                        <w:tcPr>
                          <w:tcW w:w="8262" w:type="dxa"/>
                          <w:gridSpan w:val="2"/>
                        </w:tcPr>
                        <w:p w:rsidR="00197230" w:rsidRPr="00197230" w:rsidRDefault="00197230" w:rsidP="00197230">
                          <w:pPr>
                            <w:jc w:val="left"/>
                            <w:rPr>
                              <w:caps/>
                              <w:color w:val="808080"/>
                              <w:sz w:val="24"/>
                              <w:szCs w:val="24"/>
                            </w:rPr>
                          </w:pPr>
                          <w:r w:rsidRPr="00197230">
                            <w:rPr>
                              <w:b/>
                              <w:caps/>
                              <w:sz w:val="24"/>
                              <w:szCs w:val="24"/>
                            </w:rPr>
                            <w:t>OVERVIEW:</w:t>
                          </w:r>
                        </w:p>
                        <w:sdt>
                          <w:sdtPr>
                            <w:rPr>
                              <w:sz w:val="24"/>
                              <w:szCs w:val="24"/>
                            </w:rPr>
                            <w:alias w:val="BODY_OVERVIEW_TEXT_18"/>
                            <w:tag w:val="BODY_OVERVIEW_TEXT_18"/>
                            <w:id w:val="-189611898"/>
                          </w:sdtPr>
                          <w:sdtEndPr/>
                          <w:sdtContent>
                            <w:sdt>
                              <w:sdtPr>
                                <w:rPr>
                                  <w:sz w:val="24"/>
                                  <w:szCs w:val="24"/>
                                </w:rPr>
                                <w:alias w:val="OVERVIEW"/>
                                <w:tag w:val="OVERVIEW"/>
                                <w:id w:val="-1096099790"/>
                              </w:sdtPr>
                              <w:sdtEndPr>
                                <w:rPr>
                                  <w:b/>
                                  <w:bCs/>
                                </w:rPr>
                              </w:sdtEndPr>
                              <w:sdtContent>
                                <w:p w:rsidR="00197230" w:rsidRPr="003A311C" w:rsidRDefault="00197230" w:rsidP="00197230">
                                  <w:pPr>
                                    <w:pStyle w:val="BodyTextIndent2"/>
                                    <w:ind w:right="-94"/>
                                    <w:rPr>
                                      <w:sz w:val="24"/>
                                      <w:szCs w:val="24"/>
                                    </w:rPr>
                                  </w:pPr>
                                  <w:r w:rsidRPr="003A311C">
                                    <w:rPr>
                                      <w:sz w:val="24"/>
                                      <w:szCs w:val="24"/>
                                    </w:rPr>
                                    <w:t>A.</w:t>
                                  </w:r>
                                  <w:r w:rsidRPr="003A311C">
                                    <w:rPr>
                                      <w:sz w:val="24"/>
                                      <w:szCs w:val="24"/>
                                    </w:rPr>
                                    <w:tab/>
                                    <w:t>CONFERENCE WITH LABOR NEGOTIATORS</w:t>
                                  </w:r>
                                </w:p>
                                <w:p w:rsidR="00197230" w:rsidRPr="003A311C" w:rsidRDefault="00197230" w:rsidP="00197230">
                                  <w:pPr>
                                    <w:pStyle w:val="BodyTextIndent2"/>
                                    <w:ind w:right="-216" w:firstLine="0"/>
                                    <w:rPr>
                                      <w:sz w:val="24"/>
                                      <w:szCs w:val="24"/>
                                    </w:rPr>
                                  </w:pPr>
                                  <w:r w:rsidRPr="003A311C">
                                    <w:rPr>
                                      <w:sz w:val="24"/>
                                      <w:szCs w:val="24"/>
                                    </w:rPr>
                                    <w:t>(Government Code section 54957.6)</w:t>
                                  </w:r>
                                </w:p>
                                <w:p w:rsidR="00197230" w:rsidRPr="003A311C" w:rsidRDefault="00197230" w:rsidP="00197230">
                                  <w:pPr>
                                    <w:pStyle w:val="BodyTextIndent2"/>
                                    <w:ind w:right="180" w:firstLine="0"/>
                                    <w:rPr>
                                      <w:sz w:val="24"/>
                                      <w:szCs w:val="24"/>
                                    </w:rPr>
                                  </w:pPr>
                                  <w:r w:rsidRPr="003A311C">
                                    <w:rPr>
                                      <w:sz w:val="24"/>
                                      <w:szCs w:val="24"/>
                                    </w:rPr>
                                    <w:t xml:space="preserve">Designated Representatives:  Don </w:t>
                                  </w:r>
                                  <w:proofErr w:type="spellStart"/>
                                  <w:r w:rsidRPr="003A311C">
                                    <w:rPr>
                                      <w:sz w:val="24"/>
                                      <w:szCs w:val="24"/>
                                    </w:rPr>
                                    <w:t>Turko</w:t>
                                  </w:r>
                                  <w:proofErr w:type="spellEnd"/>
                                  <w:r w:rsidRPr="003A311C">
                                    <w:rPr>
                                      <w:sz w:val="24"/>
                                      <w:szCs w:val="24"/>
                                    </w:rPr>
                                    <w:t>, Jeannine Seher</w:t>
                                  </w:r>
                                </w:p>
                                <w:p w:rsidR="00197230" w:rsidRPr="003A311C" w:rsidRDefault="00197230" w:rsidP="00197230">
                                  <w:pPr>
                                    <w:spacing w:line="270" w:lineRule="exact"/>
                                    <w:ind w:firstLine="720"/>
                                    <w:jc w:val="left"/>
                                    <w:rPr>
                                      <w:sz w:val="24"/>
                                      <w:szCs w:val="24"/>
                                    </w:rPr>
                                  </w:pPr>
                                  <w:r w:rsidRPr="003A311C">
                                    <w:rPr>
                                      <w:sz w:val="24"/>
                                      <w:szCs w:val="24"/>
                                    </w:rPr>
                                    <w:t>Employee Organizations:  All</w:t>
                                  </w:r>
                                </w:p>
                                <w:p w:rsidR="00197230" w:rsidRPr="003A311C" w:rsidRDefault="00197230" w:rsidP="00197230">
                                  <w:pPr>
                                    <w:pStyle w:val="BodyTextIndent2"/>
                                    <w:ind w:right="-216"/>
                                    <w:rPr>
                                      <w:sz w:val="24"/>
                                      <w:szCs w:val="24"/>
                                    </w:rPr>
                                  </w:pPr>
                                </w:p>
                                <w:p w:rsidR="00197230" w:rsidRPr="003A311C" w:rsidRDefault="00197230" w:rsidP="00197230">
                                  <w:pPr>
                                    <w:pStyle w:val="BodyTextIndent2"/>
                                    <w:ind w:right="-216"/>
                                    <w:rPr>
                                      <w:sz w:val="24"/>
                                      <w:szCs w:val="24"/>
                                    </w:rPr>
                                  </w:pPr>
                                  <w:r w:rsidRPr="003A311C">
                                    <w:rPr>
                                      <w:sz w:val="24"/>
                                      <w:szCs w:val="24"/>
                                    </w:rPr>
                                    <w:t>B.</w:t>
                                  </w:r>
                                  <w:r w:rsidRPr="003A311C">
                                    <w:rPr>
                                      <w:sz w:val="24"/>
                                      <w:szCs w:val="24"/>
                                    </w:rPr>
                                    <w:tab/>
                                    <w:t>CONFERENCE WITH LEGAL COUNSEL – EXISTING LITIGATION</w:t>
                                  </w:r>
                                </w:p>
                                <w:p w:rsidR="00197230" w:rsidRPr="003A311C" w:rsidRDefault="00197230" w:rsidP="00197230">
                                  <w:pPr>
                                    <w:spacing w:line="266" w:lineRule="exact"/>
                                    <w:ind w:left="720" w:right="702" w:hanging="630"/>
                                    <w:jc w:val="left"/>
                                    <w:rPr>
                                      <w:sz w:val="24"/>
                                      <w:szCs w:val="24"/>
                                    </w:rPr>
                                  </w:pPr>
                                  <w:r w:rsidRPr="003A311C">
                                    <w:rPr>
                                      <w:sz w:val="24"/>
                                      <w:szCs w:val="24"/>
                                    </w:rPr>
                                    <w:tab/>
                                    <w:t>(Paragraph (1) of subdivision(d) of Section 54956.9)</w:t>
                                  </w:r>
                                </w:p>
                                <w:p w:rsidR="00197230" w:rsidRPr="003A311C" w:rsidRDefault="00197230" w:rsidP="00197230">
                                  <w:pPr>
                                    <w:spacing w:line="266" w:lineRule="exact"/>
                                    <w:ind w:left="720" w:right="702" w:hanging="630"/>
                                    <w:jc w:val="left"/>
                                    <w:rPr>
                                      <w:sz w:val="24"/>
                                      <w:szCs w:val="24"/>
                                    </w:rPr>
                                  </w:pPr>
                                  <w:r w:rsidRPr="003A311C">
                                    <w:rPr>
                                      <w:sz w:val="24"/>
                                      <w:szCs w:val="24"/>
                                    </w:rPr>
                                    <w:tab/>
                                    <w:t>Mohan, et al. v. Dell, et al.; San Francisco Superior Court, Case No</w:t>
                                  </w:r>
                                  <w:r w:rsidRPr="003A311C">
                                    <w:rPr>
                                      <w:b/>
                                      <w:sz w:val="24"/>
                                      <w:szCs w:val="24"/>
                                    </w:rPr>
                                    <w:t xml:space="preserve">. </w:t>
                                  </w:r>
                                  <w:r w:rsidRPr="003A311C">
                                    <w:rPr>
                                      <w:sz w:val="24"/>
                                      <w:szCs w:val="24"/>
                                    </w:rPr>
                                    <w:t xml:space="preserve">03-419192; Judicial Coordination Council No. </w:t>
                                  </w:r>
                                  <w:proofErr w:type="spellStart"/>
                                  <w:r w:rsidRPr="003A311C">
                                    <w:rPr>
                                      <w:sz w:val="24"/>
                                      <w:szCs w:val="24"/>
                                    </w:rPr>
                                    <w:t>CJC</w:t>
                                  </w:r>
                                  <w:proofErr w:type="spellEnd"/>
                                  <w:r w:rsidRPr="003A311C">
                                    <w:rPr>
                                      <w:sz w:val="24"/>
                                      <w:szCs w:val="24"/>
                                    </w:rPr>
                                    <w:t>-05-004442</w:t>
                                  </w:r>
                                </w:p>
                                <w:p w:rsidR="00197230" w:rsidRPr="003A311C" w:rsidRDefault="00197230" w:rsidP="00197230">
                                  <w:pPr>
                                    <w:pStyle w:val="BodyTextIndent2"/>
                                    <w:ind w:right="702"/>
                                    <w:rPr>
                                      <w:sz w:val="24"/>
                                      <w:szCs w:val="24"/>
                                    </w:rPr>
                                  </w:pPr>
                                </w:p>
                                <w:p w:rsidR="00197230" w:rsidRPr="003A311C" w:rsidRDefault="00197230" w:rsidP="00197230">
                                  <w:pPr>
                                    <w:pStyle w:val="BodyTextIndent2"/>
                                    <w:ind w:right="702"/>
                                    <w:rPr>
                                      <w:sz w:val="24"/>
                                      <w:szCs w:val="24"/>
                                    </w:rPr>
                                  </w:pPr>
                                  <w:r w:rsidRPr="003A311C">
                                    <w:rPr>
                                      <w:sz w:val="24"/>
                                      <w:szCs w:val="24"/>
                                    </w:rPr>
                                    <w:t>C.</w:t>
                                  </w:r>
                                  <w:r w:rsidRPr="003A311C">
                                    <w:rPr>
                                      <w:sz w:val="24"/>
                                      <w:szCs w:val="24"/>
                                    </w:rPr>
                                    <w:tab/>
                                    <w:t>CONFERENCE WITH LEGAL COUNSEL – EXISTING LITIGATION</w:t>
                                  </w:r>
                                </w:p>
                                <w:p w:rsidR="00197230" w:rsidRPr="003A311C" w:rsidRDefault="00197230" w:rsidP="00197230">
                                  <w:pPr>
                                    <w:pStyle w:val="BodyTextIndent2"/>
                                    <w:ind w:right="702"/>
                                    <w:rPr>
                                      <w:sz w:val="24"/>
                                      <w:szCs w:val="24"/>
                                    </w:rPr>
                                  </w:pPr>
                                  <w:r w:rsidRPr="003A311C">
                                    <w:rPr>
                                      <w:sz w:val="24"/>
                                      <w:szCs w:val="24"/>
                                    </w:rPr>
                                    <w:tab/>
                                    <w:t>(Paragraph (1) of subdivision(d) of Section 54956.9)</w:t>
                                  </w:r>
                                  <w:r w:rsidRPr="003A311C">
                                    <w:rPr>
                                      <w:sz w:val="24"/>
                                      <w:szCs w:val="24"/>
                                    </w:rPr>
                                    <w:tab/>
                                  </w:r>
                                </w:p>
                                <w:p w:rsidR="00197230" w:rsidRPr="003A311C" w:rsidRDefault="00197230" w:rsidP="00197230">
                                  <w:pPr>
                                    <w:spacing w:line="266" w:lineRule="exact"/>
                                    <w:ind w:left="720" w:right="1602" w:hanging="630"/>
                                    <w:jc w:val="left"/>
                                    <w:rPr>
                                      <w:sz w:val="24"/>
                                      <w:szCs w:val="24"/>
                                    </w:rPr>
                                  </w:pPr>
                                  <w:r w:rsidRPr="003A311C">
                                    <w:rPr>
                                      <w:sz w:val="24"/>
                                      <w:szCs w:val="24"/>
                                    </w:rPr>
                                    <w:tab/>
                                    <w:t xml:space="preserve">Shannon Doe v. Jan </w:t>
                                  </w:r>
                                  <w:proofErr w:type="spellStart"/>
                                  <w:r w:rsidRPr="003A311C">
                                    <w:rPr>
                                      <w:sz w:val="24"/>
                                      <w:szCs w:val="24"/>
                                    </w:rPr>
                                    <w:t>Pardew</w:t>
                                  </w:r>
                                  <w:proofErr w:type="spellEnd"/>
                                  <w:r w:rsidRPr="003A311C">
                                    <w:rPr>
                                      <w:sz w:val="24"/>
                                      <w:szCs w:val="24"/>
                                    </w:rPr>
                                    <w:t>, et al.; San Diego County Superior Court No. 37-2011-00087566-CU-PO-</w:t>
                                  </w:r>
                                  <w:proofErr w:type="spellStart"/>
                                  <w:r w:rsidRPr="003A311C">
                                    <w:rPr>
                                      <w:sz w:val="24"/>
                                      <w:szCs w:val="24"/>
                                    </w:rPr>
                                    <w:t>CTL</w:t>
                                  </w:r>
                                  <w:proofErr w:type="spellEnd"/>
                                  <w:r w:rsidRPr="003A311C">
                                    <w:rPr>
                                      <w:sz w:val="24"/>
                                      <w:szCs w:val="24"/>
                                    </w:rPr>
                                    <w:t xml:space="preserve">   </w:t>
                                  </w:r>
                                </w:p>
                                <w:p w:rsidR="00197230" w:rsidRPr="003A311C" w:rsidRDefault="00197230" w:rsidP="00197230">
                                  <w:pPr>
                                    <w:spacing w:line="266" w:lineRule="exact"/>
                                    <w:ind w:left="720" w:right="702" w:hanging="630"/>
                                    <w:jc w:val="left"/>
                                    <w:rPr>
                                      <w:sz w:val="24"/>
                                      <w:szCs w:val="24"/>
                                    </w:rPr>
                                  </w:pPr>
                                </w:p>
                                <w:p w:rsidR="00197230" w:rsidRPr="003A311C" w:rsidRDefault="00197230" w:rsidP="00197230">
                                  <w:pPr>
                                    <w:pStyle w:val="BodyTextIndent2"/>
                                    <w:ind w:right="702"/>
                                    <w:rPr>
                                      <w:sz w:val="24"/>
                                      <w:szCs w:val="24"/>
                                    </w:rPr>
                                  </w:pPr>
                                  <w:r w:rsidRPr="003A311C">
                                    <w:rPr>
                                      <w:sz w:val="24"/>
                                      <w:szCs w:val="24"/>
                                    </w:rPr>
                                    <w:t>D.</w:t>
                                  </w:r>
                                  <w:r w:rsidRPr="003A311C">
                                    <w:rPr>
                                      <w:sz w:val="24"/>
                                      <w:szCs w:val="24"/>
                                    </w:rPr>
                                    <w:tab/>
                                    <w:t>CONFERENCE WITH LEGAL COUNSEL – EXISTING LITIGATION</w:t>
                                  </w:r>
                                </w:p>
                                <w:p w:rsidR="00197230" w:rsidRPr="003A311C" w:rsidRDefault="00197230" w:rsidP="00197230">
                                  <w:pPr>
                                    <w:spacing w:line="266" w:lineRule="exact"/>
                                    <w:ind w:left="720" w:right="702" w:hanging="630"/>
                                    <w:jc w:val="left"/>
                                    <w:rPr>
                                      <w:sz w:val="24"/>
                                      <w:szCs w:val="24"/>
                                    </w:rPr>
                                  </w:pPr>
                                  <w:r w:rsidRPr="003A311C">
                                    <w:rPr>
                                      <w:sz w:val="24"/>
                                      <w:szCs w:val="24"/>
                                    </w:rPr>
                                    <w:tab/>
                                    <w:t>(Paragraph (1) of subdivision(d) of Section 54956.9)</w:t>
                                  </w:r>
                                </w:p>
                                <w:p w:rsidR="00197230" w:rsidRPr="003A311C" w:rsidRDefault="00197230" w:rsidP="00197230">
                                  <w:pPr>
                                    <w:spacing w:line="266" w:lineRule="exact"/>
                                    <w:ind w:left="720" w:right="702" w:hanging="630"/>
                                    <w:jc w:val="left"/>
                                    <w:rPr>
                                      <w:sz w:val="24"/>
                                      <w:szCs w:val="24"/>
                                    </w:rPr>
                                  </w:pPr>
                                  <w:r w:rsidRPr="003A311C">
                                    <w:rPr>
                                      <w:sz w:val="24"/>
                                      <w:szCs w:val="24"/>
                                    </w:rPr>
                                    <w:tab/>
                                    <w:t>Sierra Club, et al. v. County of San Diego, et al.; San Diego County Superior Court No. 37-2012-00101054-CU-</w:t>
                                  </w:r>
                                  <w:proofErr w:type="spellStart"/>
                                  <w:r w:rsidRPr="003A311C">
                                    <w:rPr>
                                      <w:sz w:val="24"/>
                                      <w:szCs w:val="24"/>
                                    </w:rPr>
                                    <w:t>TT</w:t>
                                  </w:r>
                                  <w:proofErr w:type="spellEnd"/>
                                  <w:r w:rsidRPr="003A311C">
                                    <w:rPr>
                                      <w:sz w:val="24"/>
                                      <w:szCs w:val="24"/>
                                    </w:rPr>
                                    <w:t>-</w:t>
                                  </w:r>
                                  <w:proofErr w:type="spellStart"/>
                                  <w:r w:rsidRPr="003A311C">
                                    <w:rPr>
                                      <w:sz w:val="24"/>
                                      <w:szCs w:val="24"/>
                                    </w:rPr>
                                    <w:t>CTL</w:t>
                                  </w:r>
                                  <w:proofErr w:type="spellEnd"/>
                                </w:p>
                                <w:p w:rsidR="00197230" w:rsidRPr="003A311C" w:rsidRDefault="00197230" w:rsidP="00197230">
                                  <w:pPr>
                                    <w:spacing w:line="266" w:lineRule="exact"/>
                                    <w:ind w:left="720" w:right="702" w:hanging="630"/>
                                    <w:jc w:val="left"/>
                                    <w:rPr>
                                      <w:sz w:val="24"/>
                                      <w:szCs w:val="24"/>
                                    </w:rPr>
                                  </w:pPr>
                                </w:p>
                                <w:p w:rsidR="00197230" w:rsidRPr="003A311C" w:rsidRDefault="00197230" w:rsidP="00197230">
                                  <w:pPr>
                                    <w:pStyle w:val="BodyTextIndent2"/>
                                    <w:ind w:right="702"/>
                                    <w:rPr>
                                      <w:sz w:val="24"/>
                                      <w:szCs w:val="24"/>
                                    </w:rPr>
                                  </w:pPr>
                                  <w:r w:rsidRPr="003A311C">
                                    <w:rPr>
                                      <w:sz w:val="24"/>
                                      <w:szCs w:val="24"/>
                                    </w:rPr>
                                    <w:t>E.</w:t>
                                  </w:r>
                                  <w:r w:rsidRPr="003A311C">
                                    <w:rPr>
                                      <w:sz w:val="24"/>
                                      <w:szCs w:val="24"/>
                                    </w:rPr>
                                    <w:tab/>
                                    <w:t>CONFERENCE WITH LEGAL COUNSEL - ANTICIPATED LITIGATION</w:t>
                                  </w:r>
                                </w:p>
                                <w:p w:rsidR="00197230" w:rsidRPr="003A311C" w:rsidRDefault="00197230" w:rsidP="00197230">
                                  <w:pPr>
                                    <w:pStyle w:val="BodyTextIndent2"/>
                                    <w:ind w:right="702" w:firstLine="0"/>
                                    <w:rPr>
                                      <w:sz w:val="24"/>
                                      <w:szCs w:val="24"/>
                                    </w:rPr>
                                  </w:pPr>
                                  <w:r w:rsidRPr="003A311C">
                                    <w:rPr>
                                      <w:sz w:val="24"/>
                                      <w:szCs w:val="24"/>
                                    </w:rPr>
                                    <w:t>Initiation of litigation pursuant to paragraph 4 of subdivision (d) of Government Code section 54956.9:  (Number of Cases – 1)</w:t>
                                  </w:r>
                                </w:p>
                                <w:p w:rsidR="00197230" w:rsidRPr="003A311C" w:rsidRDefault="00197230" w:rsidP="00197230">
                                  <w:pPr>
                                    <w:spacing w:line="266" w:lineRule="exact"/>
                                    <w:ind w:left="720" w:right="702" w:hanging="630"/>
                                    <w:jc w:val="left"/>
                                    <w:rPr>
                                      <w:sz w:val="24"/>
                                      <w:szCs w:val="24"/>
                                    </w:rPr>
                                  </w:pPr>
                                </w:p>
                                <w:p w:rsidR="00197230" w:rsidRPr="003A311C" w:rsidRDefault="00197230" w:rsidP="00197230">
                                  <w:pPr>
                                    <w:pStyle w:val="BodyTextIndent2"/>
                                    <w:ind w:right="702"/>
                                    <w:rPr>
                                      <w:sz w:val="24"/>
                                      <w:szCs w:val="24"/>
                                    </w:rPr>
                                  </w:pPr>
                                  <w:r w:rsidRPr="003A311C">
                                    <w:rPr>
                                      <w:sz w:val="24"/>
                                      <w:szCs w:val="24"/>
                                    </w:rPr>
                                    <w:t>F.</w:t>
                                  </w:r>
                                  <w:r w:rsidRPr="003A311C">
                                    <w:rPr>
                                      <w:sz w:val="24"/>
                                      <w:szCs w:val="24"/>
                                    </w:rPr>
                                    <w:tab/>
                                    <w:t>CONFERENCE WITH LEGAL COUNSEL – EXISTING LITIGATION</w:t>
                                  </w:r>
                                </w:p>
                                <w:p w:rsidR="00197230" w:rsidRPr="003A311C" w:rsidRDefault="00197230" w:rsidP="00197230">
                                  <w:pPr>
                                    <w:pStyle w:val="BodyTextIndent2"/>
                                    <w:ind w:right="702"/>
                                    <w:rPr>
                                      <w:sz w:val="24"/>
                                      <w:szCs w:val="24"/>
                                    </w:rPr>
                                  </w:pPr>
                                  <w:r w:rsidRPr="003A311C">
                                    <w:rPr>
                                      <w:sz w:val="24"/>
                                      <w:szCs w:val="24"/>
                                    </w:rPr>
                                    <w:tab/>
                                    <w:t>(Paragraph (1) of subdivision (d) of Section 54956.9)</w:t>
                                  </w:r>
                                  <w:r w:rsidRPr="003A311C">
                                    <w:rPr>
                                      <w:sz w:val="24"/>
                                      <w:szCs w:val="24"/>
                                    </w:rPr>
                                    <w:tab/>
                                  </w:r>
                                </w:p>
                                <w:p w:rsidR="00197230" w:rsidRPr="003A311C" w:rsidRDefault="00197230" w:rsidP="003C0573">
                                  <w:pPr>
                                    <w:spacing w:line="266" w:lineRule="exact"/>
                                    <w:ind w:left="720" w:right="702" w:hanging="630"/>
                                    <w:jc w:val="left"/>
                                    <w:rPr>
                                      <w:sz w:val="24"/>
                                      <w:szCs w:val="24"/>
                                    </w:rPr>
                                  </w:pPr>
                                  <w:r w:rsidRPr="003A311C">
                                    <w:rPr>
                                      <w:sz w:val="24"/>
                                      <w:szCs w:val="24"/>
                                    </w:rPr>
                                    <w:tab/>
                                    <w:t xml:space="preserve">Save Our Heritage </w:t>
                                  </w:r>
                                  <w:proofErr w:type="spellStart"/>
                                  <w:r w:rsidRPr="003A311C">
                                    <w:rPr>
                                      <w:sz w:val="24"/>
                                      <w:szCs w:val="24"/>
                                    </w:rPr>
                                    <w:t>Organisation</w:t>
                                  </w:r>
                                  <w:proofErr w:type="spellEnd"/>
                                  <w:r w:rsidRPr="003A311C">
                                    <w:rPr>
                                      <w:sz w:val="24"/>
                                      <w:szCs w:val="24"/>
                                    </w:rPr>
                                    <w:t xml:space="preserve"> v. County of San Diego, et al.; San Diego County Superior Court No. 37-2012-00100958-CU-</w:t>
                                  </w:r>
                                  <w:proofErr w:type="spellStart"/>
                                  <w:r w:rsidRPr="003A311C">
                                    <w:rPr>
                                      <w:sz w:val="24"/>
                                      <w:szCs w:val="24"/>
                                    </w:rPr>
                                    <w:t>TT</w:t>
                                  </w:r>
                                  <w:proofErr w:type="spellEnd"/>
                                  <w:r w:rsidRPr="003A311C">
                                    <w:rPr>
                                      <w:sz w:val="24"/>
                                      <w:szCs w:val="24"/>
                                    </w:rPr>
                                    <w:t>-</w:t>
                                  </w:r>
                                  <w:proofErr w:type="spellStart"/>
                                  <w:r w:rsidRPr="003A311C">
                                    <w:rPr>
                                      <w:sz w:val="24"/>
                                      <w:szCs w:val="24"/>
                                    </w:rPr>
                                    <w:t>CTL</w:t>
                                  </w:r>
                                  <w:proofErr w:type="spellEnd"/>
                                </w:p>
                              </w:sdtContent>
                            </w:sdt>
                            <w:p w:rsidR="00197230" w:rsidRPr="00197230" w:rsidRDefault="007F0ECB" w:rsidP="00197230">
                              <w:pPr>
                                <w:rPr>
                                  <w:sz w:val="24"/>
                                  <w:szCs w:val="24"/>
                                </w:rPr>
                              </w:pPr>
                            </w:p>
                          </w:sdtContent>
                        </w:sdt>
                      </w:tc>
                    </w:tr>
                  </w:tbl>
                  <w:tbl>
                    <w:tblPr>
                      <w:tblW w:w="8352" w:type="dxa"/>
                      <w:tblLayout w:type="fixed"/>
                      <w:tblLook w:val="0000" w:firstRow="0" w:lastRow="0" w:firstColumn="0" w:lastColumn="0" w:noHBand="0" w:noVBand="0"/>
                    </w:tblPr>
                    <w:tblGrid>
                      <w:gridCol w:w="8352"/>
                    </w:tblGrid>
                    <w:tr w:rsidR="00197230" w:rsidRPr="00197230" w:rsidTr="001C6DBC">
                      <w:tc>
                        <w:tcPr>
                          <w:tcW w:w="8352" w:type="dxa"/>
                          <w:vAlign w:val="bottom"/>
                        </w:tcPr>
                        <w:p w:rsidR="00197230" w:rsidRPr="00511B85" w:rsidRDefault="00197230" w:rsidP="00197230">
                          <w:pPr>
                            <w:rPr>
                              <w:b/>
                              <w:sz w:val="24"/>
                              <w:szCs w:val="24"/>
                            </w:rPr>
                          </w:pPr>
                          <w:r w:rsidRPr="00511B85">
                            <w:rPr>
                              <w:b/>
                              <w:sz w:val="24"/>
                              <w:szCs w:val="24"/>
                            </w:rPr>
                            <w:t>ACTION:</w:t>
                          </w:r>
                        </w:p>
                      </w:tc>
                    </w:tr>
                    <w:tr w:rsidR="00197230" w:rsidRPr="00197230" w:rsidTr="001C6DBC">
                      <w:tc>
                        <w:tcPr>
                          <w:tcW w:w="8352" w:type="dxa"/>
                        </w:tcPr>
                        <w:p w:rsidR="00511B85" w:rsidRDefault="00511B85" w:rsidP="00511B85">
                          <w:pPr>
                            <w:pStyle w:val="HangingIndent"/>
                            <w:tabs>
                              <w:tab w:val="clear" w:pos="5760"/>
                              <w:tab w:val="clear" w:pos="6480"/>
                              <w:tab w:val="clear" w:pos="7200"/>
                              <w:tab w:val="clear" w:pos="7920"/>
                              <w:tab w:val="clear" w:pos="8640"/>
                            </w:tabs>
                            <w:ind w:left="0" w:firstLine="0"/>
                            <w:rPr>
                              <w:b/>
                              <w:szCs w:val="24"/>
                            </w:rPr>
                          </w:pPr>
                          <w:r w:rsidRPr="00511B85">
                            <w:rPr>
                              <w:szCs w:val="24"/>
                            </w:rPr>
                            <w:t xml:space="preserve">In Closed Session on </w:t>
                          </w:r>
                          <w:r w:rsidR="00692131">
                            <w:rPr>
                              <w:szCs w:val="24"/>
                            </w:rPr>
                            <w:t xml:space="preserve">Tuesday, May 7, 2013 and on </w:t>
                          </w:r>
                          <w:r w:rsidRPr="00511B85">
                            <w:rPr>
                              <w:szCs w:val="24"/>
                            </w:rPr>
                            <w:t>Wednesday, May 8, 2013, the Board of Supervisors took the following actions:</w:t>
                          </w:r>
                          <w:r w:rsidRPr="00511B85">
                            <w:rPr>
                              <w:b/>
                              <w:szCs w:val="24"/>
                            </w:rPr>
                            <w:t xml:space="preserve"> </w:t>
                          </w:r>
                        </w:p>
                        <w:p w:rsidR="003A311C" w:rsidRPr="00511B85" w:rsidRDefault="003A311C" w:rsidP="00511B85">
                          <w:pPr>
                            <w:pStyle w:val="HangingIndent"/>
                            <w:tabs>
                              <w:tab w:val="clear" w:pos="5760"/>
                              <w:tab w:val="clear" w:pos="6480"/>
                              <w:tab w:val="clear" w:pos="7200"/>
                              <w:tab w:val="clear" w:pos="7920"/>
                              <w:tab w:val="clear" w:pos="8640"/>
                            </w:tabs>
                            <w:ind w:left="0" w:firstLine="0"/>
                            <w:rPr>
                              <w:b/>
                              <w:szCs w:val="24"/>
                            </w:rPr>
                          </w:pPr>
                        </w:p>
                        <w:p w:rsidR="00197230" w:rsidRPr="00511B85" w:rsidRDefault="00511B85" w:rsidP="00511B85">
                          <w:pPr>
                            <w:rPr>
                              <w:sz w:val="24"/>
                              <w:szCs w:val="24"/>
                            </w:rPr>
                          </w:pPr>
                          <w:r w:rsidRPr="00511B85">
                            <w:rPr>
                              <w:sz w:val="24"/>
                              <w:szCs w:val="24"/>
                            </w:rPr>
                            <w:t xml:space="preserve">Item </w:t>
                          </w:r>
                          <w:proofErr w:type="spellStart"/>
                          <w:r w:rsidRPr="00511B85">
                            <w:rPr>
                              <w:sz w:val="24"/>
                              <w:szCs w:val="24"/>
                            </w:rPr>
                            <w:t>8B</w:t>
                          </w:r>
                          <w:proofErr w:type="spellEnd"/>
                          <w:r w:rsidRPr="00511B85">
                            <w:rPr>
                              <w:sz w:val="24"/>
                              <w:szCs w:val="24"/>
                            </w:rPr>
                            <w:t xml:space="preserve">:  </w:t>
                          </w:r>
                          <w:r w:rsidRPr="00511B85">
                            <w:rPr>
                              <w:i/>
                              <w:sz w:val="24"/>
                              <w:szCs w:val="24"/>
                            </w:rPr>
                            <w:t>Mohan, et al. v. Dell, et al</w:t>
                          </w:r>
                          <w:r w:rsidRPr="00511B85">
                            <w:rPr>
                              <w:sz w:val="24"/>
                              <w:szCs w:val="24"/>
                            </w:rPr>
                            <w:t>: a class action lawsuit regarding California sales or use tax paid on purchases of Dell computer hardware service contracts, by a vote of all five members of the Board present and voting “aye” authorized acceptance of $311,000 in settlement by class member County from the defendants, with County releasing all claims against the defendants.</w:t>
                          </w:r>
                        </w:p>
                        <w:p w:rsidR="00511B85" w:rsidRPr="00511B85" w:rsidRDefault="00511B85" w:rsidP="00511B85">
                          <w:pPr>
                            <w:rPr>
                              <w:sz w:val="24"/>
                              <w:szCs w:val="24"/>
                            </w:rPr>
                          </w:pPr>
                        </w:p>
                        <w:p w:rsidR="00511B85" w:rsidRDefault="00511B85" w:rsidP="00511B85">
                          <w:pPr>
                            <w:rPr>
                              <w:sz w:val="24"/>
                              <w:szCs w:val="24"/>
                            </w:rPr>
                          </w:pPr>
                          <w:r w:rsidRPr="00511B85">
                            <w:rPr>
                              <w:sz w:val="24"/>
                              <w:szCs w:val="24"/>
                            </w:rPr>
                            <w:t xml:space="preserve">Item </w:t>
                          </w:r>
                          <w:proofErr w:type="spellStart"/>
                          <w:r w:rsidRPr="00511B85">
                            <w:rPr>
                              <w:sz w:val="24"/>
                              <w:szCs w:val="24"/>
                            </w:rPr>
                            <w:t>8D</w:t>
                          </w:r>
                          <w:proofErr w:type="spellEnd"/>
                          <w:r w:rsidRPr="00511B85">
                            <w:rPr>
                              <w:sz w:val="24"/>
                              <w:szCs w:val="24"/>
                            </w:rPr>
                            <w:t xml:space="preserve">: </w:t>
                          </w:r>
                          <w:r>
                            <w:rPr>
                              <w:sz w:val="24"/>
                              <w:szCs w:val="24"/>
                            </w:rPr>
                            <w:t xml:space="preserve"> </w:t>
                          </w:r>
                          <w:r w:rsidRPr="00511B85">
                            <w:rPr>
                              <w:i/>
                              <w:sz w:val="24"/>
                              <w:szCs w:val="24"/>
                            </w:rPr>
                            <w:t>Sierra Club v. County of San Diego</w:t>
                          </w:r>
                          <w:r w:rsidRPr="00511B85">
                            <w:rPr>
                              <w:sz w:val="24"/>
                              <w:szCs w:val="24"/>
                            </w:rPr>
                            <w:t xml:space="preserve">: a </w:t>
                          </w:r>
                          <w:proofErr w:type="spellStart"/>
                          <w:r w:rsidRPr="00511B85">
                            <w:rPr>
                              <w:sz w:val="24"/>
                              <w:szCs w:val="24"/>
                            </w:rPr>
                            <w:t>CEQA</w:t>
                          </w:r>
                          <w:proofErr w:type="spellEnd"/>
                          <w:r w:rsidRPr="00511B85">
                            <w:rPr>
                              <w:sz w:val="24"/>
                              <w:szCs w:val="24"/>
                            </w:rPr>
                            <w:t xml:space="preserve"> challenge by the Sierra Club challenging the validity of the County’s Climate Action Plan</w:t>
                          </w:r>
                          <w:r>
                            <w:rPr>
                              <w:sz w:val="24"/>
                              <w:szCs w:val="24"/>
                            </w:rPr>
                            <w:t xml:space="preserve"> (CAP)</w:t>
                          </w:r>
                          <w:r w:rsidRPr="00511B85">
                            <w:rPr>
                              <w:sz w:val="24"/>
                              <w:szCs w:val="24"/>
                            </w:rPr>
                            <w:t xml:space="preserve">; by vote of four of the five members of the Board voting “aye”, with District 3 voting “no”, </w:t>
                          </w:r>
                          <w:r w:rsidRPr="00511B85">
                            <w:rPr>
                              <w:sz w:val="24"/>
                              <w:szCs w:val="24"/>
                            </w:rPr>
                            <w:lastRenderedPageBreak/>
                            <w:t xml:space="preserve">authorized appeal from the Superior Court’s determination that the CAP as adopted did not meet certain mitigation requirements thus requiring a supplemental </w:t>
                          </w:r>
                          <w:r>
                            <w:rPr>
                              <w:sz w:val="24"/>
                              <w:szCs w:val="24"/>
                            </w:rPr>
                            <w:t>Environmental Impact Report (</w:t>
                          </w:r>
                          <w:proofErr w:type="spellStart"/>
                          <w:r w:rsidRPr="00511B85">
                            <w:rPr>
                              <w:sz w:val="24"/>
                              <w:szCs w:val="24"/>
                            </w:rPr>
                            <w:t>EIR</w:t>
                          </w:r>
                          <w:proofErr w:type="spellEnd"/>
                          <w:r>
                            <w:rPr>
                              <w:sz w:val="24"/>
                              <w:szCs w:val="24"/>
                            </w:rPr>
                            <w:t>)</w:t>
                          </w:r>
                          <w:r w:rsidRPr="00511B85">
                            <w:rPr>
                              <w:sz w:val="24"/>
                              <w:szCs w:val="24"/>
                            </w:rPr>
                            <w:t xml:space="preserve"> for the CAP.</w:t>
                          </w:r>
                        </w:p>
                        <w:p w:rsidR="00511B85" w:rsidRDefault="00511B85" w:rsidP="00511B85">
                          <w:pPr>
                            <w:rPr>
                              <w:sz w:val="24"/>
                              <w:szCs w:val="24"/>
                            </w:rPr>
                          </w:pPr>
                        </w:p>
                        <w:p w:rsidR="00511B85" w:rsidRDefault="00511B85" w:rsidP="00511B85">
                          <w:pPr>
                            <w:rPr>
                              <w:sz w:val="24"/>
                              <w:szCs w:val="24"/>
                            </w:rPr>
                          </w:pPr>
                          <w:r>
                            <w:rPr>
                              <w:sz w:val="24"/>
                              <w:szCs w:val="24"/>
                            </w:rPr>
                            <w:t xml:space="preserve">Item </w:t>
                          </w:r>
                          <w:proofErr w:type="spellStart"/>
                          <w:r>
                            <w:rPr>
                              <w:sz w:val="24"/>
                              <w:szCs w:val="24"/>
                            </w:rPr>
                            <w:t>8F</w:t>
                          </w:r>
                          <w:proofErr w:type="spellEnd"/>
                          <w:r>
                            <w:rPr>
                              <w:sz w:val="24"/>
                              <w:szCs w:val="24"/>
                            </w:rPr>
                            <w:t xml:space="preserve">:  </w:t>
                          </w:r>
                          <w:r>
                            <w:rPr>
                              <w:i/>
                              <w:sz w:val="24"/>
                              <w:szCs w:val="24"/>
                            </w:rPr>
                            <w:t xml:space="preserve">Save Our Heritage </w:t>
                          </w:r>
                          <w:proofErr w:type="spellStart"/>
                          <w:r>
                            <w:rPr>
                              <w:i/>
                              <w:sz w:val="24"/>
                              <w:szCs w:val="24"/>
                            </w:rPr>
                            <w:t>Organisation</w:t>
                          </w:r>
                          <w:proofErr w:type="spellEnd"/>
                          <w:r>
                            <w:rPr>
                              <w:i/>
                              <w:sz w:val="24"/>
                              <w:szCs w:val="24"/>
                            </w:rPr>
                            <w:t xml:space="preserve"> v. County of San Diego</w:t>
                          </w:r>
                          <w:r>
                            <w:rPr>
                              <w:sz w:val="24"/>
                              <w:szCs w:val="24"/>
                            </w:rPr>
                            <w:t>: a writ challenging the County’s environmental review of its Cedar-</w:t>
                          </w:r>
                          <w:proofErr w:type="spellStart"/>
                          <w:r>
                            <w:rPr>
                              <w:sz w:val="24"/>
                              <w:szCs w:val="24"/>
                            </w:rPr>
                            <w:t>Kettner</w:t>
                          </w:r>
                          <w:proofErr w:type="spellEnd"/>
                          <w:r>
                            <w:rPr>
                              <w:sz w:val="24"/>
                              <w:szCs w:val="24"/>
                            </w:rPr>
                            <w:t xml:space="preserve"> project, by a vote of four members of the Board present and voting “aye”, with District 5 absent, authorized appeal from a decision of the Superior Court granting the writ.</w:t>
                          </w:r>
                        </w:p>
                        <w:p w:rsidR="000B24FD" w:rsidRPr="00511B85" w:rsidRDefault="000B24FD" w:rsidP="00511B85">
                          <w:pPr>
                            <w:rPr>
                              <w:sz w:val="24"/>
                              <w:szCs w:val="24"/>
                            </w:rPr>
                          </w:pPr>
                        </w:p>
                        <w:p w:rsidR="00197230" w:rsidRPr="00511B85" w:rsidRDefault="00197230" w:rsidP="00197230">
                          <w:pPr>
                            <w:rPr>
                              <w:b/>
                              <w:sz w:val="24"/>
                              <w:szCs w:val="24"/>
                            </w:rPr>
                          </w:pPr>
                        </w:p>
                      </w:tc>
                    </w:tr>
                  </w:tbl>
                  <w:p w:rsidR="002E4E1A" w:rsidRPr="0099238E" w:rsidRDefault="002E4E1A" w:rsidP="00800BC1">
                    <w:pPr>
                      <w:pStyle w:val="NoSpacing"/>
                      <w:jc w:val="left"/>
                      <w:rPr>
                        <w:rStyle w:val="COBCAPSBOLDChar"/>
                        <w:color w:val="auto"/>
                      </w:rPr>
                    </w:pPr>
                  </w:p>
                </w:tc>
              </w:tr>
              <w:tr w:rsidR="00B567CD" w:rsidRPr="00CF0F70" w:rsidTr="001C6DBC">
                <w:tc>
                  <w:tcPr>
                    <w:tcW w:w="1188" w:type="dxa"/>
                  </w:tcPr>
                  <w:p w:rsidR="00B567CD" w:rsidRDefault="00B567CD" w:rsidP="001C6DBC">
                    <w:pPr>
                      <w:rPr>
                        <w:b/>
                        <w:caps/>
                        <w:color w:val="000000"/>
                        <w:sz w:val="24"/>
                      </w:rPr>
                    </w:pPr>
                    <w:bookmarkStart w:id="5" w:name="Catalog"/>
                    <w:bookmarkEnd w:id="5"/>
                    <w:r>
                      <w:rPr>
                        <w:b/>
                        <w:caps/>
                        <w:color w:val="000000"/>
                        <w:sz w:val="24"/>
                      </w:rPr>
                      <w:lastRenderedPageBreak/>
                      <w:t>9.</w:t>
                    </w:r>
                  </w:p>
                </w:tc>
                <w:tc>
                  <w:tcPr>
                    <w:tcW w:w="8388"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B567CD" w:rsidRPr="0096693A" w:rsidTr="001C6DBC">
                      <w:trPr>
                        <w:trHeight w:val="627"/>
                      </w:trPr>
                      <w:tc>
                        <w:tcPr>
                          <w:tcW w:w="1422" w:type="dxa"/>
                        </w:tcPr>
                        <w:p w:rsidR="00B567CD" w:rsidRPr="0096693A" w:rsidRDefault="00B567CD" w:rsidP="001C6DBC">
                          <w:pPr>
                            <w:jc w:val="left"/>
                            <w:rPr>
                              <w:b/>
                              <w:color w:val="808080"/>
                              <w:sz w:val="24"/>
                              <w:szCs w:val="24"/>
                            </w:rPr>
                          </w:pPr>
                          <w:r w:rsidRPr="0096693A">
                            <w:rPr>
                              <w:b/>
                              <w:sz w:val="24"/>
                              <w:szCs w:val="24"/>
                            </w:rPr>
                            <w:t>SUBJECT:</w:t>
                          </w:r>
                        </w:p>
                      </w:tc>
                      <w:tc>
                        <w:tcPr>
                          <w:tcW w:w="6840" w:type="dxa"/>
                        </w:tcPr>
                        <w:sdt>
                          <w:sdtPr>
                            <w:rPr>
                              <w:b/>
                              <w:caps/>
                              <w:sz w:val="24"/>
                              <w:szCs w:val="20"/>
                            </w:rPr>
                            <w:alias w:val="DTLS_SUBJECT_TEXT_18"/>
                            <w:tag w:val="DTLS_SUBJECT_TEXT_18"/>
                            <w:id w:val="379678944"/>
                          </w:sdtPr>
                          <w:sdtEndPr/>
                          <w:sdtContent>
                            <w:p w:rsidR="00B567CD" w:rsidRPr="0096693A" w:rsidRDefault="00B567CD" w:rsidP="001C6DBC">
                              <w:pPr>
                                <w:rPr>
                                  <w:b/>
                                  <w:caps/>
                                  <w:color w:val="000000"/>
                                  <w:sz w:val="24"/>
                                </w:rPr>
                              </w:pPr>
                              <w:r w:rsidRPr="0096693A">
                                <w:rPr>
                                  <w:b/>
                                  <w:caps/>
                                  <w:sz w:val="24"/>
                                  <w:szCs w:val="20"/>
                                </w:rPr>
                                <w:t>PUBLIC COMMUNICATION</w:t>
                              </w:r>
                              <w:r w:rsidRPr="0096693A">
                                <w:rPr>
                                  <w:b/>
                                  <w:caps/>
                                  <w:color w:val="000000"/>
                                  <w:sz w:val="24"/>
                                </w:rPr>
                                <w:t xml:space="preserve"> (DISTRICTS: ALL)</w:t>
                              </w:r>
                            </w:p>
                            <w:p w:rsidR="00B567CD" w:rsidRPr="0096693A" w:rsidRDefault="007F0ECB" w:rsidP="001C6DBC"/>
                          </w:sdtContent>
                        </w:sdt>
                      </w:tc>
                    </w:tr>
                    <w:tr w:rsidR="00B567CD" w:rsidRPr="0096693A" w:rsidTr="001C6DBC">
                      <w:trPr>
                        <w:trHeight w:val="627"/>
                      </w:trPr>
                      <w:tc>
                        <w:tcPr>
                          <w:tcW w:w="8262" w:type="dxa"/>
                          <w:gridSpan w:val="2"/>
                        </w:tcPr>
                        <w:p w:rsidR="00B567CD" w:rsidRPr="0096693A" w:rsidRDefault="00B567CD" w:rsidP="001C6DBC">
                          <w:pPr>
                            <w:jc w:val="left"/>
                            <w:rPr>
                              <w:caps/>
                              <w:color w:val="808080"/>
                              <w:sz w:val="24"/>
                              <w:szCs w:val="24"/>
                            </w:rPr>
                          </w:pPr>
                          <w:r w:rsidRPr="0096693A">
                            <w:rPr>
                              <w:b/>
                              <w:caps/>
                              <w:sz w:val="24"/>
                              <w:szCs w:val="24"/>
                            </w:rPr>
                            <w:t>OVERVIEW:</w:t>
                          </w:r>
                        </w:p>
                        <w:sdt>
                          <w:sdtPr>
                            <w:rPr>
                              <w:sz w:val="24"/>
                              <w:szCs w:val="24"/>
                            </w:rPr>
                            <w:alias w:val="BODY_OVERVIEW_TEXT_18"/>
                            <w:tag w:val="BODY_OVERVIEW_TEXT_18"/>
                            <w:id w:val="-1614201417"/>
                          </w:sdtPr>
                          <w:sdtEndPr/>
                          <w:sdtContent>
                            <w:p w:rsidR="00B567CD" w:rsidRDefault="009B0E49" w:rsidP="001C6DBC">
                              <w:pPr>
                                <w:rPr>
                                  <w:sz w:val="24"/>
                                  <w:szCs w:val="24"/>
                                </w:rPr>
                              </w:pPr>
                              <w:r>
                                <w:rPr>
                                  <w:sz w:val="24"/>
                                  <w:szCs w:val="24"/>
                                </w:rPr>
                                <w:t xml:space="preserve">Richard </w:t>
                              </w:r>
                              <w:proofErr w:type="spellStart"/>
                              <w:r>
                                <w:rPr>
                                  <w:sz w:val="24"/>
                                  <w:szCs w:val="24"/>
                                </w:rPr>
                                <w:t>Savinda</w:t>
                              </w:r>
                              <w:proofErr w:type="spellEnd"/>
                              <w:r>
                                <w:rPr>
                                  <w:sz w:val="24"/>
                                  <w:szCs w:val="24"/>
                                </w:rPr>
                                <w:t xml:space="preserve">, Dave DeWitt, Mike Walker, Byron </w:t>
                              </w:r>
                              <w:proofErr w:type="spellStart"/>
                              <w:r>
                                <w:rPr>
                                  <w:sz w:val="24"/>
                                  <w:szCs w:val="24"/>
                                </w:rPr>
                                <w:t>Marler</w:t>
                              </w:r>
                              <w:proofErr w:type="spellEnd"/>
                              <w:r>
                                <w:rPr>
                                  <w:sz w:val="24"/>
                                  <w:szCs w:val="24"/>
                                </w:rPr>
                                <w:t xml:space="preserve"> and Aidan Barry s</w:t>
                              </w:r>
                              <w:r w:rsidR="00B567CD" w:rsidRPr="0096693A">
                                <w:rPr>
                                  <w:sz w:val="24"/>
                                  <w:szCs w:val="24"/>
                                </w:rPr>
                                <w:t xml:space="preserve">poke to the Board regarding </w:t>
                              </w:r>
                              <w:r w:rsidR="009843CD">
                                <w:rPr>
                                  <w:sz w:val="24"/>
                                  <w:szCs w:val="24"/>
                                </w:rPr>
                                <w:t xml:space="preserve">the </w:t>
                              </w:r>
                              <w:r>
                                <w:rPr>
                                  <w:sz w:val="24"/>
                                  <w:szCs w:val="24"/>
                                </w:rPr>
                                <w:t>proposed North County Environmental Resource project, a recycling plant, located at 25568 Mesa Rock Road</w:t>
                              </w:r>
                              <w:r w:rsidR="007F0ECB">
                                <w:rPr>
                                  <w:sz w:val="24"/>
                                  <w:szCs w:val="24"/>
                                </w:rPr>
                                <w:t xml:space="preserve">, and the </w:t>
                              </w:r>
                              <w:bookmarkStart w:id="6" w:name="_GoBack"/>
                              <w:bookmarkEnd w:id="6"/>
                              <w:r w:rsidR="007F0ECB">
                                <w:rPr>
                                  <w:sz w:val="24"/>
                                  <w:szCs w:val="24"/>
                                </w:rPr>
                                <w:t>I-3 zoning</w:t>
                              </w:r>
                              <w:r w:rsidR="009843CD">
                                <w:rPr>
                                  <w:sz w:val="24"/>
                                  <w:szCs w:val="24"/>
                                </w:rPr>
                                <w:t>.</w:t>
                              </w:r>
                            </w:p>
                            <w:p w:rsidR="00B567CD" w:rsidRPr="0096693A" w:rsidRDefault="00B567CD" w:rsidP="001C6DBC">
                              <w:pPr>
                                <w:rPr>
                                  <w:sz w:val="24"/>
                                  <w:szCs w:val="24"/>
                                </w:rPr>
                              </w:pPr>
                            </w:p>
                            <w:p w:rsidR="00B567CD" w:rsidRDefault="009843CD" w:rsidP="001C6DBC">
                              <w:pPr>
                                <w:rPr>
                                  <w:sz w:val="24"/>
                                  <w:szCs w:val="24"/>
                                </w:rPr>
                              </w:pPr>
                              <w:r>
                                <w:rPr>
                                  <w:sz w:val="24"/>
                                  <w:szCs w:val="24"/>
                                </w:rPr>
                                <w:t xml:space="preserve">Robert </w:t>
                              </w:r>
                              <w:proofErr w:type="spellStart"/>
                              <w:r>
                                <w:rPr>
                                  <w:sz w:val="24"/>
                                  <w:szCs w:val="24"/>
                                </w:rPr>
                                <w:t>Germann</w:t>
                              </w:r>
                              <w:proofErr w:type="spellEnd"/>
                              <w:r>
                                <w:rPr>
                                  <w:sz w:val="24"/>
                                  <w:szCs w:val="24"/>
                                </w:rPr>
                                <w:t xml:space="preserve"> </w:t>
                              </w:r>
                              <w:r w:rsidR="00B567CD" w:rsidRPr="0096693A">
                                <w:rPr>
                                  <w:sz w:val="24"/>
                                  <w:szCs w:val="24"/>
                                </w:rPr>
                                <w:t>spoke to the Board regarding</w:t>
                              </w:r>
                              <w:r w:rsidR="00B567CD">
                                <w:rPr>
                                  <w:sz w:val="24"/>
                                  <w:szCs w:val="24"/>
                                </w:rPr>
                                <w:t xml:space="preserve"> </w:t>
                              </w:r>
                              <w:r>
                                <w:rPr>
                                  <w:sz w:val="24"/>
                                  <w:szCs w:val="24"/>
                                </w:rPr>
                                <w:t>the Gillespie Field Airport.</w:t>
                              </w:r>
                            </w:p>
                            <w:p w:rsidR="00B567CD" w:rsidRDefault="00B567CD" w:rsidP="001C6DBC">
                              <w:pPr>
                                <w:rPr>
                                  <w:sz w:val="24"/>
                                  <w:szCs w:val="24"/>
                                </w:rPr>
                              </w:pPr>
                              <w:r w:rsidRPr="0096693A">
                                <w:rPr>
                                  <w:sz w:val="24"/>
                                  <w:szCs w:val="24"/>
                                </w:rPr>
                                <w:t xml:space="preserve"> </w:t>
                              </w:r>
                            </w:p>
                            <w:p w:rsidR="00B567CD" w:rsidRDefault="009843CD" w:rsidP="001C6DBC">
                              <w:pPr>
                                <w:rPr>
                                  <w:sz w:val="24"/>
                                  <w:szCs w:val="24"/>
                                </w:rPr>
                              </w:pPr>
                              <w:r>
                                <w:rPr>
                                  <w:sz w:val="24"/>
                                  <w:szCs w:val="24"/>
                                </w:rPr>
                                <w:t xml:space="preserve">Mike Walker </w:t>
                              </w:r>
                              <w:r w:rsidR="00B567CD" w:rsidRPr="0096693A">
                                <w:rPr>
                                  <w:sz w:val="24"/>
                                  <w:szCs w:val="24"/>
                                </w:rPr>
                                <w:t>spoke to the Board regarding</w:t>
                              </w:r>
                              <w:r>
                                <w:rPr>
                                  <w:sz w:val="24"/>
                                  <w:szCs w:val="24"/>
                                </w:rPr>
                                <w:t xml:space="preserve"> building permit reform</w:t>
                              </w:r>
                              <w:r w:rsidR="009B0E49">
                                <w:rPr>
                                  <w:sz w:val="24"/>
                                  <w:szCs w:val="24"/>
                                </w:rPr>
                                <w:t xml:space="preserve"> relative to residential solar photovoltaic systems</w:t>
                              </w:r>
                              <w:r>
                                <w:rPr>
                                  <w:sz w:val="24"/>
                                  <w:szCs w:val="24"/>
                                </w:rPr>
                                <w:t>.</w:t>
                              </w:r>
                            </w:p>
                            <w:p w:rsidR="00B567CD" w:rsidRPr="0096693A" w:rsidRDefault="007F0ECB" w:rsidP="001C6DBC">
                              <w:pPr>
                                <w:rPr>
                                  <w:sz w:val="24"/>
                                  <w:szCs w:val="24"/>
                                </w:rPr>
                              </w:pPr>
                            </w:p>
                          </w:sdtContent>
                        </w:sdt>
                      </w:tc>
                    </w:tr>
                  </w:tbl>
                  <w:tbl>
                    <w:tblPr>
                      <w:tblW w:w="8352" w:type="dxa"/>
                      <w:tblLayout w:type="fixed"/>
                      <w:tblLook w:val="0000" w:firstRow="0" w:lastRow="0" w:firstColumn="0" w:lastColumn="0" w:noHBand="0" w:noVBand="0"/>
                    </w:tblPr>
                    <w:tblGrid>
                      <w:gridCol w:w="8352"/>
                    </w:tblGrid>
                    <w:tr w:rsidR="00B567CD" w:rsidRPr="0096693A" w:rsidTr="001C6DBC">
                      <w:tc>
                        <w:tcPr>
                          <w:tcW w:w="8352" w:type="dxa"/>
                          <w:vAlign w:val="bottom"/>
                        </w:tcPr>
                        <w:p w:rsidR="00B567CD" w:rsidRPr="0096693A" w:rsidRDefault="00B567CD" w:rsidP="001C6DBC">
                          <w:pPr>
                            <w:rPr>
                              <w:b/>
                              <w:sz w:val="24"/>
                              <w:szCs w:val="24"/>
                            </w:rPr>
                          </w:pPr>
                          <w:r w:rsidRPr="0096693A">
                            <w:rPr>
                              <w:b/>
                              <w:sz w:val="24"/>
                              <w:szCs w:val="24"/>
                            </w:rPr>
                            <w:t>ACTION:</w:t>
                          </w:r>
                        </w:p>
                      </w:tc>
                    </w:tr>
                    <w:tr w:rsidR="00B567CD" w:rsidRPr="0096693A" w:rsidTr="001C6DBC">
                      <w:tc>
                        <w:tcPr>
                          <w:tcW w:w="8352" w:type="dxa"/>
                        </w:tcPr>
                        <w:p w:rsidR="00B567CD" w:rsidRDefault="00B567CD" w:rsidP="001C6DBC">
                          <w:pPr>
                            <w:rPr>
                              <w:sz w:val="24"/>
                              <w:szCs w:val="24"/>
                            </w:rPr>
                          </w:pPr>
                          <w:r w:rsidRPr="0096693A">
                            <w:rPr>
                              <w:sz w:val="24"/>
                              <w:szCs w:val="24"/>
                            </w:rPr>
                            <w:t>Heard, referred to the Chief Administrative Officer.</w:t>
                          </w:r>
                        </w:p>
                        <w:p w:rsidR="00354861" w:rsidRPr="00D91B76" w:rsidRDefault="00354861" w:rsidP="001C6DBC">
                          <w:pPr>
                            <w:rPr>
                              <w:sz w:val="24"/>
                              <w:szCs w:val="24"/>
                            </w:rPr>
                          </w:pPr>
                        </w:p>
                      </w:tc>
                    </w:tr>
                  </w:tbl>
                  <w:p w:rsidR="00B567CD" w:rsidRPr="0099238E" w:rsidRDefault="00B567CD" w:rsidP="001C6DBC">
                    <w:pPr>
                      <w:pStyle w:val="NoSpacing"/>
                      <w:jc w:val="left"/>
                      <w:rPr>
                        <w:rStyle w:val="COBCAPSBOLDChar"/>
                        <w:color w:val="auto"/>
                      </w:rPr>
                    </w:pPr>
                  </w:p>
                </w:tc>
              </w:tr>
            </w:tbl>
            <w:p w:rsidR="002E4E1A" w:rsidRDefault="007F0ECB" w:rsidP="002E4E1A"/>
          </w:sdtContent>
        </w:sdt>
      </w:sdtContent>
    </w:sdt>
    <w:p w:rsidR="002E4E1A" w:rsidRPr="00A24DE1" w:rsidRDefault="002E4E1A" w:rsidP="002E4E1A">
      <w:pPr>
        <w:rPr>
          <w:rFonts w:ascii="NewBskvll BT" w:hAnsi="NewBskvll BT"/>
          <w:sz w:val="28"/>
          <w:szCs w:val="20"/>
        </w:rPr>
      </w:pPr>
      <w:r w:rsidRPr="002E4E1A">
        <w:rPr>
          <w:sz w:val="24"/>
        </w:rPr>
        <w:t xml:space="preserve"> </w:t>
      </w:r>
      <w:r w:rsidRPr="00427D7E">
        <w:rPr>
          <w:sz w:val="24"/>
        </w:rPr>
        <w:t>There being no further bus</w:t>
      </w:r>
      <w:r>
        <w:rPr>
          <w:sz w:val="24"/>
        </w:rPr>
        <w:t xml:space="preserve">iness, the Board adjourned at </w:t>
      </w:r>
      <w:r w:rsidR="003A311C">
        <w:rPr>
          <w:sz w:val="24"/>
        </w:rPr>
        <w:t>11</w:t>
      </w:r>
      <w:r>
        <w:rPr>
          <w:sz w:val="24"/>
        </w:rPr>
        <w:t>:</w:t>
      </w:r>
      <w:r w:rsidR="003A311C">
        <w:rPr>
          <w:sz w:val="24"/>
        </w:rPr>
        <w:t>52</w:t>
      </w:r>
      <w:r w:rsidRPr="00427D7E">
        <w:rPr>
          <w:sz w:val="24"/>
        </w:rPr>
        <w:t xml:space="preserve"> </w:t>
      </w:r>
      <w:r>
        <w:rPr>
          <w:sz w:val="24"/>
        </w:rPr>
        <w:t>a.m</w:t>
      </w:r>
      <w:r w:rsidRPr="00A24DE1">
        <w:rPr>
          <w:sz w:val="24"/>
          <w:szCs w:val="24"/>
        </w:rPr>
        <w:t>.</w:t>
      </w:r>
    </w:p>
    <w:p w:rsidR="002E4E1A" w:rsidRPr="00427D7E" w:rsidRDefault="002E4E1A" w:rsidP="002E4E1A">
      <w:pPr>
        <w:rPr>
          <w:sz w:val="24"/>
          <w:szCs w:val="24"/>
        </w:rPr>
      </w:pPr>
    </w:p>
    <w:p w:rsidR="002E4E1A" w:rsidRPr="00427D7E" w:rsidRDefault="002E4E1A" w:rsidP="002E4E1A">
      <w:pPr>
        <w:tabs>
          <w:tab w:val="left" w:pos="-1530"/>
          <w:tab w:val="left" w:pos="-450"/>
          <w:tab w:val="left" w:pos="-360"/>
          <w:tab w:val="left" w:pos="-180"/>
        </w:tabs>
        <w:ind w:left="-720"/>
        <w:jc w:val="center"/>
        <w:outlineLvl w:val="0"/>
        <w:rPr>
          <w:sz w:val="24"/>
        </w:rPr>
      </w:pPr>
      <w:bookmarkStart w:id="7" w:name="ClerkName"/>
      <w:bookmarkEnd w:id="7"/>
      <w:r w:rsidRPr="00427D7E">
        <w:rPr>
          <w:sz w:val="24"/>
        </w:rPr>
        <w:t>THOMAS J. PASTUSZKA</w:t>
      </w:r>
    </w:p>
    <w:p w:rsidR="002E4E1A" w:rsidRPr="00427D7E" w:rsidRDefault="002E4E1A" w:rsidP="002E4E1A">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bookmarkStart w:id="8" w:name="Clerk"/>
      <w:bookmarkEnd w:id="8"/>
      <w:r w:rsidRPr="00427D7E">
        <w:rPr>
          <w:sz w:val="24"/>
        </w:rPr>
        <w:t>Clerk of the Board of Supervisors</w:t>
      </w:r>
    </w:p>
    <w:p w:rsidR="002E4E1A" w:rsidRPr="00427D7E" w:rsidRDefault="002E4E1A" w:rsidP="002E4E1A">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r w:rsidRPr="00427D7E">
        <w:rPr>
          <w:sz w:val="24"/>
        </w:rPr>
        <w:t>County of San Diego, State of California</w:t>
      </w:r>
    </w:p>
    <w:p w:rsidR="002E4E1A" w:rsidRPr="00427D7E" w:rsidRDefault="002E4E1A" w:rsidP="002E4E1A">
      <w:pPr>
        <w:tabs>
          <w:tab w:val="left" w:pos="-1530"/>
          <w:tab w:val="left" w:pos="-450"/>
          <w:tab w:val="left" w:pos="-360"/>
          <w:tab w:val="left" w:pos="-180"/>
        </w:tabs>
        <w:rPr>
          <w:sz w:val="24"/>
        </w:rPr>
      </w:pPr>
    </w:p>
    <w:p w:rsidR="002E4E1A" w:rsidRPr="00427D7E" w:rsidRDefault="002E4E1A" w:rsidP="002E4E1A">
      <w:pPr>
        <w:tabs>
          <w:tab w:val="left" w:pos="-1530"/>
          <w:tab w:val="left" w:pos="-450"/>
          <w:tab w:val="left" w:pos="-360"/>
          <w:tab w:val="left" w:pos="-180"/>
          <w:tab w:val="left" w:pos="1080"/>
          <w:tab w:val="left" w:pos="1350"/>
        </w:tabs>
        <w:rPr>
          <w:sz w:val="24"/>
        </w:rPr>
      </w:pPr>
      <w:r w:rsidRPr="00427D7E">
        <w:rPr>
          <w:sz w:val="24"/>
        </w:rPr>
        <w:t>Consent:</w:t>
      </w:r>
      <w:bookmarkStart w:id="9" w:name="NotesBy"/>
      <w:bookmarkEnd w:id="9"/>
      <w:r>
        <w:rPr>
          <w:sz w:val="24"/>
        </w:rPr>
        <w:t xml:space="preserve"> Miller</w:t>
      </w:r>
    </w:p>
    <w:p w:rsidR="002E4E1A" w:rsidRPr="00427D7E" w:rsidRDefault="002E4E1A" w:rsidP="002E4E1A">
      <w:pPr>
        <w:tabs>
          <w:tab w:val="left" w:pos="-1530"/>
          <w:tab w:val="left" w:pos="-450"/>
          <w:tab w:val="left" w:pos="-360"/>
          <w:tab w:val="left" w:pos="-180"/>
        </w:tabs>
        <w:rPr>
          <w:sz w:val="24"/>
        </w:rPr>
      </w:pPr>
      <w:r w:rsidRPr="00427D7E">
        <w:rPr>
          <w:sz w:val="24"/>
        </w:rPr>
        <w:t>Discussion: P</w:t>
      </w:r>
      <w:r>
        <w:rPr>
          <w:sz w:val="24"/>
        </w:rPr>
        <w:t>anfil</w:t>
      </w:r>
    </w:p>
    <w:p w:rsidR="002E4E1A" w:rsidRPr="00427D7E" w:rsidRDefault="002E4E1A" w:rsidP="002E4E1A">
      <w:pPr>
        <w:tabs>
          <w:tab w:val="left" w:pos="-1530"/>
          <w:tab w:val="left" w:pos="-450"/>
          <w:tab w:val="left" w:pos="-360"/>
          <w:tab w:val="left" w:pos="-180"/>
        </w:tabs>
        <w:ind w:left="-720"/>
        <w:rPr>
          <w:sz w:val="24"/>
        </w:rPr>
      </w:pPr>
    </w:p>
    <w:p w:rsidR="002E4E1A" w:rsidRPr="00804C78" w:rsidRDefault="002E4E1A" w:rsidP="002E4E1A">
      <w:pPr>
        <w:jc w:val="left"/>
        <w:rPr>
          <w:sz w:val="24"/>
          <w:szCs w:val="24"/>
        </w:rPr>
      </w:pPr>
      <w:r w:rsidRPr="00427D7E">
        <w:rPr>
          <w:sz w:val="24"/>
        </w:rPr>
        <w:t xml:space="preserve">NOTE: </w:t>
      </w:r>
      <w:bookmarkStart w:id="10" w:name="Note"/>
      <w:bookmarkEnd w:id="10"/>
      <w:r w:rsidRPr="00427D7E">
        <w:rPr>
          <w:sz w:val="24"/>
        </w:rPr>
        <w:t>This Statement of Proceedings sets forth all actions taken by the County of San Diego Board of Supervisors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5B54E9">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7F0ECB" w:rsidP="007276A8">
    <w:pPr>
      <w:pStyle w:val="Footer"/>
    </w:pPr>
    <w:sdt>
      <w:sdtPr>
        <w:rPr>
          <w:sz w:val="20"/>
          <w:szCs w:val="20"/>
        </w:rPr>
        <w:alias w:val="MTG_DATE_TIME"/>
        <w:tag w:val="MTG_DATE_TIME"/>
        <w:id w:val="-367061955"/>
        <w:lock w:val="sdtContentLocked"/>
      </w:sdtPr>
      <w:sdtEndPr/>
      <w:sdtContent>
        <w:r w:rsidR="00E20D0E">
          <w:t>WEDNESDAY, MAY 08,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E09BC"/>
    <w:multiLevelType w:val="hybridMultilevel"/>
    <w:tmpl w:val="37286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71AFC"/>
    <w:multiLevelType w:val="multilevel"/>
    <w:tmpl w:val="D1A8D7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0">
    <w:nsid w:val="45754FC1"/>
    <w:multiLevelType w:val="multilevel"/>
    <w:tmpl w:val="F80A300C"/>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8F54D6"/>
    <w:multiLevelType w:val="multilevel"/>
    <w:tmpl w:val="5C164EAC"/>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162493"/>
    <w:multiLevelType w:val="multilevel"/>
    <w:tmpl w:val="5C164EAC"/>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6"/>
  </w:num>
  <w:num w:numId="2">
    <w:abstractNumId w:val="18"/>
  </w:num>
  <w:num w:numId="3">
    <w:abstractNumId w:val="9"/>
  </w:num>
  <w:num w:numId="4">
    <w:abstractNumId w:val="14"/>
  </w:num>
  <w:num w:numId="5">
    <w:abstractNumId w:val="9"/>
  </w:num>
  <w:num w:numId="6">
    <w:abstractNumId w:val="1"/>
  </w:num>
  <w:num w:numId="7">
    <w:abstractNumId w:val="16"/>
  </w:num>
  <w:num w:numId="8">
    <w:abstractNumId w:val="5"/>
  </w:num>
  <w:num w:numId="9">
    <w:abstractNumId w:val="0"/>
  </w:num>
  <w:num w:numId="10">
    <w:abstractNumId w:val="7"/>
  </w:num>
  <w:num w:numId="11">
    <w:abstractNumId w:val="11"/>
  </w:num>
  <w:num w:numId="12">
    <w:abstractNumId w:val="3"/>
  </w:num>
  <w:num w:numId="13">
    <w:abstractNumId w:val="15"/>
  </w:num>
  <w:num w:numId="14">
    <w:abstractNumId w:val="2"/>
  </w:num>
  <w:num w:numId="15">
    <w:abstractNumId w:val="13"/>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2"/>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13D35"/>
    <w:rsid w:val="000400D5"/>
    <w:rsid w:val="00045066"/>
    <w:rsid w:val="000508B4"/>
    <w:rsid w:val="00052011"/>
    <w:rsid w:val="00063267"/>
    <w:rsid w:val="00074DE1"/>
    <w:rsid w:val="000A6463"/>
    <w:rsid w:val="000B1A37"/>
    <w:rsid w:val="000B24FD"/>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0324"/>
    <w:rsid w:val="00142B3F"/>
    <w:rsid w:val="00144C0D"/>
    <w:rsid w:val="00144F7A"/>
    <w:rsid w:val="00151E71"/>
    <w:rsid w:val="00153AB9"/>
    <w:rsid w:val="00156178"/>
    <w:rsid w:val="001662E2"/>
    <w:rsid w:val="001662E3"/>
    <w:rsid w:val="001668A0"/>
    <w:rsid w:val="001728F3"/>
    <w:rsid w:val="00184923"/>
    <w:rsid w:val="00184F68"/>
    <w:rsid w:val="001859B6"/>
    <w:rsid w:val="00187F7B"/>
    <w:rsid w:val="00190AFA"/>
    <w:rsid w:val="00194756"/>
    <w:rsid w:val="001950BE"/>
    <w:rsid w:val="00197230"/>
    <w:rsid w:val="001B74B0"/>
    <w:rsid w:val="001D5FBA"/>
    <w:rsid w:val="001F6F6C"/>
    <w:rsid w:val="00201B85"/>
    <w:rsid w:val="002267C4"/>
    <w:rsid w:val="00233D03"/>
    <w:rsid w:val="00242CBD"/>
    <w:rsid w:val="002535A4"/>
    <w:rsid w:val="002706BF"/>
    <w:rsid w:val="00272B4C"/>
    <w:rsid w:val="002876AE"/>
    <w:rsid w:val="002A2028"/>
    <w:rsid w:val="002A5938"/>
    <w:rsid w:val="002A6364"/>
    <w:rsid w:val="002B0D10"/>
    <w:rsid w:val="002B156E"/>
    <w:rsid w:val="002D1BF5"/>
    <w:rsid w:val="002D1C06"/>
    <w:rsid w:val="002E4E1A"/>
    <w:rsid w:val="002F2771"/>
    <w:rsid w:val="003018A2"/>
    <w:rsid w:val="0030276D"/>
    <w:rsid w:val="00312D20"/>
    <w:rsid w:val="00321FCE"/>
    <w:rsid w:val="003440B6"/>
    <w:rsid w:val="00354861"/>
    <w:rsid w:val="00357A90"/>
    <w:rsid w:val="00360F8B"/>
    <w:rsid w:val="0036176F"/>
    <w:rsid w:val="0036451A"/>
    <w:rsid w:val="003704ED"/>
    <w:rsid w:val="003923AC"/>
    <w:rsid w:val="00394DD4"/>
    <w:rsid w:val="003A1CF7"/>
    <w:rsid w:val="003A311C"/>
    <w:rsid w:val="003B6C5A"/>
    <w:rsid w:val="003C0573"/>
    <w:rsid w:val="003D1080"/>
    <w:rsid w:val="003D332D"/>
    <w:rsid w:val="003E2562"/>
    <w:rsid w:val="003F6440"/>
    <w:rsid w:val="0041575D"/>
    <w:rsid w:val="004269ED"/>
    <w:rsid w:val="0043155C"/>
    <w:rsid w:val="00461E39"/>
    <w:rsid w:val="00466EA7"/>
    <w:rsid w:val="00471EC5"/>
    <w:rsid w:val="00493942"/>
    <w:rsid w:val="004A0164"/>
    <w:rsid w:val="004A3FA9"/>
    <w:rsid w:val="004B3048"/>
    <w:rsid w:val="004B7036"/>
    <w:rsid w:val="004B734B"/>
    <w:rsid w:val="004D27FF"/>
    <w:rsid w:val="004D4973"/>
    <w:rsid w:val="004D4D5C"/>
    <w:rsid w:val="004E53D7"/>
    <w:rsid w:val="004E546A"/>
    <w:rsid w:val="004F0DE6"/>
    <w:rsid w:val="004F7491"/>
    <w:rsid w:val="005004A2"/>
    <w:rsid w:val="005045A9"/>
    <w:rsid w:val="00507292"/>
    <w:rsid w:val="005079CD"/>
    <w:rsid w:val="00511B85"/>
    <w:rsid w:val="00517AF8"/>
    <w:rsid w:val="0052417E"/>
    <w:rsid w:val="00524613"/>
    <w:rsid w:val="005276A2"/>
    <w:rsid w:val="00547418"/>
    <w:rsid w:val="00547B7E"/>
    <w:rsid w:val="00550A76"/>
    <w:rsid w:val="00570442"/>
    <w:rsid w:val="00584511"/>
    <w:rsid w:val="005A0AAD"/>
    <w:rsid w:val="005A703A"/>
    <w:rsid w:val="005B4606"/>
    <w:rsid w:val="005B54E9"/>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118A"/>
    <w:rsid w:val="00685A67"/>
    <w:rsid w:val="00690B48"/>
    <w:rsid w:val="00692131"/>
    <w:rsid w:val="00694F02"/>
    <w:rsid w:val="006A184D"/>
    <w:rsid w:val="006A4989"/>
    <w:rsid w:val="006A5DD5"/>
    <w:rsid w:val="006A6B8F"/>
    <w:rsid w:val="006B306F"/>
    <w:rsid w:val="006C1BFB"/>
    <w:rsid w:val="006C4FCF"/>
    <w:rsid w:val="006C5F8C"/>
    <w:rsid w:val="006D001E"/>
    <w:rsid w:val="006D03B6"/>
    <w:rsid w:val="006D48F0"/>
    <w:rsid w:val="006D578F"/>
    <w:rsid w:val="006D7888"/>
    <w:rsid w:val="006D7AC1"/>
    <w:rsid w:val="006E06E7"/>
    <w:rsid w:val="006E518E"/>
    <w:rsid w:val="00702683"/>
    <w:rsid w:val="00707C73"/>
    <w:rsid w:val="00725F6B"/>
    <w:rsid w:val="007276A8"/>
    <w:rsid w:val="00737232"/>
    <w:rsid w:val="007420D2"/>
    <w:rsid w:val="00752A5D"/>
    <w:rsid w:val="00757893"/>
    <w:rsid w:val="00761309"/>
    <w:rsid w:val="00765CB4"/>
    <w:rsid w:val="00780A51"/>
    <w:rsid w:val="00784CB0"/>
    <w:rsid w:val="00796B18"/>
    <w:rsid w:val="007A7065"/>
    <w:rsid w:val="007B0816"/>
    <w:rsid w:val="007F0ECB"/>
    <w:rsid w:val="007F68D9"/>
    <w:rsid w:val="00800BC1"/>
    <w:rsid w:val="00804C78"/>
    <w:rsid w:val="0080673F"/>
    <w:rsid w:val="00811F28"/>
    <w:rsid w:val="0081396D"/>
    <w:rsid w:val="0082071D"/>
    <w:rsid w:val="00823E9E"/>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1DE1"/>
    <w:rsid w:val="008D69B7"/>
    <w:rsid w:val="008D6C35"/>
    <w:rsid w:val="008E2B48"/>
    <w:rsid w:val="008E46BD"/>
    <w:rsid w:val="008E478B"/>
    <w:rsid w:val="008E5F75"/>
    <w:rsid w:val="008E6401"/>
    <w:rsid w:val="00901433"/>
    <w:rsid w:val="00921AA4"/>
    <w:rsid w:val="00932A22"/>
    <w:rsid w:val="00943F42"/>
    <w:rsid w:val="009509B0"/>
    <w:rsid w:val="00952710"/>
    <w:rsid w:val="00957F90"/>
    <w:rsid w:val="0097488E"/>
    <w:rsid w:val="009775AD"/>
    <w:rsid w:val="00980F6E"/>
    <w:rsid w:val="009843CD"/>
    <w:rsid w:val="00991691"/>
    <w:rsid w:val="0099238E"/>
    <w:rsid w:val="0099506E"/>
    <w:rsid w:val="009A084C"/>
    <w:rsid w:val="009B0E49"/>
    <w:rsid w:val="009B3DF5"/>
    <w:rsid w:val="009D2496"/>
    <w:rsid w:val="009F7B96"/>
    <w:rsid w:val="00A03399"/>
    <w:rsid w:val="00A07399"/>
    <w:rsid w:val="00A22577"/>
    <w:rsid w:val="00A23AC6"/>
    <w:rsid w:val="00A3141A"/>
    <w:rsid w:val="00A324FC"/>
    <w:rsid w:val="00A4591B"/>
    <w:rsid w:val="00A47F15"/>
    <w:rsid w:val="00A53165"/>
    <w:rsid w:val="00A56727"/>
    <w:rsid w:val="00A64760"/>
    <w:rsid w:val="00A66DE3"/>
    <w:rsid w:val="00A67B9B"/>
    <w:rsid w:val="00A74AC5"/>
    <w:rsid w:val="00A74EC8"/>
    <w:rsid w:val="00A86219"/>
    <w:rsid w:val="00A90A0C"/>
    <w:rsid w:val="00A91E29"/>
    <w:rsid w:val="00A93A16"/>
    <w:rsid w:val="00A9455B"/>
    <w:rsid w:val="00A95AA1"/>
    <w:rsid w:val="00AA132A"/>
    <w:rsid w:val="00AA3466"/>
    <w:rsid w:val="00AA4953"/>
    <w:rsid w:val="00AB693C"/>
    <w:rsid w:val="00AC61F8"/>
    <w:rsid w:val="00AD43F0"/>
    <w:rsid w:val="00AD64C8"/>
    <w:rsid w:val="00AE0A89"/>
    <w:rsid w:val="00AE2718"/>
    <w:rsid w:val="00AE2E11"/>
    <w:rsid w:val="00AE7617"/>
    <w:rsid w:val="00AF2427"/>
    <w:rsid w:val="00AF25BC"/>
    <w:rsid w:val="00B0585A"/>
    <w:rsid w:val="00B05DD3"/>
    <w:rsid w:val="00B078C6"/>
    <w:rsid w:val="00B13B6F"/>
    <w:rsid w:val="00B31451"/>
    <w:rsid w:val="00B31C2D"/>
    <w:rsid w:val="00B35437"/>
    <w:rsid w:val="00B567CD"/>
    <w:rsid w:val="00B62B42"/>
    <w:rsid w:val="00B67068"/>
    <w:rsid w:val="00B74EC7"/>
    <w:rsid w:val="00B81205"/>
    <w:rsid w:val="00B91A96"/>
    <w:rsid w:val="00BA4268"/>
    <w:rsid w:val="00BA42EC"/>
    <w:rsid w:val="00C26139"/>
    <w:rsid w:val="00C37BB1"/>
    <w:rsid w:val="00C43C94"/>
    <w:rsid w:val="00C47ADD"/>
    <w:rsid w:val="00C51F67"/>
    <w:rsid w:val="00C5395A"/>
    <w:rsid w:val="00C5784A"/>
    <w:rsid w:val="00C62953"/>
    <w:rsid w:val="00C66C75"/>
    <w:rsid w:val="00C76E9C"/>
    <w:rsid w:val="00C87C7D"/>
    <w:rsid w:val="00CA5039"/>
    <w:rsid w:val="00CA7BA6"/>
    <w:rsid w:val="00CB2895"/>
    <w:rsid w:val="00CB3281"/>
    <w:rsid w:val="00CB418A"/>
    <w:rsid w:val="00CB79ED"/>
    <w:rsid w:val="00CD3FFC"/>
    <w:rsid w:val="00CD576D"/>
    <w:rsid w:val="00CE2B1E"/>
    <w:rsid w:val="00CE7659"/>
    <w:rsid w:val="00CE79DB"/>
    <w:rsid w:val="00CF0ADE"/>
    <w:rsid w:val="00CF0F70"/>
    <w:rsid w:val="00CF2971"/>
    <w:rsid w:val="00D01412"/>
    <w:rsid w:val="00D0749D"/>
    <w:rsid w:val="00D11092"/>
    <w:rsid w:val="00D1593D"/>
    <w:rsid w:val="00D251A9"/>
    <w:rsid w:val="00D42229"/>
    <w:rsid w:val="00D6304C"/>
    <w:rsid w:val="00D665ED"/>
    <w:rsid w:val="00D72F19"/>
    <w:rsid w:val="00D77F34"/>
    <w:rsid w:val="00D8587A"/>
    <w:rsid w:val="00DA6A4B"/>
    <w:rsid w:val="00DC0F1C"/>
    <w:rsid w:val="00DD00CF"/>
    <w:rsid w:val="00DD115D"/>
    <w:rsid w:val="00DE1233"/>
    <w:rsid w:val="00DE6094"/>
    <w:rsid w:val="00E01BC8"/>
    <w:rsid w:val="00E1082A"/>
    <w:rsid w:val="00E12DDF"/>
    <w:rsid w:val="00E20D0E"/>
    <w:rsid w:val="00E27C29"/>
    <w:rsid w:val="00E321B9"/>
    <w:rsid w:val="00E33D97"/>
    <w:rsid w:val="00E4147B"/>
    <w:rsid w:val="00E518A5"/>
    <w:rsid w:val="00E70EE8"/>
    <w:rsid w:val="00E84A81"/>
    <w:rsid w:val="00E862F3"/>
    <w:rsid w:val="00E90471"/>
    <w:rsid w:val="00EA57CE"/>
    <w:rsid w:val="00EA6E68"/>
    <w:rsid w:val="00EB5FD9"/>
    <w:rsid w:val="00EB77F7"/>
    <w:rsid w:val="00ED49D6"/>
    <w:rsid w:val="00ED6194"/>
    <w:rsid w:val="00EE1A0F"/>
    <w:rsid w:val="00EE5FEE"/>
    <w:rsid w:val="00EE7626"/>
    <w:rsid w:val="00EF4771"/>
    <w:rsid w:val="00F12E32"/>
    <w:rsid w:val="00F16B86"/>
    <w:rsid w:val="00F16D82"/>
    <w:rsid w:val="00F20871"/>
    <w:rsid w:val="00F31D63"/>
    <w:rsid w:val="00F4328C"/>
    <w:rsid w:val="00F559AE"/>
    <w:rsid w:val="00F634E2"/>
    <w:rsid w:val="00F81AB1"/>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2E4E1A"/>
    <w:pPr>
      <w:tabs>
        <w:tab w:val="right" w:pos="5760"/>
        <w:tab w:val="right" w:pos="6480"/>
        <w:tab w:val="right" w:pos="7200"/>
        <w:tab w:val="right" w:pos="7920"/>
        <w:tab w:val="right" w:pos="8640"/>
      </w:tabs>
      <w:ind w:left="360" w:hanging="360"/>
    </w:pPr>
    <w:rPr>
      <w:sz w:val="24"/>
      <w:szCs w:val="20"/>
    </w:rPr>
  </w:style>
  <w:style w:type="paragraph" w:styleId="BodyTextIndent2">
    <w:name w:val="Body Text Indent 2"/>
    <w:basedOn w:val="Normal"/>
    <w:link w:val="BodyTextIndent2Char"/>
    <w:rsid w:val="00197230"/>
    <w:pPr>
      <w:ind w:left="720" w:hanging="720"/>
      <w:jc w:val="left"/>
    </w:pPr>
    <w:rPr>
      <w:sz w:val="26"/>
      <w:szCs w:val="20"/>
    </w:rPr>
  </w:style>
  <w:style w:type="character" w:customStyle="1" w:styleId="BodyTextIndent2Char">
    <w:name w:val="Body Text Indent 2 Char"/>
    <w:basedOn w:val="DefaultParagraphFont"/>
    <w:link w:val="BodyTextIndent2"/>
    <w:rsid w:val="00197230"/>
    <w:rPr>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E449A783-B823-4B59-AA26-558C4CF95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14</Pages>
  <Words>4476</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Spanfil</cp:lastModifiedBy>
  <cp:revision>27</cp:revision>
  <cp:lastPrinted>2013-05-08T19:56:00Z</cp:lastPrinted>
  <dcterms:created xsi:type="dcterms:W3CDTF">2013-05-03T20:53:00Z</dcterms:created>
  <dcterms:modified xsi:type="dcterms:W3CDTF">2013-05-08T20:20:00Z</dcterms:modified>
</cp:coreProperties>
</file>