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8C29FF" w:rsidRDefault="008C29FF">
          <w:pPr>
            <w:jc w:val="center"/>
            <w:rPr>
              <w:caps/>
            </w:rPr>
          </w:pPr>
          <w:r>
            <w:rPr>
              <w:caps/>
            </w:rPr>
            <w:t>STATEMENT OF PROCEEDINGS</w:t>
          </w:r>
        </w:p>
        <w:customXml w:uri="regular-agenda-item" w:element="AGENDA_ITEM_HEADER">
          <w:p w:rsidR="005611C8" w:rsidRDefault="001426FF">
            <w:pPr>
              <w:jc w:val="center"/>
              <w:rPr>
                <w:caps/>
              </w:rPr>
            </w:pPr>
            <w:r>
              <w:rPr>
                <w:caps/>
              </w:rPr>
              <w:t>COUNTY OF SAN DIEGO BOARD OF SUPERVISORS</w:t>
            </w:r>
          </w:p>
          <w:p w:rsidR="005611C8" w:rsidRDefault="001426FF">
            <w:pPr>
              <w:jc w:val="center"/>
              <w:rPr>
                <w:caps/>
              </w:rPr>
            </w:pPr>
            <w:r>
              <w:rPr>
                <w:caps/>
              </w:rPr>
              <w:t>REGULAR MEETING</w:t>
            </w:r>
          </w:p>
          <w:bookmarkStart w:id="0" w:name="MeetingDate" w:displacedByCustomXml="next"/>
          <w:bookmarkEnd w:id="0" w:displacedByCustomXml="next"/>
          <w:customXml w:uri="regular-agenda-item" w:element="DATE_TIME">
            <w:p w:rsidR="005611C8" w:rsidRDefault="00B71372">
              <w:pPr>
                <w:jc w:val="center"/>
              </w:pPr>
              <w:r>
                <w:rPr>
                  <w:b/>
                </w:rPr>
                <w:t>TUESDAY, JUNE 19, 2012</w:t>
              </w:r>
            </w:p>
          </w:customXml>
          <w:customXml w:uri="regular-agenda-item" w:element="LOCATION">
            <w:p w:rsidR="005611C8" w:rsidRDefault="00B71372">
              <w:pPr>
                <w:jc w:val="center"/>
              </w:pPr>
              <w:r>
                <w:t>Board of Supervisors North Chamber</w:t>
              </w:r>
            </w:p>
          </w:customXml>
          <w:p w:rsidR="005611C8" w:rsidRDefault="001426FF">
            <w:pPr>
              <w:jc w:val="center"/>
            </w:pPr>
            <w:r>
              <w:t>1600 Pacific Highway,</w:t>
            </w:r>
            <w:customXml w:uri="regular-agenda-item" w:element="MEETING_ROOM">
              <w:r>
                <w:t xml:space="preserve"> Room 310</w:t>
              </w:r>
            </w:customXml>
            <w:r>
              <w:t>, San Diego, California</w:t>
            </w:r>
          </w:p>
          <w:p w:rsidR="005611C8" w:rsidRDefault="005611C8" w:rsidP="008C29FF"/>
          <w:p w:rsidR="005611C8" w:rsidRDefault="005611C8">
            <w:pPr>
              <w:jc w:val="center"/>
            </w:pPr>
          </w:p>
          <w:p w:rsidR="005611C8" w:rsidRDefault="005611C8">
            <w:pPr>
              <w:jc w:val="center"/>
            </w:pPr>
          </w:p>
          <w:p w:rsidR="00DD64D6" w:rsidRPr="005E2DD3" w:rsidRDefault="00DD64D6" w:rsidP="00DD64D6">
            <w:pPr>
              <w:spacing w:after="240"/>
            </w:pPr>
            <w:r w:rsidRPr="005E2DD3">
              <w:t>REGULAR SESSION – Regular Meeting was called t</w:t>
            </w:r>
            <w:r>
              <w:t xml:space="preserve">o </w:t>
            </w:r>
            <w:r w:rsidR="00962376">
              <w:t>order at 9:04</w:t>
            </w:r>
            <w:r w:rsidRPr="005E2DD3">
              <w:t xml:space="preserve"> a.m.</w:t>
            </w:r>
          </w:p>
          <w:p w:rsidR="00DD64D6" w:rsidRDefault="00DD64D6" w:rsidP="00DD64D6">
            <w:pPr>
              <w:snapToGrid w:val="0"/>
              <w:ind w:right="216"/>
              <w:outlineLvl w:val="0"/>
            </w:pPr>
            <w:r>
              <w:t>Present: Supervisors Ron Roberts</w:t>
            </w:r>
            <w:r w:rsidRPr="005E2DD3">
              <w:t xml:space="preserve">, Chairman; </w:t>
            </w:r>
            <w:r>
              <w:t xml:space="preserve">Greg Cox, Vice Chairman; Dianne Jacob;      </w:t>
            </w:r>
            <w:r w:rsidRPr="005E2DD3">
              <w:t>Pam Slater-Price</w:t>
            </w:r>
            <w:r>
              <w:t>; Bill Horn</w:t>
            </w:r>
            <w:r w:rsidRPr="005E2DD3">
              <w:t>; also Thomas J. Pastuszka, Clerk.</w:t>
            </w:r>
          </w:p>
          <w:p w:rsidR="00DD64D6" w:rsidRPr="005E2DD3" w:rsidRDefault="00DD64D6" w:rsidP="00DD64D6">
            <w:pPr>
              <w:pStyle w:val="1Paragraph"/>
              <w:jc w:val="both"/>
            </w:pPr>
          </w:p>
          <w:p w:rsidR="00DD64D6" w:rsidRPr="00E460A4" w:rsidRDefault="00DD64D6" w:rsidP="00DD64D6">
            <w:pPr>
              <w:rPr>
                <w:bCs/>
                <w:szCs w:val="24"/>
              </w:rPr>
            </w:pPr>
            <w:r w:rsidRPr="00E460A4">
              <w:rPr>
                <w:bCs/>
                <w:szCs w:val="24"/>
              </w:rPr>
              <w:t xml:space="preserve">Invocation was led by </w:t>
            </w:r>
            <w:r w:rsidR="00AA5593" w:rsidRPr="007E2D62">
              <w:rPr>
                <w:szCs w:val="24"/>
              </w:rPr>
              <w:t xml:space="preserve">Rabbi Barney </w:t>
            </w:r>
            <w:proofErr w:type="spellStart"/>
            <w:r w:rsidR="00AA5593" w:rsidRPr="007E2D62">
              <w:rPr>
                <w:szCs w:val="24"/>
              </w:rPr>
              <w:t>Kasdan</w:t>
            </w:r>
            <w:proofErr w:type="spellEnd"/>
            <w:r w:rsidR="00AA5593" w:rsidRPr="007E2D62">
              <w:rPr>
                <w:szCs w:val="24"/>
              </w:rPr>
              <w:t xml:space="preserve"> from </w:t>
            </w:r>
            <w:proofErr w:type="spellStart"/>
            <w:r w:rsidR="00AA5593" w:rsidRPr="007E2D62">
              <w:rPr>
                <w:szCs w:val="24"/>
              </w:rPr>
              <w:t>Kehilat</w:t>
            </w:r>
            <w:proofErr w:type="spellEnd"/>
            <w:r w:rsidR="00AA5593" w:rsidRPr="007E2D62">
              <w:rPr>
                <w:szCs w:val="24"/>
              </w:rPr>
              <w:t xml:space="preserve"> Ariel Messianic Synagogue.</w:t>
            </w:r>
          </w:p>
          <w:p w:rsidR="00DD64D6" w:rsidRPr="005E2DD3" w:rsidRDefault="00DD64D6" w:rsidP="00DD64D6">
            <w:pPr>
              <w:pStyle w:val="ListParagraph"/>
              <w:ind w:left="360"/>
            </w:pPr>
          </w:p>
          <w:p w:rsidR="00DD64D6" w:rsidRPr="00980316" w:rsidRDefault="00DD64D6" w:rsidP="00DD64D6">
            <w:r w:rsidRPr="00E460A4">
              <w:rPr>
                <w:bCs/>
              </w:rPr>
              <w:t xml:space="preserve">Pledge of </w:t>
            </w:r>
            <w:r w:rsidRPr="00E460A4">
              <w:rPr>
                <w:bCs/>
                <w:szCs w:val="24"/>
              </w:rPr>
              <w:t xml:space="preserve">Allegiance was led </w:t>
            </w:r>
            <w:r w:rsidRPr="00F47D13">
              <w:rPr>
                <w:bCs/>
                <w:szCs w:val="24"/>
              </w:rPr>
              <w:t>by</w:t>
            </w:r>
            <w:r w:rsidRPr="00F47D13">
              <w:t xml:space="preserve"> </w:t>
            </w:r>
            <w:r w:rsidR="00AA5593" w:rsidRPr="007E2D62">
              <w:rPr>
                <w:iCs/>
                <w:szCs w:val="24"/>
              </w:rPr>
              <w:t xml:space="preserve">Eagle Scout </w:t>
            </w:r>
            <w:proofErr w:type="spellStart"/>
            <w:r w:rsidR="00AA5593" w:rsidRPr="007E2D62">
              <w:rPr>
                <w:iCs/>
                <w:szCs w:val="24"/>
              </w:rPr>
              <w:t>Daimarr</w:t>
            </w:r>
            <w:proofErr w:type="spellEnd"/>
            <w:r w:rsidR="00AA5593" w:rsidRPr="007E2D62">
              <w:rPr>
                <w:iCs/>
                <w:szCs w:val="24"/>
              </w:rPr>
              <w:t xml:space="preserve"> Keys from Troop 51.</w:t>
            </w:r>
          </w:p>
          <w:p w:rsidR="00DD64D6" w:rsidRPr="005F5EB5" w:rsidRDefault="00DD64D6" w:rsidP="00DD64D6"/>
          <w:p w:rsidR="00DD64D6" w:rsidRPr="005E2DD3" w:rsidRDefault="00DD64D6" w:rsidP="00DD64D6">
            <w:pPr>
              <w:spacing w:after="240"/>
            </w:pPr>
            <w:r w:rsidRPr="005E2DD3">
              <w:t xml:space="preserve">Approval of Statement of </w:t>
            </w:r>
            <w:r>
              <w:t>Proceedings/Minutes for Meetings of May 1, 2012 and May 8, 2012.</w:t>
            </w:r>
          </w:p>
          <w:p w:rsidR="00DD64D6" w:rsidRPr="00E460A4" w:rsidRDefault="00DD64D6" w:rsidP="00DD64D6">
            <w:pPr>
              <w:rPr>
                <w:b/>
                <w:bCs/>
              </w:rPr>
            </w:pPr>
            <w:r w:rsidRPr="00E460A4">
              <w:rPr>
                <w:b/>
              </w:rPr>
              <w:t>ACTION:</w:t>
            </w:r>
          </w:p>
          <w:p w:rsidR="00DD64D6" w:rsidRDefault="00DD64D6" w:rsidP="00DD64D6">
            <w:pPr>
              <w:spacing w:after="240"/>
            </w:pPr>
            <w:r>
              <w:t xml:space="preserve">ON MOTION of Supervisor </w:t>
            </w:r>
            <w:r w:rsidR="006E511F">
              <w:t>Horn</w:t>
            </w:r>
            <w:r w:rsidRPr="00EB3FAC">
              <w:t xml:space="preserve">, seconded by </w:t>
            </w:r>
            <w:r w:rsidRPr="00BC1BA0">
              <w:t>Supervisor</w:t>
            </w:r>
            <w:r>
              <w:t xml:space="preserve"> </w:t>
            </w:r>
            <w:r w:rsidR="006E511F">
              <w:t>Slater-Price</w:t>
            </w:r>
            <w:r w:rsidRPr="007F752A">
              <w:t>, the</w:t>
            </w:r>
            <w:r w:rsidRPr="005E2DD3">
              <w:t xml:space="preserve"> Board of Supervisors approved the Statement of </w:t>
            </w:r>
            <w:r>
              <w:t>Proceedings/Minutes for Meetings of May 1, 2012 and May 8, 2012.</w:t>
            </w:r>
          </w:p>
          <w:p w:rsidR="005611C8" w:rsidRDefault="00DD64D6" w:rsidP="00DD64D6">
            <w:pPr>
              <w:spacing w:after="240"/>
            </w:pPr>
            <w:r w:rsidRPr="005E2DD3">
              <w:t>AYES:  Cox, Jacob, Slater-Price, Roberts, Horn</w:t>
            </w:r>
          </w:p>
          <w:p w:rsidR="00962376" w:rsidRDefault="00962376" w:rsidP="00962376">
            <w:pPr>
              <w:pStyle w:val="1Paragraph"/>
              <w:tabs>
                <w:tab w:val="clear" w:pos="720"/>
                <w:tab w:val="left" w:pos="90"/>
              </w:tabs>
              <w:ind w:left="0" w:firstLine="0"/>
              <w:jc w:val="both"/>
              <w:rPr>
                <w:szCs w:val="24"/>
              </w:rPr>
            </w:pPr>
            <w:r w:rsidRPr="001E6E30">
              <w:rPr>
                <w:szCs w:val="24"/>
              </w:rPr>
              <w:t>Public Communication: [No Speakers]</w:t>
            </w:r>
          </w:p>
          <w:p w:rsidR="005611C8" w:rsidRDefault="002C43F2" w:rsidP="00962376">
            <w:pPr>
              <w:spacing w:after="240"/>
            </w:pPr>
          </w:p>
        </w:customXml>
        <w:p w:rsidR="005611C8" w:rsidRDefault="005611C8"/>
        <w:p w:rsidR="005611C8" w:rsidRDefault="005611C8"/>
        <w:p w:rsidR="00F90CFF" w:rsidRDefault="00F90CFF"/>
        <w:p w:rsidR="00F90CFF" w:rsidRDefault="00F90CFF"/>
        <w:p w:rsidR="00F90CFF" w:rsidRDefault="00F90CFF"/>
        <w:p w:rsidR="00F90CFF" w:rsidRDefault="00F90CFF"/>
        <w:p w:rsidR="00F90CFF" w:rsidRDefault="00F90CFF"/>
        <w:p w:rsidR="00F90CFF" w:rsidRDefault="00F90CFF">
          <w:pPr>
            <w:rPr>
              <w:b/>
              <w:sz w:val="28"/>
              <w:szCs w:val="28"/>
            </w:rPr>
          </w:pPr>
        </w:p>
        <w:p w:rsidR="00F90CFF" w:rsidRDefault="00F90CFF">
          <w:pPr>
            <w:rPr>
              <w:b/>
              <w:sz w:val="28"/>
              <w:szCs w:val="28"/>
            </w:rPr>
          </w:pPr>
        </w:p>
        <w:p w:rsidR="00F90CFF" w:rsidRDefault="00F90CFF">
          <w:pPr>
            <w:rPr>
              <w:b/>
              <w:sz w:val="28"/>
              <w:szCs w:val="28"/>
            </w:rPr>
          </w:pPr>
        </w:p>
        <w:p w:rsidR="00F90CFF" w:rsidRDefault="00F90CFF">
          <w:pPr>
            <w:rPr>
              <w:b/>
              <w:sz w:val="28"/>
              <w:szCs w:val="28"/>
            </w:rPr>
          </w:pPr>
        </w:p>
        <w:p w:rsidR="00F90CFF" w:rsidRDefault="00F90CFF">
          <w:pPr>
            <w:rPr>
              <w:b/>
              <w:sz w:val="28"/>
              <w:szCs w:val="28"/>
            </w:rPr>
          </w:pPr>
        </w:p>
        <w:p w:rsidR="005611C8" w:rsidRPr="00F90CFF" w:rsidRDefault="00F90CFF">
          <w:pPr>
            <w:rPr>
              <w:sz w:val="20"/>
            </w:rPr>
            <w:sectPr w:rsidR="005611C8" w:rsidRPr="00F90CFF">
              <w:footerReference w:type="even" r:id="rId8"/>
              <w:footerReference w:type="default" r:id="rId9"/>
              <w:pgSz w:w="12240" w:h="15840" w:code="1"/>
              <w:pgMar w:top="1440" w:right="1440" w:bottom="1440" w:left="1440" w:header="720" w:footer="720" w:gutter="0"/>
              <w:cols w:space="720"/>
            </w:sectPr>
          </w:pPr>
          <w:r w:rsidRPr="00F90CFF">
            <w:rPr>
              <w:b/>
              <w:sz w:val="28"/>
              <w:szCs w:val="28"/>
            </w:rPr>
            <w:t>NOTICE</w:t>
          </w:r>
          <w:r w:rsidRPr="00F90CFF">
            <w:rPr>
              <w:sz w:val="20"/>
            </w:rPr>
            <w:t>: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tbl>
          <w:tblPr>
            <w:tblW w:w="9360" w:type="dxa"/>
            <w:tblInd w:w="108" w:type="dxa"/>
            <w:tblLayout w:type="fixed"/>
            <w:tblLook w:val="0000"/>
          </w:tblPr>
          <w:tblGrid>
            <w:gridCol w:w="2430"/>
            <w:gridCol w:w="18"/>
            <w:gridCol w:w="1422"/>
            <w:gridCol w:w="5490"/>
          </w:tblGrid>
          <w:bookmarkStart w:id="1" w:name="Category" w:displacedByCustomXml="next"/>
          <w:bookmarkEnd w:id="1" w:displacedByCustomXml="next"/>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r>
                      <w:t>Public Safety</w:t>
                    </w:r>
                  </w:p>
                </w:tc>
              </w:customXml>
              <w:bookmarkStart w:id="2" w:name="AgendaNumber" w:displacedByCustomXml="next"/>
              <w:bookmarkEnd w:id="2" w:displacedByCustomXml="next"/>
              <w:customXml w:uri="regular-agenda-item" w:element="AGENDA_INDEX">
                <w:tc>
                  <w:tcPr>
                    <w:tcW w:w="1422" w:type="dxa"/>
                  </w:tcPr>
                  <w:p w:rsidR="005611C8" w:rsidRDefault="005611C8">
                    <w:pPr>
                      <w:pStyle w:val="JustifiedCOB"/>
                      <w:jc w:val="center"/>
                    </w:pPr>
                    <w:r>
                      <w:t>1.</w:t>
                    </w:r>
                  </w:p>
                </w:tc>
              </w:customXml>
              <w:bookmarkStart w:id="3" w:name="Subject" w:displacedByCustomXml="next"/>
              <w:bookmarkEnd w:id="3" w:displacedByCustomXml="next"/>
              <w:customXml w:uri="regular-agenda-item" w:element="SUBJECT">
                <w:tc>
                  <w:tcPr>
                    <w:tcW w:w="5490" w:type="dxa"/>
                  </w:tcPr>
                  <w:p w:rsidR="00D3742E" w:rsidRDefault="00D3742E" w:rsidP="001B4DDF">
                    <w:pPr>
                      <w:pStyle w:val="JustifiedCOB"/>
                      <w:spacing w:after="0"/>
                      <w:jc w:val="left"/>
                    </w:pPr>
                    <w:r>
                      <w:t>NOTICED PUBLIC HEARING:</w:t>
                    </w:r>
                  </w:p>
                  <w:p w:rsidR="000D6FE7" w:rsidRDefault="003C0689" w:rsidP="001B4DDF">
                    <w:pPr>
                      <w:pStyle w:val="JustifiedCOB"/>
                      <w:spacing w:after="0"/>
                      <w:jc w:val="left"/>
                    </w:pPr>
                    <w:r>
                      <w:t xml:space="preserve">PUBLIC SAFETY REALIGNMENT 2011 - PROGRAM IMPLEMENTATION UPDATE, AUTHORIZE APPROPRIATION OF FUNDING AND DESIGN-BUILD CONTRACT AWARD FOR </w:t>
                    </w:r>
                    <w:r>
                      <w:rPr>
                        <w:color w:val="000000"/>
                      </w:rPr>
                      <w:t xml:space="preserve">THE </w:t>
                    </w:r>
                    <w:r>
                      <w:t xml:space="preserve">EAST MESA DETENTION RE-ENTRY AND REHABILITATION FACILITY, APPROVE RULES AND REGULATIONS FOR THE HOME DETENTION PROGRAM, ADOPT ORDINANCES FOR THE HOME DETENTION PROGRAM AND AMEND THE PUBLIC SAFETY REALIGNMENT 2011 IMPLEMENTATION PLAN </w:t>
                    </w:r>
                  </w:p>
                  <w:p w:rsidR="00806BA3" w:rsidRDefault="000D6FE7" w:rsidP="001B4DDF">
                    <w:pPr>
                      <w:autoSpaceDE w:val="0"/>
                      <w:autoSpaceDN w:val="0"/>
                      <w:adjustRightInd w:val="0"/>
                      <w:jc w:val="left"/>
                    </w:pPr>
                    <w:r>
                      <w:t xml:space="preserve">[FUNDING </w:t>
                    </w:r>
                    <w:r w:rsidR="00806BA3">
                      <w:t xml:space="preserve">SOURCE(S): JUSTICE FACILITY CONSTRUCTION FUND - STATE OF CALIFORNIA, LOCAL REVENUE FUND 2011 ALLOCATED TO THE COUNTY LOCAL REVENUE FUND 2011, LOCAL COMMUNITY CORRECTIONS ACCOUNT, WHICH REQUIRES AN ADVANCEMENT OF FUNDS FROM THE GENERAL FUND TO THE JUSTICE FACILITY CONSTRUCTION FUND ON BEHALF OF THE LOCAL COMMUNITY CORRECTIONS FUND; </w:t>
                    </w:r>
                    <w:r w:rsidR="00806BA3">
                      <w:rPr>
                        <w:rFonts w:ascii="TimesNewRomanPSMT" w:cs="TimesNewRomanPSMT"/>
                      </w:rPr>
                      <w:t>SHERIFF</w:t>
                    </w:r>
                    <w:r w:rsidR="00806BA3">
                      <w:rPr>
                        <w:rFonts w:ascii="TimesNewRomanPSMT" w:cs="TimesNewRomanPSMT"/>
                      </w:rPr>
                      <w:t>’</w:t>
                    </w:r>
                    <w:r w:rsidR="00806BA3">
                      <w:rPr>
                        <w:rFonts w:ascii="TimesNewRomanPSMT" w:cs="TimesNewRomanPSMT"/>
                      </w:rPr>
                      <w:t xml:space="preserve">S DEPARTMENT - </w:t>
                    </w:r>
                    <w:r w:rsidR="00806BA3">
                      <w:t>STATE OF CALIFORNIA, LOCAL REVENUE FUND 2011 ALLOCATED TO THE COUNTY LOCAL REVENUE FUND 2011, LOCAL COMMUNITY CORRECTIONS ACCOUNT]</w:t>
                    </w:r>
                  </w:p>
                  <w:p w:rsidR="00B81EFD" w:rsidRDefault="00B81EFD" w:rsidP="001B4DDF">
                    <w:pPr>
                      <w:autoSpaceDE w:val="0"/>
                      <w:autoSpaceDN w:val="0"/>
                      <w:adjustRightInd w:val="0"/>
                      <w:jc w:val="left"/>
                    </w:pPr>
                    <w:r>
                      <w:t>(4 VOTES)</w:t>
                    </w:r>
                  </w:p>
                  <w:p w:rsidR="00412402" w:rsidRDefault="00412402" w:rsidP="001B4DDF">
                    <w:pPr>
                      <w:autoSpaceDE w:val="0"/>
                      <w:autoSpaceDN w:val="0"/>
                      <w:adjustRightInd w:val="0"/>
                      <w:jc w:val="left"/>
                    </w:pP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2.</w:t>
                    </w:r>
                  </w:p>
                </w:tc>
              </w:customXml>
              <w:customXml w:uri="regular-agenda-item" w:element="SUBJECT">
                <w:tc>
                  <w:tcPr>
                    <w:tcW w:w="5490" w:type="dxa"/>
                  </w:tcPr>
                  <w:p w:rsidR="00B81EFD" w:rsidRDefault="002C43F2" w:rsidP="001B4DDF">
                    <w:pPr>
                      <w:pStyle w:val="JustifiedCOB"/>
                      <w:spacing w:after="0"/>
                      <w:jc w:val="left"/>
                    </w:pPr>
                    <w:r>
                      <w:fldChar w:fldCharType="begin"/>
                    </w:r>
                    <w:r w:rsidR="003C0689">
                      <w:instrText xml:space="preserve">  MACROBUTTON NoMacro </w:instrText>
                    </w:r>
                    <w:r>
                      <w:fldChar w:fldCharType="end"/>
                    </w:r>
                    <w:r w:rsidR="003C0689">
                      <w:t>AN ORDINANCE AMENDING CHAPTER 3 OF DIVISION 1, TITLE 3 OF THE SAN DIEGO COUNTY CODE RELATING TO EMERGENCY SERVICES AND RESOLUTION UPDATING THE COUNTY’S DESIGNATIONS OF AUTHORIZED AGENTS F</w:t>
                    </w:r>
                    <w:r w:rsidR="004C5078">
                      <w:t xml:space="preserve">OR  EMERGENCY SERVICES FUNDING </w:t>
                    </w:r>
                  </w:p>
                  <w:p w:rsidR="00412402" w:rsidRDefault="00412402" w:rsidP="001B4DDF">
                    <w:pPr>
                      <w:pStyle w:val="JustifiedCOB"/>
                      <w:spacing w:after="0"/>
                      <w:jc w:val="left"/>
                    </w:pP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3.</w:t>
                    </w:r>
                  </w:p>
                </w:tc>
              </w:customXml>
              <w:customXml w:uri="regular-agenda-item" w:element="SUBJECT">
                <w:tc>
                  <w:tcPr>
                    <w:tcW w:w="5490" w:type="dxa"/>
                  </w:tcPr>
                  <w:p w:rsidR="00412402" w:rsidRDefault="003C0689" w:rsidP="001B4DDF">
                    <w:pPr>
                      <w:pStyle w:val="JustifiedCOB"/>
                      <w:jc w:val="left"/>
                    </w:pPr>
                    <w:r>
                      <w:t xml:space="preserve">FIRE MITIGATION FEE PROGRAM REVIEW COMMITTEE ANNUAL REPORT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4.</w:t>
                    </w:r>
                  </w:p>
                </w:tc>
              </w:customXml>
              <w:customXml w:uri="regular-agenda-item" w:element="SUBJECT">
                <w:tc>
                  <w:tcPr>
                    <w:tcW w:w="5490" w:type="dxa"/>
                  </w:tcPr>
                  <w:p w:rsidR="00437C7F" w:rsidRDefault="002C43F2" w:rsidP="001B4DDF">
                    <w:pPr>
                      <w:pStyle w:val="JustifiedCOB"/>
                      <w:spacing w:after="0"/>
                      <w:jc w:val="left"/>
                    </w:pPr>
                    <w:r>
                      <w:fldChar w:fldCharType="begin"/>
                    </w:r>
                    <w:r w:rsidR="003C0689">
                      <w:instrText xml:space="preserve">  MACROBUTTON NoMacro </w:instrText>
                    </w:r>
                    <w:r>
                      <w:fldChar w:fldCharType="end"/>
                    </w:r>
                    <w:r w:rsidR="003C0689">
                      <w:t xml:space="preserve">PROBATION - ACCEPTANCE OF FISCAL YEAR 2012 JUSTICE  </w:t>
                    </w:r>
                    <w:r w:rsidR="004C5078">
                      <w:t xml:space="preserve">ASSISTANCE GRANT PROGRAM FUNDS </w:t>
                    </w:r>
                  </w:p>
                  <w:p w:rsidR="00412402" w:rsidRDefault="00437C7F" w:rsidP="001B4DDF">
                    <w:pPr>
                      <w:pStyle w:val="JustifiedCOB"/>
                      <w:spacing w:after="0"/>
                      <w:jc w:val="left"/>
                    </w:pPr>
                    <w:r>
                      <w:t>[FUNDING SOURCE(S): REVENUE FROM THE U.S. DEPARTMENT OF JUSTICE, BUREAU OF JUSTICE ASSISTANCE]</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5.</w:t>
                    </w:r>
                  </w:p>
                </w:tc>
              </w:customXml>
              <w:customXml w:uri="regular-agenda-item" w:element="SUBJECT">
                <w:tc>
                  <w:tcPr>
                    <w:tcW w:w="5490" w:type="dxa"/>
                  </w:tcPr>
                  <w:p w:rsidR="00437C7F" w:rsidRDefault="003C0689" w:rsidP="001B4DDF">
                    <w:pPr>
                      <w:pStyle w:val="JustifiedCOB"/>
                      <w:spacing w:after="0"/>
                      <w:jc w:val="left"/>
                    </w:pPr>
                    <w:r>
                      <w:t xml:space="preserve">PROBATION: POSITIVE YOUTH JUSTICE INITIATIVE GRANT APPLICATION </w:t>
                    </w:r>
                  </w:p>
                  <w:p w:rsidR="00412402" w:rsidRDefault="00437C7F" w:rsidP="001B4DDF">
                    <w:pPr>
                      <w:pStyle w:val="JustifiedCOB"/>
                      <w:jc w:val="left"/>
                    </w:pPr>
                    <w:r>
                      <w:t>[FUNDING SOURCE(S): SIERRA HEALTH FOUNDATION]</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6.</w:t>
                    </w:r>
                  </w:p>
                </w:tc>
              </w:customXml>
              <w:customXml w:uri="regular-agenda-item" w:element="SUBJECT">
                <w:tc>
                  <w:tcPr>
                    <w:tcW w:w="5490" w:type="dxa"/>
                  </w:tcPr>
                  <w:p w:rsidR="00412402" w:rsidRDefault="003C0689" w:rsidP="001B4DDF">
                    <w:pPr>
                      <w:pStyle w:val="JustifiedCOB"/>
                      <w:jc w:val="left"/>
                    </w:pPr>
                    <w:r>
                      <w:t>PUBLIC DEFENDER – REQUEST FOR APP</w:t>
                    </w:r>
                    <w:r w:rsidR="004C5078">
                      <w:t xml:space="preserve">ROVAL OF OUT OF COUNTRY TRAVEL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r>
                      <w:t>Community Services</w:t>
                    </w:r>
                  </w:p>
                </w:tc>
              </w:customXml>
              <w:customXml w:uri="regular-agenda-item" w:element="AGENDA_INDEX">
                <w:tc>
                  <w:tcPr>
                    <w:tcW w:w="1422" w:type="dxa"/>
                  </w:tcPr>
                  <w:p w:rsidR="005611C8" w:rsidRDefault="005611C8">
                    <w:pPr>
                      <w:pStyle w:val="JustifiedCOB"/>
                      <w:jc w:val="center"/>
                    </w:pPr>
                    <w:r>
                      <w:t>7.</w:t>
                    </w:r>
                  </w:p>
                </w:tc>
              </w:customXml>
              <w:customXml w:uri="regular-agenda-item" w:element="SUBJECT">
                <w:tc>
                  <w:tcPr>
                    <w:tcW w:w="5490" w:type="dxa"/>
                  </w:tcPr>
                  <w:p w:rsidR="00437C7F" w:rsidRDefault="003C0689" w:rsidP="001B4DDF">
                    <w:pPr>
                      <w:pStyle w:val="JustifiedCOB"/>
                      <w:spacing w:after="0"/>
                      <w:jc w:val="left"/>
                    </w:pPr>
                    <w:r>
                      <w:t xml:space="preserve">CEDAR AND KETTNER DEVELOPMENT PROJECT PARKING STRUCTURE - </w:t>
                    </w:r>
                    <w:r w:rsidR="002C43F2">
                      <w:fldChar w:fldCharType="begin"/>
                    </w:r>
                    <w:r>
                      <w:instrText xml:space="preserve">  MACROBUTTON NoMacro </w:instrText>
                    </w:r>
                    <w:r w:rsidR="002C43F2">
                      <w:fldChar w:fldCharType="end"/>
                    </w:r>
                    <w:r>
                      <w:t>AUTHORIZATION TO ADVERTISE AND AWARD A DESIGN-BUILD CONSTRUCTION CONTRACT AND SEPARATE CONTRACT FOR S</w:t>
                    </w:r>
                    <w:r w:rsidR="004C5078">
                      <w:t xml:space="preserve">ITE PREPARATION AND DEMOLITION </w:t>
                    </w:r>
                  </w:p>
                  <w:p w:rsidR="00437C7F" w:rsidRDefault="00437C7F" w:rsidP="001B4DDF">
                    <w:pPr>
                      <w:pStyle w:val="JustifiedCOB"/>
                      <w:spacing w:after="0"/>
                      <w:jc w:val="left"/>
                    </w:pPr>
                    <w:r>
                      <w:t>[FUNDING SOURCE(S): AID FROM REDEVELOPMENT AGENCIES, SAN DIEGO COUNTY CAPITAL ASSET LEASING CORPORATION (SANCAL) BOND PROCEEDS AND AN OPERATING TRANSFER FROM THE GENERAL FUND]</w:t>
                    </w:r>
                  </w:p>
                  <w:p w:rsidR="00412402" w:rsidRDefault="00412402" w:rsidP="001B4DDF">
                    <w:pPr>
                      <w:pStyle w:val="JustifiedCOB"/>
                      <w:spacing w:after="0"/>
                      <w:jc w:val="left"/>
                    </w:pP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8.</w:t>
                    </w:r>
                  </w:p>
                </w:tc>
              </w:customXml>
              <w:customXml w:uri="regular-agenda-item" w:element="SUBJECT">
                <w:tc>
                  <w:tcPr>
                    <w:tcW w:w="5490" w:type="dxa"/>
                  </w:tcPr>
                  <w:p w:rsidR="00412402" w:rsidRDefault="003C0689" w:rsidP="001B4DDF">
                    <w:pPr>
                      <w:pStyle w:val="JustifiedCOB"/>
                      <w:jc w:val="left"/>
                    </w:pPr>
                    <w:r>
                      <w:t>GENERAL SERVICES - AUTHORIZE THE NEGOTIATION AND AWARD OF A CONTRACT FOR PARKING MANAGEMENT SERVICES FOR THE COUNTY ADMINISTRATION CENTER WATERFRONT PARK DEVELOPMENT PROJECT AND THE CEDAR AND KETTNER DEVELOP</w:t>
                    </w:r>
                    <w:r w:rsidR="00984986">
                      <w:t xml:space="preserve">MENT PROJECT PARKING STRUCTURE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9.</w:t>
                    </w:r>
                  </w:p>
                </w:tc>
              </w:customXml>
              <w:customXml w:uri="regular-agenda-item" w:element="SUBJECT">
                <w:tc>
                  <w:tcPr>
                    <w:tcW w:w="5490" w:type="dxa"/>
                  </w:tcPr>
                  <w:p w:rsidR="001D2A7B" w:rsidRDefault="003C0689" w:rsidP="001B4DDF">
                    <w:pPr>
                      <w:pStyle w:val="JustifiedCOB"/>
                      <w:spacing w:after="0"/>
                      <w:jc w:val="left"/>
                    </w:pPr>
                    <w:r>
                      <w:t>COUNTY OPERATIONS CENTER DEVELOPMENT – SITE</w:t>
                    </w:r>
                    <w:r w:rsidR="004C5078">
                      <w:t xml:space="preserve"> IMPROVEMENTS FUNDING APPROVAL </w:t>
                    </w:r>
                  </w:p>
                  <w:p w:rsidR="001D2A7B" w:rsidRDefault="001D2A7B" w:rsidP="001B4DDF">
                    <w:pPr>
                      <w:pStyle w:val="JustifiedCOB"/>
                      <w:spacing w:after="0"/>
                      <w:jc w:val="left"/>
                    </w:pPr>
                    <w:r>
                      <w:t>[FUNDING SOURCE(S): REIMBURSEMENT FROM THE SAN DIEGO REGIONAL BUILDING AUTHORITY AND AN OPERATING TRANSFER FROM THE COUNTY GENERAL FUND]</w:t>
                    </w:r>
                  </w:p>
                  <w:p w:rsidR="001D2A7B" w:rsidRDefault="001D2A7B" w:rsidP="001B4DDF">
                    <w:pPr>
                      <w:pStyle w:val="JustifiedCOB"/>
                      <w:spacing w:after="0"/>
                      <w:jc w:val="left"/>
                    </w:pPr>
                    <w:r>
                      <w:t>(4 VOTES)</w:t>
                    </w:r>
                  </w:p>
                  <w:p w:rsidR="00412402" w:rsidRDefault="00412402" w:rsidP="001B4DDF">
                    <w:pPr>
                      <w:pStyle w:val="JustifiedCOB"/>
                      <w:spacing w:after="0"/>
                      <w:jc w:val="left"/>
                    </w:pP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10.</w:t>
                    </w:r>
                  </w:p>
                </w:tc>
              </w:customXml>
              <w:customXml w:uri="regular-agenda-item" w:element="SUBJECT">
                <w:tc>
                  <w:tcPr>
                    <w:tcW w:w="5490" w:type="dxa"/>
                  </w:tcPr>
                  <w:p w:rsidR="00412402" w:rsidRDefault="003C0689" w:rsidP="001B4DDF">
                    <w:pPr>
                      <w:pStyle w:val="JustifiedCOB"/>
                      <w:jc w:val="left"/>
                    </w:pPr>
                    <w:r>
                      <w:t>GENERAL SERVICES - AUTHORITY TO ADMINISTER L</w:t>
                    </w:r>
                    <w:r w:rsidR="004C5078">
                      <w:t xml:space="preserve">OCAL LABOR COMPLIANCE PROGRAM  </w:t>
                    </w:r>
                  </w:p>
                </w:tc>
              </w:customXml>
            </w:tr>
          </w:customXml>
          <w:customXml w:uri="regular-agenda-item" w:element="AGENDA_LIST">
            <w:tr w:rsidR="005611C8" w:rsidTr="0006166D">
              <w:customXml w:uri="regular-agenda-item" w:element="CATEGORY">
                <w:tc>
                  <w:tcPr>
                    <w:tcW w:w="2448" w:type="dxa"/>
                    <w:gridSpan w:val="2"/>
                  </w:tcPr>
                  <w:p w:rsidR="005611C8" w:rsidRDefault="005611C8" w:rsidP="00E31A26">
                    <w:pPr>
                      <w:pStyle w:val="JustifiedCOB"/>
                      <w:keepNext/>
                      <w:jc w:val="left"/>
                    </w:pPr>
                  </w:p>
                </w:tc>
              </w:customXml>
              <w:customXml w:uri="regular-agenda-item" w:element="AGENDA_INDEX">
                <w:tc>
                  <w:tcPr>
                    <w:tcW w:w="1422" w:type="dxa"/>
                  </w:tcPr>
                  <w:p w:rsidR="005611C8" w:rsidRDefault="005611C8" w:rsidP="00E31A26">
                    <w:pPr>
                      <w:pStyle w:val="JustifiedCOB"/>
                      <w:keepNext/>
                      <w:jc w:val="center"/>
                    </w:pPr>
                    <w:r>
                      <w:t>11.</w:t>
                    </w:r>
                  </w:p>
                </w:tc>
              </w:customXml>
              <w:customXml w:uri="regular-agenda-item" w:element="SUBJECT">
                <w:tc>
                  <w:tcPr>
                    <w:tcW w:w="5490" w:type="dxa"/>
                  </w:tcPr>
                  <w:p w:rsidR="00F0016B" w:rsidRDefault="003C0689" w:rsidP="001B4DDF">
                    <w:pPr>
                      <w:pStyle w:val="JustifiedCOB"/>
                      <w:keepNext/>
                      <w:spacing w:after="0"/>
                      <w:jc w:val="left"/>
                    </w:pPr>
                    <w:r>
                      <w:t>HEALTH AND HUMAN SERVICES AGENCY - NEW LEASE AGREEMENT FOR CHILDREN’S SERVICES SOUTH BAY OFFIC</w:t>
                    </w:r>
                    <w:r w:rsidR="004C5078">
                      <w:t xml:space="preserve">E AT 303 H STREET, CHULA VISTA </w:t>
                    </w:r>
                  </w:p>
                  <w:p w:rsidR="00F0016B" w:rsidRDefault="00F0016B" w:rsidP="001B4DDF">
                    <w:pPr>
                      <w:pStyle w:val="JustifiedCOB"/>
                      <w:keepNext/>
                      <w:spacing w:after="0"/>
                      <w:jc w:val="left"/>
                    </w:pPr>
                    <w:r>
                      <w:t>[FUNDING SOURCE(S): SOCIAL SERVICES ADMINISTRATIVE REVENUE (APPROXIMATELY 90 PERCENT) AND HEALTH REALIGNMENT REVENUE (APPROXIMATELY 10 PERCENT)]</w:t>
                    </w:r>
                  </w:p>
                  <w:p w:rsidR="00412402" w:rsidRDefault="00412402" w:rsidP="001B4DDF">
                    <w:pPr>
                      <w:pStyle w:val="JustifiedCOB"/>
                      <w:keepNext/>
                      <w:spacing w:after="0"/>
                      <w:jc w:val="left"/>
                    </w:pP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r>
                      <w:t>Financial and General Government</w:t>
                    </w:r>
                  </w:p>
                </w:tc>
              </w:customXml>
              <w:customXml w:uri="regular-agenda-item" w:element="AGENDA_INDEX">
                <w:tc>
                  <w:tcPr>
                    <w:tcW w:w="1422" w:type="dxa"/>
                  </w:tcPr>
                  <w:p w:rsidR="005611C8" w:rsidRDefault="005611C8">
                    <w:pPr>
                      <w:pStyle w:val="JustifiedCOB"/>
                      <w:jc w:val="center"/>
                    </w:pPr>
                    <w:r>
                      <w:t>12.</w:t>
                    </w:r>
                  </w:p>
                </w:tc>
              </w:customXml>
              <w:customXml w:uri="regular-agenda-item" w:element="SUBJECT">
                <w:tc>
                  <w:tcPr>
                    <w:tcW w:w="5490" w:type="dxa"/>
                  </w:tcPr>
                  <w:p w:rsidR="00412402" w:rsidRDefault="003C0689" w:rsidP="001B4DDF">
                    <w:pPr>
                      <w:pStyle w:val="JustifiedCOB"/>
                      <w:jc w:val="left"/>
                    </w:pPr>
                    <w:r>
                      <w:rPr>
                        <w:caps/>
                      </w:rPr>
                      <w:t>Preserving the ability for Federal, State, and Local agencies to provide input on Fee-to-Trust proposals</w:t>
                    </w:r>
                    <w:r w:rsidR="004C5078">
                      <w:t xml:space="preserve">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13.</w:t>
                    </w:r>
                  </w:p>
                </w:tc>
              </w:customXml>
              <w:customXml w:uri="regular-agenda-item" w:element="SUBJECT">
                <w:tc>
                  <w:tcPr>
                    <w:tcW w:w="5490" w:type="dxa"/>
                  </w:tcPr>
                  <w:p w:rsidR="00B16B7E" w:rsidRDefault="003C0689" w:rsidP="001B4DDF">
                    <w:pPr>
                      <w:pStyle w:val="JustifiedCOB"/>
                      <w:spacing w:after="0"/>
                      <w:jc w:val="left"/>
                    </w:pPr>
                    <w:r>
                      <w:rPr>
                        <w:caps/>
                      </w:rPr>
                      <w:t>Allocation of District Two Neighborhood Reinvestment Grants</w:t>
                    </w:r>
                    <w:r>
                      <w:t xml:space="preserve"> (DISTRICT: 2)</w:t>
                    </w:r>
                  </w:p>
                  <w:p w:rsidR="00412402" w:rsidRDefault="00B16B7E" w:rsidP="001B4DDF">
                    <w:pPr>
                      <w:pStyle w:val="JustifiedCOB"/>
                      <w:jc w:val="left"/>
                    </w:pPr>
                    <w:r>
                      <w:t>[FUNDING SOURCE(S): FY 11/12 DISTRICT TWO NEIGHBORHOOD REINVESTMENT PROGRAM]</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14.</w:t>
                    </w:r>
                  </w:p>
                </w:tc>
              </w:customXml>
              <w:customXml w:uri="regular-agenda-item" w:element="SUBJECT">
                <w:tc>
                  <w:tcPr>
                    <w:tcW w:w="5490" w:type="dxa"/>
                  </w:tcPr>
                  <w:p w:rsidR="00412402" w:rsidRDefault="003C0689" w:rsidP="001B4DDF">
                    <w:pPr>
                      <w:pStyle w:val="JustifiedCOB"/>
                      <w:jc w:val="left"/>
                    </w:pPr>
                    <w:r>
                      <w:t>CAJON VALLEY UNION SCHOOL DISTRICT 2012 GENERAL OB</w:t>
                    </w:r>
                    <w:r w:rsidR="004C5078">
                      <w:t xml:space="preserve">LIGATION REFUNDING BONDS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15.</w:t>
                    </w:r>
                  </w:p>
                </w:tc>
              </w:customXml>
              <w:customXml w:uri="regular-agenda-item" w:element="SUBJECT">
                <w:tc>
                  <w:tcPr>
                    <w:tcW w:w="5490" w:type="dxa"/>
                  </w:tcPr>
                  <w:p w:rsidR="00412402" w:rsidRDefault="003C0689" w:rsidP="001B4DDF">
                    <w:pPr>
                      <w:pStyle w:val="JustifiedCOB"/>
                      <w:jc w:val="left"/>
                    </w:pPr>
                    <w:r>
                      <w:t>SAN YSIDRO SCHOOL DISTRICT GENERAL OBLIGATIO</w:t>
                    </w:r>
                    <w:r w:rsidR="004C5078">
                      <w:t xml:space="preserve">N REFUNDING BONDS, SERIES 2012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p>
                </w:tc>
              </w:customXml>
              <w:customXml w:uri="regular-agenda-item" w:element="AGENDA_INDEX">
                <w:tc>
                  <w:tcPr>
                    <w:tcW w:w="1422" w:type="dxa"/>
                  </w:tcPr>
                  <w:p w:rsidR="005611C8" w:rsidRDefault="005611C8">
                    <w:pPr>
                      <w:pStyle w:val="JustifiedCOB"/>
                      <w:jc w:val="center"/>
                    </w:pPr>
                    <w:r>
                      <w:t>16.</w:t>
                    </w:r>
                  </w:p>
                </w:tc>
              </w:customXml>
              <w:customXml w:uri="regular-agenda-item" w:element="SUBJECT">
                <w:tc>
                  <w:tcPr>
                    <w:tcW w:w="5490" w:type="dxa"/>
                  </w:tcPr>
                  <w:p w:rsidR="00412402" w:rsidRDefault="002C43F2" w:rsidP="001B4DDF">
                    <w:pPr>
                      <w:pStyle w:val="JustifiedCOB"/>
                      <w:jc w:val="left"/>
                    </w:pPr>
                    <w:r>
                      <w:fldChar w:fldCharType="begin"/>
                    </w:r>
                    <w:r w:rsidR="003C0689">
                      <w:instrText xml:space="preserve">  MACROBUTTON NoMacro </w:instrText>
                    </w:r>
                    <w:r>
                      <w:fldChar w:fldCharType="end"/>
                    </w:r>
                    <w:r w:rsidR="003C0689">
                      <w:t>AMENDMENTS</w:t>
                    </w:r>
                    <w:r w:rsidR="004C5078">
                      <w:t xml:space="preserve"> TO THE COMPENSATION ORDINANCE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r>
                      <w:t>Communications Received</w:t>
                    </w:r>
                  </w:p>
                </w:tc>
              </w:customXml>
              <w:customXml w:uri="regular-agenda-item" w:element="AGENDA_INDEX">
                <w:tc>
                  <w:tcPr>
                    <w:tcW w:w="1422" w:type="dxa"/>
                  </w:tcPr>
                  <w:p w:rsidR="005611C8" w:rsidRDefault="005611C8">
                    <w:pPr>
                      <w:pStyle w:val="JustifiedCOB"/>
                      <w:jc w:val="center"/>
                    </w:pPr>
                    <w:r>
                      <w:t>17.</w:t>
                    </w:r>
                  </w:p>
                </w:tc>
              </w:customXml>
              <w:customXml w:uri="regular-agenda-item" w:element="SUBJECT">
                <w:tc>
                  <w:tcPr>
                    <w:tcW w:w="5490" w:type="dxa"/>
                  </w:tcPr>
                  <w:p w:rsidR="00412402" w:rsidRDefault="002C43F2" w:rsidP="001B4DDF">
                    <w:pPr>
                      <w:pStyle w:val="JustifiedCOB"/>
                      <w:jc w:val="left"/>
                    </w:pPr>
                    <w:r>
                      <w:fldChar w:fldCharType="begin"/>
                    </w:r>
                    <w:r w:rsidR="003C0689">
                      <w:instrText xml:space="preserve">  MACROBUTTON NoMacro </w:instrText>
                    </w:r>
                    <w:r>
                      <w:fldChar w:fldCharType="end"/>
                    </w:r>
                    <w:r w:rsidR="003C0689">
                      <w:t xml:space="preserve">COMMUNICATIONS RECEIVED </w:t>
                    </w:r>
                  </w:p>
                </w:tc>
              </w:customXml>
            </w:tr>
          </w:customXml>
          <w:customXml w:uri="regular-agenda-item" w:element="AGENDA_LIST">
            <w:tr w:rsidR="005611C8" w:rsidTr="0006166D">
              <w:customXml w:uri="regular-agenda-item" w:element="CATEGORY">
                <w:tc>
                  <w:tcPr>
                    <w:tcW w:w="2448" w:type="dxa"/>
                    <w:gridSpan w:val="2"/>
                  </w:tcPr>
                  <w:p w:rsidR="005611C8" w:rsidRDefault="005611C8">
                    <w:pPr>
                      <w:pStyle w:val="JustifiedCOB"/>
                      <w:jc w:val="left"/>
                    </w:pPr>
                    <w:r>
                      <w:t>Appointments</w:t>
                    </w:r>
                  </w:p>
                </w:tc>
              </w:customXml>
              <w:customXml w:uri="regular-agenda-item" w:element="AGENDA_INDEX">
                <w:tc>
                  <w:tcPr>
                    <w:tcW w:w="1422" w:type="dxa"/>
                  </w:tcPr>
                  <w:p w:rsidR="005611C8" w:rsidRDefault="005611C8">
                    <w:pPr>
                      <w:pStyle w:val="JustifiedCOB"/>
                      <w:jc w:val="center"/>
                    </w:pPr>
                    <w:r>
                      <w:t>18.</w:t>
                    </w:r>
                  </w:p>
                </w:tc>
              </w:customXml>
              <w:customXml w:uri="regular-agenda-item" w:element="SUBJECT">
                <w:tc>
                  <w:tcPr>
                    <w:tcW w:w="5490" w:type="dxa"/>
                  </w:tcPr>
                  <w:p w:rsidR="004C5078" w:rsidRDefault="002C43F2" w:rsidP="001B4DDF">
                    <w:pPr>
                      <w:pStyle w:val="JustifiedCOB"/>
                      <w:spacing w:after="0"/>
                      <w:jc w:val="left"/>
                    </w:pPr>
                    <w:r>
                      <w:fldChar w:fldCharType="begin"/>
                    </w:r>
                    <w:r w:rsidR="003C0689">
                      <w:instrText xml:space="preserve">  MACROBUTTON NoMacro </w:instrText>
                    </w:r>
                    <w:r>
                      <w:fldChar w:fldCharType="end"/>
                    </w:r>
                    <w:r w:rsidR="004C5078">
                      <w:t>ADMINISTRATIVE ITEM:</w:t>
                    </w:r>
                  </w:p>
                  <w:p w:rsidR="00412402" w:rsidRDefault="004C5078" w:rsidP="001B4DDF">
                    <w:pPr>
                      <w:pStyle w:val="JustifiedCOB"/>
                      <w:jc w:val="left"/>
                    </w:pPr>
                    <w:r>
                      <w:t>APPOINTMENTS</w:t>
                    </w:r>
                  </w:p>
                </w:tc>
              </w:customXml>
            </w:tr>
          </w:customXml>
          <w:customXml w:uri="regular-agenda-item" w:element="AGENDA_LIST">
            <w:tr w:rsidR="00C660CD" w:rsidRPr="00DD64D6" w:rsidTr="0006166D">
              <w:customXml w:uri="regular-agenda-item" w:element="CATEGORY">
                <w:tc>
                  <w:tcPr>
                    <w:tcW w:w="2448" w:type="dxa"/>
                    <w:gridSpan w:val="2"/>
                  </w:tcPr>
                  <w:p w:rsidR="00C660CD" w:rsidRPr="00DD64D6" w:rsidRDefault="00C660CD">
                    <w:pPr>
                      <w:pStyle w:val="JustifiedCOB"/>
                      <w:jc w:val="left"/>
                    </w:pPr>
                    <w:r w:rsidRPr="00DD64D6">
                      <w:t>Financial and General Government</w:t>
                    </w:r>
                  </w:p>
                </w:tc>
              </w:customXml>
              <w:customXml w:uri="regular-agenda-item" w:element="AGENDA_INDEX">
                <w:tc>
                  <w:tcPr>
                    <w:tcW w:w="1422" w:type="dxa"/>
                  </w:tcPr>
                  <w:p w:rsidR="00C660CD" w:rsidRPr="00DD64D6" w:rsidRDefault="00C660CD">
                    <w:pPr>
                      <w:pStyle w:val="JustifiedCOB"/>
                      <w:jc w:val="center"/>
                    </w:pPr>
                    <w:r w:rsidRPr="00DD64D6">
                      <w:t>19.</w:t>
                    </w:r>
                  </w:p>
                </w:tc>
              </w:customXml>
              <w:customXml w:uri="regular-agenda-item" w:element="SUBJECT">
                <w:tc>
                  <w:tcPr>
                    <w:tcW w:w="5490" w:type="dxa"/>
                  </w:tcPr>
                  <w:p w:rsidR="00C660CD" w:rsidRPr="00DD64D6" w:rsidRDefault="00C660CD" w:rsidP="001B4DDF">
                    <w:pPr>
                      <w:pStyle w:val="JustifiedCOB"/>
                      <w:spacing w:after="0"/>
                      <w:jc w:val="left"/>
                    </w:pPr>
                    <w:r w:rsidRPr="00DD64D6">
                      <w:t>NEIGHBORHOOD REINVESTMENT PROGRAM (DISTRICT: 1)</w:t>
                    </w:r>
                  </w:p>
                  <w:p w:rsidR="00C660CD" w:rsidRPr="00DD64D6" w:rsidRDefault="00C660CD" w:rsidP="001B4DDF">
                    <w:pPr>
                      <w:pStyle w:val="JustifiedCOB"/>
                      <w:spacing w:after="0"/>
                      <w:jc w:val="left"/>
                    </w:pPr>
                  </w:p>
                </w:tc>
              </w:customXml>
            </w:tr>
          </w:customXml>
          <w:customXml w:uri="regular-agenda-item" w:element="AGENDA_LIST">
            <w:tr w:rsidR="00ED0B1A" w:rsidRPr="00DD64D6" w:rsidTr="0006166D">
              <w:customXml w:uri="regular-agenda-item" w:element="CATEGORY">
                <w:tc>
                  <w:tcPr>
                    <w:tcW w:w="2448" w:type="dxa"/>
                    <w:gridSpan w:val="2"/>
                  </w:tcPr>
                  <w:p w:rsidR="00ED0B1A" w:rsidRPr="00DD64D6" w:rsidRDefault="00ED0B1A">
                    <w:pPr>
                      <w:pStyle w:val="JustifiedCOB"/>
                      <w:jc w:val="left"/>
                    </w:pPr>
                  </w:p>
                </w:tc>
              </w:customXml>
              <w:customXml w:uri="regular-agenda-item" w:element="AGENDA_INDEX">
                <w:tc>
                  <w:tcPr>
                    <w:tcW w:w="1422" w:type="dxa"/>
                  </w:tcPr>
                  <w:p w:rsidR="00ED0B1A" w:rsidRPr="00DD64D6" w:rsidRDefault="00ED0B1A">
                    <w:pPr>
                      <w:pStyle w:val="JustifiedCOB"/>
                      <w:jc w:val="center"/>
                    </w:pPr>
                    <w:r w:rsidRPr="00DD64D6">
                      <w:t>20.</w:t>
                    </w:r>
                  </w:p>
                </w:tc>
              </w:customXml>
              <w:customXml w:uri="regular-agenda-item" w:element="SUBJECT">
                <w:tc>
                  <w:tcPr>
                    <w:tcW w:w="5490" w:type="dxa"/>
                  </w:tcPr>
                  <w:p w:rsidR="00ED0B1A" w:rsidRPr="00DD64D6" w:rsidRDefault="00ED0B1A" w:rsidP="001B4DDF">
                    <w:pPr>
                      <w:pStyle w:val="JustifiedCOB"/>
                      <w:spacing w:after="0"/>
                      <w:jc w:val="left"/>
                    </w:pPr>
                    <w:r w:rsidRPr="00DD64D6">
                      <w:t>SAY NO TO SACRAMENTO MOTORIST AID BUREAUCRACY BUILDING</w:t>
                    </w:r>
                  </w:p>
                  <w:p w:rsidR="00ED0B1A" w:rsidRPr="00DD64D6" w:rsidRDefault="00ED0B1A" w:rsidP="001B4DDF">
                    <w:pPr>
                      <w:pStyle w:val="JustifiedCOB"/>
                      <w:spacing w:after="0"/>
                      <w:jc w:val="left"/>
                    </w:pPr>
                  </w:p>
                </w:tc>
              </w:customXml>
            </w:tr>
          </w:customXml>
          <w:customXml w:uri="regular-agenda-item" w:element="AGENDA_LIST">
            <w:tr w:rsidR="00ED0B1A" w:rsidRPr="00DD64D6" w:rsidTr="0006166D">
              <w:customXml w:uri="regular-agenda-item" w:element="CATEGORY">
                <w:tc>
                  <w:tcPr>
                    <w:tcW w:w="2448" w:type="dxa"/>
                    <w:gridSpan w:val="2"/>
                  </w:tcPr>
                  <w:p w:rsidR="00ED0B1A" w:rsidRPr="00DD64D6" w:rsidRDefault="00ED0B1A" w:rsidP="006B4AD4">
                    <w:pPr>
                      <w:pStyle w:val="JustifiedCOB"/>
                      <w:keepNext/>
                      <w:spacing w:after="0"/>
                      <w:jc w:val="left"/>
                    </w:pPr>
                  </w:p>
                </w:tc>
              </w:customXml>
              <w:customXml w:uri="regular-agenda-item" w:element="AGENDA_INDEX">
                <w:tc>
                  <w:tcPr>
                    <w:tcW w:w="1422" w:type="dxa"/>
                  </w:tcPr>
                  <w:p w:rsidR="00ED0B1A" w:rsidRPr="00DD64D6" w:rsidRDefault="00ED0B1A" w:rsidP="006B4AD4">
                    <w:pPr>
                      <w:pStyle w:val="JustifiedCOB"/>
                      <w:keepNext/>
                      <w:spacing w:after="0"/>
                      <w:jc w:val="center"/>
                    </w:pPr>
                    <w:r w:rsidRPr="00DD64D6">
                      <w:t>21.</w:t>
                    </w:r>
                  </w:p>
                </w:tc>
              </w:customXml>
              <w:customXml w:uri="regular-agenda-item" w:element="SUBJECT">
                <w:tc>
                  <w:tcPr>
                    <w:tcW w:w="5490" w:type="dxa"/>
                  </w:tcPr>
                  <w:p w:rsidR="00ED0B1A" w:rsidRPr="00DD64D6" w:rsidRDefault="00ED0B1A" w:rsidP="006B4AD4">
                    <w:pPr>
                      <w:pStyle w:val="JustifiedCOB"/>
                      <w:keepNext/>
                      <w:spacing w:after="0"/>
                      <w:jc w:val="left"/>
                    </w:pPr>
                    <w:r w:rsidRPr="00DD64D6">
                      <w:t>NEIGHBORHOOD REINVESTMENT PROGRAM GRANTS (DISTRICT: 3)</w:t>
                    </w:r>
                  </w:p>
                  <w:p w:rsidR="006B4AD4" w:rsidRPr="00DD64D6" w:rsidRDefault="00C239EF" w:rsidP="006B4AD4">
                    <w:pPr>
                      <w:pStyle w:val="JustifiedCOB"/>
                      <w:keepNext/>
                      <w:spacing w:after="0"/>
                      <w:jc w:val="left"/>
                    </w:pPr>
                    <w:r w:rsidRPr="00DD64D6">
                      <w:t>[FUNDING SOURCE(S): NEIGHBORHOOD REINVESTMENT PROGRAM (ORG 15660)]</w:t>
                    </w:r>
                  </w:p>
                  <w:p w:rsidR="006B4AD4" w:rsidRPr="00DD64D6" w:rsidRDefault="006B4AD4" w:rsidP="006B4AD4">
                    <w:pPr>
                      <w:pStyle w:val="JustifiedCOB"/>
                      <w:keepNext/>
                      <w:spacing w:after="0"/>
                      <w:jc w:val="left"/>
                    </w:pPr>
                    <w:r w:rsidRPr="00DD64D6">
                      <w:t>(4 VOTES)</w:t>
                    </w:r>
                  </w:p>
                  <w:p w:rsidR="00ED0B1A" w:rsidRPr="00DD64D6" w:rsidRDefault="00ED0B1A" w:rsidP="006B4AD4">
                    <w:pPr>
                      <w:pStyle w:val="JustifiedCOB"/>
                      <w:keepNext/>
                      <w:spacing w:after="0"/>
                      <w:jc w:val="left"/>
                    </w:pPr>
                  </w:p>
                </w:tc>
              </w:customXml>
            </w:tr>
          </w:customXml>
          <w:customXml w:uri="regular-agenda-item" w:element="AGENDA_LIST">
            <w:tr w:rsidR="00C660CD" w:rsidRPr="00DD64D6" w:rsidTr="0006166D">
              <w:customXml w:uri="regular-agenda-item" w:element="CATEGORY">
                <w:tc>
                  <w:tcPr>
                    <w:tcW w:w="2448" w:type="dxa"/>
                    <w:gridSpan w:val="2"/>
                  </w:tcPr>
                  <w:p w:rsidR="00C660CD" w:rsidRPr="00DD64D6" w:rsidRDefault="00C660CD">
                    <w:pPr>
                      <w:pStyle w:val="JustifiedCOB"/>
                      <w:jc w:val="left"/>
                    </w:pPr>
                    <w:r w:rsidRPr="00DD64D6">
                      <w:t>Closed Session</w:t>
                    </w:r>
                  </w:p>
                </w:tc>
              </w:customXml>
              <w:customXml w:uri="regular-agenda-item" w:element="AGENDA_INDEX">
                <w:tc>
                  <w:tcPr>
                    <w:tcW w:w="1422" w:type="dxa"/>
                  </w:tcPr>
                  <w:p w:rsidR="00C660CD" w:rsidRPr="00DD64D6" w:rsidRDefault="00ED0B1A">
                    <w:pPr>
                      <w:pStyle w:val="JustifiedCOB"/>
                      <w:jc w:val="center"/>
                    </w:pPr>
                    <w:r w:rsidRPr="00DD64D6">
                      <w:t>22</w:t>
                    </w:r>
                    <w:r w:rsidR="00C660CD" w:rsidRPr="00DD64D6">
                      <w:t>.</w:t>
                    </w:r>
                  </w:p>
                </w:tc>
              </w:customXml>
              <w:customXml w:uri="regular-agenda-item" w:element="SUBJECT">
                <w:tc>
                  <w:tcPr>
                    <w:tcW w:w="5490" w:type="dxa"/>
                  </w:tcPr>
                  <w:p w:rsidR="00C660CD" w:rsidRPr="00DD64D6" w:rsidRDefault="00C660CD" w:rsidP="001B4DDF">
                    <w:pPr>
                      <w:pStyle w:val="JustifiedCOB"/>
                      <w:spacing w:after="0"/>
                      <w:jc w:val="left"/>
                    </w:pPr>
                    <w:r w:rsidRPr="00DD64D6">
                      <w:t>CLOSED SESSION</w:t>
                    </w:r>
                  </w:p>
                  <w:p w:rsidR="00C660CD" w:rsidRPr="00DD64D6" w:rsidRDefault="00C660CD" w:rsidP="001B4DDF">
                    <w:pPr>
                      <w:pStyle w:val="JustifiedCOB"/>
                      <w:spacing w:after="0"/>
                      <w:jc w:val="left"/>
                    </w:pPr>
                  </w:p>
                </w:tc>
              </w:customXml>
            </w:tr>
          </w:customXml>
          <w:tr w:rsidR="00DD64D6" w:rsidTr="0032659F">
            <w:tblPrEx>
              <w:tblLook w:val="04A0"/>
            </w:tblPrEx>
            <w:tc>
              <w:tcPr>
                <w:tcW w:w="2430" w:type="dxa"/>
                <w:hideMark/>
              </w:tcPr>
              <w:p w:rsidR="00DD64D6" w:rsidRDefault="00DD64D6" w:rsidP="0032659F">
                <w:pPr>
                  <w:pStyle w:val="JustifiedCOB"/>
                  <w:jc w:val="left"/>
                </w:pPr>
                <w:r>
                  <w:t>Presentation/Awards</w:t>
                </w:r>
              </w:p>
            </w:tc>
            <w:tc>
              <w:tcPr>
                <w:tcW w:w="1440" w:type="dxa"/>
                <w:gridSpan w:val="2"/>
                <w:hideMark/>
              </w:tcPr>
              <w:p w:rsidR="00DD64D6" w:rsidRDefault="00DD64D6" w:rsidP="0032659F">
                <w:pPr>
                  <w:pStyle w:val="JustifiedCOB"/>
                  <w:jc w:val="center"/>
                </w:pPr>
                <w:r>
                  <w:t>23.</w:t>
                </w:r>
              </w:p>
            </w:tc>
            <w:tc>
              <w:tcPr>
                <w:tcW w:w="5490" w:type="dxa"/>
                <w:hideMark/>
              </w:tcPr>
              <w:p w:rsidR="00DD64D6" w:rsidRDefault="00DD64D6" w:rsidP="0032659F">
                <w:pPr>
                  <w:pStyle w:val="JustifiedCOB"/>
                  <w:spacing w:after="0"/>
                  <w:jc w:val="left"/>
                </w:pPr>
                <w:r>
                  <w:t>PRESENTATIONS/AWARDS</w:t>
                </w:r>
              </w:p>
            </w:tc>
          </w:tr>
        </w:tbl>
        <w:p w:rsidR="004C5078" w:rsidRDefault="004C5078"/>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ED0B1A" w:rsidRDefault="00ED0B1A" w:rsidP="004C5078">
          <w:pPr>
            <w:rPr>
              <w:b/>
              <w:sz w:val="28"/>
              <w:szCs w:val="28"/>
            </w:rPr>
          </w:pPr>
        </w:p>
        <w:p w:rsidR="00DD64D6" w:rsidRDefault="00DD64D6" w:rsidP="004C5078">
          <w:pPr>
            <w:rPr>
              <w:b/>
              <w:sz w:val="28"/>
              <w:szCs w:val="28"/>
            </w:rPr>
          </w:pPr>
        </w:p>
        <w:p w:rsidR="00DD64D6" w:rsidRDefault="00DD64D6" w:rsidP="004C5078">
          <w:pPr>
            <w:rPr>
              <w:b/>
              <w:sz w:val="28"/>
              <w:szCs w:val="28"/>
            </w:rPr>
          </w:pPr>
        </w:p>
        <w:p w:rsidR="00DD64D6" w:rsidRDefault="00DD64D6" w:rsidP="004C5078">
          <w:pPr>
            <w:rPr>
              <w:b/>
              <w:sz w:val="28"/>
              <w:szCs w:val="28"/>
            </w:rPr>
          </w:pPr>
        </w:p>
        <w:p w:rsidR="004C5078" w:rsidRDefault="004C5078" w:rsidP="00DD64D6">
          <w:r w:rsidRPr="00014D56">
            <w:rPr>
              <w:b/>
              <w:sz w:val="28"/>
              <w:szCs w:val="28"/>
            </w:rPr>
            <w:t>NOTICE</w:t>
          </w:r>
          <w:r w:rsidRPr="00014D56">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4C5078" w:rsidRDefault="004C5078">
          <w:pPr>
            <w:sectPr w:rsidR="004C5078">
              <w:headerReference w:type="default" r:id="rId10"/>
              <w:pgSz w:w="12240" w:h="15840" w:code="1"/>
              <w:pgMar w:top="1440" w:right="1440" w:bottom="1440" w:left="1440" w:header="720" w:footer="720" w:gutter="0"/>
              <w:cols w:space="720"/>
            </w:sectPr>
          </w:pPr>
        </w:p>
        <w:bookmarkStart w:id="4" w:name="Catalog" w:displacedByCustomXml="next"/>
        <w:bookmarkEnd w:id="4" w:displacedByCustomXml="next"/>
        <w:customXml w:uri="regular-agenda-item" w:element="DETAILS">
          <w:p w:rsidR="005611C8" w:rsidRDefault="005611C8"/>
          <w:tbl>
            <w:tblPr>
              <w:tblW w:w="9367" w:type="dxa"/>
              <w:tblInd w:w="108" w:type="dxa"/>
              <w:tblLayout w:type="fixed"/>
              <w:tblCellMar>
                <w:left w:w="115" w:type="dxa"/>
                <w:right w:w="115" w:type="dxa"/>
              </w:tblCellMar>
              <w:tblLook w:val="0000"/>
            </w:tblPr>
            <w:tblGrid>
              <w:gridCol w:w="7"/>
              <w:gridCol w:w="900"/>
              <w:gridCol w:w="1403"/>
              <w:gridCol w:w="267"/>
              <w:gridCol w:w="6790"/>
            </w:tblGrid>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1.</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D3742E" w:rsidRPr="00D3742E" w:rsidRDefault="00D3742E" w:rsidP="006E511F">
                      <w:pPr>
                        <w:pStyle w:val="JustifiedCOB"/>
                        <w:spacing w:after="0"/>
                        <w:jc w:val="left"/>
                        <w:rPr>
                          <w:b/>
                        </w:rPr>
                      </w:pPr>
                      <w:r w:rsidRPr="00D3742E">
                        <w:rPr>
                          <w:b/>
                        </w:rPr>
                        <w:t>NOTICED PUBLIC HEARING:</w:t>
                      </w:r>
                    </w:p>
                    <w:p w:rsidR="00412402" w:rsidRDefault="003C0689" w:rsidP="006E511F">
                      <w:pPr>
                        <w:pStyle w:val="JustifiedCOB"/>
                        <w:jc w:val="left"/>
                      </w:pPr>
                      <w:r>
                        <w:rPr>
                          <w:b/>
                        </w:rPr>
                        <w:t xml:space="preserve">PUBLIC SAFETY REALIGNMENT 2011 - PROGRAM IMPLEMENTATION UPDATE, AUTHORIZE APPROPRIATION OF FUNDING AND DESIGN-BUILD CONTRACT AWARD FOR </w:t>
                      </w:r>
                      <w:r>
                        <w:rPr>
                          <w:b/>
                          <w:color w:val="000000"/>
                        </w:rPr>
                        <w:t xml:space="preserve">THE </w:t>
                      </w:r>
                      <w:r>
                        <w:rPr>
                          <w:b/>
                        </w:rPr>
                        <w:t>EAST MESA DETENTION RE-ENTRY AND REHABILITATION FACILITY, APPROVE RULES AND REGULATIONS FOR THE HOME DETENTION PROGRAM, ADOPT ORDINANCES FOR THE HOME DETENTION PROGRAM AND AMEND THE PUBLIC SAFETY REALIGNMENT 2011 IMPLEMENTATION PLAN (DISTRICT</w:t>
                      </w:r>
                      <w:r w:rsidR="003A46F1">
                        <w:rPr>
                          <w:b/>
                        </w:rPr>
                        <w:t>S</w:t>
                      </w:r>
                      <w:r>
                        <w:rPr>
                          <w:b/>
                        </w:rPr>
                        <w:t>: ALL)</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Public Safety Realignment 2011, as enacted by the State of California and effective October 1, 2011, represents a fundamental and long-term change in State and County responsibilities for managing criminal offenders. On September 27, 2011 (2), your Board accepted the AB 109 Implementation Plan presented by the Community Corrections Partnership and took action to assist in the implementation of Public Safety Realignment, including the authorization of a home detention program.  On December 6, 2011 (1), your Board approved certain actions to explore the expansion of the East Mesa Detention Facility by 400 beds to expand Re-Entry services to inmates in custody, and authorized advertisement, evaluation, selection and negotiation for the planning and design-build of the project and award of a contract subject to the</w:t>
                      </w:r>
                      <w:r w:rsidR="003A46F1">
                        <w:t xml:space="preserve"> appropriation of funds. Staff </w:t>
                      </w:r>
                      <w:r w:rsidR="003C0689">
                        <w:t xml:space="preserve">have completed the evaluation of expansion of the East Mesa Detention Facility and the Sheriff has completed a review of the requirement. On May 24, 2012, the Community Corrections Partnership approved a second amendment to the AB 109 Implementation Plan. </w:t>
                      </w:r>
                    </w:p>
                    <w:p w:rsidR="00412402" w:rsidRDefault="003C0689">
                      <w:pPr>
                        <w:pStyle w:val="JustifiedCOB"/>
                      </w:pPr>
                      <w:r>
                        <w:t xml:space="preserve">This action includes a request to appropriate funding from the County Local Revenue Fund 2011, Local Community Corrections Account for the award of the contract for the design and construction of the East Mesa Detention Re-Entry and Rehabilitation Facility and a request to adopt a resolution of the Board of Supervisors to approve an advancement of funds from the General Fund related to facility funding.  </w:t>
                      </w:r>
                    </w:p>
                    <w:p w:rsidR="00412402" w:rsidRDefault="003C0689">
                      <w:pPr>
                        <w:pStyle w:val="JustifiedCOB"/>
                      </w:pPr>
                      <w:r>
                        <w:t>This action also requests that your Board receive a staff presentation discussing the status of the implementation of Public Safety Realignment, approve the Sheriff Department’s Rules and Regulations for the Home Detention Program, adopt an urgency ordinance and an ordinance to authorize certain fees related to the Home Detention Program, and approve the second amendment to the AB 109 Implementation Plan and amend the language of the Plan accordingly.</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3A46F1">
                      <w:pPr>
                        <w:pStyle w:val="JustifiedCOB"/>
                        <w:spacing w:after="0"/>
                      </w:pPr>
                      <w:r>
                        <w:fldChar w:fldCharType="begin"/>
                      </w:r>
                      <w:r w:rsidR="003C0689">
                        <w:instrText xml:space="preserve">  MACROBUTTON NoMacro </w:instrText>
                      </w:r>
                      <w:r>
                        <w:fldChar w:fldCharType="end"/>
                      </w:r>
                      <w:r w:rsidR="003C0689">
                        <w:t>Justice Facility Construction Fund</w:t>
                      </w:r>
                    </w:p>
                    <w:p w:rsidR="00412402" w:rsidRDefault="003C0689">
                      <w:pPr>
                        <w:pStyle w:val="JustifiedCOB"/>
                      </w:pPr>
                      <w:r>
                        <w:t xml:space="preserve">Funds for this request in the amount of $200,000 are included in the Fiscal Year 2011-12 Operational Plan.  Funds in the amount of $38,800,000 are not included in the Fiscal Years 2011-12 and 2012-13 Operational Plans for the Justice Facility Construction Fund.  If approved, this request will result in total project costs of $39,000,000. </w:t>
                      </w:r>
                      <w:r>
                        <w:rPr>
                          <w:rFonts w:ascii="TimesNewRomanPSMT" w:cs="TimesNewRomanPSMT"/>
                        </w:rPr>
                        <w:t xml:space="preserve">Of this amount, a total of $200,000 has been expended on preliminary planning and analysis, and environmental review, and design-build solicitation, $37,864,000 </w:t>
                      </w:r>
                      <w:r>
                        <w:t xml:space="preserve">will fund construction costs and $936,000 will be used toward the purchase of furniture, fixtures and equipment.  If approved, this will result in current year costs and revenue of $10,464,000 and Fiscal Year 2012-13 costs and revenue of $28,536,000.  The funding source is the State of California, Local Revenue Fund 2011 allocated to the County Local Revenue Fund 2011, Local Community Corrections Account, which requires an advancement of funds of $27,600,000 from the General Fund to the Justice Facility Construction Fund on behalf of the Local Community Corrections Fund.  </w:t>
                      </w:r>
                    </w:p>
                    <w:p w:rsidR="00412402" w:rsidRDefault="003C0689">
                      <w:pPr>
                        <w:autoSpaceDE w:val="0"/>
                        <w:autoSpaceDN w:val="0"/>
                        <w:adjustRightInd w:val="0"/>
                        <w:rPr>
                          <w:rFonts w:ascii="TimesNewRomanPSMT" w:cs="TimesNewRomanPSMT"/>
                        </w:rPr>
                      </w:pPr>
                      <w:r>
                        <w:rPr>
                          <w:rFonts w:ascii="TimesNewRomanPSMT" w:cs="TimesNewRomanPSMT"/>
                        </w:rPr>
                        <w:t>The preliminary estimate of staffing and of annual occupancy costs for the new facility (e.g., utilities, custodial/trash removal, maintenance) is approximately 107 staff years and costs of $14.6 million for a full year of operation and which will be included in future proposed  Sheriff</w:t>
                      </w:r>
                      <w:r>
                        <w:rPr>
                          <w:rFonts w:ascii="TimesNewRomanPSMT" w:cs="TimesNewRomanPSMT"/>
                        </w:rPr>
                        <w:t>’</w:t>
                      </w:r>
                      <w:r>
                        <w:rPr>
                          <w:rFonts w:ascii="TimesNewRomanPSMT" w:cs="TimesNewRomanPSMT"/>
                        </w:rPr>
                        <w:t>s Department Operational Plans supported by the County Local Revenue Fund 2011, Local Community Corrections Account. There will be no change in net General Fund costs and no additional staff years.</w:t>
                      </w:r>
                    </w:p>
                    <w:p w:rsidR="00412402" w:rsidRDefault="00412402">
                      <w:pPr>
                        <w:autoSpaceDE w:val="0"/>
                        <w:autoSpaceDN w:val="0"/>
                        <w:adjustRightInd w:val="0"/>
                        <w:rPr>
                          <w:rFonts w:ascii="TimesNewRomanPSMT" w:cs="TimesNewRomanPSMT"/>
                        </w:rPr>
                      </w:pPr>
                    </w:p>
                    <w:p w:rsidR="00412402" w:rsidRDefault="003C0689">
                      <w:pPr>
                        <w:autoSpaceDE w:val="0"/>
                        <w:autoSpaceDN w:val="0"/>
                        <w:adjustRightInd w:val="0"/>
                        <w:rPr>
                          <w:rFonts w:ascii="TimesNewRomanPSMT" w:cs="TimesNewRomanPSMT"/>
                        </w:rPr>
                      </w:pPr>
                      <w:r>
                        <w:rPr>
                          <w:rFonts w:ascii="TimesNewRomanPSMT" w:cs="TimesNewRomanPSMT"/>
                        </w:rPr>
                        <w:t>Sheriff</w:t>
                      </w:r>
                      <w:r>
                        <w:rPr>
                          <w:rFonts w:ascii="TimesNewRomanPSMT" w:cs="TimesNewRomanPSMT"/>
                        </w:rPr>
                        <w:t>’</w:t>
                      </w:r>
                      <w:r>
                        <w:rPr>
                          <w:rFonts w:ascii="TimesNewRomanPSMT" w:cs="TimesNewRomanPSMT"/>
                        </w:rPr>
                        <w:t xml:space="preserve">s Department </w:t>
                      </w:r>
                    </w:p>
                    <w:p w:rsidR="003A46F1" w:rsidRDefault="003C0689" w:rsidP="003A46F1">
                      <w:pPr>
                        <w:autoSpaceDE w:val="0"/>
                        <w:autoSpaceDN w:val="0"/>
                        <w:adjustRightInd w:val="0"/>
                        <w:rPr>
                          <w:rFonts w:ascii="TimesNewRomanPSMT" w:cs="TimesNewRomanPSMT"/>
                        </w:rPr>
                      </w:pPr>
                      <w:r>
                        <w:t>Funds for this request are not included in the Fiscal Year 2012-13 Operational Plan</w:t>
                      </w:r>
                      <w:r w:rsidR="0006166D">
                        <w:t xml:space="preserve"> for the Sheriff’s Department. </w:t>
                      </w:r>
                      <w:r>
                        <w:t xml:space="preserve">If approved, this request will result in Fiscal Year 2012-13 </w:t>
                      </w:r>
                      <w:r w:rsidR="0006166D">
                        <w:t xml:space="preserve">costs and revenue of $936,000. </w:t>
                      </w:r>
                      <w:r>
                        <w:t xml:space="preserve">The funding source is the State of California, Local Revenue Fund 2011 allocated to the County Local Revenue Fund 2011, Local Community Corrections Account.  </w:t>
                      </w:r>
                      <w:r>
                        <w:rPr>
                          <w:rFonts w:ascii="TimesNewRomanPSMT" w:cs="TimesNewRomanPSMT"/>
                        </w:rPr>
                        <w:t>There will no change in net General Fund costs and no additional staff years.</w:t>
                      </w:r>
                    </w:p>
                    <w:p w:rsidR="00412402" w:rsidRPr="003A46F1" w:rsidRDefault="002C43F2" w:rsidP="003A46F1">
                      <w:pPr>
                        <w:autoSpaceDE w:val="0"/>
                        <w:autoSpaceDN w:val="0"/>
                        <w:adjustRightInd w:val="0"/>
                        <w:rPr>
                          <w:rFonts w:ascii="TimesNewRomanPSMT" w:cs="TimesNewRomanPSMT"/>
                        </w:rPr>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If approved, expenditures for the construction of a new Re-Entry and Rehabilitation Facility will create private sector jobs and economic opportunities in San Diego County.</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412402" w:rsidRDefault="003C0689">
                      <w:pPr>
                        <w:pStyle w:val="BLTemplate"/>
                        <w:rPr>
                          <w:rStyle w:val="BoldCOB"/>
                          <w:b w:val="0"/>
                        </w:rPr>
                      </w:pPr>
                      <w:r>
                        <w:rPr>
                          <w:rStyle w:val="BoldCOB"/>
                          <w:b w:val="0"/>
                        </w:rPr>
                        <w:t>On June 19, 2012:</w:t>
                      </w:r>
                    </w:p>
                    <w:p w:rsidR="00186942" w:rsidRPr="002958FA" w:rsidRDefault="003C0689" w:rsidP="002958FA">
                      <w:pPr>
                        <w:pStyle w:val="NumberListCOB"/>
                        <w:rPr>
                          <w:rStyle w:val="BoldCOB"/>
                          <w:b w:val="0"/>
                        </w:rPr>
                      </w:pPr>
                      <w:r>
                        <w:rPr>
                          <w:rStyle w:val="BoldCOB"/>
                          <w:b w:val="0"/>
                        </w:rPr>
                        <w:t xml:space="preserve">Receive the staff presentation on Public Safety Realignment. </w:t>
                      </w:r>
                    </w:p>
                    <w:p w:rsidR="00412402" w:rsidRDefault="003C0689" w:rsidP="00186942">
                      <w:pPr>
                        <w:pStyle w:val="NumberListCOB"/>
                        <w:spacing w:after="180"/>
                      </w:pPr>
                      <w:r>
                        <w:t>Find that the Final Supplemental Environmental Impact Report (FSEIR) on file in the Department of General Services for the East Mesa Detention Facility Project, dated July 15, 1988 and certified on August 16, 1988 (8), State Clearinghouse #19860611230, was completed in compliance with the California Environmental Quality Act (CEQA) and State and County CEQA guidelines, that the Board of Supervisors has reviewed and considered the information contained therein and the addendum thereto dated November 14, 2011 on file with the Department of General Services, before approving the project; and</w:t>
                      </w:r>
                    </w:p>
                    <w:p w:rsidR="002958FA" w:rsidRDefault="002958FA" w:rsidP="00186942">
                      <w:pPr>
                        <w:pStyle w:val="NumberListCOB"/>
                        <w:numPr>
                          <w:ilvl w:val="0"/>
                          <w:numId w:val="0"/>
                        </w:numPr>
                        <w:spacing w:after="180"/>
                        <w:ind w:left="360"/>
                      </w:pPr>
                    </w:p>
                    <w:p w:rsidR="00412402" w:rsidRDefault="003C0689" w:rsidP="00186942">
                      <w:pPr>
                        <w:pStyle w:val="NumberListCOB"/>
                        <w:numPr>
                          <w:ilvl w:val="0"/>
                          <w:numId w:val="0"/>
                        </w:numPr>
                        <w:spacing w:after="180"/>
                        <w:ind w:left="360"/>
                      </w:pPr>
                      <w:r>
                        <w:t>Find that there are no changes in the project or in the circumstances under which it is undertaken which involve significant new environmental impacts which were not considered in the previously certified FSEIR dated July 15, 1988, that there is no substantial increase in the severity of previously identified significant effects, and that no new information of substantial importance has become available since the FSEIR was certified.</w:t>
                      </w:r>
                    </w:p>
                    <w:p w:rsidR="00412402" w:rsidRDefault="003C0689">
                      <w:pPr>
                        <w:pStyle w:val="NumberListCOB"/>
                      </w:pPr>
                      <w:r>
                        <w:t xml:space="preserve">Establish appropriations of $10,264,000 in the Contributions to Capital Outlay Fund, Operating Transfer Out, to provide funds for Capital Project </w:t>
                      </w:r>
                      <w:r>
                        <w:rPr>
                          <w:color w:val="000000"/>
                        </w:rPr>
                        <w:t>1016416</w:t>
                      </w:r>
                      <w:r>
                        <w:rPr>
                          <w:color w:val="002060"/>
                        </w:rPr>
                        <w:t>, E</w:t>
                      </w:r>
                      <w:r>
                        <w:t xml:space="preserve">ast Mesa Detention Re-Entry and Rehabilitation Facility Project, based on anticipated revenue from the State of California, Local Revenue Fund 2011 allocated to County Local Revenue Fund 2011, Local </w:t>
                      </w:r>
                      <w:r w:rsidR="0006166D">
                        <w:t xml:space="preserve">Community Corrections Account. </w:t>
                      </w:r>
                      <w:r>
                        <w:rPr>
                          <w:b/>
                        </w:rPr>
                        <w:t>(4 VOTES)</w:t>
                      </w:r>
                    </w:p>
                    <w:p w:rsidR="00412402" w:rsidRDefault="003C0689">
                      <w:pPr>
                        <w:pStyle w:val="NumberListCOB"/>
                        <w:rPr>
                          <w:b/>
                        </w:rPr>
                      </w:pPr>
                      <w:r>
                        <w:t xml:space="preserve">Establish appropriations of $10,264,000 in the Justice Facility Construction Fund for </w:t>
                      </w:r>
                      <w:r>
                        <w:rPr>
                          <w:color w:val="000000"/>
                        </w:rPr>
                        <w:t>Capital Project 1016416,</w:t>
                      </w:r>
                      <w:r>
                        <w:t xml:space="preserve"> East Mesa Detention Re-Entry and Rehabilitation Facility Project, based on an Operating Transfer from the General Fund.  </w:t>
                      </w:r>
                      <w:r w:rsidR="003A46F1">
                        <w:t xml:space="preserve">           </w:t>
                      </w:r>
                      <w:r w:rsidR="00A5104B">
                        <w:t xml:space="preserve"> </w:t>
                      </w:r>
                      <w:r>
                        <w:rPr>
                          <w:b/>
                        </w:rPr>
                        <w:t>(4 VOTES)</w:t>
                      </w:r>
                    </w:p>
                    <w:p w:rsidR="00412402" w:rsidRDefault="003C0689">
                      <w:pPr>
                        <w:pStyle w:val="NumberListCOB"/>
                      </w:pPr>
                      <w:r>
                        <w:t xml:space="preserve">Refer to budget deliberations the establishment of appropriations of $936,000 in the Sheriff’s Department for furniture, fixtures and equipment related to Capital Project </w:t>
                      </w:r>
                      <w:r>
                        <w:rPr>
                          <w:color w:val="000000"/>
                        </w:rPr>
                        <w:t xml:space="preserve">1016416, </w:t>
                      </w:r>
                      <w:r>
                        <w:t xml:space="preserve">East Mesa Detention Re-Entry and Rehabilitation Facility Project, based on anticipated revenue from the State of California, Local Revenue Fund 2011 allocated to County Local Revenue Fund 2011, Local Community Corrections Account.  </w:t>
                      </w:r>
                      <w:r>
                        <w:rPr>
                          <w:b/>
                        </w:rPr>
                        <w:t>(4 VOTES)</w:t>
                      </w:r>
                    </w:p>
                    <w:p w:rsidR="00412402" w:rsidRDefault="003C0689">
                      <w:pPr>
                        <w:pStyle w:val="NumberListCOB"/>
                      </w:pPr>
                      <w:r>
                        <w:t xml:space="preserve">Approve an advancement of funds of $27,600,000 from the General Fund to the Justice Facility Construction Fund on behalf of the Local Community Corrections Fund for the East Mesa Detention Re-Entry and Rehabilitation Facility Project. </w:t>
                      </w:r>
                    </w:p>
                    <w:p w:rsidR="00412402" w:rsidRDefault="003C0689">
                      <w:pPr>
                        <w:pStyle w:val="NumberListCOB"/>
                      </w:pPr>
                      <w:r>
                        <w:t>Adopt a resolution entitled</w:t>
                      </w:r>
                      <w:r w:rsidR="003A46F1">
                        <w:t>:</w:t>
                      </w:r>
                      <w:r>
                        <w:t xml:space="preserve"> A RESOLUTION OF THE BOARD OF SUPERVISORS OF THE COUNTY OF SAN DIEGO AUTHORIZING THE GENERAL FUND TO ADVANCE FUND CONSTRUCTION COSTS OF THE EAST MESA DETENTION RE-ENTRY AND REHABILITATION FACILITY IN AN AMOUNT NOT TO EXCEED $27,600,000 AND FOR THE SUBSEQUENT SCHEDULED REIMBURSEMENT OF SUCH COSTS TO THE GENERAL FUND BY THE LOCAL COMMUNITY CORRECTIONS FUND (Attachment A).</w:t>
                      </w:r>
                    </w:p>
                    <w:p w:rsidR="00412402" w:rsidRDefault="003C0689" w:rsidP="003A46F1">
                      <w:pPr>
                        <w:pStyle w:val="NumberListCOB"/>
                        <w:spacing w:after="0"/>
                      </w:pPr>
                      <w:r>
                        <w:t xml:space="preserve">Refer to budget deliberations the transfer of appropriations of $27,600,000 from the Countywide General Expenses, Operating Transfer Out, to the Contributions to Capital Outlay Fund, Operating Transfer Out, to provide funds for Capital Project </w:t>
                      </w:r>
                      <w:r>
                        <w:rPr>
                          <w:color w:val="000000"/>
                        </w:rPr>
                        <w:t>1016416</w:t>
                      </w:r>
                      <w:r>
                        <w:rPr>
                          <w:color w:val="002060"/>
                        </w:rPr>
                        <w:t>,</w:t>
                      </w:r>
                      <w:r>
                        <w:t xml:space="preserve"> East Mesa Detention Re-Entry and Rehabilitation Facility Project.  </w:t>
                      </w:r>
                    </w:p>
                    <w:p w:rsidR="003A46F1" w:rsidRDefault="003A46F1" w:rsidP="003A46F1">
                      <w:pPr>
                        <w:pStyle w:val="NumberListCOB"/>
                        <w:numPr>
                          <w:ilvl w:val="0"/>
                          <w:numId w:val="0"/>
                        </w:numPr>
                        <w:spacing w:after="0"/>
                        <w:ind w:left="360"/>
                      </w:pPr>
                    </w:p>
                    <w:p w:rsidR="002958FA" w:rsidRDefault="002958FA" w:rsidP="003A46F1">
                      <w:pPr>
                        <w:pStyle w:val="NumberListCOB"/>
                        <w:numPr>
                          <w:ilvl w:val="0"/>
                          <w:numId w:val="0"/>
                        </w:numPr>
                        <w:spacing w:after="0"/>
                        <w:ind w:left="360"/>
                      </w:pPr>
                    </w:p>
                    <w:p w:rsidR="002958FA" w:rsidRDefault="002958FA" w:rsidP="003A46F1">
                      <w:pPr>
                        <w:pStyle w:val="NumberListCOB"/>
                        <w:numPr>
                          <w:ilvl w:val="0"/>
                          <w:numId w:val="0"/>
                        </w:numPr>
                        <w:spacing w:after="0"/>
                        <w:ind w:left="360"/>
                      </w:pPr>
                    </w:p>
                    <w:p w:rsidR="00412402" w:rsidRDefault="003C0689">
                      <w:pPr>
                        <w:pStyle w:val="NumberListCOB"/>
                      </w:pPr>
                      <w:r>
                        <w:t xml:space="preserve">Refer to budget deliberations the establishment of appropriations of $27,600,000 in the Justice Facility Construction Fund for Capital </w:t>
                      </w:r>
                      <w:r>
                        <w:rPr>
                          <w:color w:val="000000"/>
                        </w:rPr>
                        <w:t>Project 1016416</w:t>
                      </w:r>
                      <w:r>
                        <w:t xml:space="preserve">, East Mesa Detention Re-Entry and Rehabilitation Facility Project, based on an Operating Transfer from the General Fund. </w:t>
                      </w:r>
                    </w:p>
                    <w:p w:rsidR="00412402" w:rsidRDefault="003C0689">
                      <w:pPr>
                        <w:pStyle w:val="NumberListCOB"/>
                      </w:pPr>
                      <w:r>
                        <w:t xml:space="preserve">Authorize the Director, Department of Purchasing and Contracting to take any action authorized by Section 401, </w:t>
                      </w:r>
                      <w:proofErr w:type="gramStart"/>
                      <w:r>
                        <w:t>et</w:t>
                      </w:r>
                      <w:proofErr w:type="gramEnd"/>
                      <w:r>
                        <w:t xml:space="preserve">. </w:t>
                      </w:r>
                      <w:proofErr w:type="gramStart"/>
                      <w:r>
                        <w:t>seq</w:t>
                      </w:r>
                      <w:proofErr w:type="gramEnd"/>
                      <w:r>
                        <w:t>. of the Adminis</w:t>
                      </w:r>
                      <w:r>
                        <w:rPr>
                          <w:color w:val="000000"/>
                        </w:rPr>
                        <w:t>trative Code an</w:t>
                      </w:r>
                      <w:r>
                        <w:t>d Public Contract Code Section 20133 with respect to award of the design-build contract for constructi</w:t>
                      </w:r>
                      <w:r>
                        <w:rPr>
                          <w:color w:val="000000"/>
                        </w:rPr>
                        <w:t>on of the East Mesa</w:t>
                      </w:r>
                      <w:r>
                        <w:t xml:space="preserve"> Detention Re-Entry and Rehabilitation Facility Project.  </w:t>
                      </w:r>
                    </w:p>
                    <w:p w:rsidR="00412402" w:rsidRDefault="003C0689">
                      <w:pPr>
                        <w:pStyle w:val="NumberListCOB"/>
                      </w:pPr>
                      <w:r>
                        <w:t>Designate the Director, Department of General Services, as contract administrator.</w:t>
                      </w:r>
                    </w:p>
                    <w:p w:rsidR="00412402" w:rsidRDefault="003C0689">
                      <w:pPr>
                        <w:pStyle w:val="NumberListCOB"/>
                      </w:pPr>
                      <w:r>
                        <w:t xml:space="preserve">Read title, waive further reading and adopt the following Urgency Ordinance (Attachment B) </w:t>
                      </w:r>
                      <w:r>
                        <w:rPr>
                          <w:b/>
                        </w:rPr>
                        <w:t>(4 VOTES)</w:t>
                      </w:r>
                      <w:r w:rsidR="00D3742E" w:rsidRPr="00663B96">
                        <w:t>:</w:t>
                      </w:r>
                      <w:r>
                        <w:rPr>
                          <w:b/>
                        </w:rPr>
                        <w:t xml:space="preserve">  </w:t>
                      </w:r>
                    </w:p>
                    <w:p w:rsidR="00412402" w:rsidRDefault="003C0689" w:rsidP="00AE00C2">
                      <w:pPr>
                        <w:ind w:left="1080" w:right="695"/>
                      </w:pPr>
                      <w:r>
                        <w:t>AN URGENCY ORDINANCE TO AMEND SECTION 953 OF ARTICLE LXIII OF THE SAN DIEGO COUNTY ADMINISTRATIVE CODE, RELATING TO PUBLIC SAFETY REALIGNMENT OF 2011, TO TAKE EFFECT IMMEDIATELY</w:t>
                      </w:r>
                      <w:r w:rsidR="00D3742E">
                        <w:t>.</w:t>
                      </w:r>
                    </w:p>
                    <w:p w:rsidR="00412402" w:rsidRDefault="00412402">
                      <w:pPr>
                        <w:ind w:left="1080"/>
                      </w:pPr>
                    </w:p>
                    <w:p w:rsidR="00412402" w:rsidRDefault="003C0689">
                      <w:pPr>
                        <w:pStyle w:val="NumberListCOB"/>
                      </w:pPr>
                      <w:r>
                        <w:t>Approve the introduction of the proposed Public Safety Realignment 2011 amendment (first reading), read title and waive further reading of the Ordinance (Attachment E):</w:t>
                      </w:r>
                    </w:p>
                    <w:p w:rsidR="00412402" w:rsidRDefault="003C0689" w:rsidP="003A46F1">
                      <w:pPr>
                        <w:ind w:left="1080" w:right="508"/>
                      </w:pPr>
                      <w:r>
                        <w:t>AN ORDINANCE TO AMEND SECTION 953 OF ARTICLE LXIII OF THE SAN DIEGO COUNTY ADMINISTRATIVE CODE, RELATING TO PUBLIC SAFETY REALIGNMENT OF 2011</w:t>
                      </w:r>
                      <w:r w:rsidR="00D3742E">
                        <w:t>.</w:t>
                      </w:r>
                    </w:p>
                    <w:p w:rsidR="00412402" w:rsidRDefault="00412402">
                      <w:pPr>
                        <w:ind w:left="1080"/>
                      </w:pPr>
                    </w:p>
                    <w:p w:rsidR="00663B96" w:rsidRPr="00DD64D6" w:rsidRDefault="00C63FAA" w:rsidP="0048237B">
                      <w:pPr>
                        <w:pStyle w:val="NumberListCOB"/>
                        <w:numPr>
                          <w:ilvl w:val="0"/>
                          <w:numId w:val="0"/>
                        </w:numPr>
                        <w:ind w:left="360" w:hanging="360"/>
                      </w:pPr>
                      <w:r w:rsidRPr="00DD64D6">
                        <w:t>14.</w:t>
                      </w:r>
                      <w:r w:rsidR="00AA5593">
                        <w:tab/>
                      </w:r>
                      <w:r w:rsidRPr="00DD64D6">
                        <w:t>Approve the San Diego County Sheriff’s Department Rules and Regulations for the Home Detention Electronic Monitoring Program subject to annual review by the Board of Supervisors and authorize the Sheriff to amend the Rules and Regulations in a reasonable manner subject to annual review by the Board of Supervisors.  (Attachment H).</w:t>
                      </w:r>
                    </w:p>
                    <w:p w:rsidR="00C63FAA" w:rsidRPr="00DD64D6" w:rsidRDefault="00AA5593" w:rsidP="00AA5593">
                      <w:pPr>
                        <w:pStyle w:val="NumberListCOB"/>
                        <w:numPr>
                          <w:ilvl w:val="0"/>
                          <w:numId w:val="0"/>
                        </w:numPr>
                        <w:tabs>
                          <w:tab w:val="clear" w:pos="360"/>
                        </w:tabs>
                        <w:spacing w:after="180"/>
                        <w:ind w:left="360" w:hanging="360"/>
                      </w:pPr>
                      <w:r>
                        <w:rPr>
                          <w:szCs w:val="24"/>
                        </w:rPr>
                        <w:t>15.</w:t>
                      </w:r>
                      <w:r>
                        <w:rPr>
                          <w:szCs w:val="24"/>
                        </w:rPr>
                        <w:tab/>
                      </w:r>
                      <w:r w:rsidR="00C63FAA" w:rsidRPr="00DD64D6">
                        <w:t>Accept the Second Amendment to the San Diego County Public Safety Realignment and Post-Release Community Supervision 2011 Implementation Plan, amending Section 5 of the Preliminary 2011 Implementation Plan (Attachment I).</w:t>
                      </w:r>
                    </w:p>
                    <w:p w:rsidR="00C63FAA" w:rsidRPr="00DD64D6" w:rsidRDefault="00AA5593" w:rsidP="0048237B">
                      <w:pPr>
                        <w:pStyle w:val="NumberListCOB"/>
                        <w:numPr>
                          <w:ilvl w:val="0"/>
                          <w:numId w:val="0"/>
                        </w:numPr>
                        <w:spacing w:after="180"/>
                        <w:ind w:left="360" w:hanging="360"/>
                      </w:pPr>
                      <w:r>
                        <w:t>16.</w:t>
                      </w:r>
                      <w:r>
                        <w:tab/>
                      </w:r>
                      <w:r w:rsidR="00C63FAA" w:rsidRPr="00DD64D6">
                        <w:t>Pursuant to Attachment I, amend the Preliminary 2011 Implementation Plan as follows:  In section 5, “Provide Evidence-Based Supervision and Intervention Services for Post Release Offenders, on paragraph 1, page 13 of the Plan, change “50:1” to “40:1” and change “100:1” to “80:1”.</w:t>
                      </w:r>
                    </w:p>
                    <w:p w:rsidR="00412402" w:rsidRDefault="003C0689" w:rsidP="003E43A7">
                      <w:pPr>
                        <w:spacing w:after="120"/>
                      </w:pPr>
                      <w:r>
                        <w:t xml:space="preserve">If on June 19, 2012, the Board takes action recommended in Item 11, then on </w:t>
                      </w:r>
                      <w:r w:rsidR="003A46F1">
                        <w:t xml:space="preserve">      </w:t>
                      </w:r>
                      <w:r>
                        <w:t>June 26, 2012</w:t>
                      </w:r>
                      <w:r w:rsidR="003A46F1">
                        <w:t>:</w:t>
                      </w:r>
                    </w:p>
                    <w:p w:rsidR="00412402" w:rsidRDefault="003C0689" w:rsidP="0048237B">
                      <w:pPr>
                        <w:pStyle w:val="NumberListCOB"/>
                        <w:numPr>
                          <w:ilvl w:val="0"/>
                          <w:numId w:val="0"/>
                        </w:numPr>
                        <w:spacing w:after="60"/>
                        <w:ind w:left="360" w:hanging="360"/>
                      </w:pPr>
                      <w:r>
                        <w:t xml:space="preserve">Submit the Ordinance for further consideration and adoption (second reading): </w:t>
                      </w:r>
                    </w:p>
                    <w:p w:rsidR="0048237B" w:rsidRDefault="0048237B" w:rsidP="003A46F1">
                      <w:pPr>
                        <w:ind w:left="1080" w:right="508"/>
                      </w:pPr>
                    </w:p>
                    <w:p w:rsidR="00412402" w:rsidRDefault="003C0689" w:rsidP="00AE00C2">
                      <w:pPr>
                        <w:ind w:left="785" w:right="695"/>
                      </w:pPr>
                      <w:r>
                        <w:t>AN ORDINANCE TO AMEND SECTION 953 OF ARTICLE LXIII OF THE SAN DIEGO COUNTY ADMINISTRATIVE CODE, RELATING TO PUBLIC SAFETY REALIGNMENT OF 2011</w:t>
                      </w:r>
                      <w:r w:rsidR="00DB7F08">
                        <w:t>.</w:t>
                      </w:r>
                    </w:p>
                    <w:p w:rsidR="00412402" w:rsidRDefault="002C43F2">
                      <w:pPr>
                        <w:rPr>
                          <w:vanish/>
                        </w:rPr>
                      </w:pPr>
                      <w:r>
                        <w:rPr>
                          <w:vanish/>
                        </w:rPr>
                        <w:fldChar w:fldCharType="begin"/>
                      </w:r>
                      <w:r w:rsidR="003C0689">
                        <w:rPr>
                          <w:vanish/>
                        </w:rPr>
                        <w:instrText xml:space="preserve"> LISTNUM  \l 1 \s 0 </w:instrText>
                      </w:r>
                      <w:r>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bookmarkStart w:id="5" w:name="OLE_LINK5"/>
                  <w:bookmarkStart w:id="6" w:name="OLE_LINK2"/>
                  <w:bookmarkStart w:id="7" w:name="OLE_LINK1"/>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F1107B" w:rsidRDefault="001C2111" w:rsidP="00AA5593">
                  <w:pPr>
                    <w:pStyle w:val="BodyText2"/>
                    <w:ind w:hanging="720"/>
                    <w:jc w:val="center"/>
                  </w:pPr>
                </w:p>
              </w:tc>
              <w:tc>
                <w:tcPr>
                  <w:tcW w:w="8460" w:type="dxa"/>
                  <w:gridSpan w:val="3"/>
                </w:tcPr>
                <w:p w:rsidR="001C2111" w:rsidRPr="00AD7ED6" w:rsidRDefault="001C2111" w:rsidP="00FD4A6F">
                  <w:pPr>
                    <w:pStyle w:val="HangingIndent"/>
                    <w:keepNext/>
                    <w:spacing w:after="240"/>
                    <w:ind w:left="0" w:firstLine="0"/>
                  </w:pPr>
                  <w:r w:rsidRPr="00AD7ED6">
                    <w:t xml:space="preserve">ON MOTION of </w:t>
                  </w:r>
                  <w:r>
                    <w:t xml:space="preserve">Supervisor </w:t>
                  </w:r>
                  <w:r w:rsidR="002C457A">
                    <w:t>Jacob</w:t>
                  </w:r>
                  <w:r>
                    <w:t xml:space="preserve">, seconded by Supervisor </w:t>
                  </w:r>
                  <w:r w:rsidR="002C457A">
                    <w:t>Slater-Price</w:t>
                  </w:r>
                  <w:r>
                    <w:t>,</w:t>
                  </w:r>
                  <w:r w:rsidRPr="00AD7ED6">
                    <w:t xml:space="preserve"> the B</w:t>
                  </w:r>
                  <w:r>
                    <w:t xml:space="preserve">oard closed the Hearing and </w:t>
                  </w:r>
                  <w:r w:rsidRPr="00AD7ED6">
                    <w:t>took action as re</w:t>
                  </w:r>
                  <w:r>
                    <w:t xml:space="preserve">commended, </w:t>
                  </w:r>
                  <w:r w:rsidRPr="00906D8C">
                    <w:t xml:space="preserve">adopting </w:t>
                  </w:r>
                  <w:r w:rsidR="00FD4A6F">
                    <w:t xml:space="preserve">the </w:t>
                  </w:r>
                  <w:r w:rsidRPr="00906D8C">
                    <w:t xml:space="preserve">Ordinance </w:t>
                  </w:r>
                  <w:r w:rsidR="00BF14B4">
                    <w:t xml:space="preserve">          </w:t>
                  </w:r>
                  <w:r w:rsidRPr="00906D8C">
                    <w:t>No.</w:t>
                  </w:r>
                  <w:r w:rsidR="002C457A">
                    <w:t xml:space="preserve"> 10212</w:t>
                  </w:r>
                  <w:r w:rsidRPr="00906D8C">
                    <w:t xml:space="preserve">  (N.S.)</w:t>
                  </w:r>
                  <w:r w:rsidR="002C457A">
                    <w:t>,</w:t>
                  </w:r>
                  <w:r w:rsidRPr="00906D8C">
                    <w:t xml:space="preserve"> entitled:  </w:t>
                  </w:r>
                  <w:r w:rsidR="00FD4A6F" w:rsidRPr="00FD4A6F">
                    <w:t>AN URGENCY ORDINANCE TO AMEND SECTION 953 OF ARTICLE LXIII OF THE SAN DIEGO COUNTY ADMINISTRATIVE CODE, RELATING TO PUBLIC SAFETY REALIGNMENT OF 2011, TO TAKE EFFECT IMMEDIATELY</w:t>
                  </w:r>
                  <w:r w:rsidR="00FD4A6F">
                    <w:t xml:space="preserve">; </w:t>
                  </w:r>
                  <w:r>
                    <w:t>adopting Resolution No. 12-</w:t>
                  </w:r>
                  <w:r w:rsidR="002C457A">
                    <w:t>079</w:t>
                  </w:r>
                  <w:r>
                    <w:t xml:space="preserve">, entitled:  </w:t>
                  </w:r>
                  <w:r w:rsidR="00FD4A6F">
                    <w:t xml:space="preserve">A RESOLUTION OF THE BOARD OF SUPERVISORS OF THE COUNTY OF SAN DIEGO AUTHORIZING THE GENERAL FUND TO ADVANCE FUND CONSTRUCTION COSTS OF THE EAST MESA DETENTION RE-ENTRY AND REHABILITATION FACILITY IN AN AMOUNT NOT TO EXCEED $27,600,000 AND FOR THE SUBSEQUENT SCHEDULED REIMBURSEMENT OF SUCH COSTS TO THE GENERAL FUND BY THE LOCAL COMMUNITY CORRECTIONS FUND; and introducing the Ordinance </w:t>
                  </w:r>
                  <w:r w:rsidR="007507C2">
                    <w:t xml:space="preserve">entitled: AN ORDINANCE TO AMEND SECTION 953 OF ARTICLE LXIII OF THE SAN DIEGO COUNTY ADMINISTRATIVE CODE, RELATING TO PUBLIC SAFETY REALIGNMENT OF 2011, </w:t>
                  </w:r>
                  <w:r w:rsidR="00FD4A6F">
                    <w:t>for further Board consideration and adoption on June 26, 2012.</w:t>
                  </w:r>
                </w:p>
                <w:p w:rsidR="001C2111" w:rsidRDefault="001C2111" w:rsidP="00AA5593">
                  <w:pPr>
                    <w:pStyle w:val="BodyText"/>
                    <w:spacing w:after="0"/>
                  </w:pPr>
                  <w:r w:rsidRPr="00CE0205">
                    <w:t xml:space="preserve">AYES:  Cox, Jacob, Slater-Price, Roberts, Horn </w:t>
                  </w:r>
                </w:p>
                <w:p w:rsidR="001C2111" w:rsidRDefault="001C2111" w:rsidP="00AA5593">
                  <w:pPr>
                    <w:pStyle w:val="BodyText"/>
                    <w:spacing w:after="0"/>
                  </w:pPr>
                </w:p>
                <w:p w:rsidR="001C2111" w:rsidRPr="00CE0205" w:rsidRDefault="001C2111" w:rsidP="00AA5593">
                  <w:pPr>
                    <w:pStyle w:val="BodyText"/>
                    <w:spacing w:after="0"/>
                  </w:pPr>
                </w:p>
              </w:tc>
            </w:tr>
            <w:bookmarkEnd w:id="7" w:displacedByCustomXml="next"/>
            <w:bookmarkEnd w:id="6" w:displacedByCustomXml="next"/>
            <w:bookmarkEnd w:id="5" w:displacedByCustomXml="next"/>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2.</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8237B" w:rsidRDefault="002C43F2" w:rsidP="006E511F">
                      <w:pPr>
                        <w:pStyle w:val="JustifiedCOB"/>
                        <w:spacing w:after="0"/>
                        <w:jc w:val="left"/>
                        <w:rPr>
                          <w:b/>
                        </w:rPr>
                      </w:pPr>
                      <w:r>
                        <w:fldChar w:fldCharType="begin"/>
                      </w:r>
                      <w:r w:rsidR="003C0689">
                        <w:instrText xml:space="preserve">  MACROBUTTON NoMacro </w:instrText>
                      </w:r>
                      <w:r>
                        <w:fldChar w:fldCharType="end"/>
                      </w:r>
                      <w:r w:rsidR="003C0689">
                        <w:rPr>
                          <w:b/>
                        </w:rPr>
                        <w:t>AN ORDINANCE AMENDING CHAPTER 3 OF DIVISION 1, TITLE 3 OF THE SAN DIEGO COUNTY CODE RELATING TO EMERGENCY SERVICES AND RESOLUTION UPDATING THE COUNTY’S DESIGNATIONS OF AUTHORIZED AGENTS FOR  EMERGENCY SERVICES FUNDING (DISTRICT</w:t>
                      </w:r>
                      <w:r w:rsidR="00DB7F08">
                        <w:rPr>
                          <w:b/>
                        </w:rPr>
                        <w:t>S</w:t>
                      </w:r>
                      <w:r w:rsidR="003C0689">
                        <w:rPr>
                          <w:b/>
                        </w:rPr>
                        <w:t>: ALL)</w:t>
                      </w:r>
                    </w:p>
                    <w:p w:rsidR="00412402" w:rsidRPr="0048237B" w:rsidRDefault="00412402" w:rsidP="006E511F">
                      <w:pPr>
                        <w:pStyle w:val="JustifiedCOB"/>
                        <w:spacing w:after="0"/>
                        <w:jc w:val="left"/>
                        <w:rPr>
                          <w:b/>
                        </w:rPr>
                      </w:pP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
                        <w:t>The actions recommended below update the County’s designations of emergency planning, response and funding personnel as required by state and federal law.</w:t>
                      </w:r>
                    </w:p>
                    <w:p w:rsidR="00412402" w:rsidRDefault="00412402"/>
                    <w:p w:rsidR="00412402" w:rsidRDefault="003C0689">
                      <w:r>
                        <w:t xml:space="preserve">First, the California Emergency Services Act (“Act”) provides for the coordination and provision of emergency services at the state and local level. Under the Act, the Board of Supervisors may establish emergency services organizations and response protocols. Because emergencies can arise at any time, the Act authorizes the proclamation of emergencies by local officials as may be designated by ordinance. The first of the actions recommended below would amend the County’s Emergency Services Organization ordinance to clarify the designation and appointment of, and line of succession for the County Director of Emergency Services and make other technical amendments. </w:t>
                      </w:r>
                    </w:p>
                    <w:p w:rsidR="00412402" w:rsidRPr="00186942" w:rsidRDefault="00412402">
                      <w:pPr>
                        <w:rPr>
                          <w:sz w:val="16"/>
                          <w:szCs w:val="16"/>
                        </w:rPr>
                      </w:pPr>
                    </w:p>
                    <w:p w:rsidR="0048237B" w:rsidRDefault="003C0689" w:rsidP="00186942">
                      <w:r>
                        <w:t>Second, the County of San Diego receives Federal Emergency Management Assistance funds annually for required planning and operations, and may receive funds for disaster response and recovery under Public Law 93-288, as amended by the Robert T. Stafford Disaster Relief and Emergency Act of 1988. Funds may also be received under the California Natural Disaster Assistance Act for disaster response and recovery. The State, which disburses the federal funds, requires applications for disaster financial assistance to be signed by authorized agents. The second of the actions recommended below would update the County’s designation of its authorized agents for these purposes.</w:t>
                      </w:r>
                    </w:p>
                    <w:p w:rsidR="00412402" w:rsidRDefault="002C43F2" w:rsidP="00186942">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DB7F08" w:rsidRDefault="002C43F2" w:rsidP="00DB7F08">
                      <w:pPr>
                        <w:pStyle w:val="JustifiedCOB"/>
                        <w:spacing w:after="0"/>
                      </w:pPr>
                      <w:r>
                        <w:fldChar w:fldCharType="begin"/>
                      </w:r>
                      <w:r w:rsidR="003C0689">
                        <w:instrText xml:space="preserve">  MACROBUTTON NoMacro </w:instrText>
                      </w:r>
                      <w:r>
                        <w:fldChar w:fldCharType="end"/>
                      </w:r>
                      <w:r w:rsidR="003C0689">
                        <w:t>There is no direct fiscal impact associated with the recommendations.</w:t>
                      </w:r>
                    </w:p>
                    <w:p w:rsidR="00412402" w:rsidRDefault="002C43F2" w:rsidP="00DB7F08">
                      <w:pPr>
                        <w:pStyle w:val="JustifiedCOB"/>
                        <w:spacing w:after="0"/>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rPr>
                          <w:rStyle w:val="BoldCOB"/>
                        </w:rPr>
                      </w:pPr>
                      <w:r>
                        <w:rPr>
                          <w:rStyle w:val="BoldCOB"/>
                        </w:rPr>
                        <w:t>CHIEF ADMINISTRATIVE OFFICER</w:t>
                      </w:r>
                    </w:p>
                    <w:p w:rsidR="00412402" w:rsidRDefault="003C0689" w:rsidP="006C7681">
                      <w:pPr>
                        <w:pStyle w:val="ListParagraph"/>
                        <w:numPr>
                          <w:ilvl w:val="0"/>
                          <w:numId w:val="11"/>
                        </w:numPr>
                        <w:ind w:left="360"/>
                      </w:pPr>
                      <w:r>
                        <w:t xml:space="preserve">Approve the introduction of the proposed San Diego County Code of Regulatory Ordinance amendment (first reading), read title and waive further reading of the following ordinance: </w:t>
                      </w:r>
                    </w:p>
                    <w:p w:rsidR="00412402" w:rsidRDefault="00412402">
                      <w:pPr>
                        <w:jc w:val="center"/>
                      </w:pPr>
                    </w:p>
                    <w:p w:rsidR="00412402" w:rsidRDefault="003C0689" w:rsidP="00B25C05">
                      <w:pPr>
                        <w:tabs>
                          <w:tab w:val="left" w:pos="7535"/>
                        </w:tabs>
                        <w:ind w:left="963" w:right="785"/>
                      </w:pPr>
                      <w:r>
                        <w:t>AN ORDINANCE AMENDING CHAPTER 1 “EMERGENCY SERVICES ORGANIZATION” OF DIVISION 1, TITLE 3, COUNTY OF SAN DIEGO CODE OF REGULATORY ORDINANCES</w:t>
                      </w:r>
                      <w:r w:rsidR="006C7681">
                        <w:t>.</w:t>
                      </w:r>
                    </w:p>
                    <w:p w:rsidR="00412402" w:rsidRDefault="00412402">
                      <w:pPr>
                        <w:ind w:left="603"/>
                        <w:jc w:val="left"/>
                      </w:pPr>
                    </w:p>
                    <w:p w:rsidR="00412402" w:rsidRDefault="003C0689" w:rsidP="006C7681">
                      <w:pPr>
                        <w:pStyle w:val="ListParagraph"/>
                        <w:numPr>
                          <w:ilvl w:val="0"/>
                          <w:numId w:val="11"/>
                        </w:numPr>
                        <w:ind w:left="360"/>
                        <w:rPr>
                          <w:b/>
                          <w:i/>
                        </w:rPr>
                      </w:pPr>
                      <w:r>
                        <w:t xml:space="preserve">Adopt a resolution entitled the DESIGNATION OF APPLICANT'S AGENT RESOLUTION, authorizing the Chief Administrative Officer, Public Safety Group Deputy Chief Administrative Officer and Group Finance Director, Land Use and Environment Group Finance Director, the Director and Assistant Director of the Office of Emergency Services, and the Director of the Department of Public Works to sign applications for Federal and State emergency management and disaster financial assistance. </w:t>
                      </w:r>
                    </w:p>
                    <w:p w:rsidR="003E43A7" w:rsidRDefault="003E43A7">
                      <w:pPr>
                        <w:rPr>
                          <w:b/>
                          <w:i/>
                        </w:rPr>
                      </w:pPr>
                    </w:p>
                    <w:p w:rsidR="00412402" w:rsidRDefault="003C0689" w:rsidP="003E43A7">
                      <w:pPr>
                        <w:spacing w:after="120"/>
                      </w:pPr>
                      <w:r>
                        <w:t xml:space="preserve">If, on June 19, 2012, the Board takes action recommended in Item 1, then on </w:t>
                      </w:r>
                      <w:r w:rsidR="006C7681">
                        <w:t xml:space="preserve">        </w:t>
                      </w:r>
                      <w:r>
                        <w:t xml:space="preserve">June 26, 2012:  </w:t>
                      </w:r>
                    </w:p>
                    <w:p w:rsidR="00412402" w:rsidRDefault="003C0689" w:rsidP="003E43A7">
                      <w:pPr>
                        <w:spacing w:after="120"/>
                        <w:jc w:val="left"/>
                      </w:pPr>
                      <w:r>
                        <w:t>Submit the Ordinance for further consideration and adoption (second reading)</w:t>
                      </w:r>
                      <w:r w:rsidR="006C7681">
                        <w:t>:</w:t>
                      </w:r>
                      <w:r>
                        <w:t xml:space="preserve"> </w:t>
                      </w:r>
                    </w:p>
                    <w:p w:rsidR="00412402" w:rsidRPr="00FA4F47" w:rsidRDefault="003C0689" w:rsidP="00FA4F47">
                      <w:pPr>
                        <w:tabs>
                          <w:tab w:val="left" w:pos="7445"/>
                        </w:tabs>
                        <w:ind w:left="785" w:right="785"/>
                      </w:pPr>
                      <w:r>
                        <w:t xml:space="preserve"> AN ORDINANCE AMENDING CHAPTER 1 “EMERGENCY SERVICES ORGANIZATION” OF DIVISION 1, TITLE 3, COUNTY OF SAN DIEGO CODE OF REGULATORY ORDINANCES</w:t>
                      </w:r>
                      <w:r w:rsidR="006C7681">
                        <w:t>.</w:t>
                      </w:r>
                      <w:r w:rsidR="002C43F2">
                        <w:rPr>
                          <w:vanish/>
                        </w:rPr>
                        <w:fldChar w:fldCharType="begin"/>
                      </w:r>
                      <w:r>
                        <w:rPr>
                          <w:vanish/>
                        </w:rPr>
                        <w:instrText xml:space="preserve"> LISTNUM  \l 1 \s 0 </w:instrText>
                      </w:r>
                      <w:r w:rsidR="002C43F2">
                        <w:rPr>
                          <w:vanish/>
                        </w:rPr>
                        <w:fldChar w:fldCharType="end"/>
                      </w:r>
                    </w:p>
                  </w:tc>
                </w:customXml>
              </w:tr>
            </w:customXml>
            <w:tr w:rsidR="007C7DC8" w:rsidRPr="00AD7ED6" w:rsidTr="00F22DA2">
              <w:tblPrEx>
                <w:tblCellMar>
                  <w:left w:w="108" w:type="dxa"/>
                  <w:right w:w="108" w:type="dxa"/>
                </w:tblCellMar>
              </w:tblPrEx>
              <w:trPr>
                <w:gridBefore w:val="1"/>
                <w:wBefore w:w="7" w:type="dxa"/>
              </w:trPr>
              <w:tc>
                <w:tcPr>
                  <w:tcW w:w="900" w:type="dxa"/>
                </w:tcPr>
                <w:p w:rsidR="007C7DC8" w:rsidRPr="00AD7ED6" w:rsidRDefault="007C7DC8" w:rsidP="00AA5593">
                  <w:pPr>
                    <w:pStyle w:val="BodyText"/>
                    <w:spacing w:after="0"/>
                    <w:ind w:left="72"/>
                    <w:rPr>
                      <w:b/>
                    </w:rPr>
                  </w:pPr>
                  <w:bookmarkStart w:id="8" w:name="OLE_LINK8"/>
                  <w:bookmarkStart w:id="9" w:name="OLE_LINK7"/>
                </w:p>
              </w:tc>
              <w:tc>
                <w:tcPr>
                  <w:tcW w:w="8460" w:type="dxa"/>
                  <w:gridSpan w:val="3"/>
                  <w:vAlign w:val="bottom"/>
                </w:tcPr>
                <w:p w:rsidR="007C7DC8" w:rsidRPr="00AD7ED6" w:rsidRDefault="007C7DC8" w:rsidP="00AA5593">
                  <w:pPr>
                    <w:rPr>
                      <w:b/>
                    </w:rPr>
                  </w:pPr>
                  <w:r w:rsidRPr="00AD7ED6">
                    <w:rPr>
                      <w:b/>
                    </w:rPr>
                    <w:t>ACTION:</w:t>
                  </w:r>
                </w:p>
              </w:tc>
            </w:tr>
            <w:tr w:rsidR="007C7DC8" w:rsidRPr="00AD7ED6" w:rsidTr="00F22DA2">
              <w:tblPrEx>
                <w:tblCellMar>
                  <w:left w:w="108" w:type="dxa"/>
                  <w:right w:w="108" w:type="dxa"/>
                </w:tblCellMar>
              </w:tblPrEx>
              <w:trPr>
                <w:gridBefore w:val="1"/>
                <w:wBefore w:w="7" w:type="dxa"/>
              </w:trPr>
              <w:tc>
                <w:tcPr>
                  <w:tcW w:w="900" w:type="dxa"/>
                </w:tcPr>
                <w:p w:rsidR="007C7DC8" w:rsidRPr="00AD7ED6" w:rsidRDefault="007C7DC8" w:rsidP="00AA5593">
                  <w:pPr>
                    <w:pStyle w:val="BodyText"/>
                    <w:ind w:left="72"/>
                    <w:rPr>
                      <w:b/>
                    </w:rPr>
                  </w:pPr>
                </w:p>
              </w:tc>
              <w:tc>
                <w:tcPr>
                  <w:tcW w:w="8460" w:type="dxa"/>
                  <w:gridSpan w:val="3"/>
                </w:tcPr>
                <w:p w:rsidR="007C7DC8" w:rsidRDefault="005C4CEB" w:rsidP="005C4CEB">
                  <w:r>
                    <w:t>Noting the following administrative correction for the Ordinance</w:t>
                  </w:r>
                  <w:r w:rsidR="00AD2BD9">
                    <w:t xml:space="preserve">, </w:t>
                  </w:r>
                  <w:r>
                    <w:t xml:space="preserve">section </w:t>
                  </w:r>
                  <w:r w:rsidR="00A33D39">
                    <w:t>31.105</w:t>
                  </w:r>
                  <w:r w:rsidR="007E079D">
                    <w:t>(a)</w:t>
                  </w:r>
                  <w:r w:rsidR="00AD2BD9">
                    <w:t xml:space="preserve"> will read,</w:t>
                  </w:r>
                  <w:r>
                    <w:t xml:space="preserve"> “</w:t>
                  </w:r>
                  <w:r w:rsidRPr="000B3B70">
                    <w:rPr>
                      <w:szCs w:val="24"/>
                    </w:rPr>
                    <w:t>Willfully obstruct, hinder or delay the enforcement of any lawful rule or regulation issu</w:t>
                  </w:r>
                  <w:r w:rsidR="00816D3E">
                    <w:rPr>
                      <w:szCs w:val="24"/>
                    </w:rPr>
                    <w:t>ed pursuant to this chapter or</w:t>
                  </w:r>
                  <w:r w:rsidRPr="000B3B70">
                    <w:rPr>
                      <w:szCs w:val="24"/>
                    </w:rPr>
                    <w:t xml:space="preserve"> the performance of a</w:t>
                  </w:r>
                  <w:r>
                    <w:rPr>
                      <w:szCs w:val="24"/>
                    </w:rPr>
                    <w:t>ny duty imposed by this chapter.”</w:t>
                  </w:r>
                  <w:r w:rsidR="00AD2BD9">
                    <w:t xml:space="preserve"> </w:t>
                  </w:r>
                  <w:r w:rsidR="00A33D39">
                    <w:t xml:space="preserve"> </w:t>
                  </w:r>
                  <w:r w:rsidR="007C7DC8">
                    <w:t xml:space="preserve">ON MOTION of Supervisor </w:t>
                  </w:r>
                  <w:r w:rsidR="00BF14B4">
                    <w:t>Horn</w:t>
                  </w:r>
                  <w:r w:rsidR="007C7DC8">
                    <w:t xml:space="preserve">, seconded by Supervisor </w:t>
                  </w:r>
                  <w:r w:rsidR="00BF14B4">
                    <w:t>Slater-Price</w:t>
                  </w:r>
                  <w:r w:rsidR="007C7DC8">
                    <w:t xml:space="preserve">, </w:t>
                  </w:r>
                  <w:r w:rsidR="007C7DC8" w:rsidRPr="00AD7ED6">
                    <w:t>the Board took ac</w:t>
                  </w:r>
                  <w:r w:rsidR="007C7DC8">
                    <w:t>tion as recommended</w:t>
                  </w:r>
                  <w:r w:rsidR="00BF14B4">
                    <w:t>, on Consent,</w:t>
                  </w:r>
                  <w:r w:rsidR="007C7DC8">
                    <w:t xml:space="preserve"> adopting Res</w:t>
                  </w:r>
                  <w:r w:rsidR="00820305">
                    <w:t xml:space="preserve">olution </w:t>
                  </w:r>
                  <w:r w:rsidR="00816D3E">
                    <w:t xml:space="preserve">     </w:t>
                  </w:r>
                  <w:r w:rsidR="00820305">
                    <w:t>No. 12</w:t>
                  </w:r>
                  <w:r w:rsidR="007C7DC8">
                    <w:t>-</w:t>
                  </w:r>
                  <w:r w:rsidR="00864AF0">
                    <w:t>080</w:t>
                  </w:r>
                  <w:r w:rsidR="007C7DC8">
                    <w:t xml:space="preserve">, entitled:  </w:t>
                  </w:r>
                  <w:r w:rsidR="00820305" w:rsidRPr="00820305">
                    <w:t>DESIGNATION OF APPLICANT'S AGENT RESOLUTION</w:t>
                  </w:r>
                  <w:r w:rsidR="00820305">
                    <w:t xml:space="preserve">; and introducing </w:t>
                  </w:r>
                  <w:r w:rsidR="00543B22">
                    <w:t xml:space="preserve">the </w:t>
                  </w:r>
                  <w:r w:rsidR="00820305">
                    <w:t xml:space="preserve">Ordinance for further </w:t>
                  </w:r>
                  <w:r w:rsidR="00AD2BD9">
                    <w:t xml:space="preserve">Board </w:t>
                  </w:r>
                  <w:r w:rsidR="00820305">
                    <w:t xml:space="preserve">consideration and adoption on </w:t>
                  </w:r>
                  <w:r w:rsidR="00AD2BD9">
                    <w:t xml:space="preserve">           </w:t>
                  </w:r>
                  <w:r w:rsidR="00820305">
                    <w:t>June 26, 2012.</w:t>
                  </w:r>
                </w:p>
                <w:p w:rsidR="00DF50AE" w:rsidRPr="005C4CEB" w:rsidRDefault="00DF50AE" w:rsidP="005C4CEB">
                  <w:pPr>
                    <w:rPr>
                      <w:szCs w:val="24"/>
                    </w:rPr>
                  </w:pPr>
                </w:p>
                <w:p w:rsidR="007C7DC8" w:rsidRDefault="007C7DC8" w:rsidP="00AA559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7C7DC8" w:rsidRDefault="007C7DC8" w:rsidP="00AA5593">
                  <w:pPr>
                    <w:pStyle w:val="HangingIndent"/>
                    <w:tabs>
                      <w:tab w:val="clear" w:pos="5760"/>
                      <w:tab w:val="clear" w:pos="6480"/>
                      <w:tab w:val="clear" w:pos="7200"/>
                      <w:tab w:val="clear" w:pos="7920"/>
                      <w:tab w:val="clear" w:pos="8640"/>
                    </w:tabs>
                    <w:ind w:left="0" w:firstLine="0"/>
                  </w:pPr>
                </w:p>
                <w:p w:rsidR="007C7DC8" w:rsidRPr="00AD7ED6" w:rsidRDefault="007C7DC8" w:rsidP="00AA5593">
                  <w:pPr>
                    <w:pStyle w:val="HangingIndent"/>
                    <w:tabs>
                      <w:tab w:val="clear" w:pos="5760"/>
                      <w:tab w:val="clear" w:pos="6480"/>
                      <w:tab w:val="clear" w:pos="7200"/>
                      <w:tab w:val="clear" w:pos="7920"/>
                      <w:tab w:val="clear" w:pos="8640"/>
                    </w:tabs>
                    <w:ind w:left="0" w:firstLine="0"/>
                    <w:rPr>
                      <w:b/>
                    </w:rPr>
                  </w:pPr>
                </w:p>
              </w:tc>
            </w:tr>
            <w:bookmarkEnd w:id="9" w:displacedByCustomXml="next"/>
            <w:bookmarkEnd w:id="8" w:displacedByCustomXml="next"/>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3.</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3C0689" w:rsidP="006E511F">
                      <w:pPr>
                        <w:pStyle w:val="JustifiedCOB"/>
                        <w:jc w:val="left"/>
                      </w:pPr>
                      <w:r>
                        <w:rPr>
                          <w:b/>
                        </w:rPr>
                        <w:t>FIRE MITIGATION FEE PROGRAM REVIEW COMMITTEE ANNUAL REPORT (DISTRICT</w:t>
                      </w:r>
                      <w:r w:rsidR="00DB7F08">
                        <w:rPr>
                          <w:b/>
                        </w:rPr>
                        <w:t>S</w:t>
                      </w:r>
                      <w:r>
                        <w:rPr>
                          <w:b/>
                        </w:rPr>
                        <w:t>: ALL)</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
                        <w:fldChar w:fldCharType="begin"/>
                      </w:r>
                      <w:r w:rsidR="003C0689">
                        <w:instrText xml:space="preserve">  MACROBUTTON NoMacro </w:instrText>
                      </w:r>
                      <w:r>
                        <w:fldChar w:fldCharType="end"/>
                      </w:r>
                      <w:r w:rsidR="003C0689">
                        <w:t>On October 8, 1986 (15), the Board of Supervisors adopted the Fire Mitigation Fee Ordinance.  The purpose of the ordinance was to create a program that collected and allocated funds to fire agencies in the unincorporated area of San Diego County for the purpose of providing for capital facilities and equipment to serve new development.  Because fire agencies lack legal authority to impose mitigation fees directly, the County collects a fee from applicants when building permits are issued and distributes the funds to the fire agencies quarterly.  The fire districts then use the funds to purchase equipment th</w:t>
                      </w:r>
                      <w:r w:rsidR="00A173A1">
                        <w:t xml:space="preserve">at will serve new development. </w:t>
                      </w:r>
                      <w:r w:rsidR="003C0689">
                        <w:t>The fire districts cannot use the funds to offset shortages in their existing program budgets.</w:t>
                      </w:r>
                    </w:p>
                    <w:p w:rsidR="00AA5593" w:rsidRDefault="00AA5593"/>
                    <w:p w:rsidR="00412402" w:rsidRDefault="003C0689">
                      <w:pPr>
                        <w:pStyle w:val="JustifiedCOB"/>
                      </w:pPr>
                      <w:r>
                        <w:t xml:space="preserve">The Board of Supervisors established the Fire Mitigation Fee Review Committee to provide oversight of the program.  As part of this oversight, the review committee is responsible for reviewing the fire agencies’ annual expense reports to ensure improvement projects were necessary to serve new development and to make recommendations to the Board on increases or decreases in the mitigation fee amount.   The review committee has completed its review of the expense reports for Fiscal Year 2010-11 and evaluated the mitigation fee amount for Fiscal Year </w:t>
                      </w:r>
                      <w:r w:rsidR="00852007">
                        <w:t xml:space="preserve">        </w:t>
                      </w:r>
                      <w:r>
                        <w:t>2012-13 and is presenting its findings and recommendations to the Chief Administrative Officer for Board of Supervisors’ consideration.</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rsidP="005C4CEB">
                    <w:pPr>
                      <w:pStyle w:val="BLTemplate"/>
                      <w:jc w:val="center"/>
                      <w:rPr>
                        <w:b/>
                        <w:bCs/>
                      </w:rPr>
                    </w:pPr>
                  </w:p>
                </w:tc>
                <w:customXml w:uri="regular-agenda-item" w:element="HEADER">
                  <w:tc>
                    <w:tcPr>
                      <w:tcW w:w="8460" w:type="dxa"/>
                      <w:gridSpan w:val="3"/>
                    </w:tcPr>
                    <w:p w:rsidR="005611C8" w:rsidRDefault="005611C8" w:rsidP="005C4CEB">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rsidP="005C4CEB">
                    <w:pPr>
                      <w:pStyle w:val="BLTemplate"/>
                      <w:jc w:val="center"/>
                      <w:rPr>
                        <w:b/>
                        <w:bCs/>
                      </w:rPr>
                    </w:pPr>
                  </w:p>
                </w:tc>
                <w:customXml w:uri="regular-agenda-item" w:element="HEADER">
                  <w:tc>
                    <w:tcPr>
                      <w:tcW w:w="8460" w:type="dxa"/>
                      <w:gridSpan w:val="3"/>
                    </w:tcPr>
                    <w:p w:rsidR="00412402" w:rsidRDefault="003C0689" w:rsidP="005C4CEB">
                      <w:pPr>
                        <w:pStyle w:val="JustifiedCOB"/>
                      </w:pPr>
                      <w:r>
                        <w:t>There is no fiscal impact associated with the request to maintain the current fire mitigation fee schedule as recommended by the Review Committee for Fiscal Year 2012-13.  No additional annual costs or additional staff years will be required as a result of this action.  During Fiscal Year 2010-11 the Fire Mitigation Program that is managed by the County collected $1,007,770 which is then distributed to the fire agencies on a quarterly basis.</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rsidP="005C4CEB">
                    <w:pPr>
                      <w:pStyle w:val="BLTemplate"/>
                      <w:keepNext/>
                      <w:jc w:val="center"/>
                      <w:rPr>
                        <w:b/>
                        <w:bCs/>
                      </w:rPr>
                    </w:pPr>
                  </w:p>
                </w:tc>
                <w:customXml w:uri="regular-agenda-item" w:element="HEADER">
                  <w:tc>
                    <w:tcPr>
                      <w:tcW w:w="8460" w:type="dxa"/>
                      <w:gridSpan w:val="3"/>
                    </w:tcPr>
                    <w:p w:rsidR="005611C8" w:rsidRDefault="005611C8" w:rsidP="005C4CEB">
                      <w:pPr>
                        <w:pStyle w:val="BLTemplate"/>
                        <w:keepNext/>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FA4F47">
                    <w:pPr>
                      <w:pStyle w:val="BLTemplate"/>
                      <w:keepNext/>
                      <w:jc w:val="center"/>
                      <w:rPr>
                        <w:b/>
                        <w:bCs/>
                      </w:rPr>
                    </w:pPr>
                  </w:p>
                </w:tc>
                <w:customXml w:uri="regular-agenda-item" w:element="HEADER">
                  <w:tc>
                    <w:tcPr>
                      <w:tcW w:w="8460" w:type="dxa"/>
                      <w:gridSpan w:val="3"/>
                    </w:tcPr>
                    <w:p w:rsidR="005611C8" w:rsidRDefault="005611C8" w:rsidP="00FA4F47">
                      <w:pPr>
                        <w:pStyle w:val="BLTemplate"/>
                        <w:keepNext/>
                      </w:pPr>
                      <w:r>
                        <w:rPr>
                          <w:b/>
                        </w:rPr>
                        <w:t>RECOMMENDATION:</w:t>
                      </w:r>
                    </w:p>
                  </w:tc>
                </w:customXml>
              </w:tr>
            </w:customXml>
            <w:customXml w:uri="regular-agenda-item" w:element="DETAILS_ROW">
              <w:tr w:rsidR="005611C8" w:rsidTr="003E43A7">
                <w:trPr>
                  <w:trHeight w:val="2790"/>
                </w:trPr>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412402" w:rsidRDefault="003C0689" w:rsidP="00A75737">
                      <w:pPr>
                        <w:pStyle w:val="NumberListCOB"/>
                        <w:numPr>
                          <w:ilvl w:val="0"/>
                          <w:numId w:val="7"/>
                        </w:numPr>
                      </w:pPr>
                      <w:r>
                        <w:t>Find that the requested action is exempt from the California Environmental Quality Act Guidelines pursuant to Section 15273, Subsection (a), and adopt findings setting forth the basis of the exemption.</w:t>
                      </w:r>
                    </w:p>
                    <w:p w:rsidR="00412402" w:rsidRDefault="003C0689">
                      <w:pPr>
                        <w:pStyle w:val="NumberListCOB"/>
                      </w:pPr>
                      <w:r>
                        <w:t>Receive the report from the Fire Mitigation Fee Review Committee for Fiscal Year 2010-11, which shows that the twenty-five participating fire agencies are in conformance with the County Fire Mitigation Fee Ordinance (Attachment A).</w:t>
                      </w:r>
                    </w:p>
                    <w:p w:rsidR="00412402" w:rsidRPr="001C2111" w:rsidRDefault="003C0689" w:rsidP="003E43A7">
                      <w:pPr>
                        <w:pStyle w:val="NumberListCOB"/>
                      </w:pPr>
                      <w:r>
                        <w:t>Maintain the current fee schedule for Fiscal Year 2012-13.</w:t>
                      </w:r>
                      <w:r w:rsidR="002C43F2" w:rsidRPr="001C2111">
                        <w:rPr>
                          <w:vanish/>
                        </w:rPr>
                        <w:fldChar w:fldCharType="begin"/>
                      </w:r>
                      <w:r w:rsidRPr="001C2111">
                        <w:rPr>
                          <w:vanish/>
                        </w:rPr>
                        <w:instrText xml:space="preserve"> LISTNUM  \l 1 \s 0 </w:instrText>
                      </w:r>
                      <w:r w:rsidR="002C43F2" w:rsidRPr="001C2111">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3C0689" w:rsidP="00437C7F">
                      <w:pPr>
                        <w:pStyle w:val="JustifiedCOB"/>
                        <w:jc w:val="left"/>
                      </w:pPr>
                      <w:r>
                        <w:rPr>
                          <w:b/>
                        </w:rPr>
                        <w:t>PROBATION - ACCEPTANCE OF FISCAL YEAR 2012 JUSTICE  ASSISTANCE GRANT PROGRAM FUNDS (DISTRICT: 2)</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sidP="001062BE">
                      <w:pPr>
                        <w:pStyle w:val="JustifiedCOB"/>
                      </w:pPr>
                      <w:r>
                        <w:t xml:space="preserve">This is a request to accept a direct allocation of federal funds in the amount of $116,079 for the Justice Assistance Grant (JAG) Program for the period July 1, 2012 to June 30, 2013.  This federal program is administered by the U.S. Department of Justice, Bureau of Justice Assistance which allocates funds to support local governments’ crime prevention and control efforts.  If this request is approved, the funds will continue to support a Deputy Probation Officer in the San Diego East County Gang Task Force.  </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rsidP="003E43A7">
                    <w:pPr>
                      <w:pStyle w:val="BLTemplate"/>
                      <w:keepNext/>
                      <w:jc w:val="center"/>
                      <w:rPr>
                        <w:b/>
                        <w:bCs/>
                      </w:rPr>
                    </w:pPr>
                  </w:p>
                </w:tc>
                <w:customXml w:uri="regular-agenda-item" w:element="HEADER">
                  <w:tc>
                    <w:tcPr>
                      <w:tcW w:w="8460" w:type="dxa"/>
                      <w:gridSpan w:val="3"/>
                    </w:tcPr>
                    <w:p w:rsidR="005611C8" w:rsidRDefault="005611C8" w:rsidP="003E43A7">
                      <w:pPr>
                        <w:pStyle w:val="BLTemplate"/>
                        <w:keepNext/>
                      </w:pPr>
                      <w:r>
                        <w:rPr>
                          <w:b/>
                        </w:rPr>
                        <w:t>FISCAL IMPACT:</w:t>
                      </w:r>
                    </w:p>
                  </w:tc>
                </w:customXml>
              </w:tr>
            </w:customXml>
            <w:customXml w:uri="regular-agenda-item" w:element="DETAILS_ROW">
              <w:tr w:rsidR="005611C8" w:rsidTr="00F22DA2">
                <w:tc>
                  <w:tcPr>
                    <w:tcW w:w="907" w:type="dxa"/>
                    <w:gridSpan w:val="2"/>
                  </w:tcPr>
                  <w:p w:rsidR="005611C8" w:rsidRDefault="005611C8" w:rsidP="003E43A7">
                    <w:pPr>
                      <w:pStyle w:val="BLTemplate"/>
                      <w:keepNext/>
                      <w:jc w:val="center"/>
                      <w:rPr>
                        <w:b/>
                        <w:bCs/>
                      </w:rPr>
                    </w:pPr>
                  </w:p>
                </w:tc>
                <w:customXml w:uri="regular-agenda-item" w:element="HEADER">
                  <w:tc>
                    <w:tcPr>
                      <w:tcW w:w="8460" w:type="dxa"/>
                      <w:gridSpan w:val="3"/>
                    </w:tcPr>
                    <w:p w:rsidR="00437C7F" w:rsidRDefault="002C43F2" w:rsidP="003E43A7">
                      <w:pPr>
                        <w:keepNext/>
                      </w:pPr>
                      <w:r>
                        <w:fldChar w:fldCharType="begin"/>
                      </w:r>
                      <w:r w:rsidR="003C0689">
                        <w:instrText xml:space="preserve">  MACROBUTTON NoMacro </w:instrText>
                      </w:r>
                      <w:r>
                        <w:fldChar w:fldCharType="end"/>
                      </w:r>
                      <w:r w:rsidR="003C0689">
                        <w:t>Funds for this request are included in the CAO Proposed Operational Plan Fiscal Year 2012-2013 in the Probation Department.  If approved, this request will result in direct costs and revenues of $116,079.  Indirect costs, estimated to be approximately $15,311, are not eligible for funding under this grant. The funding source is revenue from the U.S. Department of Justice, Bureau of Justice Assistance.  There will be no change in net General Fund costs and no additional staff years.</w:t>
                      </w:r>
                    </w:p>
                    <w:p w:rsidR="00412402" w:rsidRDefault="002C43F2" w:rsidP="003E43A7">
                      <w:pPr>
                        <w:keepNext/>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5611C8" w:rsidRDefault="005611C8" w:rsidP="00367051">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412402" w:rsidRDefault="003C0689" w:rsidP="00367051">
                      <w:pPr>
                        <w:pStyle w:val="BLTemplate"/>
                        <w:keepNext/>
                      </w:pPr>
                      <w:r>
                        <w:rPr>
                          <w:rStyle w:val="BoldCOB"/>
                        </w:rPr>
                        <w:t>CHIEF ADMINISTRATIVE OFFICER</w:t>
                      </w:r>
                    </w:p>
                    <w:p w:rsidR="00412402" w:rsidRDefault="003C0689" w:rsidP="00367051">
                      <w:pPr>
                        <w:pStyle w:val="NumberListCOB"/>
                        <w:keepNext/>
                      </w:pPr>
                      <w:r>
                        <w:t>Waive Board Policy B-29, Fees, Grants, and Revenue Contracts – Department Responsibility for Cost Recovery which requires full cost recovery.</w:t>
                      </w:r>
                    </w:p>
                    <w:p w:rsidR="00412402" w:rsidRPr="001C2111" w:rsidRDefault="003C0689" w:rsidP="00367051">
                      <w:pPr>
                        <w:pStyle w:val="NumberListCOB"/>
                        <w:keepNext/>
                      </w:pPr>
                      <w:r>
                        <w:t>Authorize the Probation Department to accept allocated funds in the amount of $116,079 from the Justice Assistance Grant, U.S. Department of Justice, Bureau of Justice Assistance, for the period of July 1, 2012 to June 30, 2013.</w:t>
                      </w:r>
                      <w:r w:rsidR="002C43F2" w:rsidRPr="001C2111">
                        <w:rPr>
                          <w:vanish/>
                        </w:rPr>
                        <w:fldChar w:fldCharType="begin"/>
                      </w:r>
                      <w:r w:rsidRPr="001C2111">
                        <w:rPr>
                          <w:vanish/>
                        </w:rPr>
                        <w:instrText xml:space="preserve"> LISTNUM  \l 1 \s 0 </w:instrText>
                      </w:r>
                      <w:r w:rsidR="002C43F2" w:rsidRPr="001C2111">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3C0689" w:rsidP="00A75737">
                      <w:pPr>
                        <w:pStyle w:val="JustifiedCOB"/>
                        <w:jc w:val="left"/>
                      </w:pPr>
                      <w:r>
                        <w:rPr>
                          <w:b/>
                        </w:rPr>
                        <w:t>PROBATION: POSITIVE YOUTH JUSTICE INITIATIVE GRANT APPLICATION (DISTRICT</w:t>
                      </w:r>
                      <w:r w:rsidR="00DB7F08">
                        <w:rPr>
                          <w:b/>
                        </w:rPr>
                        <w:t>S</w:t>
                      </w:r>
                      <w:r>
                        <w:rPr>
                          <w:b/>
                        </w:rPr>
                        <w:t>: ALL)</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sidP="001062BE">
                      <w:pPr>
                        <w:pStyle w:val="JustifiedCOB"/>
                      </w:pPr>
                      <w:r>
                        <w:t xml:space="preserve">This is a request for the Probation Department to apply for a planning grant, the statewide Positive Youth Justice Initiative (PYJI), offered by the Sierra Health Foundation.  The purpose of the grant is to design a plan to provide appropriate developmental support and services for crossover youth.  These are youth with a history of child welfare involvement who are now involved with the juvenile justice system.  The first year will be for planning the program, and the second and third years will be the implementation phase. </w:t>
                      </w:r>
                      <w:r>
                        <w:rPr>
                          <w:vanish/>
                        </w:rPr>
                        <w:t xml:space="preserve"> </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186942" w:rsidRDefault="003C0689" w:rsidP="00186942">
                      <w:pPr>
                        <w:tabs>
                          <w:tab w:val="left" w:pos="423"/>
                          <w:tab w:val="left" w:pos="7713"/>
                        </w:tabs>
                      </w:pPr>
                      <w:r>
                        <w:t>Funds for this request are not included in the Fiscal Year 2012-14 CAO Proposed Operational Plan in the Probation Department.  If approved, this request will result in total costs and revenue of $56,250 in Fiscal Year 2012-13 and $18,750 in Fiscal Year 2013-14. The funding source is the Sierra Health Foundation. There will be no change in net general fund cost and no additional staff years.   If awarded, the Probation Department will return to your Board to appropriate the funds.</w:t>
                      </w:r>
                    </w:p>
                    <w:p w:rsidR="00412402" w:rsidRDefault="002C43F2" w:rsidP="00186942">
                      <w:pPr>
                        <w:tabs>
                          <w:tab w:val="left" w:pos="423"/>
                          <w:tab w:val="left" w:pos="7713"/>
                        </w:tabs>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DB7F08" w:rsidRDefault="002C43F2" w:rsidP="00DB7F08">
                      <w:pPr>
                        <w:pStyle w:val="JustifiedCOB"/>
                        <w:spacing w:after="0"/>
                      </w:pPr>
                      <w:r>
                        <w:fldChar w:fldCharType="begin"/>
                      </w:r>
                      <w:r w:rsidR="003C0689">
                        <w:instrText xml:space="preserve">  MACROBUTTON NoMacro </w:instrText>
                      </w:r>
                      <w:r>
                        <w:fldChar w:fldCharType="end"/>
                      </w:r>
                      <w:r w:rsidR="003C0689">
                        <w:t>N/A</w:t>
                      </w:r>
                    </w:p>
                    <w:p w:rsidR="00412402" w:rsidRDefault="002C43F2" w:rsidP="00DB7F08">
                      <w:pPr>
                        <w:pStyle w:val="JustifiedCOB"/>
                        <w:spacing w:after="0"/>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412402" w:rsidRDefault="003C0689">
                      <w:pPr>
                        <w:pStyle w:val="NumberListCOB"/>
                      </w:pPr>
                      <w:r>
                        <w:t>Waive Board Policy B-29, Fees, Grants, Revenue Contracts – Department Responsibility for Cost Recovery to the extent it requires separate applications for authority to apply for and accept grants.</w:t>
                      </w:r>
                    </w:p>
                    <w:p w:rsidR="00367051" w:rsidRDefault="00367051" w:rsidP="00367051">
                      <w:pPr>
                        <w:pStyle w:val="NumberListCOB"/>
                        <w:numPr>
                          <w:ilvl w:val="0"/>
                          <w:numId w:val="0"/>
                        </w:numPr>
                        <w:ind w:left="360"/>
                      </w:pPr>
                    </w:p>
                    <w:p w:rsidR="00FA4F47" w:rsidRDefault="003C0689" w:rsidP="00367051">
                      <w:pPr>
                        <w:pStyle w:val="NumberListCOB"/>
                      </w:pPr>
                      <w:r>
                        <w:t xml:space="preserve">Authorize the Chief Probation Officer to submit a grant application and, if awarded, accept the estimated amount for $75,000 in planning grant funds, provided there are no material changes to the grant terms and funding levels, from the Sierra Health Foundation for the period October 1, 2012 through </w:t>
                      </w:r>
                      <w:r w:rsidR="006C7681">
                        <w:t xml:space="preserve">      </w:t>
                      </w:r>
                      <w:r>
                        <w:t xml:space="preserve">September 30, 2013 to design a program for crossover youth. </w:t>
                      </w:r>
                    </w:p>
                    <w:p w:rsidR="00412402" w:rsidRDefault="003C0689">
                      <w:pPr>
                        <w:pStyle w:val="NumberListCOB"/>
                      </w:pPr>
                      <w:r>
                        <w:t xml:space="preserve">Authorize the Chief Probation Officer to review and execute all required or related Sierra Health Foundation grant documents for the for the period </w:t>
                      </w:r>
                      <w:r w:rsidR="006C7681">
                        <w:t xml:space="preserve">     </w:t>
                      </w:r>
                      <w:r>
                        <w:t xml:space="preserve">October 1, 2012 through September 30, 2013, including agreements for the distribution of grant funds where necessary to carry out the purposes of the grant, and any extensions, amendments and/or revisions that do not materially impact or alter services or funding level. </w:t>
                      </w:r>
                    </w:p>
                    <w:p w:rsidR="00412402" w:rsidRDefault="003C0689">
                      <w:pPr>
                        <w:pStyle w:val="NumberListCOB"/>
                      </w:pPr>
                      <w:r>
                        <w:t>Authorize the Chief Probation Officer to apply for and accept grant funds from the Sierra Health Foundation for a crossover youth program in subsequent years provided there are no material changes to the grant terms and funding level.</w:t>
                      </w:r>
                    </w:p>
                    <w:p w:rsidR="00412402" w:rsidRDefault="003C0689" w:rsidP="001C2111">
                      <w:pPr>
                        <w:pStyle w:val="NumberListCOB"/>
                      </w:pPr>
                      <w:r>
                        <w:t xml:space="preserve">Authorize the Chief Probation Officer to review and execute all required and related grant documents including </w:t>
                      </w:r>
                      <w:r>
                        <w:rPr>
                          <w:sz w:val="26"/>
                        </w:rPr>
                        <w:t>agreements for the distribution of grant funds where necessary to carry out the purposes of the grant, and</w:t>
                      </w:r>
                      <w:r>
                        <w:t xml:space="preserve"> any annual extensions, amendments and/or revisions that do not materially impact or alter services or funding level for the Sierra Health Foundation crossover youth program in subsequent years.</w:t>
                      </w:r>
                      <w:r w:rsidR="002C43F2">
                        <w:rPr>
                          <w:vanish/>
                        </w:rPr>
                        <w:fldChar w:fldCharType="begin"/>
                      </w:r>
                      <w:r>
                        <w:rPr>
                          <w:vanish/>
                        </w:rPr>
                        <w:instrText xml:space="preserve"> LISTNUM  \l 1 \s 0 </w:instrText>
                      </w:r>
                      <w:r w:rsidR="002C43F2">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367051">
                      <w:pPr>
                        <w:pStyle w:val="BLTemplate"/>
                        <w:jc w:val="center"/>
                        <w:rPr>
                          <w:b/>
                        </w:rPr>
                      </w:pPr>
                      <w:r>
                        <w:rPr>
                          <w:b/>
                        </w:rPr>
                        <w:t>6.</w:t>
                      </w:r>
                    </w:p>
                  </w:tc>
                </w:customXml>
                <w:customXml w:uri="regular-agenda-item" w:element="CATEGORY">
                  <w:tc>
                    <w:tcPr>
                      <w:tcW w:w="1403" w:type="dxa"/>
                    </w:tcPr>
                    <w:p w:rsidR="005611C8" w:rsidRDefault="005611C8" w:rsidP="00367051">
                      <w:pPr>
                        <w:pStyle w:val="JustifiedCOB"/>
                        <w:jc w:val="left"/>
                        <w:rPr>
                          <w:b/>
                        </w:rPr>
                      </w:pPr>
                      <w:r>
                        <w:rPr>
                          <w:b/>
                        </w:rPr>
                        <w:t>SUBJECT:</w:t>
                      </w:r>
                    </w:p>
                  </w:tc>
                </w:customXml>
                <w:customXml w:uri="regular-agenda-item" w:element="SUBJECT">
                  <w:tc>
                    <w:tcPr>
                      <w:tcW w:w="7057" w:type="dxa"/>
                      <w:gridSpan w:val="2"/>
                    </w:tcPr>
                    <w:p w:rsidR="00412402" w:rsidRDefault="003C0689" w:rsidP="00367051">
                      <w:pPr>
                        <w:pStyle w:val="JustifiedCOB"/>
                        <w:jc w:val="left"/>
                      </w:pPr>
                      <w:r>
                        <w:rPr>
                          <w:b/>
                        </w:rPr>
                        <w:t>PUBLIC DEFENDER – REQUEST FOR APPROVAL OF OUT OF COUNTRY TRAVEL (DISTRICT</w:t>
                      </w:r>
                      <w:r w:rsidR="00DB7F08">
                        <w:rPr>
                          <w:b/>
                        </w:rPr>
                        <w:t>S</w:t>
                      </w:r>
                      <w:r>
                        <w:rPr>
                          <w:b/>
                        </w:rPr>
                        <w:t>: ALL)</w:t>
                      </w:r>
                    </w:p>
                  </w:tc>
                </w:customXml>
              </w:tr>
            </w:customXml>
            <w:customXml w:uri="regular-agenda-item" w:element="DETAILS_ROW">
              <w:tr w:rsidR="005611C8" w:rsidTr="00F22DA2">
                <w:tc>
                  <w:tcPr>
                    <w:tcW w:w="907" w:type="dxa"/>
                    <w:gridSpan w:val="2"/>
                  </w:tcPr>
                  <w:p w:rsidR="005611C8" w:rsidRDefault="005611C8" w:rsidP="00367051">
                    <w:pPr>
                      <w:pStyle w:val="BLTemplate"/>
                      <w:jc w:val="center"/>
                      <w:rPr>
                        <w:b/>
                        <w:bCs/>
                      </w:rPr>
                    </w:pPr>
                  </w:p>
                </w:tc>
                <w:customXml w:uri="regular-agenda-item" w:element="HEADER">
                  <w:tc>
                    <w:tcPr>
                      <w:tcW w:w="8460" w:type="dxa"/>
                      <w:gridSpan w:val="3"/>
                    </w:tcPr>
                    <w:p w:rsidR="005611C8" w:rsidRDefault="005611C8" w:rsidP="00367051">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rsidP="00367051">
                    <w:pPr>
                      <w:pStyle w:val="BLTemplate"/>
                      <w:jc w:val="center"/>
                      <w:rPr>
                        <w:b/>
                        <w:bCs/>
                      </w:rPr>
                    </w:pPr>
                  </w:p>
                </w:tc>
                <w:customXml w:uri="regular-agenda-item" w:element="HEADER">
                  <w:tc>
                    <w:tcPr>
                      <w:tcW w:w="8460" w:type="dxa"/>
                      <w:gridSpan w:val="3"/>
                    </w:tcPr>
                    <w:p w:rsidR="00412402" w:rsidRDefault="002C43F2" w:rsidP="00367051">
                      <w:pPr>
                        <w:pStyle w:val="JustifiedCOB"/>
                      </w:pPr>
                      <w:r>
                        <w:fldChar w:fldCharType="begin"/>
                      </w:r>
                      <w:r w:rsidR="003C0689">
                        <w:instrText xml:space="preserve">  MACROBUTTON NoMacro </w:instrText>
                      </w:r>
                      <w:r>
                        <w:fldChar w:fldCharType="end"/>
                      </w:r>
                      <w:r w:rsidR="003C0689">
                        <w:t xml:space="preserve">In accordance with Board of Supervisor Policy D-7, Out-of-County Business and Related Guidelines and Processes, this is a request for one Deputy Public Defender to attend and speak at the annual National Congress of Public Defenders of the Mexican Republic in Merida, Yucatan, Mexico to be held from July 11 to July 15, 2012.  </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5611C8" w:rsidRDefault="005611C8" w:rsidP="00367051">
                      <w:pPr>
                        <w:pStyle w:val="BLTemplate"/>
                        <w:keepNext/>
                      </w:pPr>
                      <w:r>
                        <w:rPr>
                          <w:b/>
                        </w:rPr>
                        <w:t>FISCAL IMPACT:</w:t>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DB7F08" w:rsidRDefault="002C43F2" w:rsidP="00367051">
                      <w:pPr>
                        <w:pStyle w:val="JustifiedCOB"/>
                        <w:keepNext/>
                        <w:spacing w:after="0"/>
                      </w:pPr>
                      <w:r>
                        <w:fldChar w:fldCharType="begin"/>
                      </w:r>
                      <w:r w:rsidR="003C0689">
                        <w:instrText xml:space="preserve">  MACROBUTTON NoMacro </w:instrText>
                      </w:r>
                      <w:r>
                        <w:fldChar w:fldCharType="end"/>
                      </w:r>
                      <w:r w:rsidR="003C0689">
                        <w:t>Funds for this request are included in the Fiscal Year 2012-2014 CAO Proposed Operational Plan in the</w:t>
                      </w:r>
                      <w:r w:rsidR="00D34812">
                        <w:t xml:space="preserve"> Public Defender’s Department. </w:t>
                      </w:r>
                      <w:r w:rsidR="003C0689">
                        <w:t>All travel and accommodation costs associated with this travel, estimated to be $1,200, will be covered by the Public Defense Institute of the State of Yucatan, Mexico.  The Deputy Public Defender will receive regular salary and benefits and no overtime will be incurred as a result of this trip.  There will be no change in net General Fund costs and no additional staff years.</w:t>
                      </w:r>
                    </w:p>
                    <w:p w:rsidR="00412402" w:rsidRDefault="002C43F2" w:rsidP="00367051">
                      <w:pPr>
                        <w:pStyle w:val="JustifiedCOB"/>
                        <w:keepNext/>
                        <w:spacing w:after="0"/>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DB7F08">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FA4F47">
                    <w:pPr>
                      <w:pStyle w:val="BLTemplate"/>
                      <w:keepNext/>
                      <w:jc w:val="center"/>
                      <w:rPr>
                        <w:b/>
                        <w:bCs/>
                      </w:rPr>
                    </w:pPr>
                  </w:p>
                </w:tc>
                <w:customXml w:uri="regular-agenda-item" w:element="HEADER">
                  <w:tc>
                    <w:tcPr>
                      <w:tcW w:w="8460" w:type="dxa"/>
                      <w:gridSpan w:val="3"/>
                    </w:tcPr>
                    <w:p w:rsidR="005611C8" w:rsidRDefault="005611C8" w:rsidP="00FA4F47">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6C7681" w:rsidRDefault="003C0689" w:rsidP="006C7681">
                      <w:pPr>
                        <w:pStyle w:val="NumberListCOB"/>
                        <w:numPr>
                          <w:ilvl w:val="0"/>
                          <w:numId w:val="0"/>
                        </w:numPr>
                        <w:spacing w:after="0"/>
                      </w:pPr>
                      <w:r>
                        <w:t>Approve travel to Merida, Yucatan, Mexico for one Deputy Public Defender to attend the annual National Congress of Public Defenders of the Mexican Republic to be held from July 11 to July 15, 2012.</w:t>
                      </w:r>
                    </w:p>
                    <w:p w:rsidR="00412402" w:rsidRDefault="002C43F2" w:rsidP="006C7681">
                      <w:pPr>
                        <w:pStyle w:val="NumberListCOB"/>
                        <w:numPr>
                          <w:ilvl w:val="0"/>
                          <w:numId w:val="0"/>
                        </w:numPr>
                        <w:spacing w:after="0"/>
                        <w:rPr>
                          <w:vanish/>
                        </w:rPr>
                      </w:pPr>
                      <w:r>
                        <w:rPr>
                          <w:vanish/>
                        </w:rPr>
                        <w:fldChar w:fldCharType="begin"/>
                      </w:r>
                      <w:r w:rsidR="003C0689">
                        <w:rPr>
                          <w:vanish/>
                        </w:rPr>
                        <w:instrText xml:space="preserve"> LISTNUM  \l 1 \s 0 </w:instrText>
                      </w:r>
                      <w:r>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7.</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37C7F" w:rsidRDefault="003C0689" w:rsidP="000173C9">
                      <w:pPr>
                        <w:pStyle w:val="JustifiedCOB"/>
                        <w:spacing w:after="0"/>
                        <w:jc w:val="left"/>
                        <w:rPr>
                          <w:b/>
                        </w:rPr>
                      </w:pPr>
                      <w:r>
                        <w:rPr>
                          <w:b/>
                        </w:rPr>
                        <w:t xml:space="preserve">CEDAR AND KETTNER DEVELOPMENT PROJECT PARKING STRUCTURE - </w:t>
                      </w:r>
                      <w:r w:rsidR="002C43F2">
                        <w:fldChar w:fldCharType="begin"/>
                      </w:r>
                      <w:r>
                        <w:instrText xml:space="preserve">  MACROBUTTON NoMacro </w:instrText>
                      </w:r>
                      <w:r w:rsidR="002C43F2">
                        <w:fldChar w:fldCharType="end"/>
                      </w:r>
                      <w:r>
                        <w:rPr>
                          <w:b/>
                        </w:rPr>
                        <w:t xml:space="preserve">AUTHORIZATION TO ADVERTISE AND AWARD A DESIGN-BUILD CONSTRUCTION CONTRACT AND SEPARATE CONTRACT FOR SITE PREPARATION AND DEMOLITION </w:t>
                      </w:r>
                    </w:p>
                    <w:p w:rsidR="00412402" w:rsidRDefault="003C0689" w:rsidP="000173C9">
                      <w:pPr>
                        <w:pStyle w:val="JustifiedCOB"/>
                        <w:jc w:val="left"/>
                      </w:pPr>
                      <w:r>
                        <w:rPr>
                          <w:b/>
                        </w:rPr>
                        <w:t>(DISTRICT: 4)</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JustifiedCOB"/>
                      </w:pPr>
                      <w:r>
                        <w:t xml:space="preserve">On December 7, 2010 (12), your Board authorized the preparation of conceptual development plans and environmental assessment for parking and other uses on the County-owned Cedar and Kettner property which is bounded by Beech Street, Cedar Street, Kettner Boulevard, and the Metropolitan Transit System light rail right-of-way.  The Cedar and Kettner Development Project Parking Structure will provide a parking structure to meet County Administration Center off-site parking requirements as noted in the County Administration Center Waterfront Park Project plan. </w:t>
                      </w:r>
                    </w:p>
                    <w:p w:rsidR="00367051" w:rsidRDefault="00367051">
                      <w:pPr>
                        <w:pStyle w:val="JustifiedCOB"/>
                      </w:pPr>
                    </w:p>
                    <w:p w:rsidR="00367051" w:rsidRDefault="00367051">
                      <w:pPr>
                        <w:pStyle w:val="JustifiedCOB"/>
                      </w:pPr>
                    </w:p>
                    <w:p w:rsidR="00367051" w:rsidRDefault="00367051" w:rsidP="00367051">
                      <w:pPr>
                        <w:pStyle w:val="JustifiedCOB"/>
                        <w:spacing w:after="0"/>
                      </w:pPr>
                    </w:p>
                    <w:p w:rsidR="00412402" w:rsidRDefault="003C0689">
                      <w:pPr>
                        <w:pStyle w:val="JustifiedCOB"/>
                      </w:pPr>
                      <w:r>
                        <w:t xml:space="preserve">Staff has completed an Environmental Impact Report and proposed design-build documents for the parking structure. The proposed project retains sufficient undeveloped land to provide an opportunity to maximize the return to the County through development of a portion of the site with residential, commercial and other mixed uses, and paid public parking that will serve the local community. </w:t>
                      </w:r>
                    </w:p>
                    <w:p w:rsidR="00412402" w:rsidRDefault="003C0689">
                      <w:pPr>
                        <w:pStyle w:val="JustifiedCOB"/>
                      </w:pPr>
                      <w:r>
                        <w:t xml:space="preserve">Today’s action requests the Board to certify the Environmental Impact Report, adopt the related California Environmental Quality Act findings, adopt the Statement of Overriding Considerations, appropriate funding for the Capital Project and authorize advertising and award of a design-build contract for the Cedar and Kettner Development Project Parking Structure.  </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sidP="00437C7F">
                      <w:pPr>
                        <w:pStyle w:val="JustifiedCOB"/>
                        <w:spacing w:after="0"/>
                      </w:pPr>
                      <w:r>
                        <w:t>Funds for this request are partially budgeted in the Fiscal Year 2012-13 CAO Proposed Operational Plan for the Capital Outlay Fund. If approved during budget deliberations, this request will result in additional costs and revenue of $8,600,000, for total costs and revenue of $35,500,000 for Capital Project 1015093, Cedar and Kettner Development Project Parking Structure. The funding sources are Aid from Redevelopment Agencies ($7,000,000), San Diego County Capital Asset Leasing Corporation (SANCAL) Bond Proceeds ($27,840,000) and an Operating Transfer from the General Fund ($660,000). There will be no change in net General Fund cost and no additional staff years.</w:t>
                      </w:r>
                    </w:p>
                    <w:p w:rsidR="00437C7F" w:rsidRDefault="00437C7F" w:rsidP="00437C7F">
                      <w:pPr>
                        <w:pStyle w:val="JustifiedCOB"/>
                        <w:spacing w:after="0"/>
                      </w:pPr>
                    </w:p>
                    <w:p w:rsidR="00412402" w:rsidRDefault="003C0689">
                      <w:pPr>
                        <w:pStyle w:val="JustifiedCOB"/>
                      </w:pPr>
                      <w:r>
                        <w:t>The $8.6 million requested today will be supported by additional SANCAL Bond Proceeds, and is estimated to increase annual debt service by approximately $300,000 for total annual principal and interest payments of approximately $1.9 million.  This amount is anticipated to ultimately be funded by revenue received under the Centre City Redevelopment Project Agreement (Agreement).</w:t>
                      </w:r>
                    </w:p>
                    <w:p w:rsidR="00412402" w:rsidRDefault="003C0689">
                      <w:pPr>
                        <w:pStyle w:val="JustifiedCOB"/>
                      </w:pPr>
                      <w:r>
                        <w:t xml:space="preserve">On-going operations and maintenance costs are estimated at $255,000 annually for the facility, and will be included in future years Operational Plans beginning in Fiscal Year 2014-15. The funding source, Aid from Redevelopment Agencies, is provided by prior year’s revenue from the Agreement. The on-going operations and maintenance costs for the facility could potentially also be funded from future payments under the Agreement.  </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Implementation of this project would have a positive impact to the San Diego regional economy. It would support creation and maintenance of technical and construction-related local employment opportunities.</w:t>
                      </w:r>
                      <w:r w:rsidRPr="002C43F2">
                        <w:rPr>
                          <w:vanish/>
                        </w:rPr>
                        <w:fldChar w:fldCharType="begin"/>
                      </w:r>
                      <w:r w:rsidR="003C0689">
                        <w:rPr>
                          <w:vanish/>
                        </w:rPr>
                        <w:instrText xml:space="preserve"> LISTNUM  \l 1 \s 0 </w:instrText>
                      </w:r>
                      <w:r>
                        <w:fldChar w:fldCharType="end"/>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5611C8" w:rsidRDefault="005611C8" w:rsidP="00367051">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rsidP="00367051">
                    <w:pPr>
                      <w:pStyle w:val="BLTemplate"/>
                      <w:keepNext/>
                      <w:jc w:val="center"/>
                      <w:rPr>
                        <w:b/>
                        <w:bCs/>
                      </w:rPr>
                    </w:pPr>
                  </w:p>
                </w:tc>
                <w:customXml w:uri="regular-agenda-item" w:element="HEADER">
                  <w:tc>
                    <w:tcPr>
                      <w:tcW w:w="8460" w:type="dxa"/>
                      <w:gridSpan w:val="3"/>
                    </w:tcPr>
                    <w:p w:rsidR="00412402" w:rsidRDefault="003C0689" w:rsidP="00367051">
                      <w:pPr>
                        <w:pStyle w:val="BLTemplate"/>
                        <w:keepNext/>
                      </w:pPr>
                      <w:r>
                        <w:rPr>
                          <w:rStyle w:val="BoldCOB"/>
                        </w:rPr>
                        <w:t>CHIEF ADMINISTRATIVE OFFICER</w:t>
                      </w:r>
                    </w:p>
                    <w:p w:rsidR="00412402" w:rsidRDefault="003C0689" w:rsidP="00367051">
                      <w:pPr>
                        <w:pStyle w:val="NumberListCOB"/>
                        <w:keepNext/>
                        <w:tabs>
                          <w:tab w:val="clear" w:pos="360"/>
                          <w:tab w:val="left" w:pos="423"/>
                        </w:tabs>
                        <w:ind w:left="423" w:hanging="423"/>
                      </w:pPr>
                      <w:r>
                        <w:t>Certify that a Final Environmental Impact Report (FEIR) dated June 7, 2012, State Clearinghouse Number 2011031092, on file with the Department of General Services, has been completed in compliance with the California Environmental Quality Act (CEQA) and the State CEQA Guidelines, that the EIR was presented to the Board of Supervisors and that the Board of Supervisors reviewed and considered the information contained therein before approving the project, and that the EIR reflects the independent judgment and analysis of the Board of Supervisors (Attachment B).</w:t>
                      </w:r>
                    </w:p>
                    <w:p w:rsidR="00412402" w:rsidRDefault="003C0689" w:rsidP="00367051">
                      <w:pPr>
                        <w:pStyle w:val="NumberListCOB"/>
                        <w:keepNext/>
                        <w:tabs>
                          <w:tab w:val="clear" w:pos="360"/>
                          <w:tab w:val="left" w:pos="423"/>
                        </w:tabs>
                        <w:ind w:left="423" w:hanging="423"/>
                      </w:pPr>
                      <w:r>
                        <w:t>Adopt the findings concerning mitigation of significant environmental effects pursuant to State CEQA Guidelines section 15091 (Attachment C).</w:t>
                      </w:r>
                    </w:p>
                    <w:p w:rsidR="00412402" w:rsidRDefault="003C0689" w:rsidP="00367051">
                      <w:pPr>
                        <w:pStyle w:val="NumberListCOB"/>
                        <w:keepNext/>
                        <w:tabs>
                          <w:tab w:val="clear" w:pos="360"/>
                          <w:tab w:val="left" w:pos="423"/>
                        </w:tabs>
                        <w:spacing w:after="0"/>
                        <w:ind w:left="418" w:hanging="418"/>
                      </w:pPr>
                      <w:r>
                        <w:t>Adopt the Statement of Overriding Considerations pursuant to State CEQA Guidelines section 15093 (Attachment D).</w:t>
                      </w:r>
                    </w:p>
                    <w:p w:rsidR="00DB7F08" w:rsidRDefault="00DB7F08" w:rsidP="00367051">
                      <w:pPr>
                        <w:pStyle w:val="NumberListCOB"/>
                        <w:keepNext/>
                        <w:numPr>
                          <w:ilvl w:val="0"/>
                          <w:numId w:val="0"/>
                        </w:numPr>
                        <w:tabs>
                          <w:tab w:val="clear" w:pos="360"/>
                          <w:tab w:val="left" w:pos="423"/>
                        </w:tabs>
                        <w:spacing w:after="0"/>
                      </w:pPr>
                    </w:p>
                    <w:p w:rsidR="00412402" w:rsidRDefault="003C0689" w:rsidP="00367051">
                      <w:pPr>
                        <w:pStyle w:val="NumberListCOB"/>
                        <w:keepNext/>
                        <w:tabs>
                          <w:tab w:val="clear" w:pos="360"/>
                          <w:tab w:val="left" w:pos="423"/>
                        </w:tabs>
                        <w:ind w:left="423" w:hanging="423"/>
                      </w:pPr>
                      <w:r>
                        <w:t>Adopt the Mitigation Monitoring and Reporting Program prepared in accordance with State CEQA Guidelines section 15091(d) (Attachment E).</w:t>
                      </w:r>
                    </w:p>
                    <w:p w:rsidR="00412402" w:rsidRDefault="003C0689" w:rsidP="00367051">
                      <w:pPr>
                        <w:pStyle w:val="NumberListCOB"/>
                        <w:keepNext/>
                        <w:tabs>
                          <w:tab w:val="clear" w:pos="360"/>
                          <w:tab w:val="left" w:pos="423"/>
                        </w:tabs>
                        <w:ind w:left="423" w:hanging="423"/>
                        <w:jc w:val="left"/>
                      </w:pPr>
                      <w:r>
                        <w:t>Adopt the finding that recirculation of the EIR is not required pursuant to State CEQA Guidelines section 15088.5 (Attachment F).</w:t>
                      </w:r>
                    </w:p>
                    <w:p w:rsidR="00412402" w:rsidRDefault="003C0689" w:rsidP="00367051">
                      <w:pPr>
                        <w:pStyle w:val="NumberListCOB"/>
                        <w:keepNext/>
                        <w:tabs>
                          <w:tab w:val="clear" w:pos="360"/>
                          <w:tab w:val="left" w:pos="423"/>
                        </w:tabs>
                        <w:ind w:left="423" w:hanging="423"/>
                      </w:pPr>
                      <w:r>
                        <w:t>Adopt the Statement of Location and Custodian of Documents prepared in accordance with State CEQA Guidelines section 15091(e) (Attachment G).</w:t>
                      </w:r>
                    </w:p>
                    <w:p w:rsidR="00412402" w:rsidRDefault="003C0689" w:rsidP="00367051">
                      <w:pPr>
                        <w:pStyle w:val="NumberListCOB"/>
                        <w:keepNext/>
                        <w:tabs>
                          <w:tab w:val="clear" w:pos="360"/>
                          <w:tab w:val="left" w:pos="423"/>
                        </w:tabs>
                        <w:ind w:left="423" w:hanging="423"/>
                      </w:pPr>
                      <w:r>
                        <w:t>Direct the Director, Department of General Services to ensure that the mitigation measures listed in the findings concerning mitigation of significant environmental effects (Attachment C) are implemented.</w:t>
                      </w:r>
                    </w:p>
                    <w:p w:rsidR="00412402" w:rsidRDefault="003C0689" w:rsidP="00367051">
                      <w:pPr>
                        <w:pStyle w:val="NumberListCOB"/>
                        <w:keepNext/>
                        <w:tabs>
                          <w:tab w:val="clear" w:pos="360"/>
                          <w:tab w:val="left" w:pos="423"/>
                        </w:tabs>
                        <w:ind w:left="423" w:hanging="423"/>
                      </w:pPr>
                      <w:r>
                        <w:t xml:space="preserve">Authorize the Director, Department of Purchasing and Contracting to take any action authorized by Section 401, et seq. of the Administrative Code, with respect to contracting for site preparation and demolition for the Cedar and Kettner Development Project Parking Structure Project;  </w:t>
                      </w:r>
                    </w:p>
                    <w:p w:rsidR="00412402" w:rsidRDefault="003C0689" w:rsidP="00367051">
                      <w:pPr>
                        <w:pStyle w:val="NumberListCOB"/>
                        <w:keepNext/>
                        <w:tabs>
                          <w:tab w:val="clear" w:pos="360"/>
                          <w:tab w:val="left" w:pos="423"/>
                          <w:tab w:val="left" w:pos="513"/>
                        </w:tabs>
                        <w:ind w:left="423" w:hanging="423"/>
                      </w:pPr>
                      <w:r>
                        <w:t>Refer to budget deliberations the establishment of appropriations of $8,600,000 in the Capital Outlay Fund for Capital Project 1015093, Cedar and Kettner Development Project Parking Structure to fund additional project costs due to increased project scope, based on unanticipated revenue from bond proceeds.</w:t>
                      </w:r>
                    </w:p>
                    <w:p w:rsidR="00412402" w:rsidRDefault="003C0689" w:rsidP="00367051">
                      <w:pPr>
                        <w:pStyle w:val="NumberListCOB"/>
                        <w:keepNext/>
                        <w:tabs>
                          <w:tab w:val="clear" w:pos="360"/>
                          <w:tab w:val="left" w:pos="423"/>
                        </w:tabs>
                        <w:ind w:left="423" w:hanging="423"/>
                      </w:pPr>
                      <w:r>
                        <w:t>Authorize the Director, Department of Purchasing and Contracting to take any action authorized by Public Contracting Code section 20133 and Section 401, et seq. of the Administrative Code with respect to the design-build construction of the Cedar-Kettner Development Project Parking Structure.</w:t>
                      </w:r>
                    </w:p>
                    <w:p w:rsidR="00412402" w:rsidRPr="00D3742E" w:rsidRDefault="003C0689" w:rsidP="00367051">
                      <w:pPr>
                        <w:pStyle w:val="NumberListCOB"/>
                        <w:keepNext/>
                        <w:tabs>
                          <w:tab w:val="clear" w:pos="360"/>
                          <w:tab w:val="left" w:pos="423"/>
                        </w:tabs>
                        <w:ind w:left="418" w:hanging="418"/>
                      </w:pPr>
                      <w:r>
                        <w:t>Designate the Director, Department of General Services as the County Officer responsible for administering all awarded contracts.</w:t>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864AF0" w:rsidP="00AA5593">
                  <w:pPr>
                    <w:pStyle w:val="HangingIndent"/>
                    <w:keepNext/>
                    <w:tabs>
                      <w:tab w:val="clear" w:pos="5760"/>
                      <w:tab w:val="clear" w:pos="6480"/>
                      <w:tab w:val="clear" w:pos="7200"/>
                      <w:tab w:val="clear" w:pos="7920"/>
                      <w:tab w:val="clear" w:pos="8640"/>
                    </w:tabs>
                    <w:spacing w:after="240"/>
                    <w:ind w:left="0" w:firstLine="0"/>
                  </w:pPr>
                  <w:r>
                    <w:t>Noting for the record that an Errata she</w:t>
                  </w:r>
                  <w:r w:rsidR="00612DF8">
                    <w:t>et has been submitted revising A</w:t>
                  </w:r>
                  <w:r>
                    <w:t xml:space="preserve">ttachment B, </w:t>
                  </w:r>
                  <w:r w:rsidR="008A6A51">
                    <w:t xml:space="preserve"> the Final Environmental Impact Report, </w:t>
                  </w:r>
                  <w:r w:rsidR="00423DEC">
                    <w:t xml:space="preserve">pages </w:t>
                  </w:r>
                  <w:r w:rsidR="00612DF8">
                    <w:t>1 through 7 and revising A</w:t>
                  </w:r>
                  <w:r>
                    <w:t xml:space="preserve">ttachment </w:t>
                  </w:r>
                  <w:r w:rsidR="00A122C8">
                    <w:t xml:space="preserve">E, </w:t>
                  </w:r>
                  <w:r w:rsidR="008A6A51">
                    <w:t xml:space="preserve">the Mitigation Monitoring and Reporting Program, </w:t>
                  </w:r>
                  <w:r w:rsidR="005C4CEB">
                    <w:t xml:space="preserve">pages </w:t>
                  </w:r>
                  <w:r>
                    <w:t xml:space="preserve">E9 and E10; </w:t>
                  </w:r>
                  <w:r w:rsidR="008A6A51">
                    <w:t xml:space="preserve">               </w:t>
                  </w:r>
                  <w:r w:rsidR="001C2111">
                    <w:t>ON MOTION of Superv</w:t>
                  </w:r>
                  <w:r w:rsidR="006F1538">
                    <w:t xml:space="preserve">isor </w:t>
                  </w:r>
                  <w:r w:rsidR="003E046D">
                    <w:t>Roberts</w:t>
                  </w:r>
                  <w:r w:rsidR="006F1538">
                    <w:t xml:space="preserve">, seconded by Supervisor </w:t>
                  </w:r>
                  <w:r w:rsidR="003E046D">
                    <w:t>Cox</w:t>
                  </w:r>
                  <w:r w:rsidR="006F1538">
                    <w:t>,</w:t>
                  </w:r>
                  <w:r w:rsidR="003E046D">
                    <w:t xml:space="preserve"> </w:t>
                  </w:r>
                  <w:r w:rsidR="001C2111">
                    <w:t>the Bo</w:t>
                  </w:r>
                  <w:r w:rsidR="000173C9">
                    <w:t>ard took action as recommended.</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Pr="00EA5BA8" w:rsidRDefault="001C2111" w:rsidP="00AA5593">
                  <w:pPr>
                    <w:pStyle w:val="HangingIndent"/>
                    <w:tabs>
                      <w:tab w:val="clear" w:pos="5760"/>
                      <w:tab w:val="clear" w:pos="6480"/>
                      <w:tab w:val="clear" w:pos="7200"/>
                      <w:tab w:val="clear" w:pos="7920"/>
                      <w:tab w:val="clear" w:pos="8640"/>
                    </w:tabs>
                    <w:ind w:left="0" w:firstLine="0"/>
                    <w:rPr>
                      <w:sz w:val="16"/>
                      <w:szCs w:val="16"/>
                    </w:rPr>
                  </w:pPr>
                </w:p>
                <w:p w:rsidR="001C2111" w:rsidRPr="00EA5BA8" w:rsidRDefault="001C2111" w:rsidP="00AA5593">
                  <w:pPr>
                    <w:pStyle w:val="HangingIndent"/>
                    <w:tabs>
                      <w:tab w:val="clear" w:pos="5760"/>
                      <w:tab w:val="clear" w:pos="6480"/>
                      <w:tab w:val="clear" w:pos="7200"/>
                      <w:tab w:val="clear" w:pos="7920"/>
                      <w:tab w:val="clear" w:pos="8640"/>
                    </w:tabs>
                    <w:ind w:left="0" w:firstLine="0"/>
                    <w:rPr>
                      <w:b/>
                      <w:sz w:val="16"/>
                      <w:szCs w:val="16"/>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3C0689" w:rsidP="000173C9">
                      <w:pPr>
                        <w:pStyle w:val="JustifiedCOB"/>
                        <w:jc w:val="left"/>
                      </w:pPr>
                      <w:r>
                        <w:rPr>
                          <w:b/>
                        </w:rPr>
                        <w:t>GENERAL SERVICES - AUTHORIZE THE NEGOTIATION AND AWARD OF A CONTRACT FOR PARKING MANAGEMENT SERVICES FOR THE COUNTY ADMINISTRATION CENTER WATERFRONT PARK DEVELOPMENT PROJECT AND THE CEDAR AND KETTNER DEVELOPMENT PROJECT PARKING STRUCTURE (DISTRICT:  1)</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
                        <w:t xml:space="preserve">On May 24, 2011 (4), your Board authorized the advertisement and award of a Design-Build contract for the County Administration Center (CAC) Waterfront Park Development Project. Since that time, County staff has completed project site assessments, permitting, contracting for the Design-Build team for the CAC Waterfront Park Development Project and issuing a request for proposal for parking management services for the </w:t>
                      </w:r>
                      <w:r>
                        <w:rPr>
                          <w:color w:val="000000"/>
                        </w:rPr>
                        <w:t xml:space="preserve">CAC Waterfront Park Development Project and the Cedar and Kettner Development Project Parking Structure. These services </w:t>
                      </w:r>
                      <w:r>
                        <w:t xml:space="preserve">will be required during the construction of the CAC Waterfront Park until a permanent parking facility is constructed. The Cedar and Kettner Development Project Parking Structure, if approved by the Board, is currently proposed to provide permanent parking for the CAC Waterfront Park.  The parking management services provided under the contract include parking management of off-site parking and shuttle services for employees during business hours and parking management of the on-site paid parking for the public during non-business hours. These services will be required until the completion of Cedar and Kettner Development Project Parking Structure, if that project is approved by the Board. </w:t>
                      </w:r>
                    </w:p>
                    <w:p w:rsidR="00412402" w:rsidRPr="00EA5BA8" w:rsidRDefault="003C0689">
                      <w:pPr>
                        <w:rPr>
                          <w:i/>
                          <w:sz w:val="20"/>
                        </w:rPr>
                      </w:pPr>
                      <w:r>
                        <w:rPr>
                          <w:i/>
                        </w:rPr>
                        <w:t xml:space="preserve"> </w:t>
                      </w:r>
                    </w:p>
                    <w:p w:rsidR="00412402" w:rsidRDefault="003C0689">
                      <w:pPr>
                        <w:autoSpaceDE w:val="0"/>
                        <w:autoSpaceDN w:val="0"/>
                        <w:adjustRightInd w:val="0"/>
                      </w:pPr>
                      <w:r>
                        <w:t>The Board is requested to authorize the Director, Department of Purchasing and Contracting to negotiate and award a contract for parking management services for the CAC Waterfront Park Development Project and the Cedar and Kettner Development Project Parking Structure and to refer to budget deliberations to establish appropriations based on unanticipated revenue from the non-business hour on-site public paid-parking.</w:t>
                      </w:r>
                    </w:p>
                    <w:p w:rsidR="00412402" w:rsidRDefault="002C43F2">
                      <w:pPr>
                        <w:autoSpaceDE w:val="0"/>
                        <w:autoSpaceDN w:val="0"/>
                        <w:adjustRightInd w:val="0"/>
                        <w:jc w:val="left"/>
                      </w:pP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JustifiedCOB"/>
                        <w:rPr>
                          <w:rFonts w:ascii="Arial"/>
                          <w:i/>
                        </w:rPr>
                      </w:pPr>
                      <w:r>
                        <w:t>Funds for this request are partially included in the Fiscal Year 2012-13 CAO Proposed Operational Plan for the Capital Outlay Fund. The funding sources are an operating transfer from the General Fund, revenues received under a tax sharing agreement administered by the Centre City Development Corporation, bond proceeds, and unanticipated revenue generated from non-business hours paid public parking.  If approved, this action will result in estimated costs of $3,900,000 for a two year parking management services contract and its option to extend for 18 months for the CAC Waterfront Park Development Project and the Cedar and Kettner Development Project Parking Structure. During the first two years of the contract, costs of approximately $2 million are estimated to be funded out of previously appropriated funds in the CAC Waterfront Park Project. For the remainder of the contract term, up to 18 months with estimated costs of approximately $1.9 million, funding will come from appropriations within the Cedar and Kettner Development Project Parking Structure, if approved by the Board.  A revenue sharing agreement will be included in the parking management services contract generating up to $1,500,000 in revenue to the County from the net proceeds from parking fees for non-business hours paid public parking. Revenue is estimated at $500,000 for year one, $400,000 for yea</w:t>
                      </w:r>
                      <w:r w:rsidR="006F1538">
                        <w:t>r two, and $600,000 for the 18-</w:t>
                      </w:r>
                      <w:r>
                        <w:t xml:space="preserve">month contract option extension period. The revenue will partially offset parking management costs.  </w:t>
                      </w:r>
                    </w:p>
                    <w:p w:rsidR="00412402" w:rsidRDefault="003C0689">
                      <w:pPr>
                        <w:pStyle w:val="JustifiedCOB"/>
                        <w:rPr>
                          <w:rFonts w:ascii="Arial"/>
                          <w:b/>
                          <w:i/>
                        </w:rPr>
                      </w:pPr>
                      <w:r>
                        <w:t xml:space="preserve">There will be no change in net General Fund cost and no additional staff years.   </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tc>
                  <w:tcPr>
                    <w:tcW w:w="8460" w:type="dxa"/>
                    <w:gridSpan w:val="3"/>
                  </w:tcPr>
                  <w:customXml w:uri="regular-agenda-item" w:element="HEADER">
                    <w:p w:rsidR="00DB7F08" w:rsidRDefault="002C43F2">
                      <w:r>
                        <w:fldChar w:fldCharType="begin"/>
                      </w:r>
                      <w:r w:rsidR="003C0689">
                        <w:instrText xml:space="preserve">  MACROBUTTON NoMacro </w:instrText>
                      </w:r>
                      <w:r>
                        <w:fldChar w:fldCharType="end"/>
                      </w:r>
                      <w:r w:rsidR="003C0689">
                        <w:t xml:space="preserve">Award of a contract for parking management services will have a positive impact to the San Diego regional economy by providing service employment opportunities. </w:t>
                      </w:r>
                    </w:p>
                    <w:p w:rsidR="00412402" w:rsidRDefault="002C43F2"/>
                  </w:customXml>
                </w:tc>
              </w:tr>
            </w:customXml>
            <w:customXml w:uri="regular-agenda-item" w:element="DETAILS_ROW">
              <w:tr w:rsidR="005611C8" w:rsidTr="00F22DA2">
                <w:tc>
                  <w:tcPr>
                    <w:tcW w:w="907" w:type="dxa"/>
                    <w:gridSpan w:val="2"/>
                  </w:tcPr>
                  <w:p w:rsidR="005611C8" w:rsidRDefault="005611C8" w:rsidP="00FA4F47">
                    <w:pPr>
                      <w:pStyle w:val="BLTemplate"/>
                      <w:keepNext/>
                      <w:jc w:val="center"/>
                      <w:rPr>
                        <w:b/>
                        <w:bCs/>
                      </w:rPr>
                    </w:pPr>
                  </w:p>
                </w:tc>
                <w:customXml w:uri="regular-agenda-item" w:element="HEADER">
                  <w:tc>
                    <w:tcPr>
                      <w:tcW w:w="8460" w:type="dxa"/>
                      <w:gridSpan w:val="3"/>
                    </w:tcPr>
                    <w:p w:rsidR="005611C8" w:rsidRDefault="005611C8" w:rsidP="00FA4F47">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rPr>
                          <w:rStyle w:val="BoldCOB"/>
                        </w:rPr>
                      </w:pPr>
                      <w:r>
                        <w:rPr>
                          <w:rStyle w:val="BoldCOB"/>
                        </w:rPr>
                        <w:t>CHIEF ADMINISTRATIVE OFFICER</w:t>
                      </w:r>
                    </w:p>
                    <w:p w:rsidR="00412402" w:rsidRDefault="003C0689" w:rsidP="00D3742E">
                      <w:pPr>
                        <w:numPr>
                          <w:ilvl w:val="0"/>
                          <w:numId w:val="8"/>
                        </w:numPr>
                        <w:autoSpaceDE w:val="0"/>
                        <w:autoSpaceDN w:val="0"/>
                        <w:ind w:left="360"/>
                        <w:rPr>
                          <w:color w:val="000000"/>
                        </w:rPr>
                      </w:pPr>
                      <w:r>
                        <w:rPr>
                          <w:color w:val="000000"/>
                        </w:rPr>
                        <w:t xml:space="preserve">Find that the Final Environmental Impact Report (FEIR) on file in the Department of General Services for the San Diego County Administration Center Waterfront Park Development and Master Plan Project, dated April 25, 2003, State Clearinghouse #2002081089, and the addenda dated January 19, 2011 and </w:t>
                      </w:r>
                      <w:r w:rsidR="00186942">
                        <w:rPr>
                          <w:color w:val="000000"/>
                        </w:rPr>
                        <w:t xml:space="preserve">     </w:t>
                      </w:r>
                      <w:r>
                        <w:rPr>
                          <w:color w:val="000000"/>
                        </w:rPr>
                        <w:t>May 12, 2011, were adopted in compliance with CEQA and State and County CEQA guidelines, and that the Board has reviewed and considered the information contained therein prior to approving the project, and; </w:t>
                      </w:r>
                    </w:p>
                    <w:p w:rsidR="00412402" w:rsidRDefault="00412402">
                      <w:pPr>
                        <w:autoSpaceDE w:val="0"/>
                        <w:autoSpaceDN w:val="0"/>
                        <w:rPr>
                          <w:color w:val="000000"/>
                        </w:rPr>
                      </w:pPr>
                    </w:p>
                    <w:p w:rsidR="00412402" w:rsidRDefault="003C0689" w:rsidP="00D3742E">
                      <w:pPr>
                        <w:autoSpaceDE w:val="0"/>
                        <w:autoSpaceDN w:val="0"/>
                        <w:ind w:left="378"/>
                        <w:rPr>
                          <w:color w:val="000000"/>
                        </w:rPr>
                      </w:pPr>
                      <w:r>
                        <w:rPr>
                          <w:color w:val="000000"/>
                        </w:rPr>
                        <w:t>Find that there are no changes in the project or in the circumstances under which it is undertaken which involve significant new environmental impacts which were not considered in the previously-certified FEIR, dated April 25, 2003 and the previously adopted addenda dated January 19, 2011 and May 12, 2011, that there is no increase in the severity of previously identified significant effects, and that no new information of substantial importance has become available since the FEIR and addenda were adopted.</w:t>
                      </w:r>
                    </w:p>
                    <w:p w:rsidR="00412402" w:rsidRDefault="00412402">
                      <w:pPr>
                        <w:autoSpaceDE w:val="0"/>
                        <w:autoSpaceDN w:val="0"/>
                        <w:adjustRightInd w:val="0"/>
                      </w:pPr>
                    </w:p>
                    <w:p w:rsidR="00367051" w:rsidRDefault="00367051">
                      <w:pPr>
                        <w:autoSpaceDE w:val="0"/>
                        <w:autoSpaceDN w:val="0"/>
                        <w:adjustRightInd w:val="0"/>
                      </w:pPr>
                    </w:p>
                    <w:p w:rsidR="00367051" w:rsidRDefault="00367051">
                      <w:pPr>
                        <w:autoSpaceDE w:val="0"/>
                        <w:autoSpaceDN w:val="0"/>
                        <w:adjustRightInd w:val="0"/>
                      </w:pPr>
                    </w:p>
                    <w:p w:rsidR="00367051" w:rsidRDefault="00367051">
                      <w:pPr>
                        <w:autoSpaceDE w:val="0"/>
                        <w:autoSpaceDN w:val="0"/>
                        <w:adjustRightInd w:val="0"/>
                      </w:pPr>
                    </w:p>
                    <w:p w:rsidR="00367051" w:rsidRDefault="00367051">
                      <w:pPr>
                        <w:autoSpaceDE w:val="0"/>
                        <w:autoSpaceDN w:val="0"/>
                        <w:adjustRightInd w:val="0"/>
                      </w:pPr>
                    </w:p>
                    <w:p w:rsidR="00367051" w:rsidRDefault="00367051">
                      <w:pPr>
                        <w:autoSpaceDE w:val="0"/>
                        <w:autoSpaceDN w:val="0"/>
                        <w:adjustRightInd w:val="0"/>
                      </w:pPr>
                    </w:p>
                    <w:p w:rsidR="00367051" w:rsidRDefault="00367051">
                      <w:pPr>
                        <w:autoSpaceDE w:val="0"/>
                        <w:autoSpaceDN w:val="0"/>
                        <w:adjustRightInd w:val="0"/>
                      </w:pPr>
                    </w:p>
                    <w:p w:rsidR="00412402" w:rsidRDefault="003C0689" w:rsidP="00D3742E">
                      <w:pPr>
                        <w:numPr>
                          <w:ilvl w:val="0"/>
                          <w:numId w:val="8"/>
                        </w:numPr>
                        <w:autoSpaceDE w:val="0"/>
                        <w:autoSpaceDN w:val="0"/>
                        <w:ind w:left="360"/>
                      </w:pPr>
                      <w:r>
                        <w:t xml:space="preserve">In accordance with County Administrative Code section 401, et seq., authorize the Director, </w:t>
                      </w:r>
                      <w:r w:rsidRPr="00D3742E">
                        <w:rPr>
                          <w:color w:val="000000"/>
                        </w:rPr>
                        <w:t>Department</w:t>
                      </w:r>
                      <w:r>
                        <w:t xml:space="preserve"> of Purchasing and Contracting to take any action necessary to negotiate, and upon successful negotiations and a determination of a fair and reasonable price, award a contract for parking management services for the CAC Waterfront Park Development Project and the Cedar and Kettner Development Project Parking Structure, if approved by the Board, for a term of two years with an 18-month extension option.</w:t>
                      </w:r>
                    </w:p>
                    <w:p w:rsidR="00A66CBD" w:rsidRDefault="00A66CBD" w:rsidP="00A66CBD">
                      <w:pPr>
                        <w:autoSpaceDE w:val="0"/>
                        <w:autoSpaceDN w:val="0"/>
                        <w:ind w:left="360"/>
                      </w:pPr>
                    </w:p>
                    <w:p w:rsidR="00DB7F08" w:rsidRDefault="003C0689" w:rsidP="00D3742E">
                      <w:pPr>
                        <w:numPr>
                          <w:ilvl w:val="0"/>
                          <w:numId w:val="8"/>
                        </w:numPr>
                        <w:autoSpaceDE w:val="0"/>
                        <w:autoSpaceDN w:val="0"/>
                        <w:ind w:left="360"/>
                      </w:pPr>
                      <w:r w:rsidRPr="00D3742E">
                        <w:rPr>
                          <w:color w:val="000000"/>
                        </w:rPr>
                        <w:t>Designate</w:t>
                      </w:r>
                      <w:r>
                        <w:t xml:space="preserve"> the Director, Department of General Services as the County Officer responsible for administering the awarded parking management services contract.</w:t>
                      </w:r>
                    </w:p>
                    <w:p w:rsidR="00DB7F08" w:rsidRDefault="00DB7F08" w:rsidP="00DB7F08">
                      <w:pPr>
                        <w:pStyle w:val="ListParagraph"/>
                      </w:pPr>
                    </w:p>
                    <w:p w:rsidR="00412402" w:rsidRDefault="003C0689" w:rsidP="00D3742E">
                      <w:pPr>
                        <w:numPr>
                          <w:ilvl w:val="0"/>
                          <w:numId w:val="8"/>
                        </w:numPr>
                        <w:autoSpaceDE w:val="0"/>
                        <w:autoSpaceDN w:val="0"/>
                        <w:ind w:left="360"/>
                      </w:pPr>
                      <w:r>
                        <w:t xml:space="preserve">Refer to budget deliberations to establish appropriations of $900,000 in the </w:t>
                      </w:r>
                      <w:r w:rsidRPr="00D3742E">
                        <w:rPr>
                          <w:color w:val="000000"/>
                        </w:rPr>
                        <w:t>Capital</w:t>
                      </w:r>
                      <w:r>
                        <w:t xml:space="preserve"> Outlay Fund for Capital Project 1015204, CAC Waterfront Park Development project, based on unanticipated revenue from the non-business hour on-site public paid-parking. </w:t>
                      </w:r>
                    </w:p>
                    <w:p w:rsidR="00DB7F08" w:rsidRDefault="00DB7F08" w:rsidP="00DB7F08">
                      <w:pPr>
                        <w:pStyle w:val="ListParagraph"/>
                      </w:pPr>
                    </w:p>
                    <w:p w:rsidR="001C2111" w:rsidRDefault="003C0689" w:rsidP="001C2111">
                      <w:pPr>
                        <w:numPr>
                          <w:ilvl w:val="0"/>
                          <w:numId w:val="8"/>
                        </w:numPr>
                        <w:autoSpaceDE w:val="0"/>
                        <w:autoSpaceDN w:val="0"/>
                        <w:ind w:left="360"/>
                      </w:pPr>
                      <w:r w:rsidRPr="00D3742E">
                        <w:rPr>
                          <w:color w:val="000000"/>
                        </w:rPr>
                        <w:t>Refer</w:t>
                      </w:r>
                      <w:r>
                        <w:t xml:space="preserve"> to budget deliberations to establish appropriations of $600,000 in the Capital Outlay Fund for Capital Project 1015093, Cedar and Kettner Development Project Parking Structure, based on unanticipated revenue from the non-business hours paid on-site public parking. </w:t>
                      </w:r>
                    </w:p>
                    <w:p w:rsidR="00412402" w:rsidRDefault="00412402" w:rsidP="001C2111">
                      <w:pPr>
                        <w:autoSpaceDE w:val="0"/>
                        <w:autoSpaceDN w:val="0"/>
                      </w:pP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9.</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2C43F2" w:rsidP="000173C9">
                      <w:pPr>
                        <w:pStyle w:val="JustifiedCOB"/>
                        <w:jc w:val="left"/>
                      </w:pPr>
                      <w:r>
                        <w:fldChar w:fldCharType="begin"/>
                      </w:r>
                      <w:r w:rsidR="003C0689">
                        <w:instrText xml:space="preserve">  MACROBUTTON NoMacro </w:instrText>
                      </w:r>
                      <w:r>
                        <w:fldChar w:fldCharType="end"/>
                      </w:r>
                      <w:r w:rsidR="003C0689">
                        <w:rPr>
                          <w:b/>
                        </w:rPr>
                        <w:t>COUNTY OPERATIONS CENTER DEVELOPMENT – SITE IMPROVEMENTS FUNDING APPROVAL (DISTRICT: 4)</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 xml:space="preserve">On April 8, 2008 (7), the Board approved the final site plan for the redevelopment of the County Operations Center (COC) and Annex (Annex), certified the Final Environmental Impact Report, approved a Disposition and Development Agreement between the County and Lowe Enterprises Real Estate Group, and directed staff to include funding for Phase 1A of the COC/Annex Redevelopment Project in the Fiscal Year 2008-10 Proposed Operational Plan. The financing plan for the project included $56.0 million in funding to relocate certain County departments and functions that were located at the COC or Annex, but would not be part of the new, redeveloped COC campus. The Board also adopted an ordinance authorizing the execution of a Purchase and Sale Agreement for the sale of the 19.5-acre Annex property to Lowe Enterprises. </w:t>
                      </w:r>
                    </w:p>
                    <w:p w:rsidR="00367051" w:rsidRDefault="00367051">
                      <w:pPr>
                        <w:pStyle w:val="JustifiedCOB"/>
                      </w:pPr>
                    </w:p>
                    <w:p w:rsidR="00367051" w:rsidRDefault="00367051" w:rsidP="00367051">
                      <w:pPr>
                        <w:pStyle w:val="JustifiedCOB"/>
                        <w:spacing w:after="120"/>
                      </w:pPr>
                    </w:p>
                    <w:p w:rsidR="00412402" w:rsidRDefault="003C0689">
                      <w:pPr>
                        <w:pStyle w:val="JustifiedCOB"/>
                      </w:pPr>
                      <w:r>
                        <w:t>On April 13, 2010 (12), the Board approved funding for Phase 1B of the COC campus.  Construction of Phase 1B of the COC redevelopment is underway and will be ready for occupancy during September 2012. Phase 1A tenants moved onto the campus during Fiscal Year 2010-11.</w:t>
                      </w:r>
                    </w:p>
                    <w:p w:rsidR="00AA5593" w:rsidRDefault="003C0689" w:rsidP="00FA4F47">
                      <w:pPr>
                        <w:pStyle w:val="JustifiedCOB"/>
                        <w:spacing w:after="120"/>
                      </w:pPr>
                      <w:r>
                        <w:t xml:space="preserve">On October 25, 2011 (18), the Board approved the purchase of property on Chesapeake Drive adjacent to the COC, allowing for an expanded campus and inclusion of new facilities for those County departments and functions that were to be relocated from either the old COC or Annex sites.  </w:t>
                      </w:r>
                    </w:p>
                    <w:p w:rsidR="00412402" w:rsidRDefault="003C0689">
                      <w:pPr>
                        <w:pStyle w:val="JustifiedCOB"/>
                      </w:pPr>
                      <w:r>
                        <w:t>At the end of Phase 1B construction, and relocation to the new campus of all remaining Annex tenants by the end of calendar year 2013, the Annex site will be vacated and the property sale has been assigned by Lowe Enterprises to Kaiser Permanente. Kaiser has begun designing a new regional hospital and gaining the required entitlements from the City of San Diego.</w:t>
                      </w:r>
                      <w:r>
                        <w:rPr>
                          <w:color w:val="0070C0"/>
                        </w:rPr>
                        <w:t xml:space="preserve"> </w:t>
                      </w:r>
                      <w:r>
                        <w:t xml:space="preserve"> The Purchase and Sale Agreement has a minimum contract sale price to the County of $30.0 million, with a price escalation clause based on the entitlements ultimately secured for development of the site.  Escrow is scheduled to close in December 2013.  If the close of escrow does not occur, Kaiser is obligated to pay the County $0.3 million as liquidated damages.</w:t>
                      </w:r>
                    </w:p>
                    <w:p w:rsidR="00412402" w:rsidRDefault="003C0689">
                      <w:pPr>
                        <w:pStyle w:val="JustifiedCOB"/>
                      </w:pPr>
                      <w:r>
                        <w:t>Today’s requested actions will provide funding to complete Phase 1, integrate the Chesapeake property into the campus, and construct a replacement facility for the Registrar of Vo</w:t>
                      </w:r>
                      <w:r w:rsidR="008B66E9">
                        <w:t xml:space="preserve">ters and other County tenants. </w:t>
                      </w:r>
                      <w:r>
                        <w:t>Additionally, these actions will include the realignment and construction of campus infrastructure to both maximize the current operational function of the expanded campus and prepare for future implementation of Phase 2 improvements, should the Board determine the final phase to be necessary and feasible t</w:t>
                      </w:r>
                      <w:r w:rsidR="008B66E9">
                        <w:t xml:space="preserve">o support County activities. </w:t>
                      </w:r>
                      <w:r>
                        <w:t>The Board is requested today to authorize the transfer of existing Phase 1 funding in the amount of $14.5 million, and refer to budget deliberations the transfer and establishment of appropriations of $8.0 million in new funding, for a total of $22.5 million.</w:t>
                      </w:r>
                    </w:p>
                  </w:tc>
                </w:customXml>
              </w:tr>
            </w:customXml>
            <w:customXml w:uri="regular-agenda-item" w:element="DETAILS_ROW">
              <w:tr w:rsidR="005611C8" w:rsidTr="00F22DA2">
                <w:tc>
                  <w:tcPr>
                    <w:tcW w:w="907" w:type="dxa"/>
                    <w:gridSpan w:val="2"/>
                  </w:tcPr>
                  <w:p w:rsidR="005611C8" w:rsidRDefault="005611C8" w:rsidP="00FA4F47">
                    <w:pPr>
                      <w:pStyle w:val="BLTemplate"/>
                      <w:keepNext/>
                      <w:jc w:val="center"/>
                      <w:rPr>
                        <w:b/>
                        <w:bCs/>
                      </w:rPr>
                    </w:pPr>
                  </w:p>
                </w:tc>
                <w:customXml w:uri="regular-agenda-item" w:element="HEADER">
                  <w:tc>
                    <w:tcPr>
                      <w:tcW w:w="8460" w:type="dxa"/>
                      <w:gridSpan w:val="3"/>
                    </w:tcPr>
                    <w:p w:rsidR="005611C8" w:rsidRDefault="005611C8" w:rsidP="00FA4F47">
                      <w:pPr>
                        <w:pStyle w:val="BLTemplate"/>
                        <w:keepNext/>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Funds for this request of $14.5 million are included in the Fiscal Year 2011-12 Operational Pla</w:t>
                      </w:r>
                      <w:r w:rsidR="008B66E9">
                        <w:t xml:space="preserve">n for the Capital Outlay Fund. </w:t>
                      </w:r>
                      <w:r w:rsidR="003C0689">
                        <w:t>If approved during budget deliberations, this request will result in an additional $8.0 million in Fiscal Year 2012-13 Operational Plan, for a total of $22.5 million for the HHSA PSG CSG Offic</w:t>
                      </w:r>
                      <w:r w:rsidR="008B66E9">
                        <w:t xml:space="preserve">e Relocation capital project.  </w:t>
                      </w:r>
                      <w:r w:rsidR="003C0689">
                        <w:t xml:space="preserve">The funding sources are a Reimbursement from the San Diego Regional Building Authority ($11,700,000) and an Operating Transfer from the County General Fund ($10,800,000). There will be no change in net General Fund cost and no additional staff years. </w:t>
                      </w:r>
                    </w:p>
                    <w:p w:rsidR="00412402" w:rsidRDefault="003C0689">
                      <w:pPr>
                        <w:pStyle w:val="JustifiedCOB"/>
                      </w:pPr>
                      <w:r>
                        <w:t>The total costs of the project to acquire the land, construct new facilities for Annex and other tenants and improve the expanded COC campus is $73.5 million consisting of $47 million in appropriations remaining from the original funding, $4 million in October 11, 2011 (18) Phase 1A savings as part of the Chesapeake property purchase, and today’s proposed actions to transfer of $14.5 million from Phases</w:t>
                      </w:r>
                      <w:r w:rsidR="008B66E9">
                        <w:t xml:space="preserve"> 1A and 1B and add $8 million. </w:t>
                      </w:r>
                      <w:r>
                        <w:t xml:space="preserve">These appropriations will provide payment for Lowe Enterprises’ delivery of all building improvements and site work, including engineering design, permit processing, construction, County staff support costs and project management/ construction management services. </w:t>
                      </w:r>
                    </w:p>
                    <w:p w:rsidR="001D2A7B" w:rsidRDefault="003C0689" w:rsidP="001D2A7B">
                      <w:pPr>
                        <w:pStyle w:val="JustifiedCOB"/>
                        <w:spacing w:after="0"/>
                      </w:pPr>
                      <w:r>
                        <w:t>Additional one-time costs of moving and furniture, fixtures and equipment will be paid by the affected operating departments.  Funding in the amount of $2.0 million is included in departmental budgets of the Fiscal Year 2012-13 CAO Proposed Operational Plan.</w:t>
                      </w:r>
                    </w:p>
                    <w:p w:rsidR="00412402" w:rsidRDefault="00412402" w:rsidP="001D2A7B">
                      <w:pPr>
                        <w:pStyle w:val="JustifiedCOB"/>
                        <w:spacing w:after="0"/>
                      </w:pPr>
                    </w:p>
                  </w:tc>
                </w:customXml>
              </w:tr>
            </w:customXml>
            <w:customXml w:uri="regular-agenda-item" w:element="DETAILS_ROW">
              <w:tr w:rsidR="005611C8" w:rsidTr="00F22DA2">
                <w:tc>
                  <w:tcPr>
                    <w:tcW w:w="907" w:type="dxa"/>
                    <w:gridSpan w:val="2"/>
                  </w:tcPr>
                  <w:p w:rsidR="005611C8" w:rsidRDefault="005611C8" w:rsidP="00AA5593">
                    <w:pPr>
                      <w:pStyle w:val="BLTemplate"/>
                      <w:keepNext/>
                      <w:jc w:val="center"/>
                      <w:rPr>
                        <w:b/>
                        <w:bCs/>
                      </w:rPr>
                    </w:pPr>
                  </w:p>
                </w:tc>
                <w:customXml w:uri="regular-agenda-item" w:element="HEADER">
                  <w:tc>
                    <w:tcPr>
                      <w:tcW w:w="8460" w:type="dxa"/>
                      <w:gridSpan w:val="3"/>
                    </w:tcPr>
                    <w:p w:rsidR="005611C8" w:rsidRDefault="005611C8" w:rsidP="00AA5593">
                      <w:pPr>
                        <w:pStyle w:val="BLTemplate"/>
                        <w:keepNext/>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DB7F08" w:rsidRDefault="002C43F2">
                      <w:pPr>
                        <w:pStyle w:val="JustifiedCOB"/>
                        <w:spacing w:after="0"/>
                      </w:pPr>
                      <w:r>
                        <w:fldChar w:fldCharType="begin"/>
                      </w:r>
                      <w:r w:rsidR="003C0689">
                        <w:instrText xml:space="preserve">  MACROBUTTON NoMacro </w:instrText>
                      </w:r>
                      <w:r>
                        <w:fldChar w:fldCharType="end"/>
                      </w:r>
                      <w:r w:rsidR="003C0689">
                        <w:t>Future positive business impact in the Kearny Mesa community could occur through increased business activity generated by the construction of a large, master-planned development on the County properties.</w:t>
                      </w:r>
                    </w:p>
                    <w:p w:rsidR="00412402" w:rsidRDefault="003C0689">
                      <w:pPr>
                        <w:pStyle w:val="JustifiedCOB"/>
                        <w:spacing w:after="0"/>
                        <w:rPr>
                          <w:rFonts w:ascii="Arial"/>
                          <w:i/>
                        </w:rPr>
                      </w:pPr>
                      <w:r>
                        <w:rPr>
                          <w:vanish/>
                        </w:rPr>
                        <w:t xml:space="preserve"> </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FA4F47" w:rsidRDefault="003C0689" w:rsidP="00367051">
                      <w:pPr>
                        <w:pStyle w:val="NumberListCOB"/>
                        <w:tabs>
                          <w:tab w:val="clear" w:pos="360"/>
                        </w:tabs>
                      </w:pPr>
                      <w:r>
                        <w:t xml:space="preserve">Find that the Final Environmental Impact Report (FEIR) for the County Operations Center and Annex Redevelopment Project (CSH. No. 2007071142) dated January 7, 2008, on file with the Clerk of the Board, has been completed in compliance with the California Environmental Quality Act (CEQA) and the State CEQA Guidelines and that the Board of Supervisors has reviewed and considered the information contained therein and the Addendum thereto dated </w:t>
                      </w:r>
                      <w:r w:rsidR="00DB7F08">
                        <w:t xml:space="preserve">            </w:t>
                      </w:r>
                      <w:r>
                        <w:t>October 14, 2011, on file with the Department of General Services, before approving the project; and</w:t>
                      </w:r>
                    </w:p>
                    <w:p w:rsidR="00DB7F08" w:rsidRDefault="003C0689" w:rsidP="001C2111">
                      <w:pPr>
                        <w:pStyle w:val="NumberListCOB"/>
                        <w:numPr>
                          <w:ilvl w:val="0"/>
                          <w:numId w:val="0"/>
                        </w:numPr>
                        <w:tabs>
                          <w:tab w:val="clear" w:pos="360"/>
                        </w:tabs>
                        <w:ind w:left="360"/>
                      </w:pPr>
                      <w:r>
                        <w:t>Find that there are no substantial changes in the project or in the circumstances under which the project will be undertaken that involve significant new environmental impacts which were not considered in the previously certified FEIR dated January 7, 2008 and Addendum thereto dated October 14, 2011, and that there is no substantial increase in the severity of previously identified significant effects and that no new information of substantial importance has become available since the FEIR was certified.</w:t>
                      </w:r>
                    </w:p>
                    <w:p w:rsidR="00412402" w:rsidRDefault="003C0689" w:rsidP="0052658E">
                      <w:pPr>
                        <w:pStyle w:val="NumberListCOB"/>
                        <w:tabs>
                          <w:tab w:val="clear" w:pos="360"/>
                        </w:tabs>
                      </w:pPr>
                      <w:r>
                        <w:t>Cancel appropriations of $11,700,000</w:t>
                      </w:r>
                      <w:r>
                        <w:rPr>
                          <w:color w:val="FF0000"/>
                        </w:rPr>
                        <w:t xml:space="preserve"> </w:t>
                      </w:r>
                      <w:r>
                        <w:t>in the Capital Outlay Fund and related Reimbursement from San Diego Regional Building Authority (SDRBA) COC – General Fund, Capital Project 1011214, County Operations Center and Annex Phase 1A, to provide funding for Capital Project 1015131, HHSA PSG CSG Office Relocation project.</w:t>
                      </w:r>
                    </w:p>
                    <w:p w:rsidR="00412402" w:rsidRDefault="003C0689" w:rsidP="0052658E">
                      <w:pPr>
                        <w:pStyle w:val="NumberListCOB"/>
                        <w:tabs>
                          <w:tab w:val="clear" w:pos="360"/>
                        </w:tabs>
                      </w:pPr>
                      <w:r>
                        <w:t>Cancel appropriations of $2,800,000</w:t>
                      </w:r>
                      <w:r>
                        <w:rPr>
                          <w:color w:val="FF0000"/>
                        </w:rPr>
                        <w:t xml:space="preserve"> </w:t>
                      </w:r>
                      <w:r>
                        <w:t xml:space="preserve">in the Capital Outlay Fund and related Operating Transfer from the General Fund, Capital Project 1014125, County Operations Center and Annex Phase 1B to provide funding for Capital Project 1015131, HHSA PSG CSG Office Relocation project. </w:t>
                      </w:r>
                    </w:p>
                    <w:p w:rsidR="00911351" w:rsidRDefault="00911351" w:rsidP="00911351">
                      <w:pPr>
                        <w:pStyle w:val="NumberListCOB"/>
                        <w:numPr>
                          <w:ilvl w:val="0"/>
                          <w:numId w:val="0"/>
                        </w:numPr>
                        <w:tabs>
                          <w:tab w:val="clear" w:pos="360"/>
                        </w:tabs>
                        <w:ind w:left="360" w:hanging="360"/>
                      </w:pPr>
                    </w:p>
                    <w:p w:rsidR="00911351" w:rsidRDefault="00911351" w:rsidP="00911351">
                      <w:pPr>
                        <w:pStyle w:val="NumberListCOB"/>
                        <w:numPr>
                          <w:ilvl w:val="0"/>
                          <w:numId w:val="0"/>
                        </w:numPr>
                        <w:tabs>
                          <w:tab w:val="clear" w:pos="360"/>
                        </w:tabs>
                        <w:ind w:left="360" w:hanging="360"/>
                      </w:pPr>
                    </w:p>
                    <w:p w:rsidR="00412402" w:rsidRDefault="003C0689" w:rsidP="0052658E">
                      <w:pPr>
                        <w:pStyle w:val="NumberListCOB"/>
                        <w:tabs>
                          <w:tab w:val="clear" w:pos="360"/>
                        </w:tabs>
                        <w:rPr>
                          <w:i/>
                        </w:rPr>
                      </w:pPr>
                      <w:r>
                        <w:t xml:space="preserve">Establish appropriations of $14,500,000 in the Capital Outlay Fund for Capital Project 1015131, HHSA PSG CSG Office Relocation, to fund additional project costs due to increased project scope, based on a Reimbursement from San Diego Regional Building Authority COC – General Fund ($11,700,000) and an Operating Transfer from the General Fund ($2,800,000). </w:t>
                      </w:r>
                      <w:r>
                        <w:rPr>
                          <w:b/>
                        </w:rPr>
                        <w:t>(4 VOTES)</w:t>
                      </w:r>
                    </w:p>
                    <w:p w:rsidR="00AA5593" w:rsidRDefault="003C0689" w:rsidP="00FA4F47">
                      <w:pPr>
                        <w:pStyle w:val="NumberListCOB"/>
                        <w:tabs>
                          <w:tab w:val="clear" w:pos="360"/>
                        </w:tabs>
                      </w:pPr>
                      <w:r>
                        <w:t xml:space="preserve">Refer to Fiscal Year 2012-14 budget deliberations the transfer of appropriations of $8,000,000 in the Countywide General Expenses, Operating Transfer Out, to Contributions to Capital Outlay Fund, Operating Transfer Out, to provide funding for Capital Project 1015131, HHSA PSG CSG Office Relocation project. </w:t>
                      </w:r>
                    </w:p>
                    <w:p w:rsidR="00412402" w:rsidRDefault="003C0689" w:rsidP="001C2111">
                      <w:pPr>
                        <w:pStyle w:val="NumberListCOB"/>
                        <w:tabs>
                          <w:tab w:val="clear" w:pos="360"/>
                        </w:tabs>
                      </w:pPr>
                      <w:r>
                        <w:t xml:space="preserve">Refer to Fiscal Year 2012-14 budget deliberations the establishment of appropriations of $8,000,000 in the Capital Outlay Fund for Capital Project 1015131, HHSA PSG CSG Office Relocation, to fund additional project costs due to an increased project scope, based on an Operating Transfer from the General Fund. </w:t>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FA4F47">
                      <w:pPr>
                        <w:pStyle w:val="BLTemplate"/>
                        <w:keepNext/>
                        <w:jc w:val="center"/>
                        <w:rPr>
                          <w:b/>
                        </w:rPr>
                      </w:pPr>
                      <w:r>
                        <w:rPr>
                          <w:b/>
                        </w:rPr>
                        <w:t>10.</w:t>
                      </w:r>
                    </w:p>
                  </w:tc>
                </w:customXml>
                <w:customXml w:uri="regular-agenda-item" w:element="CATEGORY">
                  <w:tc>
                    <w:tcPr>
                      <w:tcW w:w="1403" w:type="dxa"/>
                    </w:tcPr>
                    <w:p w:rsidR="005611C8" w:rsidRDefault="005611C8" w:rsidP="00FA4F47">
                      <w:pPr>
                        <w:pStyle w:val="JustifiedCOB"/>
                        <w:keepNext/>
                        <w:jc w:val="left"/>
                        <w:rPr>
                          <w:b/>
                        </w:rPr>
                      </w:pPr>
                      <w:r>
                        <w:rPr>
                          <w:b/>
                        </w:rPr>
                        <w:t>SUBJECT:</w:t>
                      </w:r>
                    </w:p>
                  </w:tc>
                </w:customXml>
                <w:customXml w:uri="regular-agenda-item" w:element="SUBJECT">
                  <w:tc>
                    <w:tcPr>
                      <w:tcW w:w="7057" w:type="dxa"/>
                      <w:gridSpan w:val="2"/>
                    </w:tcPr>
                    <w:p w:rsidR="0052658E" w:rsidRDefault="003C0689" w:rsidP="00FA4F47">
                      <w:pPr>
                        <w:pStyle w:val="JustifiedCOB"/>
                        <w:keepNext/>
                        <w:spacing w:after="0"/>
                        <w:jc w:val="left"/>
                        <w:rPr>
                          <w:b/>
                        </w:rPr>
                      </w:pPr>
                      <w:r>
                        <w:rPr>
                          <w:b/>
                        </w:rPr>
                        <w:t xml:space="preserve">GENERAL SERVICES - AUTHORITY TO ADMINISTER LOCAL LABOR COMPLIANCE PROGRAM  </w:t>
                      </w:r>
                    </w:p>
                    <w:p w:rsidR="0052658E" w:rsidRDefault="003C0689" w:rsidP="00FA4F47">
                      <w:pPr>
                        <w:pStyle w:val="JustifiedCOB"/>
                        <w:keepNext/>
                        <w:spacing w:after="0"/>
                        <w:jc w:val="left"/>
                        <w:rPr>
                          <w:b/>
                        </w:rPr>
                      </w:pPr>
                      <w:r>
                        <w:rPr>
                          <w:b/>
                        </w:rPr>
                        <w:t>(DISTRICT</w:t>
                      </w:r>
                      <w:r w:rsidR="0052658E">
                        <w:rPr>
                          <w:b/>
                        </w:rPr>
                        <w:t>S</w:t>
                      </w:r>
                      <w:r>
                        <w:rPr>
                          <w:b/>
                        </w:rPr>
                        <w:t>: ALL)</w:t>
                      </w:r>
                    </w:p>
                    <w:p w:rsidR="00412402" w:rsidRDefault="00412402" w:rsidP="00FA4F47">
                      <w:pPr>
                        <w:pStyle w:val="JustifiedCOB"/>
                        <w:keepNext/>
                        <w:spacing w:after="0"/>
                        <w:jc w:val="left"/>
                      </w:pP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 xml:space="preserve">In 2009, the Legislature adopted Senate Bill 9 (SBX2-9) to shift responsibility for labor compliance monitoring and enforcement of State bond-funded and design-build projects from labor compliance programs (LCPs) to the California Department of Industrial Relations (DIR). Regulations implementing this legislation took effect on January 1, 2012. For affected projects awarded after this date, the County is required to reimburse the State’s Compliance Monitoring Unit (CMU) for its labor compliance activities unless an exception applies. Projects awarded before </w:t>
                      </w:r>
                      <w:r w:rsidR="00AA5593">
                        <w:t xml:space="preserve">      </w:t>
                      </w:r>
                      <w:r w:rsidR="003C0689">
                        <w:t>January 1, 2012 are not affected by the new legislation.</w:t>
                      </w:r>
                    </w:p>
                    <w:p w:rsidR="00412402" w:rsidRDefault="003C0689">
                      <w:pPr>
                        <w:pStyle w:val="JustifiedCOB"/>
                      </w:pPr>
                      <w:r>
                        <w:t>Your Board authorized the award of a construction management contract for the Women’s Detention Facility Replacement Project on June 22, 2010, and the design-build contract was awarded on September 15, 2011. The construction management contract includes labor compliance monitoring through a third-party administrator. Although this contract is not subject to the new SBX2-9 requirements because it was awarded before January 1, 2012, third-party LCP providers have since been decertified, and must function under an awarding body LCP. The County therefore submitted an application with DIR to approve a new local LCP for the project, which was approved on March 21, 2012. Accordingly, your Board is requested to authorize the Director, Department of General Services to implement the local LCP as approved by DIR for the Women’s Detention Facility Replacement Project.</w:t>
                      </w:r>
                    </w:p>
                    <w:p w:rsidR="00412402" w:rsidRDefault="003C0689">
                      <w:pPr>
                        <w:pStyle w:val="JustifiedCOB"/>
                      </w:pPr>
                      <w:r>
                        <w:t>For affected projects awarded after January 1, 2012, including the County Administration Center Waterfront Park, the County is required to reimburse the State for its CMU activities unless, among other exceptions, the County elects to use an existing, previously approved LCP. For such projects, the Department of General Services will assess the cost and effectiveness of the CMU program and whether it relieves the County of any significant work effort. If it is determined that payment of the CMU fees is not cost effective, the Department of General Services would like the option to implement a DIR-approved local LCP in lieu of the CMU program. Therefore, your Board is also requested to authorize the Director, Department of General Services, if the Director determines that a local LCP is in the best financial interests of the County, and subject to written approval from DIR, to establish and implement a local LCP for future projects that would otherwise be subject to CMU fees.</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FA4F47" w:rsidRDefault="003C0689" w:rsidP="00286192">
                      <w:pPr>
                        <w:pStyle w:val="JustifiedCOB"/>
                        <w:spacing w:after="120"/>
                      </w:pPr>
                      <w:r>
                        <w:t>Funds for implementation of Recommendation 1 are included in the Women’s Detention Center Capital Project 1015195. No additional staff years are required.</w:t>
                      </w:r>
                    </w:p>
                    <w:p w:rsidR="00412402" w:rsidRDefault="003C0689">
                      <w:pPr>
                        <w:pStyle w:val="JustifiedCOB"/>
                      </w:pPr>
                      <w:r>
                        <w:t>Funds for implementation of Recommendation 2 will be included in project funding authorizations for affected capital projects. If implemented, no additional staff years will be required.</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rsidP="00AA5593">
                      <w:pPr>
                        <w:pStyle w:val="JustifiedCOB"/>
                      </w:pPr>
                      <w:r>
                        <w:t>Implementation of a locally administered Labor Compliance Program may potentially reduce penalty fees assessed to contractors due to more timely verification of certified payrolls.</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DB7F08" w:rsidRDefault="003C0689" w:rsidP="001C2111">
                      <w:pPr>
                        <w:pStyle w:val="NumberListCOB"/>
                      </w:pPr>
                      <w:r>
                        <w:t xml:space="preserve">Authorize the Director, Department of General Services, to implement the Labor Compliance Program as approved by the Department of Industrial Relations for the Women’s Detention Facility Replacement Project in accordance with Section 20133 of the Public Contract Code and the provisions of Title 8, California Code of Regulations, </w:t>
                      </w:r>
                      <w:proofErr w:type="gramStart"/>
                      <w:r>
                        <w:t>Section</w:t>
                      </w:r>
                      <w:proofErr w:type="gramEnd"/>
                      <w:r>
                        <w:t xml:space="preserve"> 16425.</w:t>
                      </w:r>
                    </w:p>
                    <w:p w:rsidR="00412402" w:rsidRDefault="003C0689" w:rsidP="001C2111">
                      <w:pPr>
                        <w:pStyle w:val="NumberListCOB"/>
                      </w:pPr>
                      <w:r>
                        <w:t>Authorize the Director, Department of General Services, if the Director determines that a local Labor Compliance Program is in the best financial interests of the County, and subject to written approval from the Department of Industrial Relations, to establish and implement a Labor Compliance Program for future projects that would otherwise be subject to the State Compliance Monitoring Unit fees.</w:t>
                      </w:r>
                      <w:r w:rsidR="002C43F2">
                        <w:rPr>
                          <w:vanish/>
                        </w:rPr>
                        <w:fldChar w:fldCharType="begin"/>
                      </w:r>
                      <w:r>
                        <w:rPr>
                          <w:vanish/>
                        </w:rPr>
                        <w:instrText xml:space="preserve"> LISTNUM  \l 1 \s 0 </w:instrText>
                      </w:r>
                      <w:r w:rsidR="002C43F2">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911351">
                  <w:pPr>
                    <w:keepNext/>
                    <w:rPr>
                      <w:b/>
                    </w:rPr>
                  </w:pPr>
                </w:p>
              </w:tc>
              <w:tc>
                <w:tcPr>
                  <w:tcW w:w="8460" w:type="dxa"/>
                  <w:gridSpan w:val="3"/>
                  <w:vAlign w:val="bottom"/>
                </w:tcPr>
                <w:p w:rsidR="001C2111" w:rsidRPr="00AD7ED6" w:rsidRDefault="001C2111" w:rsidP="00911351">
                  <w:pPr>
                    <w:keepNext/>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911351">
                  <w:pPr>
                    <w:pStyle w:val="BodyText"/>
                    <w:keepNext/>
                    <w:ind w:left="72"/>
                    <w:rPr>
                      <w:b/>
                    </w:rPr>
                  </w:pPr>
                </w:p>
              </w:tc>
              <w:tc>
                <w:tcPr>
                  <w:tcW w:w="8460" w:type="dxa"/>
                  <w:gridSpan w:val="3"/>
                </w:tcPr>
                <w:p w:rsidR="001C2111" w:rsidRDefault="001C2111" w:rsidP="00911351">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911351">
                  <w:pPr>
                    <w:pStyle w:val="HangingIndent"/>
                    <w:keepNext/>
                    <w:tabs>
                      <w:tab w:val="clear" w:pos="5760"/>
                      <w:tab w:val="clear" w:pos="6480"/>
                      <w:tab w:val="clear" w:pos="7200"/>
                      <w:tab w:val="clear" w:pos="7920"/>
                      <w:tab w:val="clear" w:pos="8640"/>
                    </w:tabs>
                    <w:ind w:left="0" w:firstLine="0"/>
                  </w:pPr>
                  <w:r>
                    <w:t>AYES:  Cox, Jacob, Slater-Price, Roberts, Horn</w:t>
                  </w:r>
                </w:p>
                <w:p w:rsidR="001C2111" w:rsidRDefault="001C2111" w:rsidP="00911351">
                  <w:pPr>
                    <w:pStyle w:val="HangingIndent"/>
                    <w:keepNext/>
                    <w:tabs>
                      <w:tab w:val="clear" w:pos="5760"/>
                      <w:tab w:val="clear" w:pos="6480"/>
                      <w:tab w:val="clear" w:pos="7200"/>
                      <w:tab w:val="clear" w:pos="7920"/>
                      <w:tab w:val="clear" w:pos="8640"/>
                    </w:tabs>
                    <w:ind w:left="0" w:firstLine="0"/>
                  </w:pPr>
                </w:p>
                <w:p w:rsidR="001C2111" w:rsidRPr="00AD7ED6" w:rsidRDefault="001C2111" w:rsidP="00911351">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FA4F47">
                      <w:pPr>
                        <w:pStyle w:val="BLTemplate"/>
                        <w:keepLines/>
                        <w:jc w:val="center"/>
                        <w:rPr>
                          <w:b/>
                        </w:rPr>
                      </w:pPr>
                      <w:r>
                        <w:rPr>
                          <w:b/>
                        </w:rPr>
                        <w:t>11.</w:t>
                      </w:r>
                    </w:p>
                  </w:tc>
                </w:customXml>
                <w:customXml w:uri="regular-agenda-item" w:element="CATEGORY">
                  <w:tc>
                    <w:tcPr>
                      <w:tcW w:w="1403" w:type="dxa"/>
                    </w:tcPr>
                    <w:p w:rsidR="005611C8" w:rsidRDefault="005611C8" w:rsidP="00FA4F47">
                      <w:pPr>
                        <w:pStyle w:val="JustifiedCOB"/>
                        <w:keepLines/>
                        <w:jc w:val="left"/>
                        <w:rPr>
                          <w:b/>
                        </w:rPr>
                      </w:pPr>
                      <w:r>
                        <w:rPr>
                          <w:b/>
                        </w:rPr>
                        <w:t>SUBJECT:</w:t>
                      </w:r>
                    </w:p>
                  </w:tc>
                </w:customXml>
                <w:customXml w:uri="regular-agenda-item" w:element="SUBJECT">
                  <w:tc>
                    <w:tcPr>
                      <w:tcW w:w="7057" w:type="dxa"/>
                      <w:gridSpan w:val="2"/>
                    </w:tcPr>
                    <w:p w:rsidR="00412402" w:rsidRDefault="002C43F2" w:rsidP="00FA4F47">
                      <w:pPr>
                        <w:pStyle w:val="JustifiedCOB"/>
                        <w:keepLines/>
                        <w:jc w:val="left"/>
                      </w:pPr>
                      <w:r>
                        <w:fldChar w:fldCharType="begin"/>
                      </w:r>
                      <w:r w:rsidR="003C0689">
                        <w:instrText xml:space="preserve">  MACROBUTTON NoMacro </w:instrText>
                      </w:r>
                      <w:r>
                        <w:fldChar w:fldCharType="end"/>
                      </w:r>
                      <w:r w:rsidR="003C0689">
                        <w:rPr>
                          <w:b/>
                        </w:rPr>
                        <w:t>HEALTH AND HUMAN SERVICES AGENCY - NEW LEASE AGREEMENT FOR CHILDREN’S SERVICES SOUTH BAY OFFICE AT 303 H STREET, CHULA VISTA (DISTRICT: 1)</w:t>
                      </w:r>
                    </w:p>
                  </w:tc>
                </w:customXml>
              </w:tr>
            </w:customXml>
            <w:customXml w:uri="regular-agenda-item" w:element="DETAILS_ROW">
              <w:tr w:rsidR="005611C8" w:rsidTr="00F22DA2">
                <w:tc>
                  <w:tcPr>
                    <w:tcW w:w="907" w:type="dxa"/>
                    <w:gridSpan w:val="2"/>
                  </w:tcPr>
                  <w:p w:rsidR="005611C8" w:rsidRDefault="005611C8" w:rsidP="00FA4F47">
                    <w:pPr>
                      <w:pStyle w:val="BLTemplate"/>
                      <w:keepLines/>
                      <w:jc w:val="center"/>
                      <w:rPr>
                        <w:b/>
                        <w:bCs/>
                      </w:rPr>
                    </w:pPr>
                  </w:p>
                </w:tc>
                <w:customXml w:uri="regular-agenda-item" w:element="HEADER">
                  <w:tc>
                    <w:tcPr>
                      <w:tcW w:w="8460" w:type="dxa"/>
                      <w:gridSpan w:val="3"/>
                    </w:tcPr>
                    <w:p w:rsidR="005611C8" w:rsidRDefault="005611C8" w:rsidP="00FA4F47">
                      <w:pPr>
                        <w:pStyle w:val="BLTemplate"/>
                        <w:keepLines/>
                      </w:pPr>
                      <w:r>
                        <w:rPr>
                          <w:b/>
                        </w:rPr>
                        <w:t>OVERVIEW:</w:t>
                      </w:r>
                    </w:p>
                  </w:tc>
                </w:customXml>
              </w:tr>
            </w:customXml>
            <w:customXml w:uri="regular-agenda-item" w:element="DETAILS_ROW">
              <w:tr w:rsidR="005611C8" w:rsidTr="00F22DA2">
                <w:tc>
                  <w:tcPr>
                    <w:tcW w:w="907" w:type="dxa"/>
                    <w:gridSpan w:val="2"/>
                  </w:tcPr>
                  <w:p w:rsidR="005611C8" w:rsidRDefault="005611C8" w:rsidP="00FA4F47">
                    <w:pPr>
                      <w:pStyle w:val="BLTemplate"/>
                      <w:keepLines/>
                      <w:jc w:val="center"/>
                      <w:rPr>
                        <w:b/>
                        <w:bCs/>
                      </w:rPr>
                    </w:pPr>
                  </w:p>
                </w:tc>
                <w:customXml w:uri="regular-agenda-item" w:element="HEADER">
                  <w:tc>
                    <w:tcPr>
                      <w:tcW w:w="8460" w:type="dxa"/>
                      <w:gridSpan w:val="3"/>
                    </w:tcPr>
                    <w:p w:rsidR="00FA4F47" w:rsidRDefault="003C0689" w:rsidP="00FA4F47">
                      <w:pPr>
                        <w:pStyle w:val="JustifiedCOB"/>
                        <w:keepLines/>
                      </w:pPr>
                      <w:r>
                        <w:t xml:space="preserve">On December 17, 1996 (25), the Board approved a 10-year lease with two 5-year options to extend for 21,108 square feet of office space for the South Bay office of the Children’s Services program of the County’s Health and Human Services Agency. The facility is located at 1000 Bay Marina Drive in National City. The current facility no longer meets the needs of the Children’s Services program, and the lease contained no early termination provision during the 5-year extension of the lease term. Therefore, the County elected not to exercise the second option to extend the term to facilitate a search for alternate space.  The lease expired on </w:t>
                      </w:r>
                      <w:r w:rsidR="00186942">
                        <w:t xml:space="preserve">              </w:t>
                      </w:r>
                      <w:r>
                        <w:t xml:space="preserve">March 31, 2012, and is currently on holdover.  </w:t>
                      </w:r>
                    </w:p>
                    <w:p w:rsidR="00412402" w:rsidRDefault="003C0689" w:rsidP="00FA4F47">
                      <w:pPr>
                        <w:pStyle w:val="JustifiedCOB"/>
                        <w:keepLines/>
                      </w:pPr>
                      <w:r>
                        <w:t>The Board is requested to approve a new 10-year lease, with two 5-year options to extend the term, with property owner Gateway Chula Vista LLC, in a new location at 303 H Street in Chula Vista.  The proposed lease is for 39,251 square feet of office space with an occupancy cost of $86,352 per month ($2.20/SF), which excludes separately metered electrical costs that would be paid by the County.  This rent is within the range of recent comparable transactions for space of this type in the Chula Vista market area.  The proposed lease includes additional space for the Children’s Services program.  The Department of General Services completed a space validation which supports a projected need of 38,054 square feet of space for this use.  The scheduled commencement date for the proposed lease is October 1, 2012.</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1C2111">
                      <w:pPr>
                        <w:pStyle w:val="JustifiedCOB"/>
                      </w:pPr>
                      <w:r>
                        <w:fldChar w:fldCharType="begin"/>
                      </w:r>
                      <w:r w:rsidR="003C0689">
                        <w:instrText xml:space="preserve">  MACROBUTTON NoMacro </w:instrText>
                      </w:r>
                      <w:r>
                        <w:fldChar w:fldCharType="end"/>
                      </w:r>
                      <w:r w:rsidR="003C0689">
                        <w:t>Funds for this request are included in the Health and Human Services Agency’s Fiscal Year 2012-2014 CAO Proposed Operational Plan.  If approved, this request will result in rent and electrical utility costs of $847,818 in Fiscal Year 2012-13.  The scheduled rent commencement date for the new lease is October 1, 2012.  The rent increases by an amount equal to 3% of the rent for the previous year in each subsequent year of the 10 year lease.  The funding source is Social Services Administrative Revenue (approximately 90 percent) and Health Realignment Revenue (approximately 10 percent).  There will be no change in net General Fund cost and no additional staff years.</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CHIEF ADMINISTRATIVE OFFICER</w:t>
                      </w:r>
                    </w:p>
                    <w:p w:rsidR="00B60D56" w:rsidRDefault="003C0689" w:rsidP="00286192">
                      <w:pPr>
                        <w:pStyle w:val="ListParagraph"/>
                        <w:numPr>
                          <w:ilvl w:val="0"/>
                          <w:numId w:val="9"/>
                        </w:numPr>
                        <w:tabs>
                          <w:tab w:val="left" w:pos="7713"/>
                        </w:tabs>
                        <w:spacing w:after="240"/>
                        <w:ind w:left="360"/>
                      </w:pPr>
                      <w:r>
                        <w:t>Find, in accordance with Section 15301 of the California Environmental Quality Act (CEQA) Guidelines, that this project is exempt from the provisions of the Act because it involves the continuation of an existing use.</w:t>
                      </w:r>
                    </w:p>
                    <w:p w:rsidR="00286192" w:rsidRDefault="00286192" w:rsidP="00286192">
                      <w:pPr>
                        <w:pStyle w:val="ListParagraph"/>
                        <w:tabs>
                          <w:tab w:val="left" w:pos="7713"/>
                        </w:tabs>
                        <w:spacing w:after="240"/>
                        <w:ind w:left="360"/>
                      </w:pPr>
                    </w:p>
                    <w:p w:rsidR="00DC4FDA" w:rsidRDefault="003C0689" w:rsidP="00DC4FDA">
                      <w:pPr>
                        <w:pStyle w:val="ListParagraph"/>
                        <w:numPr>
                          <w:ilvl w:val="0"/>
                          <w:numId w:val="9"/>
                        </w:numPr>
                        <w:tabs>
                          <w:tab w:val="left" w:pos="7713"/>
                        </w:tabs>
                        <w:ind w:left="360"/>
                      </w:pPr>
                      <w:r>
                        <w:t>Approve and authorize the Director, Department of General Services, to execute the lease with Gateway Chula Vista, a California limited liability company, for 39,251 square feet of space located at 303 H Street, Chula Vista.</w:t>
                      </w:r>
                    </w:p>
                    <w:p w:rsidR="00F0016B" w:rsidRDefault="00F0016B" w:rsidP="00F0016B">
                      <w:pPr>
                        <w:tabs>
                          <w:tab w:val="left" w:pos="7713"/>
                        </w:tabs>
                      </w:pPr>
                    </w:p>
                    <w:p w:rsidR="00DC4FDA" w:rsidRDefault="003C0689" w:rsidP="00DC4FDA">
                      <w:pPr>
                        <w:pStyle w:val="ListParagraph"/>
                        <w:numPr>
                          <w:ilvl w:val="0"/>
                          <w:numId w:val="9"/>
                        </w:numPr>
                        <w:tabs>
                          <w:tab w:val="left" w:pos="7713"/>
                        </w:tabs>
                        <w:ind w:left="360"/>
                      </w:pPr>
                      <w:r>
                        <w:t>Authorize the Director, Department of General Services, to exercise the options to extend the lease prior to its expiration, and to amend the lease as needed to implement the extension terms, if appropriate.</w:t>
                      </w:r>
                      <w:r w:rsidR="002C43F2" w:rsidRPr="00DC4FDA">
                        <w:rPr>
                          <w:vanish/>
                        </w:rPr>
                        <w:fldChar w:fldCharType="begin"/>
                      </w:r>
                      <w:r w:rsidRPr="00DC4FDA">
                        <w:rPr>
                          <w:vanish/>
                        </w:rPr>
                        <w:instrText xml:space="preserve"> LISTNUM  \l 1 \s 0 </w:instrText>
                      </w:r>
                      <w:r w:rsidR="002C43F2" w:rsidRPr="00DC4FDA">
                        <w:rPr>
                          <w:vanish/>
                        </w:rPr>
                        <w:fldChar w:fldCharType="end"/>
                      </w:r>
                    </w:p>
                    <w:p w:rsidR="00412402" w:rsidRPr="00DC4FDA" w:rsidRDefault="00412402" w:rsidP="001C2111">
                      <w:pPr>
                        <w:tabs>
                          <w:tab w:val="left" w:pos="7713"/>
                        </w:tabs>
                      </w:pP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286192">
                      <w:pPr>
                        <w:pStyle w:val="BLTemplate"/>
                        <w:keepNext/>
                        <w:jc w:val="center"/>
                        <w:rPr>
                          <w:b/>
                        </w:rPr>
                      </w:pPr>
                      <w:r>
                        <w:rPr>
                          <w:b/>
                        </w:rPr>
                        <w:t>12.</w:t>
                      </w:r>
                    </w:p>
                  </w:tc>
                </w:customXml>
                <w:customXml w:uri="regular-agenda-item" w:element="CATEGORY">
                  <w:tc>
                    <w:tcPr>
                      <w:tcW w:w="1403" w:type="dxa"/>
                    </w:tcPr>
                    <w:p w:rsidR="005611C8" w:rsidRDefault="005611C8" w:rsidP="00286192">
                      <w:pPr>
                        <w:pStyle w:val="JustifiedCOB"/>
                        <w:keepNext/>
                        <w:jc w:val="left"/>
                        <w:rPr>
                          <w:b/>
                        </w:rPr>
                      </w:pPr>
                      <w:r>
                        <w:rPr>
                          <w:b/>
                        </w:rPr>
                        <w:t>SUBJECT:</w:t>
                      </w:r>
                    </w:p>
                  </w:tc>
                </w:customXml>
                <w:customXml w:uri="regular-agenda-item" w:element="SUBJECT">
                  <w:tc>
                    <w:tcPr>
                      <w:tcW w:w="7057" w:type="dxa"/>
                      <w:gridSpan w:val="2"/>
                    </w:tcPr>
                    <w:p w:rsidR="00412402" w:rsidRDefault="002C43F2" w:rsidP="00286192">
                      <w:pPr>
                        <w:pStyle w:val="JustifiedCOB"/>
                        <w:keepNext/>
                        <w:jc w:val="left"/>
                      </w:pPr>
                      <w:r>
                        <w:fldChar w:fldCharType="begin"/>
                      </w:r>
                      <w:r w:rsidR="003C0689">
                        <w:instrText xml:space="preserve">  MACROBUTTON NoMacro </w:instrText>
                      </w:r>
                      <w:r>
                        <w:fldChar w:fldCharType="end"/>
                      </w:r>
                      <w:r w:rsidR="003C0689">
                        <w:rPr>
                          <w:b/>
                          <w:caps/>
                        </w:rPr>
                        <w:t>Preserving the ability for Federal, State, and Local agencies to provide input on Fee-to-Trust proposals</w:t>
                      </w:r>
                      <w:r w:rsidR="003C0689">
                        <w:rPr>
                          <w:b/>
                        </w:rPr>
                        <w:t xml:space="preserve"> (DISTRICTS: ALL)</w:t>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5611C8" w:rsidRDefault="005611C8" w:rsidP="00286192">
                      <w:pPr>
                        <w:pStyle w:val="BLTemplate"/>
                        <w:keepNext/>
                      </w:pPr>
                      <w:r>
                        <w:rPr>
                          <w:b/>
                        </w:rPr>
                        <w:t>OVERVIEW:</w:t>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412402" w:rsidRDefault="002C43F2" w:rsidP="00286192">
                      <w:pPr>
                        <w:pStyle w:val="JustifiedCOB"/>
                        <w:keepNext/>
                      </w:pPr>
                      <w:r>
                        <w:fldChar w:fldCharType="begin"/>
                      </w:r>
                      <w:r w:rsidR="003C0689">
                        <w:instrText xml:space="preserve">  MACROBUTTON NoMacro </w:instrText>
                      </w:r>
                      <w:r>
                        <w:fldChar w:fldCharType="end"/>
                      </w:r>
                      <w:r w:rsidR="003C0689">
                        <w:t>San Diego County is home to 19 Indian Reservations and 18 Tribal governments, more than any other county in the nation.  In order to address the impacts associated with fee-to-trust proposals, it is crucial that local, state, and federal agencies are able to provide input and take a position.</w:t>
                      </w:r>
                    </w:p>
                    <w:p w:rsidR="00412402" w:rsidRDefault="003C0689" w:rsidP="00286192">
                      <w:pPr>
                        <w:pStyle w:val="JustifiedCOB"/>
                        <w:keepNext/>
                      </w:pPr>
                      <w:r>
                        <w:t xml:space="preserve">Maintaining the ability to provide input would not impose unfair burdens on Tribal land use activities, but rather ensure that possible off-reservation impacts could be evaluated and mitigated.  As stewards of the environment and public health and safety, all levels of government have a responsibility to provide input on fee-to-trust proposals and to ensure that land uses are properly managed.          </w:t>
                      </w:r>
                    </w:p>
                    <w:p w:rsidR="00412402" w:rsidRDefault="003C0689" w:rsidP="00286192">
                      <w:pPr>
                        <w:pStyle w:val="JustifiedCOB"/>
                        <w:keepNext/>
                      </w:pPr>
                      <w:r>
                        <w:t>Today’s action opposes any legislative effort that aims to inhibit the ability of a Federal, State, or Local agency or department to comment and take a position on any tribal Fee to Trust application.</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There is no fiscal impact associated with this action.</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DB7F08">
                    <w:pPr>
                      <w:pStyle w:val="BLTemplate"/>
                      <w:keepNext/>
                      <w:jc w:val="center"/>
                      <w:rPr>
                        <w:b/>
                        <w:bCs/>
                      </w:rPr>
                    </w:pPr>
                  </w:p>
                </w:tc>
                <w:customXml w:uri="regular-agenda-item" w:element="HEADER">
                  <w:tc>
                    <w:tcPr>
                      <w:tcW w:w="8460" w:type="dxa"/>
                      <w:gridSpan w:val="3"/>
                    </w:tcPr>
                    <w:p w:rsidR="005611C8" w:rsidRDefault="005611C8" w:rsidP="00DB7F08">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rsidP="00DB7F08">
                    <w:pPr>
                      <w:pStyle w:val="BLTemplate"/>
                      <w:keepNext/>
                      <w:jc w:val="center"/>
                      <w:rPr>
                        <w:b/>
                        <w:bCs/>
                      </w:rPr>
                    </w:pPr>
                  </w:p>
                </w:tc>
                <w:customXml w:uri="regular-agenda-item" w:element="HEADER">
                  <w:tc>
                    <w:tcPr>
                      <w:tcW w:w="8460" w:type="dxa"/>
                      <w:gridSpan w:val="3"/>
                    </w:tcPr>
                    <w:p w:rsidR="00412402" w:rsidRDefault="003C0689" w:rsidP="00DB7F08">
                      <w:pPr>
                        <w:pStyle w:val="BLTemplate"/>
                        <w:keepNext/>
                      </w:pPr>
                      <w:r>
                        <w:rPr>
                          <w:rStyle w:val="BoldCOB"/>
                        </w:rPr>
                        <w:t xml:space="preserve">SUPERVISOR </w:t>
                      </w:r>
                      <w:r>
                        <w:rPr>
                          <w:b/>
                        </w:rPr>
                        <w:t>JACOB</w:t>
                      </w:r>
                      <w:r>
                        <w:rPr>
                          <w:rStyle w:val="BoldCOB"/>
                        </w:rPr>
                        <w:t xml:space="preserve"> AND SUPERVISOR HORN</w:t>
                      </w:r>
                    </w:p>
                    <w:p w:rsidR="00412402" w:rsidRDefault="003C0689" w:rsidP="00DB7F08">
                      <w:pPr>
                        <w:pStyle w:val="NumberListCOB"/>
                        <w:keepNext/>
                        <w:numPr>
                          <w:ilvl w:val="0"/>
                          <w:numId w:val="0"/>
                        </w:numPr>
                      </w:pPr>
                      <w:r>
                        <w:t>Direct the CAO to include the foll</w:t>
                      </w:r>
                      <w:r w:rsidR="00DC4FDA">
                        <w:t xml:space="preserve">owing policy statement in the County’s Legislative </w:t>
                      </w:r>
                      <w:r>
                        <w:t>Program</w:t>
                      </w:r>
                      <w:r w:rsidR="00DC4FDA">
                        <w:t>:</w:t>
                      </w:r>
                    </w:p>
                    <w:p w:rsidR="00412402" w:rsidRDefault="003C0689" w:rsidP="001C2111">
                      <w:pPr>
                        <w:pStyle w:val="NumberListCOB"/>
                        <w:keepNext/>
                        <w:numPr>
                          <w:ilvl w:val="0"/>
                          <w:numId w:val="0"/>
                        </w:numPr>
                        <w:ind w:left="360" w:right="418"/>
                      </w:pPr>
                      <w:r>
                        <w:t>Oppose legislation that would limit or restrict the ability of Federal, State, and Local Government agencies or departments to comment or take a position on any tribal Fee-to-Trust applications.</w:t>
                      </w:r>
                      <w:r w:rsidR="002C43F2">
                        <w:rPr>
                          <w:vanish/>
                        </w:rPr>
                        <w:fldChar w:fldCharType="begin"/>
                      </w:r>
                      <w:r>
                        <w:rPr>
                          <w:vanish/>
                        </w:rPr>
                        <w:instrText xml:space="preserve"> LISTNUM  \l 1 \s 0 </w:instrText>
                      </w:r>
                      <w:r w:rsidR="002C43F2">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286192">
                      <w:pPr>
                        <w:pStyle w:val="BLTemplate"/>
                        <w:keepNext/>
                        <w:jc w:val="center"/>
                        <w:rPr>
                          <w:b/>
                        </w:rPr>
                      </w:pPr>
                      <w:r>
                        <w:rPr>
                          <w:b/>
                        </w:rPr>
                        <w:t>13.</w:t>
                      </w:r>
                    </w:p>
                  </w:tc>
                </w:customXml>
                <w:customXml w:uri="regular-agenda-item" w:element="CATEGORY">
                  <w:tc>
                    <w:tcPr>
                      <w:tcW w:w="1403" w:type="dxa"/>
                    </w:tcPr>
                    <w:p w:rsidR="005611C8" w:rsidRDefault="005611C8" w:rsidP="00286192">
                      <w:pPr>
                        <w:pStyle w:val="JustifiedCOB"/>
                        <w:keepNext/>
                        <w:jc w:val="left"/>
                        <w:rPr>
                          <w:b/>
                        </w:rPr>
                      </w:pPr>
                      <w:r>
                        <w:rPr>
                          <w:b/>
                        </w:rPr>
                        <w:t>SUBJECT:</w:t>
                      </w:r>
                    </w:p>
                  </w:tc>
                </w:customXml>
                <w:customXml w:uri="regular-agenda-item" w:element="SUBJECT">
                  <w:tc>
                    <w:tcPr>
                      <w:tcW w:w="7057" w:type="dxa"/>
                      <w:gridSpan w:val="2"/>
                    </w:tcPr>
                    <w:p w:rsidR="00412402" w:rsidRDefault="003C0689" w:rsidP="00286192">
                      <w:pPr>
                        <w:pStyle w:val="JustifiedCOB"/>
                        <w:keepNext/>
                        <w:jc w:val="left"/>
                      </w:pPr>
                      <w:r>
                        <w:rPr>
                          <w:b/>
                          <w:caps/>
                        </w:rPr>
                        <w:t>Allocation of District Two Neighborhood Reinvestment Grants</w:t>
                      </w:r>
                      <w:r>
                        <w:rPr>
                          <w:b/>
                        </w:rPr>
                        <w:t xml:space="preserve"> (DISTRICT: 2)</w:t>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5611C8" w:rsidRDefault="005611C8" w:rsidP="00286192">
                      <w:pPr>
                        <w:pStyle w:val="BLTemplate"/>
                        <w:keepNext/>
                      </w:pPr>
                      <w:r>
                        <w:rPr>
                          <w:b/>
                        </w:rPr>
                        <w:t>OVERVIEW:</w:t>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412402" w:rsidRDefault="002C43F2" w:rsidP="00286192">
                      <w:pPr>
                        <w:pStyle w:val="JustifiedCOB"/>
                        <w:keepNext/>
                      </w:pPr>
                      <w:r>
                        <w:fldChar w:fldCharType="begin"/>
                      </w:r>
                      <w:r w:rsidR="003C0689">
                        <w:instrText xml:space="preserve">  MACROBUTTON NoMacro </w:instrText>
                      </w:r>
                      <w:r>
                        <w:fldChar w:fldCharType="end"/>
                      </w:r>
                      <w:r w:rsidR="003C0689">
                        <w:t>Today’s action will allocate funding to the Land Use Environment Group to replace the fencing at Cactus Park in Lakeside.</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The fiscal impact of these recommendations is $12,953.08. The funding source is the FY 11/12 District Two Neighborhood Reinvestment Program. This action will result in the addition of no new staff years and no future costs.</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pPr>
                      <w:r>
                        <w:rPr>
                          <w:rStyle w:val="BoldCOB"/>
                        </w:rPr>
                        <w:t>SUPERVISOR JACOB</w:t>
                      </w:r>
                    </w:p>
                    <w:p w:rsidR="00412402" w:rsidRDefault="003C0689">
                      <w:pPr>
                        <w:pStyle w:val="BLTemplate"/>
                        <w:tabs>
                          <w:tab w:val="left" w:pos="333"/>
                        </w:tabs>
                        <w:ind w:left="333" w:hanging="333"/>
                      </w:pPr>
                      <w:r>
                        <w:t>1.</w:t>
                      </w:r>
                      <w:r>
                        <w:tab/>
                        <w:t xml:space="preserve">Transfer appropriations of $12,953.08 from the District Two Neighborhood Reinvestment Program to the </w:t>
                      </w:r>
                      <w:r>
                        <w:rPr>
                          <w:b/>
                        </w:rPr>
                        <w:t>Department of Parks and Recreation</w:t>
                      </w:r>
                      <w:r>
                        <w:t xml:space="preserve"> to replace the existing fencing at the Lakeside Pony baseball fields at Cactus Park.</w:t>
                      </w:r>
                    </w:p>
                    <w:p w:rsidR="00412402" w:rsidRDefault="00412402">
                      <w:pPr>
                        <w:pStyle w:val="BLTemplate"/>
                      </w:pPr>
                    </w:p>
                    <w:p w:rsidR="00412402" w:rsidRDefault="003C0689">
                      <w:pPr>
                        <w:pStyle w:val="BLTemplate"/>
                        <w:tabs>
                          <w:tab w:val="left" w:pos="333"/>
                        </w:tabs>
                        <w:ind w:left="333" w:hanging="333"/>
                      </w:pPr>
                      <w:r>
                        <w:t>2.</w:t>
                      </w:r>
                      <w:r>
                        <w:tab/>
                        <w:t xml:space="preserve">Establish appropriations of $39.61 in the Neighborhood Reinvestment Program budget (org 15655) based on the return of an unused portion of the 03/01/2011 (15) allocation of $150,000 to </w:t>
                      </w:r>
                      <w:r>
                        <w:rPr>
                          <w:b/>
                        </w:rPr>
                        <w:t>San Diego Youth Services</w:t>
                      </w:r>
                      <w:r>
                        <w:t xml:space="preserve"> so the funds can be reallocated to other projects. </w:t>
                      </w:r>
                      <w:r>
                        <w:rPr>
                          <w:b/>
                        </w:rPr>
                        <w:t>(4 VOTES)</w:t>
                      </w:r>
                    </w:p>
                    <w:p w:rsidR="00412402" w:rsidRDefault="00412402">
                      <w:pPr>
                        <w:pStyle w:val="BLTemplate"/>
                      </w:pPr>
                    </w:p>
                    <w:p w:rsidR="00412402" w:rsidRDefault="003C0689">
                      <w:pPr>
                        <w:pStyle w:val="BLTemplate"/>
                        <w:tabs>
                          <w:tab w:val="left" w:pos="333"/>
                        </w:tabs>
                        <w:ind w:left="333" w:hanging="333"/>
                      </w:pPr>
                      <w:r>
                        <w:t>3.</w:t>
                      </w:r>
                      <w:r>
                        <w:tab/>
                        <w:t xml:space="preserve">Establish appropriations of $12,041.31 in the Neighborhood Reinvestment Program budget (org 15655) based on the return of an unused portion of the 03/01/2011 (15) allocation of $165,236.00 to the </w:t>
                      </w:r>
                      <w:r>
                        <w:rPr>
                          <w:b/>
                        </w:rPr>
                        <w:t>Valhalla Foundation</w:t>
                      </w:r>
                      <w:r>
                        <w:t xml:space="preserve"> so the funds can be reallocated to other projects. </w:t>
                      </w:r>
                      <w:r>
                        <w:rPr>
                          <w:b/>
                        </w:rPr>
                        <w:t>(4 VOTES)</w:t>
                      </w:r>
                    </w:p>
                    <w:p w:rsidR="00412402" w:rsidRDefault="00412402">
                      <w:pPr>
                        <w:pStyle w:val="BLTemplate"/>
                      </w:pPr>
                    </w:p>
                    <w:p w:rsidR="00412402" w:rsidRDefault="003C0689">
                      <w:pPr>
                        <w:pStyle w:val="BLTemplate"/>
                        <w:tabs>
                          <w:tab w:val="left" w:pos="333"/>
                        </w:tabs>
                        <w:ind w:left="333" w:hanging="333"/>
                        <w:rPr>
                          <w:b/>
                        </w:rPr>
                      </w:pPr>
                      <w:r>
                        <w:t>4.</w:t>
                      </w:r>
                      <w:r>
                        <w:tab/>
                        <w:t xml:space="preserve">Establish appropriations of $872.16 in the Neighborhood Reinvestment Program budget (org 15655) based on the return of an unused portion of the 03/01/2011 (15) allocation of $5,600.00 to the </w:t>
                      </w:r>
                      <w:r>
                        <w:rPr>
                          <w:b/>
                        </w:rPr>
                        <w:t>Crest Fire Safe Council</w:t>
                      </w:r>
                      <w:r>
                        <w:t xml:space="preserve"> so the funds can be reallocated to other projects. </w:t>
                      </w:r>
                      <w:r>
                        <w:rPr>
                          <w:b/>
                        </w:rPr>
                        <w:t>(4 VOTES)</w:t>
                      </w:r>
                    </w:p>
                    <w:p w:rsidR="00DB7F08" w:rsidRDefault="00DB7F08" w:rsidP="001C2111">
                      <w:pPr>
                        <w:pStyle w:val="BLTemplate"/>
                        <w:tabs>
                          <w:tab w:val="left" w:pos="333"/>
                        </w:tabs>
                        <w:rPr>
                          <w:b/>
                        </w:rPr>
                      </w:pPr>
                    </w:p>
                    <w:p w:rsidR="00412402" w:rsidRDefault="003C0689">
                      <w:pPr>
                        <w:pStyle w:val="BLTemplate"/>
                        <w:tabs>
                          <w:tab w:val="left" w:pos="333"/>
                        </w:tabs>
                        <w:ind w:left="333" w:hanging="333"/>
                      </w:pPr>
                      <w:r>
                        <w:t>5.</w:t>
                      </w:r>
                      <w:r>
                        <w:rPr>
                          <w:b/>
                        </w:rPr>
                        <w:tab/>
                      </w:r>
                      <w:r>
                        <w:t>Find that the allocation to the Department of Parks and Recreation is exempt from the California Environmental Quality Act pursuant to CEQA Guidelines section 15301.</w:t>
                      </w:r>
                    </w:p>
                    <w:p w:rsidR="00412402" w:rsidRDefault="00412402">
                      <w:pPr>
                        <w:pStyle w:val="BLTemplate"/>
                        <w:tabs>
                          <w:tab w:val="left" w:pos="333"/>
                        </w:tabs>
                        <w:ind w:left="333" w:hanging="333"/>
                      </w:pPr>
                    </w:p>
                    <w:p w:rsidR="00412402" w:rsidRDefault="003C0689" w:rsidP="006C7681">
                      <w:pPr>
                        <w:pStyle w:val="BLTemplate"/>
                        <w:tabs>
                          <w:tab w:val="left" w:pos="333"/>
                        </w:tabs>
                        <w:spacing w:after="240"/>
                        <w:ind w:left="331" w:hanging="331"/>
                      </w:pPr>
                      <w:r>
                        <w:t>6.</w:t>
                      </w:r>
                      <w:r>
                        <w:tab/>
                        <w:t xml:space="preserve">Find that the grant awards described above have a public purpose. </w:t>
                      </w:r>
                    </w:p>
                    <w:p w:rsidR="00412402" w:rsidRDefault="003C0689" w:rsidP="00372FB9">
                      <w:pPr>
                        <w:pStyle w:val="BLTemplate"/>
                        <w:tabs>
                          <w:tab w:val="left" w:pos="333"/>
                        </w:tabs>
                        <w:spacing w:after="240"/>
                        <w:ind w:left="331" w:hanging="331"/>
                      </w:pPr>
                      <w:r>
                        <w:t>7.</w:t>
                      </w:r>
                      <w:r>
                        <w:tab/>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r w:rsidR="002C43F2">
                        <w:rPr>
                          <w:vanish/>
                        </w:rPr>
                        <w:fldChar w:fldCharType="begin"/>
                      </w:r>
                      <w:r>
                        <w:rPr>
                          <w:vanish/>
                        </w:rPr>
                        <w:instrText xml:space="preserve"> LISTNUM  \l 1 \s 0 </w:instrText>
                      </w:r>
                      <w:r w:rsidR="002C43F2">
                        <w:rPr>
                          <w:vanish/>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286192" w:rsidRDefault="00286192" w:rsidP="00AA5593">
                  <w:pPr>
                    <w:pStyle w:val="HangingIndent"/>
                    <w:tabs>
                      <w:tab w:val="clear" w:pos="5760"/>
                      <w:tab w:val="clear" w:pos="6480"/>
                      <w:tab w:val="clear" w:pos="7200"/>
                      <w:tab w:val="clear" w:pos="7920"/>
                      <w:tab w:val="clear" w:pos="8640"/>
                    </w:tabs>
                    <w:ind w:left="0" w:firstLine="0"/>
                  </w:pPr>
                </w:p>
                <w:p w:rsidR="00286192" w:rsidRPr="00FA4F47" w:rsidRDefault="00286192" w:rsidP="00AA5593">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14.</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B16B7E" w:rsidRDefault="003C0689" w:rsidP="000173C9">
                      <w:pPr>
                        <w:pStyle w:val="JustifiedCOB"/>
                        <w:spacing w:after="0"/>
                        <w:jc w:val="left"/>
                        <w:rPr>
                          <w:b/>
                        </w:rPr>
                      </w:pPr>
                      <w:r>
                        <w:rPr>
                          <w:b/>
                        </w:rPr>
                        <w:t xml:space="preserve">CAJON VALLEY UNION SCHOOL DISTRICT 2012 GENERAL OBLIGATION REFUNDING BONDS </w:t>
                      </w:r>
                    </w:p>
                    <w:p w:rsidR="00412402" w:rsidRDefault="003C0689" w:rsidP="000173C9">
                      <w:pPr>
                        <w:pStyle w:val="JustifiedCOB"/>
                        <w:spacing w:after="120"/>
                        <w:jc w:val="left"/>
                      </w:pPr>
                      <w:r>
                        <w:rPr>
                          <w:b/>
                        </w:rPr>
                        <w:t>(DISTRICT: 2)</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B16B7E">
                      <w:pPr>
                        <w:pStyle w:val="JustifiedCOB"/>
                        <w:spacing w:after="120"/>
                      </w:pPr>
                      <w:r>
                        <w:fldChar w:fldCharType="begin"/>
                      </w:r>
                      <w:r w:rsidR="003C0689">
                        <w:instrText xml:space="preserve">  MACROBUTTON NoMacro </w:instrText>
                      </w:r>
                      <w:r>
                        <w:fldChar w:fldCharType="end"/>
                      </w:r>
                      <w:r w:rsidR="003C0689">
                        <w:t>A special bond election was duly held in the Cajon Valley Union School District (“District”) on November 7, 2000 pursuant to Section 15100 and following of the Education Code of the State of California.  Approximately 69% of those voters casting ballots, which is above the two-thirds voter approval level required, authorized the issuance of general obligation bonds of the District in the maximum aggregate principal amount of $75,000,000 (“Authorization”).  To date, the full amount of $75,000,000 of the bonds provided under the Authorization has been issued via five series of bonds.</w:t>
                      </w:r>
                    </w:p>
                    <w:p w:rsidR="00412402" w:rsidRDefault="003C0689" w:rsidP="00B16B7E">
                      <w:pPr>
                        <w:pStyle w:val="JustifiedCOB"/>
                        <w:spacing w:after="0"/>
                      </w:pPr>
                      <w:r>
                        <w:t xml:space="preserve">On May 22, 2012, the District Board determined that conditions are favorable for the refunding of all or a portion of the outstanding Cajon Valley Union School District (San Diego County, California) General Obligation Bonds, 2000 Election, Series C, issued in July 2003 ( “Prior Bonds”), and authorized the issuance of not to exceed $14,500,000 of general obligation refunding bonds under the Authorization, to be designated the “Cajon Valley Union School District 2012 General Obligation Refunding Bonds (“Refunding Bonds”).  </w:t>
                      </w:r>
                    </w:p>
                    <w:p w:rsidR="00B60D56" w:rsidRDefault="00B60D56" w:rsidP="00B16B7E">
                      <w:pPr>
                        <w:pStyle w:val="JustifiedCOB"/>
                        <w:spacing w:after="0"/>
                      </w:pPr>
                    </w:p>
                    <w:p w:rsidR="00911351" w:rsidRDefault="00911351" w:rsidP="00B16B7E">
                      <w:pPr>
                        <w:pStyle w:val="JustifiedCOB"/>
                        <w:spacing w:after="0"/>
                      </w:pPr>
                    </w:p>
                    <w:p w:rsidR="00911351" w:rsidRDefault="00911351" w:rsidP="00B16B7E">
                      <w:pPr>
                        <w:pStyle w:val="JustifiedCOB"/>
                        <w:spacing w:after="0"/>
                      </w:pPr>
                    </w:p>
                    <w:p w:rsidR="00911351" w:rsidRDefault="00911351" w:rsidP="00B16B7E">
                      <w:pPr>
                        <w:pStyle w:val="JustifiedCOB"/>
                        <w:spacing w:after="0"/>
                      </w:pPr>
                    </w:p>
                    <w:p w:rsidR="00412402" w:rsidRDefault="003C0689">
                      <w:pPr>
                        <w:pStyle w:val="JustifiedCOB"/>
                      </w:pPr>
                      <w:r>
                        <w:t>Today’s recommendation will authorize the Treasurer-Tax Collector to enter into a Paying Agent Agreement with the District and to formally direct the Auditor and Controller to maintain the tax roll for the Refunding Bonds.</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The Refunding Bonds will be general obligations of the District to be paid from ad valorem property taxes levied within the boundaries of Cajon Valley Union School District, and do not constitute an obligation of the County.</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1C2111">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5611C8" w:rsidRDefault="005611C8" w:rsidP="00286192">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rsidP="00286192">
                    <w:pPr>
                      <w:pStyle w:val="BLTemplate"/>
                      <w:keepNext/>
                      <w:jc w:val="center"/>
                      <w:rPr>
                        <w:b/>
                        <w:bCs/>
                      </w:rPr>
                    </w:pPr>
                  </w:p>
                </w:tc>
                <w:customXml w:uri="regular-agenda-item" w:element="HEADER">
                  <w:tc>
                    <w:tcPr>
                      <w:tcW w:w="8460" w:type="dxa"/>
                      <w:gridSpan w:val="3"/>
                    </w:tcPr>
                    <w:p w:rsidR="00412402" w:rsidRDefault="003C0689" w:rsidP="00286192">
                      <w:pPr>
                        <w:pStyle w:val="BLTemplate"/>
                        <w:keepNext/>
                      </w:pPr>
                      <w:r>
                        <w:rPr>
                          <w:rStyle w:val="BoldCOB"/>
                        </w:rPr>
                        <w:t>CHIEF ADMINISTRATIVE OFFICER</w:t>
                      </w:r>
                    </w:p>
                    <w:p w:rsidR="00412402" w:rsidRDefault="003C0689" w:rsidP="00286192">
                      <w:pPr>
                        <w:pStyle w:val="NumberListCOB"/>
                        <w:keepNext/>
                        <w:numPr>
                          <w:ilvl w:val="0"/>
                          <w:numId w:val="0"/>
                        </w:numPr>
                        <w:ind w:left="360" w:hanging="360"/>
                      </w:pPr>
                      <w:r>
                        <w:t>Adopt a resolution entitled:</w:t>
                      </w:r>
                    </w:p>
                    <w:p w:rsidR="00412402" w:rsidRDefault="003C0689" w:rsidP="00286192">
                      <w:pPr>
                        <w:pStyle w:val="NumberListCOB"/>
                        <w:keepNext/>
                        <w:numPr>
                          <w:ilvl w:val="0"/>
                          <w:numId w:val="0"/>
                        </w:numPr>
                        <w:tabs>
                          <w:tab w:val="left" w:pos="7668"/>
                        </w:tabs>
                        <w:ind w:left="360" w:right="508"/>
                      </w:pPr>
                      <w:r>
                        <w:t>RESOLUTION OF THE BOARD OF SUPERVISORS OF THE COUNTY OF SAN DIEGO, CALIFORNIA, DESIGNATING THE COUNTY TREASURER-TAX COLLECTOR AS THE PAYING AGENT AND DIRECTING THE COUNTY AUDITOR AND CONTROLLER TO MAINTAIN TAXES ON THE TAX ROLL FOR THE CAJON VALLEY UNION SCHOOL DISTRICT 2012 GENERAL OBLIGATION REFUNDING BONDS</w:t>
                      </w:r>
                      <w:r w:rsidR="00DC4FDA">
                        <w:t>.</w:t>
                      </w:r>
                      <w:r w:rsidR="002C43F2">
                        <w:rPr>
                          <w:vanish/>
                        </w:rPr>
                        <w:fldChar w:fldCharType="begin"/>
                      </w:r>
                      <w:r>
                        <w:rPr>
                          <w:vanish/>
                        </w:rPr>
                        <w:instrText xml:space="preserve"> LISTNUM  \l 1 \s 0 </w:instrText>
                      </w:r>
                      <w:r w:rsidR="002C43F2">
                        <w:rPr>
                          <w:vanish/>
                        </w:rPr>
                        <w:fldChar w:fldCharType="end"/>
                      </w:r>
                    </w:p>
                  </w:tc>
                </w:customXml>
              </w:tr>
            </w:customXml>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FA4F47">
                  <w:pPr>
                    <w:pStyle w:val="BodyText"/>
                    <w:keepNext/>
                    <w:spacing w:after="0"/>
                    <w:ind w:left="72"/>
                    <w:rPr>
                      <w:b/>
                    </w:rPr>
                  </w:pPr>
                </w:p>
              </w:tc>
              <w:tc>
                <w:tcPr>
                  <w:tcW w:w="8460" w:type="dxa"/>
                  <w:gridSpan w:val="3"/>
                  <w:vAlign w:val="bottom"/>
                </w:tcPr>
                <w:p w:rsidR="00372FB9" w:rsidRPr="00AD7ED6" w:rsidRDefault="00372FB9" w:rsidP="00FA4F47">
                  <w:pPr>
                    <w:keepNext/>
                    <w:rPr>
                      <w:b/>
                    </w:rPr>
                  </w:pPr>
                  <w:r w:rsidRPr="00AD7ED6">
                    <w:rPr>
                      <w:b/>
                    </w:rPr>
                    <w:t>ACTION:</w:t>
                  </w:r>
                </w:p>
              </w:tc>
            </w:tr>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FA4F47">
                  <w:pPr>
                    <w:pStyle w:val="BodyText"/>
                    <w:keepNext/>
                    <w:ind w:left="72"/>
                    <w:rPr>
                      <w:b/>
                    </w:rPr>
                  </w:pPr>
                </w:p>
              </w:tc>
              <w:tc>
                <w:tcPr>
                  <w:tcW w:w="8460" w:type="dxa"/>
                  <w:gridSpan w:val="3"/>
                </w:tcPr>
                <w:p w:rsidR="00372FB9" w:rsidRPr="00AD7ED6" w:rsidRDefault="00372FB9" w:rsidP="00FA4F47">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xml:space="preserve">, </w:t>
                  </w:r>
                  <w:r w:rsidRPr="00AD7ED6">
                    <w:t>the Board took ac</w:t>
                  </w:r>
                  <w:r>
                    <w:t>tion as recommended, on Consent, adopting Resolution No. 12-</w:t>
                  </w:r>
                  <w:r w:rsidR="00864AF0">
                    <w:t>081</w:t>
                  </w:r>
                  <w:r>
                    <w:t xml:space="preserve">, entitled:  </w:t>
                  </w:r>
                  <w:r w:rsidRPr="00372FB9">
                    <w:t>RESOLUTION OF THE BOARD OF SUPERVISORS OF THE COUNTY OF SAN DIEGO, CALIFORNIA, DESIGNATING THE COUNTY TREASURER-TAX COLLECTOR AS THE PAYING AGENT AND DIRECTING THE COUNTY AUDITOR AND CONTROLLER TO MAINTAIN TAXES ON THE TAX ROLL FOR THE CAJON VALLEY UNION SCHOOL DISTRICT 2012 GENERAL OBLIGATION REFUNDING BONDS</w:t>
                  </w:r>
                  <w:r>
                    <w:t>.</w:t>
                  </w:r>
                </w:p>
                <w:p w:rsidR="00372FB9" w:rsidRDefault="00372FB9" w:rsidP="00FA4F47">
                  <w:pPr>
                    <w:pStyle w:val="HangingIndent"/>
                    <w:keepNext/>
                    <w:tabs>
                      <w:tab w:val="clear" w:pos="5760"/>
                      <w:tab w:val="clear" w:pos="6480"/>
                      <w:tab w:val="clear" w:pos="7200"/>
                      <w:tab w:val="clear" w:pos="7920"/>
                      <w:tab w:val="clear" w:pos="8640"/>
                    </w:tabs>
                    <w:ind w:left="0" w:firstLine="0"/>
                  </w:pPr>
                  <w:r w:rsidRPr="00AD7ED6">
                    <w:t xml:space="preserve">AYES:  Cox, Jacob, Slater-Price, Roberts, Horn </w:t>
                  </w:r>
                </w:p>
                <w:p w:rsidR="00372FB9" w:rsidRDefault="00372FB9" w:rsidP="00FA4F47">
                  <w:pPr>
                    <w:pStyle w:val="HangingIndent"/>
                    <w:keepNext/>
                    <w:tabs>
                      <w:tab w:val="clear" w:pos="5760"/>
                      <w:tab w:val="clear" w:pos="6480"/>
                      <w:tab w:val="clear" w:pos="7200"/>
                      <w:tab w:val="clear" w:pos="7920"/>
                      <w:tab w:val="clear" w:pos="8640"/>
                    </w:tabs>
                    <w:ind w:left="0" w:firstLine="0"/>
                  </w:pPr>
                </w:p>
                <w:p w:rsidR="00372FB9" w:rsidRPr="00AD7ED6" w:rsidRDefault="00372FB9" w:rsidP="00FA4F47">
                  <w:pPr>
                    <w:pStyle w:val="HangingIndent"/>
                    <w:keepNex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15.</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2C43F2" w:rsidP="000173C9">
                      <w:pPr>
                        <w:pStyle w:val="JustifiedCOB"/>
                        <w:jc w:val="left"/>
                      </w:pPr>
                      <w:r>
                        <w:fldChar w:fldCharType="begin"/>
                      </w:r>
                      <w:r w:rsidR="003C0689">
                        <w:instrText xml:space="preserve">  MACROBUTTON NoMacro </w:instrText>
                      </w:r>
                      <w:r>
                        <w:fldChar w:fldCharType="end"/>
                      </w:r>
                      <w:r w:rsidR="003C0689">
                        <w:rPr>
                          <w:b/>
                        </w:rPr>
                        <w:t>SAN YSIDRO SCHOOL DISTRICT GENERAL OBLIGATION REFUNDING BONDS, SERIES 2012 (DISTRICT: 1)</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A75737" w:rsidRDefault="002C43F2" w:rsidP="00FA4F47">
                      <w:pPr>
                        <w:pStyle w:val="JustifiedCOB"/>
                      </w:pPr>
                      <w:r>
                        <w:fldChar w:fldCharType="begin"/>
                      </w:r>
                      <w:r w:rsidR="003C0689">
                        <w:instrText xml:space="preserve">  MACROBUTTON NoMacro </w:instrText>
                      </w:r>
                      <w:r>
                        <w:fldChar w:fldCharType="end"/>
                      </w:r>
                      <w:r w:rsidR="003C0689">
                        <w:t xml:space="preserve">A special bond election was duly held in the San </w:t>
                      </w:r>
                      <w:proofErr w:type="spellStart"/>
                      <w:r w:rsidR="003C0689">
                        <w:t>Ysidro</w:t>
                      </w:r>
                      <w:proofErr w:type="spellEnd"/>
                      <w:r w:rsidR="003C0689">
                        <w:t xml:space="preserve"> School District (“District”) on March 4, 1997, and approximately 86% of those voters (which is above the two-thirds voter approval level required) authorized the issuance of general obligation bonds of the District in the maximum aggregate principal amount of $250,000,000 (“Authorization”).  </w:t>
                      </w:r>
                    </w:p>
                    <w:p w:rsidR="00911351" w:rsidRDefault="00911351" w:rsidP="00911351">
                      <w:pPr>
                        <w:pStyle w:val="JustifiedCOB"/>
                        <w:spacing w:after="0"/>
                      </w:pPr>
                    </w:p>
                    <w:p w:rsidR="00286192" w:rsidRDefault="003C0689">
                      <w:pPr>
                        <w:pStyle w:val="JustifiedCOB"/>
                      </w:pPr>
                      <w:r>
                        <w:t xml:space="preserve">The Governing Board of the District (“District Board”) has issued or caused be issued approximately $141,512,609 aggregate principal amount of general obligation bonds under the Authorization, via seven series of bonds (“Prior Bonds”).  On </w:t>
                      </w:r>
                      <w:r w:rsidR="00DB7F08">
                        <w:t xml:space="preserve">               </w:t>
                      </w:r>
                      <w:r>
                        <w:t xml:space="preserve">May 17, 2012, the District Board adopted a resolution providing for the issuance and sale of general obligation bonds to refund a portion of the Prior Bonds (“District Resolution”) to be designated the “San </w:t>
                      </w:r>
                      <w:proofErr w:type="spellStart"/>
                      <w:r>
                        <w:t>Ysidro</w:t>
                      </w:r>
                      <w:proofErr w:type="spellEnd"/>
                      <w:r>
                        <w:t xml:space="preserve"> School District General Obligation Refunding Bonds, Series 2012” in the aggregate principal amount of not to exceed $32,000,000 (“Refunding Bonds”).  The Refunding Bonds will be issued under the Authorization to replace outstanding bonds issued under the Authorization.  </w:t>
                      </w:r>
                    </w:p>
                    <w:p w:rsidR="00412402" w:rsidRDefault="003C0689">
                      <w:pPr>
                        <w:pStyle w:val="JustifiedCOB"/>
                      </w:pPr>
                      <w:r>
                        <w:t>Today’s recommendation will authorize the Treasurer-Tax Collector to enter into a Paying Agent Agreement with the District and to formally direct the Auditor and Controller to maintain the tax roll for the Refunding Bonds.</w:t>
                      </w:r>
                      <w:r w:rsidR="002C43F2">
                        <w:rPr>
                          <w:vanish/>
                        </w:rPr>
                        <w:fldChar w:fldCharType="begin"/>
                      </w:r>
                      <w:r>
                        <w:rPr>
                          <w:vanish/>
                        </w:rPr>
                        <w:instrText xml:space="preserve"> LISTNUM  \l 1 \s 0 </w:instrText>
                      </w:r>
                      <w:r w:rsidR="002C43F2">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 xml:space="preserve">The Refunding Bonds will be general obligations of the District, to be paid from ad valorem property taxes levied within the boundaries of San </w:t>
                      </w:r>
                      <w:proofErr w:type="spellStart"/>
                      <w:r w:rsidR="003C0689">
                        <w:t>Ysidro</w:t>
                      </w:r>
                      <w:proofErr w:type="spellEnd"/>
                      <w:r w:rsidR="003C0689">
                        <w:t xml:space="preserve"> School District, and do not constitute an obligation of the County.</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DB7F08">
                    <w:pPr>
                      <w:pStyle w:val="BLTemplate"/>
                      <w:keepNext/>
                      <w:jc w:val="center"/>
                      <w:rPr>
                        <w:b/>
                        <w:bCs/>
                      </w:rPr>
                    </w:pPr>
                  </w:p>
                </w:tc>
                <w:customXml w:uri="regular-agenda-item" w:element="HEADER">
                  <w:tc>
                    <w:tcPr>
                      <w:tcW w:w="8460" w:type="dxa"/>
                      <w:gridSpan w:val="3"/>
                    </w:tcPr>
                    <w:p w:rsidR="005611C8" w:rsidRDefault="005611C8" w:rsidP="00DB7F08">
                      <w:pPr>
                        <w:pStyle w:val="BLTemplate"/>
                        <w:keepNext/>
                      </w:pPr>
                      <w:r>
                        <w:rPr>
                          <w:b/>
                        </w:rPr>
                        <w:t>RECOMMENDATION:</w:t>
                      </w:r>
                    </w:p>
                  </w:tc>
                </w:customXml>
              </w:tr>
            </w:customXml>
            <w:customXml w:uri="regular-agenda-item" w:element="DETAILS_ROW">
              <w:tr w:rsidR="005611C8" w:rsidTr="00F22DA2">
                <w:tc>
                  <w:tcPr>
                    <w:tcW w:w="907" w:type="dxa"/>
                    <w:gridSpan w:val="2"/>
                  </w:tcPr>
                  <w:p w:rsidR="005611C8" w:rsidRDefault="005611C8" w:rsidP="00DB7F08">
                    <w:pPr>
                      <w:pStyle w:val="BLTemplate"/>
                      <w:keepNext/>
                      <w:jc w:val="center"/>
                      <w:rPr>
                        <w:b/>
                        <w:bCs/>
                      </w:rPr>
                    </w:pPr>
                  </w:p>
                </w:tc>
                <w:customXml w:uri="regular-agenda-item" w:element="HEADER">
                  <w:tc>
                    <w:tcPr>
                      <w:tcW w:w="8460" w:type="dxa"/>
                      <w:gridSpan w:val="3"/>
                    </w:tcPr>
                    <w:p w:rsidR="00412402" w:rsidRDefault="003C0689" w:rsidP="00DB7F08">
                      <w:pPr>
                        <w:pStyle w:val="BLTemplate"/>
                        <w:keepNext/>
                      </w:pPr>
                      <w:r>
                        <w:rPr>
                          <w:rStyle w:val="BoldCOB"/>
                        </w:rPr>
                        <w:t>CHIEF ADMINISTRATIVE OFFICER</w:t>
                      </w:r>
                    </w:p>
                    <w:p w:rsidR="00412402" w:rsidRDefault="003C0689" w:rsidP="00DB7F08">
                      <w:pPr>
                        <w:pStyle w:val="NumberListCOB"/>
                        <w:keepNext/>
                        <w:numPr>
                          <w:ilvl w:val="0"/>
                          <w:numId w:val="0"/>
                        </w:numPr>
                        <w:ind w:left="360" w:hanging="360"/>
                      </w:pPr>
                      <w:r>
                        <w:t>Adopt the Resolution entitled:</w:t>
                      </w:r>
                    </w:p>
                    <w:p w:rsidR="00412402" w:rsidRDefault="003C0689" w:rsidP="00372FB9">
                      <w:pPr>
                        <w:pStyle w:val="NumberListCOB"/>
                        <w:keepNext/>
                        <w:numPr>
                          <w:ilvl w:val="0"/>
                          <w:numId w:val="0"/>
                        </w:numPr>
                        <w:tabs>
                          <w:tab w:val="left" w:pos="7668"/>
                        </w:tabs>
                        <w:ind w:left="360" w:right="508"/>
                      </w:pPr>
                      <w:r>
                        <w:t>RESOLUTION OF THE BOARD OF SUPERVISORS OF THE COUNTY OF SAN DIEGO, CALIFORNIA, DESIGNATING THE COUNTY TREASURER-TAX COLLECTOR AS THE PAYING AGENT AND DIRECTING THE COUNTY AUDITOR AND CONTROLLER TO MAINTAIN TAXES ON THE TAX ROLL FOR THE SAN YSIDRO SCHOOL DISTRICT GENERAL OBLIGATION REFUNDING BONDS, SERIES 2012</w:t>
                      </w:r>
                      <w:r w:rsidR="006C7681">
                        <w:t>.</w:t>
                      </w:r>
                      <w:r w:rsidR="002C43F2">
                        <w:rPr>
                          <w:vanish/>
                        </w:rPr>
                        <w:fldChar w:fldCharType="begin"/>
                      </w:r>
                      <w:r>
                        <w:rPr>
                          <w:vanish/>
                        </w:rPr>
                        <w:instrText xml:space="preserve"> LISTNUM  \l 1 \s 0 </w:instrText>
                      </w:r>
                      <w:r w:rsidR="002C43F2">
                        <w:rPr>
                          <w:vanish/>
                        </w:rPr>
                        <w:fldChar w:fldCharType="end"/>
                      </w:r>
                    </w:p>
                  </w:tc>
                </w:customXml>
              </w:tr>
            </w:customXml>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AA5593">
                  <w:pPr>
                    <w:pStyle w:val="BodyText"/>
                    <w:spacing w:after="0"/>
                    <w:ind w:left="72"/>
                    <w:rPr>
                      <w:b/>
                    </w:rPr>
                  </w:pPr>
                </w:p>
              </w:tc>
              <w:tc>
                <w:tcPr>
                  <w:tcW w:w="8460" w:type="dxa"/>
                  <w:gridSpan w:val="3"/>
                  <w:vAlign w:val="bottom"/>
                </w:tcPr>
                <w:p w:rsidR="00372FB9" w:rsidRPr="00AD7ED6" w:rsidRDefault="00372FB9" w:rsidP="00AA5593">
                  <w:pPr>
                    <w:rPr>
                      <w:b/>
                    </w:rPr>
                  </w:pPr>
                  <w:r w:rsidRPr="00AD7ED6">
                    <w:rPr>
                      <w:b/>
                    </w:rPr>
                    <w:t>ACTION:</w:t>
                  </w:r>
                </w:p>
              </w:tc>
            </w:tr>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AA5593">
                  <w:pPr>
                    <w:pStyle w:val="BodyText"/>
                    <w:ind w:left="72"/>
                    <w:rPr>
                      <w:b/>
                    </w:rPr>
                  </w:pPr>
                </w:p>
              </w:tc>
              <w:tc>
                <w:tcPr>
                  <w:tcW w:w="8460" w:type="dxa"/>
                  <w:gridSpan w:val="3"/>
                </w:tcPr>
                <w:p w:rsidR="00372FB9" w:rsidRPr="00AD7ED6" w:rsidRDefault="00372FB9" w:rsidP="00AA5593">
                  <w:pPr>
                    <w:pStyle w:val="HangingInden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xml:space="preserve">, </w:t>
                  </w:r>
                  <w:r w:rsidRPr="00AD7ED6">
                    <w:t>the Board took ac</w:t>
                  </w:r>
                  <w:r>
                    <w:t>tion as recommended, on Consent, adopting Resolution No. 12-</w:t>
                  </w:r>
                  <w:r w:rsidR="00864AF0">
                    <w:t>082</w:t>
                  </w:r>
                  <w:r>
                    <w:t xml:space="preserve">, entitled:  </w:t>
                  </w:r>
                  <w:r w:rsidRPr="00372FB9">
                    <w:t>RESOLUTION OF THE BOARD OF SUPERVISORS OF THE COUNTY OF SAN DIEGO, CALIFORNIA, DESIGNATING THE COUNTY TREASURER-TAX COLLECTOR AS THE PAYING AGENT AND DIRECTING THE COUNTY AUDITOR AND CONTROLLER TO MAINTAIN TAXES ON THE TAX ROLL FOR THE SAN YSIDRO SCHOOL DISTRICT GENERAL OBLIGATION REFUNDING BONDS, SERIES 2012</w:t>
                  </w:r>
                  <w:r>
                    <w:t>.</w:t>
                  </w:r>
                </w:p>
                <w:p w:rsidR="00372FB9" w:rsidRDefault="00372FB9" w:rsidP="00AA5593">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72FB9" w:rsidRDefault="00372FB9" w:rsidP="00AA5593">
                  <w:pPr>
                    <w:pStyle w:val="HangingIndent"/>
                    <w:tabs>
                      <w:tab w:val="clear" w:pos="5760"/>
                      <w:tab w:val="clear" w:pos="6480"/>
                      <w:tab w:val="clear" w:pos="7200"/>
                      <w:tab w:val="clear" w:pos="7920"/>
                      <w:tab w:val="clear" w:pos="8640"/>
                    </w:tabs>
                    <w:ind w:left="0" w:firstLine="0"/>
                  </w:pPr>
                </w:p>
                <w:p w:rsidR="00372FB9" w:rsidRPr="00AD7ED6" w:rsidRDefault="00372FB9"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16.</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12402" w:rsidRDefault="002C43F2">
                      <w:pPr>
                        <w:pStyle w:val="JustifiedCOB"/>
                        <w:jc w:val="left"/>
                      </w:pPr>
                      <w:r>
                        <w:fldChar w:fldCharType="begin"/>
                      </w:r>
                      <w:r w:rsidR="003C0689">
                        <w:instrText xml:space="preserve">  MACROBUTTON NoMacro </w:instrText>
                      </w:r>
                      <w:r>
                        <w:fldChar w:fldCharType="end"/>
                      </w:r>
                      <w:r w:rsidR="003C0689">
                        <w:rPr>
                          <w:b/>
                        </w:rPr>
                        <w:t>AMENDMENTS TO THE COMPENSATION ORDINANCE (DISTRICT</w:t>
                      </w:r>
                      <w:r w:rsidR="00CC7C72">
                        <w:rPr>
                          <w:b/>
                        </w:rPr>
                        <w:t>S</w:t>
                      </w:r>
                      <w:r w:rsidR="003C0689">
                        <w:rPr>
                          <w:b/>
                        </w:rPr>
                        <w:t>: ALL)</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The proposed amendments to the San Diego County Compensation Ordinance are part of the ongoing efforts to manage and maintain a skilled and competent workforce dedicated to sustaining operational excellence and serving the public.  These amendments include: amending class characteristics for one (1) classification in the unclassified service; re-titling one (1) classification in the unclassified service; deleting five (5) obsolete classifications; and amending sections of the Compensation Ordinance pertaining to Compensation for Working on County Holidays; Charges for Maintenance, County Owned and Maintained Housing Facilities; Pandemic Advanced Credit Leave; and Voluntary Time Off.</w:t>
                      </w:r>
                    </w:p>
                  </w:tc>
                </w:customXml>
              </w:tr>
            </w:customXml>
            <w:customXml w:uri="regular-agenda-item" w:element="DETAILS_ROW">
              <w:tr w:rsidR="00CC7C72" w:rsidTr="00F22DA2">
                <w:tc>
                  <w:tcPr>
                    <w:tcW w:w="907" w:type="dxa"/>
                    <w:gridSpan w:val="2"/>
                  </w:tcPr>
                  <w:p w:rsidR="00CC7C72" w:rsidRDefault="00CC7C72" w:rsidP="003A46F1">
                    <w:pPr>
                      <w:pStyle w:val="BLTemplate"/>
                      <w:jc w:val="center"/>
                      <w:rPr>
                        <w:b/>
                        <w:bCs/>
                      </w:rPr>
                    </w:pPr>
                  </w:p>
                </w:tc>
                <w:customXml w:uri="regular-agenda-item" w:element="HEADER">
                  <w:tc>
                    <w:tcPr>
                      <w:tcW w:w="8460" w:type="dxa"/>
                      <w:gridSpan w:val="3"/>
                    </w:tcPr>
                    <w:p w:rsidR="00CC7C72" w:rsidRDefault="00CC7C72" w:rsidP="003A46F1">
                      <w:pPr>
                        <w:pStyle w:val="BLTemplate"/>
                      </w:pPr>
                      <w:r>
                        <w:rPr>
                          <w:b/>
                        </w:rPr>
                        <w:t>FISCAL IMPACT:</w:t>
                      </w:r>
                    </w:p>
                  </w:tc>
                </w:customXml>
              </w:tr>
            </w:customXml>
            <w:customXml w:uri="regular-agenda-item" w:element="DETAILS_ROW">
              <w:tr w:rsidR="00CC7C72" w:rsidTr="00F22DA2">
                <w:tc>
                  <w:tcPr>
                    <w:tcW w:w="907" w:type="dxa"/>
                    <w:gridSpan w:val="2"/>
                  </w:tcPr>
                  <w:p w:rsidR="00CC7C72" w:rsidRDefault="00CC7C72" w:rsidP="003A46F1">
                    <w:pPr>
                      <w:pStyle w:val="BLTemplate"/>
                      <w:jc w:val="center"/>
                      <w:rPr>
                        <w:b/>
                        <w:bCs/>
                      </w:rPr>
                    </w:pPr>
                  </w:p>
                </w:tc>
                <w:customXml w:uri="regular-agenda-item" w:element="HEADER">
                  <w:tc>
                    <w:tcPr>
                      <w:tcW w:w="8460" w:type="dxa"/>
                      <w:gridSpan w:val="3"/>
                    </w:tcPr>
                    <w:p w:rsidR="00CC7C72" w:rsidRDefault="00CC7C72" w:rsidP="00CC7C72">
                      <w:r>
                        <w:t>Funds for this request are included in the Fiscal Year 2012-13 CAO Proposed Operational Plan for the respective departments. There will be no increase in net General Fund cost and no additional staff years.</w:t>
                      </w:r>
                    </w:p>
                    <w:p w:rsidR="00CC7C72" w:rsidRDefault="00CC7C72" w:rsidP="00CC7C72">
                      <w:pPr>
                        <w:pStyle w:val="JustifiedCOB"/>
                        <w:spacing w:after="0"/>
                      </w:pP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rsidP="00DB7F08">
                    <w:pPr>
                      <w:pStyle w:val="BLTemplate"/>
                      <w:jc w:val="center"/>
                      <w:rPr>
                        <w:b/>
                        <w:bCs/>
                      </w:rPr>
                    </w:pPr>
                  </w:p>
                </w:tc>
                <w:customXml w:uri="regular-agenda-item" w:element="HEADER">
                  <w:tc>
                    <w:tcPr>
                      <w:tcW w:w="8460" w:type="dxa"/>
                      <w:gridSpan w:val="3"/>
                    </w:tcPr>
                    <w:p w:rsidR="005611C8" w:rsidRDefault="005611C8" w:rsidP="00DB7F0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rsidP="00DB7F08">
                    <w:pPr>
                      <w:pStyle w:val="BLTemplate"/>
                      <w:jc w:val="center"/>
                      <w:rPr>
                        <w:b/>
                        <w:bCs/>
                      </w:rPr>
                    </w:pPr>
                  </w:p>
                </w:tc>
                <w:customXml w:uri="regular-agenda-item" w:element="HEADER">
                  <w:tc>
                    <w:tcPr>
                      <w:tcW w:w="8460" w:type="dxa"/>
                      <w:gridSpan w:val="3"/>
                    </w:tcPr>
                    <w:p w:rsidR="00412402" w:rsidRDefault="003C0689" w:rsidP="00DB7F08">
                      <w:pPr>
                        <w:pStyle w:val="BLTemplate"/>
                        <w:rPr>
                          <w:rStyle w:val="BoldCOB"/>
                        </w:rPr>
                      </w:pPr>
                      <w:r>
                        <w:rPr>
                          <w:rStyle w:val="BoldCOB"/>
                        </w:rPr>
                        <w:t>CHIEF ADMINISTRATIVE OFFICER</w:t>
                      </w:r>
                    </w:p>
                    <w:p w:rsidR="00412402" w:rsidRDefault="003C0689" w:rsidP="00DB7F08">
                      <w:pPr>
                        <w:pStyle w:val="BLTemplate"/>
                        <w:rPr>
                          <w:rStyle w:val="BoldCOB"/>
                          <w:b w:val="0"/>
                        </w:rPr>
                      </w:pPr>
                      <w:r>
                        <w:rPr>
                          <w:rStyle w:val="BoldCOB"/>
                          <w:b w:val="0"/>
                        </w:rPr>
                        <w:t>On June 19, 2012 (First Reading)</w:t>
                      </w:r>
                    </w:p>
                    <w:p w:rsidR="00412402" w:rsidRDefault="003C0689" w:rsidP="00DB7F08">
                      <w:pPr>
                        <w:pStyle w:val="NumberListCOB"/>
                        <w:numPr>
                          <w:ilvl w:val="0"/>
                          <w:numId w:val="0"/>
                        </w:numPr>
                      </w:pPr>
                      <w:r>
                        <w:t xml:space="preserve">Approve introduction (first reading) of the following ordinance; read title and waive further reading of these ordinance. </w:t>
                      </w:r>
                    </w:p>
                    <w:p w:rsidR="00DB7F08" w:rsidRDefault="003C0689" w:rsidP="00333B6C">
                      <w:pPr>
                        <w:pStyle w:val="NumberListCOB"/>
                        <w:numPr>
                          <w:ilvl w:val="0"/>
                          <w:numId w:val="0"/>
                        </w:numPr>
                        <w:tabs>
                          <w:tab w:val="clear" w:pos="360"/>
                          <w:tab w:val="left" w:pos="605"/>
                          <w:tab w:val="left" w:pos="7668"/>
                        </w:tabs>
                        <w:ind w:left="605" w:right="785"/>
                      </w:pPr>
                      <w:r>
                        <w:t>AN ORDINANCE AMENDING THE COMPENSATION ORDINANCE AND ESTABLISHING COMPENSATION.</w:t>
                      </w:r>
                    </w:p>
                    <w:p w:rsidR="00412402" w:rsidRDefault="003C0689" w:rsidP="00B60D56">
                      <w:pPr>
                        <w:pStyle w:val="NumberListCOB"/>
                        <w:numPr>
                          <w:ilvl w:val="0"/>
                          <w:numId w:val="0"/>
                        </w:numPr>
                        <w:tabs>
                          <w:tab w:val="clear" w:pos="360"/>
                          <w:tab w:val="left" w:pos="-27"/>
                        </w:tabs>
                        <w:spacing w:after="120"/>
                      </w:pPr>
                      <w:r>
                        <w:t>If the Board takes the action recommended in item 1, then on June 26, 2012 (second reading):</w:t>
                      </w:r>
                    </w:p>
                    <w:p w:rsidR="00412402" w:rsidRPr="00372FB9" w:rsidRDefault="003C0689" w:rsidP="00372FB9">
                      <w:pPr>
                        <w:pStyle w:val="NumberListCOB"/>
                        <w:numPr>
                          <w:ilvl w:val="0"/>
                          <w:numId w:val="0"/>
                        </w:numPr>
                      </w:pPr>
                      <w:r>
                        <w:t>Submit ordinance for further Board consideration and adoption (second reading) on June 26, 2012</w:t>
                      </w:r>
                      <w:r w:rsidR="00DC4FDA">
                        <w:t>.</w:t>
                      </w:r>
                      <w:r w:rsidR="002C43F2">
                        <w:rPr>
                          <w:vanish/>
                        </w:rPr>
                        <w:fldChar w:fldCharType="begin"/>
                      </w:r>
                      <w:r>
                        <w:rPr>
                          <w:vanish/>
                        </w:rPr>
                        <w:instrText xml:space="preserve"> LISTNUM  \l 1 \s 0 </w:instrText>
                      </w:r>
                      <w:r w:rsidR="002C43F2">
                        <w:rPr>
                          <w:vanish/>
                        </w:rPr>
                        <w:fldChar w:fldCharType="end"/>
                      </w:r>
                    </w:p>
                  </w:tc>
                </w:customXml>
              </w:tr>
            </w:customXml>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B60D56">
                  <w:pPr>
                    <w:pStyle w:val="BodyText"/>
                    <w:spacing w:after="0"/>
                    <w:ind w:left="72"/>
                    <w:rPr>
                      <w:b/>
                    </w:rPr>
                  </w:pPr>
                </w:p>
              </w:tc>
              <w:tc>
                <w:tcPr>
                  <w:tcW w:w="8460" w:type="dxa"/>
                  <w:gridSpan w:val="3"/>
                  <w:vAlign w:val="bottom"/>
                </w:tcPr>
                <w:p w:rsidR="00372FB9" w:rsidRPr="00AD7ED6" w:rsidRDefault="00372FB9" w:rsidP="00B60D56">
                  <w:pPr>
                    <w:rPr>
                      <w:b/>
                    </w:rPr>
                  </w:pPr>
                  <w:r w:rsidRPr="00AD7ED6">
                    <w:rPr>
                      <w:b/>
                    </w:rPr>
                    <w:t>ACTION:</w:t>
                  </w:r>
                </w:p>
              </w:tc>
            </w:tr>
            <w:tr w:rsidR="00372FB9" w:rsidRPr="00AD7ED6" w:rsidTr="00F22DA2">
              <w:tblPrEx>
                <w:tblCellMar>
                  <w:left w:w="108" w:type="dxa"/>
                  <w:right w:w="108" w:type="dxa"/>
                </w:tblCellMar>
              </w:tblPrEx>
              <w:trPr>
                <w:gridBefore w:val="1"/>
                <w:wBefore w:w="7" w:type="dxa"/>
              </w:trPr>
              <w:tc>
                <w:tcPr>
                  <w:tcW w:w="900" w:type="dxa"/>
                </w:tcPr>
                <w:p w:rsidR="00372FB9" w:rsidRPr="00AD7ED6" w:rsidRDefault="00372FB9" w:rsidP="00B60D56">
                  <w:pPr>
                    <w:pStyle w:val="BodyText"/>
                    <w:ind w:left="72"/>
                    <w:rPr>
                      <w:b/>
                    </w:rPr>
                  </w:pPr>
                </w:p>
              </w:tc>
              <w:tc>
                <w:tcPr>
                  <w:tcW w:w="8460" w:type="dxa"/>
                  <w:gridSpan w:val="3"/>
                </w:tcPr>
                <w:p w:rsidR="00372FB9" w:rsidRPr="00AD7ED6" w:rsidRDefault="00372FB9" w:rsidP="00B60D56">
                  <w:pPr>
                    <w:pStyle w:val="HangingInden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w:t>
                  </w:r>
                  <w:r w:rsidRPr="00AD7ED6">
                    <w:t xml:space="preserve"> the Board took action as recommende</w:t>
                  </w:r>
                  <w:r>
                    <w:t xml:space="preserve">d, on Consent, introducing </w:t>
                  </w:r>
                  <w:r w:rsidR="005C4CEB">
                    <w:t xml:space="preserve">the </w:t>
                  </w:r>
                  <w:r>
                    <w:t>Ordinance for further Board consideration and adoption on June 26, 2012.</w:t>
                  </w:r>
                </w:p>
                <w:p w:rsidR="00372FB9" w:rsidRDefault="00372FB9" w:rsidP="00B60D56">
                  <w:pPr>
                    <w:pStyle w:val="HangingIndent"/>
                    <w:tabs>
                      <w:tab w:val="clear" w:pos="5760"/>
                      <w:tab w:val="clear" w:pos="6480"/>
                      <w:tab w:val="clear" w:pos="7200"/>
                      <w:tab w:val="clear" w:pos="7920"/>
                      <w:tab w:val="clear" w:pos="8640"/>
                    </w:tabs>
                    <w:ind w:left="0" w:firstLine="0"/>
                  </w:pPr>
                  <w:r w:rsidRPr="00AD7ED6">
                    <w:t xml:space="preserve">AYES:  Cox, Jacob, Slater-Price, Roberts, Horn </w:t>
                  </w:r>
                </w:p>
                <w:p w:rsidR="00372FB9" w:rsidRDefault="00372FB9" w:rsidP="00B60D56">
                  <w:pPr>
                    <w:pStyle w:val="HangingIndent"/>
                    <w:tabs>
                      <w:tab w:val="clear" w:pos="5760"/>
                      <w:tab w:val="clear" w:pos="6480"/>
                      <w:tab w:val="clear" w:pos="7200"/>
                      <w:tab w:val="clear" w:pos="7920"/>
                      <w:tab w:val="clear" w:pos="8640"/>
                    </w:tabs>
                    <w:ind w:left="0" w:firstLine="0"/>
                  </w:pPr>
                </w:p>
                <w:p w:rsidR="00372FB9" w:rsidRPr="00AD7ED6" w:rsidRDefault="00372FB9" w:rsidP="00B60D56">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5611C8" w:rsidTr="00F22DA2">
                <w:trPr>
                  <w:cantSplit/>
                </w:trPr>
                <w:customXml w:uri="regular-agenda-item" w:element="AGENDA_INDEX">
                  <w:tc>
                    <w:tcPr>
                      <w:tcW w:w="907" w:type="dxa"/>
                      <w:gridSpan w:val="2"/>
                    </w:tcPr>
                    <w:p w:rsidR="005611C8" w:rsidRDefault="005611C8" w:rsidP="00911351">
                      <w:pPr>
                        <w:pStyle w:val="BLTemplate"/>
                        <w:keepNext/>
                        <w:jc w:val="center"/>
                        <w:rPr>
                          <w:b/>
                        </w:rPr>
                      </w:pPr>
                      <w:r>
                        <w:rPr>
                          <w:b/>
                        </w:rPr>
                        <w:t>17.</w:t>
                      </w:r>
                    </w:p>
                  </w:tc>
                </w:customXml>
                <w:customXml w:uri="regular-agenda-item" w:element="CATEGORY">
                  <w:tc>
                    <w:tcPr>
                      <w:tcW w:w="1403" w:type="dxa"/>
                    </w:tcPr>
                    <w:p w:rsidR="005611C8" w:rsidRDefault="005611C8" w:rsidP="00911351">
                      <w:pPr>
                        <w:pStyle w:val="JustifiedCOB"/>
                        <w:keepNext/>
                        <w:jc w:val="left"/>
                        <w:rPr>
                          <w:b/>
                        </w:rPr>
                      </w:pPr>
                      <w:r>
                        <w:rPr>
                          <w:b/>
                        </w:rPr>
                        <w:t>SUBJECT:</w:t>
                      </w:r>
                    </w:p>
                  </w:tc>
                </w:customXml>
                <w:customXml w:uri="regular-agenda-item" w:element="SUBJECT">
                  <w:tc>
                    <w:tcPr>
                      <w:tcW w:w="7057" w:type="dxa"/>
                      <w:gridSpan w:val="2"/>
                    </w:tcPr>
                    <w:p w:rsidR="00412402" w:rsidRDefault="002C43F2" w:rsidP="00911351">
                      <w:pPr>
                        <w:pStyle w:val="JustifiedCOB"/>
                        <w:keepNext/>
                      </w:pPr>
                      <w:r>
                        <w:fldChar w:fldCharType="begin"/>
                      </w:r>
                      <w:r w:rsidR="003C0689">
                        <w:instrText xml:space="preserve">  MACROBUTTON NoMacro </w:instrText>
                      </w:r>
                      <w:r>
                        <w:fldChar w:fldCharType="end"/>
                      </w:r>
                      <w:r w:rsidR="003C0689">
                        <w:rPr>
                          <w:b/>
                        </w:rPr>
                        <w:t>COMMUNICATIONS RECEIVED (DISTRICTS: ALL)</w:t>
                      </w:r>
                    </w:p>
                  </w:tc>
                </w:customXml>
              </w:tr>
            </w:customXml>
            <w:customXml w:uri="regular-agenda-item" w:element="DETAILS_ROW">
              <w:tr w:rsidR="005611C8" w:rsidTr="00F22DA2">
                <w:tc>
                  <w:tcPr>
                    <w:tcW w:w="907" w:type="dxa"/>
                    <w:gridSpan w:val="2"/>
                  </w:tcPr>
                  <w:p w:rsidR="005611C8" w:rsidRDefault="005611C8" w:rsidP="00911351">
                    <w:pPr>
                      <w:pStyle w:val="BLTemplate"/>
                      <w:keepNext/>
                      <w:jc w:val="center"/>
                      <w:rPr>
                        <w:b/>
                        <w:bCs/>
                      </w:rPr>
                    </w:pPr>
                  </w:p>
                </w:tc>
                <w:customXml w:uri="regular-agenda-item" w:element="HEADER">
                  <w:tc>
                    <w:tcPr>
                      <w:tcW w:w="8460" w:type="dxa"/>
                      <w:gridSpan w:val="3"/>
                    </w:tcPr>
                    <w:p w:rsidR="005611C8" w:rsidRDefault="005611C8" w:rsidP="00911351">
                      <w:pPr>
                        <w:pStyle w:val="BLTemplate"/>
                        <w:keepNext/>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
                        <w:fldChar w:fldCharType="begin"/>
                      </w:r>
                      <w:r w:rsidR="003C0689">
                        <w:instrText xml:space="preserve">  MACROBUTTON NoMacro </w:instrText>
                      </w:r>
                      <w:r>
                        <w:fldChar w:fldCharType="end"/>
                      </w:r>
                      <w:r w:rsidR="003C0689">
                        <w:t>Board Policy A-72, Board of Supervisors Agenda and Related Process, authorizes the Clerk of the Board to prepare a Communications Received for Board of Supervisors' Official Records.  Routine informational reports, which need to be brought to the attention of the Board of Supervisors yet not requiring action, are listed on this document.  Communications Received documents are on file in the Office of the Clerk of the Board.</w:t>
                      </w:r>
                    </w:p>
                    <w:p w:rsidR="00412402" w:rsidRDefault="00412402"/>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r w:rsidR="003C0689">
                        <w:rPr>
                          <w:vanish/>
                        </w:rPr>
                        <w:t xml:space="preserve"> </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N/A</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3C0689">
                      <w:pPr>
                        <w:pStyle w:val="BLTemplate"/>
                        <w:rPr>
                          <w:rStyle w:val="BoldCOB"/>
                        </w:rPr>
                      </w:pPr>
                      <w:r>
                        <w:rPr>
                          <w:rStyle w:val="BoldCOB"/>
                        </w:rPr>
                        <w:t>CHIEF ADMINISTRATIVE OFFICER</w:t>
                      </w:r>
                    </w:p>
                    <w:p w:rsidR="004C5078" w:rsidRDefault="003C0689">
                      <w:pPr>
                        <w:pStyle w:val="BLTemplate"/>
                      </w:pPr>
                      <w:r>
                        <w:t>Note and File.</w:t>
                      </w:r>
                    </w:p>
                    <w:p w:rsidR="00412402" w:rsidRDefault="00412402">
                      <w:pPr>
                        <w:pStyle w:val="BLTemplate"/>
                      </w:pP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286192" w:rsidRDefault="00286192" w:rsidP="00AA5593">
                  <w:pPr>
                    <w:pStyle w:val="HangingIndent"/>
                    <w:tabs>
                      <w:tab w:val="clear" w:pos="5760"/>
                      <w:tab w:val="clear" w:pos="6480"/>
                      <w:tab w:val="clear" w:pos="7200"/>
                      <w:tab w:val="clear" w:pos="7920"/>
                      <w:tab w:val="clear" w:pos="8640"/>
                    </w:tabs>
                    <w:ind w:left="0" w:firstLine="0"/>
                  </w:pPr>
                </w:p>
                <w:p w:rsidR="00286192" w:rsidRPr="00FA4F47" w:rsidRDefault="00286192" w:rsidP="00AA5593">
                  <w:pPr>
                    <w:pStyle w:val="HangingIndent"/>
                    <w:tabs>
                      <w:tab w:val="clear" w:pos="5760"/>
                      <w:tab w:val="clear" w:pos="6480"/>
                      <w:tab w:val="clear" w:pos="7200"/>
                      <w:tab w:val="clear" w:pos="7920"/>
                      <w:tab w:val="clear" w:pos="8640"/>
                    </w:tabs>
                    <w:ind w:left="0" w:firstLine="0"/>
                  </w:pPr>
                </w:p>
              </w:tc>
            </w:tr>
            <w:customXml w:uri="regular-agenda-item" w:element="DETAILS_ROW">
              <w:tr w:rsidR="005611C8" w:rsidTr="00F22DA2">
                <w:trPr>
                  <w:cantSplit/>
                </w:trPr>
                <w:customXml w:uri="regular-agenda-item" w:element="AGENDA_INDEX">
                  <w:tc>
                    <w:tcPr>
                      <w:tcW w:w="907" w:type="dxa"/>
                      <w:gridSpan w:val="2"/>
                    </w:tcPr>
                    <w:p w:rsidR="005611C8" w:rsidRDefault="005611C8">
                      <w:pPr>
                        <w:pStyle w:val="BLTemplate"/>
                        <w:jc w:val="center"/>
                        <w:rPr>
                          <w:b/>
                        </w:rPr>
                      </w:pPr>
                      <w:r>
                        <w:rPr>
                          <w:b/>
                        </w:rPr>
                        <w:t>18.</w:t>
                      </w:r>
                    </w:p>
                  </w:tc>
                </w:customXml>
                <w:customXml w:uri="regular-agenda-item" w:element="CATEGORY">
                  <w:tc>
                    <w:tcPr>
                      <w:tcW w:w="1403" w:type="dxa"/>
                    </w:tcPr>
                    <w:p w:rsidR="005611C8" w:rsidRDefault="005611C8">
                      <w:pPr>
                        <w:pStyle w:val="JustifiedCOB"/>
                        <w:jc w:val="left"/>
                        <w:rPr>
                          <w:b/>
                        </w:rPr>
                      </w:pPr>
                      <w:r>
                        <w:rPr>
                          <w:b/>
                        </w:rPr>
                        <w:t>SUBJECT:</w:t>
                      </w:r>
                    </w:p>
                  </w:tc>
                </w:customXml>
                <w:customXml w:uri="regular-agenda-item" w:element="SUBJECT">
                  <w:tc>
                    <w:tcPr>
                      <w:tcW w:w="7057" w:type="dxa"/>
                      <w:gridSpan w:val="2"/>
                    </w:tcPr>
                    <w:p w:rsidR="004C5078" w:rsidRDefault="002C43F2" w:rsidP="004C5078">
                      <w:pPr>
                        <w:pStyle w:val="JustifiedCOB"/>
                        <w:spacing w:after="0"/>
                      </w:pPr>
                      <w:r>
                        <w:fldChar w:fldCharType="begin"/>
                      </w:r>
                      <w:r w:rsidR="003C0689">
                        <w:instrText xml:space="preserve">  MACROBUTTON NoMacro </w:instrText>
                      </w:r>
                      <w:r>
                        <w:fldChar w:fldCharType="end"/>
                      </w:r>
                      <w:r w:rsidR="004C5078" w:rsidRPr="004C5078">
                        <w:rPr>
                          <w:b/>
                        </w:rPr>
                        <w:t>ADMINISTRATIVE ITEM:</w:t>
                      </w:r>
                    </w:p>
                    <w:p w:rsidR="00412402" w:rsidRDefault="003C0689">
                      <w:pPr>
                        <w:pStyle w:val="JustifiedCOB"/>
                      </w:pPr>
                      <w:r>
                        <w:rPr>
                          <w:b/>
                        </w:rPr>
                        <w:t>APPOINTMENTS (DISTRICTS: ALL)</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OVERVIEW:</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pPr>
                        <w:pStyle w:val="JustifiedCOB"/>
                      </w:pPr>
                      <w:r>
                        <w:fldChar w:fldCharType="begin"/>
                      </w:r>
                      <w:r w:rsidR="003C0689">
                        <w:instrText xml:space="preserve">  MACROBUTTON NoMacro </w:instrText>
                      </w:r>
                      <w:r>
                        <w:fldChar w:fldCharType="end"/>
                      </w:r>
                      <w:r w:rsidR="003C0689">
                        <w:t>These appointments are in accordance with applicable Board Policy A-74, “Citizen Participation in County Boards, Commissions and Committees.”</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FISCAL IMPACT: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DB7F08">
                      <w:pPr>
                        <w:pStyle w:val="JustifiedCOB"/>
                        <w:spacing w:after="120"/>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BUSINESS IMPACT STATEMENT:</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412402" w:rsidRDefault="002C43F2" w:rsidP="00DB7F08">
                      <w:pPr>
                        <w:pStyle w:val="JustifiedCOB"/>
                        <w:spacing w:after="120"/>
                      </w:pPr>
                      <w:r>
                        <w:fldChar w:fldCharType="begin"/>
                      </w:r>
                      <w:r w:rsidR="003C0689">
                        <w:instrText xml:space="preserve">  MACROBUTTON NoMacro </w:instrText>
                      </w:r>
                      <w:r>
                        <w:fldChar w:fldCharType="end"/>
                      </w:r>
                      <w:r w:rsidR="003C0689">
                        <w:t>N/A</w:t>
                      </w:r>
                      <w:r>
                        <w:rPr>
                          <w:vanish/>
                        </w:rPr>
                        <w:fldChar w:fldCharType="begin"/>
                      </w:r>
                      <w:r w:rsidR="003C0689">
                        <w:rPr>
                          <w:vanish/>
                        </w:rPr>
                        <w:instrText xml:space="preserve"> LISTNUM  \l 1 \s 0 </w:instrText>
                      </w:r>
                      <w:r>
                        <w:rPr>
                          <w:vanish/>
                        </w:rPr>
                        <w:fldChar w:fldCharType="end"/>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customXml w:uri="regular-agenda-item" w:element="HEADER">
                  <w:tc>
                    <w:tcPr>
                      <w:tcW w:w="8460" w:type="dxa"/>
                      <w:gridSpan w:val="3"/>
                    </w:tcPr>
                    <w:p w:rsidR="005611C8" w:rsidRDefault="005611C8">
                      <w:pPr>
                        <w:pStyle w:val="BLTemplate"/>
                      </w:pPr>
                      <w:r>
                        <w:rPr>
                          <w:b/>
                        </w:rPr>
                        <w:t>RECOMMENDATION:</w:t>
                      </w:r>
                    </w:p>
                  </w:tc>
                </w:customXml>
              </w:tr>
            </w:customXml>
            <w:customXml w:uri="regular-agenda-item" w:element="DETAILS_ROW">
              <w:tr w:rsidR="005611C8" w:rsidTr="00F22DA2">
                <w:tc>
                  <w:tcPr>
                    <w:tcW w:w="907" w:type="dxa"/>
                    <w:gridSpan w:val="2"/>
                  </w:tcPr>
                  <w:p w:rsidR="005611C8" w:rsidRDefault="005611C8">
                    <w:pPr>
                      <w:pStyle w:val="BLTemplate"/>
                      <w:jc w:val="center"/>
                      <w:rPr>
                        <w:b/>
                        <w:bCs/>
                      </w:rPr>
                    </w:pPr>
                  </w:p>
                </w:tc>
                <w:tc>
                  <w:tcPr>
                    <w:tcW w:w="8460" w:type="dxa"/>
                    <w:gridSpan w:val="3"/>
                  </w:tcPr>
                  <w:p w:rsidR="0048237B" w:rsidRDefault="0048237B" w:rsidP="0048237B">
                    <w:pPr>
                      <w:pStyle w:val="BLTemplate"/>
                      <w:rPr>
                        <w:b/>
                      </w:rPr>
                    </w:pPr>
                    <w:r>
                      <w:rPr>
                        <w:b/>
                      </w:rPr>
                      <w:t>CHAIRMAN ROBERTS</w:t>
                    </w:r>
                  </w:p>
                  <w:p w:rsidR="0048237B" w:rsidRDefault="0048237B" w:rsidP="0048237B">
                    <w:pPr>
                      <w:pStyle w:val="BLTemplate"/>
                    </w:pPr>
                    <w:r>
                      <w:t>Appoint Robert Watkins as the County of San Diego appointee on the San Diego Regional Economic Development Corporation Board of Directors for a two year term.</w:t>
                    </w:r>
                  </w:p>
                  <w:p w:rsidR="00B60D56" w:rsidRDefault="00B60D56" w:rsidP="0048237B">
                    <w:pPr>
                      <w:pStyle w:val="BLTemplate"/>
                    </w:pPr>
                  </w:p>
                  <w:p w:rsidR="00911351" w:rsidRDefault="00911351" w:rsidP="0048237B">
                    <w:pPr>
                      <w:pStyle w:val="BLTemplate"/>
                    </w:pPr>
                  </w:p>
                  <w:p w:rsidR="00911351" w:rsidRDefault="00911351" w:rsidP="0048237B">
                    <w:pPr>
                      <w:pStyle w:val="BLTemplate"/>
                    </w:pPr>
                  </w:p>
                  <w:p w:rsidR="0048237B" w:rsidRPr="00B66EA1" w:rsidRDefault="0048237B" w:rsidP="0048237B">
                    <w:pPr>
                      <w:pStyle w:val="HangingIndent"/>
                      <w:ind w:left="0" w:firstLine="0"/>
                    </w:pPr>
                    <w:r w:rsidRPr="00B66EA1">
                      <w:rPr>
                        <w:b/>
                      </w:rPr>
                      <w:t>VICE-CHAIRMAN COX</w:t>
                    </w:r>
                  </w:p>
                  <w:p w:rsidR="0048237B" w:rsidRPr="00B66EA1" w:rsidRDefault="0048237B" w:rsidP="0048237B">
                    <w:pPr>
                      <w:pStyle w:val="HangingIndent"/>
                      <w:ind w:left="0" w:firstLine="0"/>
                    </w:pPr>
                    <w:r w:rsidRPr="00B66EA1">
                      <w:t>Appoint Daniel H. Dennison Jr. to the ASSESSMENT APPEALS BOARD 4 (AAB), Seat No. 1, as an alternate member, for a term to expire September 1, 2014.</w:t>
                    </w:r>
                  </w:p>
                  <w:p w:rsidR="00333B6C" w:rsidRDefault="00333B6C" w:rsidP="0048237B">
                    <w:pPr>
                      <w:pStyle w:val="BLTemplate"/>
                      <w:rPr>
                        <w:b/>
                      </w:rPr>
                    </w:pPr>
                  </w:p>
                  <w:p w:rsidR="0048237B" w:rsidRPr="00776B81" w:rsidRDefault="0048237B" w:rsidP="0048237B">
                    <w:pPr>
                      <w:pStyle w:val="BLTemplate"/>
                      <w:rPr>
                        <w:b/>
                      </w:rPr>
                    </w:pPr>
                    <w:r w:rsidRPr="00776B81">
                      <w:rPr>
                        <w:b/>
                      </w:rPr>
                      <w:t>SUPERVISOR JACOB</w:t>
                    </w:r>
                  </w:p>
                  <w:p w:rsidR="0048237B" w:rsidRDefault="0048237B" w:rsidP="0048237B">
                    <w:pPr>
                      <w:pStyle w:val="HangingIndent"/>
                      <w:ind w:left="0" w:firstLine="0"/>
                    </w:pPr>
                    <w:r>
                      <w:t xml:space="preserve">Appoint Deborah Barrow to the AREA BOARD XIII-STATE COUNCIL ON DEVELOPMENTAL DISABILITIES, Seat No. 6, for a term to expire </w:t>
                    </w:r>
                    <w:r w:rsidR="00B60D56">
                      <w:t xml:space="preserve">                 </w:t>
                    </w:r>
                    <w:r>
                      <w:t>June 19, 2015.</w:t>
                    </w:r>
                  </w:p>
                  <w:p w:rsidR="0048237B" w:rsidRDefault="0048237B" w:rsidP="0048237B">
                    <w:pPr>
                      <w:pStyle w:val="HangingIndent"/>
                      <w:ind w:left="0" w:firstLine="0"/>
                    </w:pPr>
                  </w:p>
                  <w:p w:rsidR="0048237B" w:rsidRDefault="0048237B" w:rsidP="0048237B">
                    <w:pPr>
                      <w:pStyle w:val="HangingIndent"/>
                      <w:ind w:left="0" w:firstLine="0"/>
                    </w:pPr>
                    <w:r>
                      <w:t>Appoint Barbara J. Warner to the CHILD ABUSE PREVENTION COORDINATING COUNCIL, SAN DIEGO COUNTY, Seat No. 2, for a term to expire January 7, 2013.</w:t>
                    </w:r>
                  </w:p>
                  <w:p w:rsidR="0048237B" w:rsidRDefault="0048237B" w:rsidP="0048237B">
                    <w:pPr>
                      <w:pStyle w:val="HangingIndent"/>
                      <w:ind w:left="0" w:firstLine="0"/>
                    </w:pPr>
                  </w:p>
                  <w:p w:rsidR="0048237B" w:rsidRDefault="0048237B" w:rsidP="0048237B">
                    <w:pPr>
                      <w:pStyle w:val="HangingIndent"/>
                      <w:ind w:left="0" w:firstLine="0"/>
                    </w:pPr>
                    <w:r>
                      <w:t>Appoint Wade Wylie to the JESS MARTIN PARK ADVISORY COMMITTEE, Seat No. 2, for a term to expire January 7, 2013.</w:t>
                    </w:r>
                  </w:p>
                  <w:p w:rsidR="0048237B" w:rsidRDefault="0048237B" w:rsidP="0048237B">
                    <w:pPr>
                      <w:pStyle w:val="HangingIndent"/>
                      <w:ind w:left="0" w:firstLine="0"/>
                    </w:pPr>
                  </w:p>
                  <w:p w:rsidR="0048237B" w:rsidRDefault="0048237B" w:rsidP="0048237B">
                    <w:pPr>
                      <w:pStyle w:val="HangingIndent"/>
                      <w:ind w:left="0" w:firstLine="0"/>
                    </w:pPr>
                    <w:r>
                      <w:t>Re-appoint Carol Close to the RAMONA DESIGN REVIEW BOARD, Seat No. 3, for a term to expire June 11, 2015.</w:t>
                    </w:r>
                  </w:p>
                  <w:p w:rsidR="0048237B" w:rsidRDefault="0048237B" w:rsidP="0048237B">
                    <w:pPr>
                      <w:pStyle w:val="HangingIndent"/>
                      <w:ind w:left="0" w:firstLine="0"/>
                    </w:pPr>
                  </w:p>
                  <w:p w:rsidR="0048237B" w:rsidRDefault="0048237B" w:rsidP="0048237B">
                    <w:pPr>
                      <w:pStyle w:val="HangingIndent"/>
                      <w:ind w:left="0" w:firstLine="0"/>
                    </w:pPr>
                    <w:r>
                      <w:rPr>
                        <w:b/>
                      </w:rPr>
                      <w:t>SUPERVISOR SLATER-PRICE</w:t>
                    </w:r>
                  </w:p>
                  <w:p w:rsidR="0048237B" w:rsidRDefault="0048237B" w:rsidP="0048237B">
                    <w:pPr>
                      <w:pStyle w:val="HangingIndent"/>
                      <w:ind w:left="0" w:firstLine="0"/>
                    </w:pPr>
                    <w:r>
                      <w:t>Appoint Harvey Goldman to the AREA BOARD XIII-STATE COUNCIL ON DEVELOPMENTAL DISABILITIES, Seat No. 4, for a term to expire             December 31, 2013.</w:t>
                    </w:r>
                  </w:p>
                  <w:p w:rsidR="0048237B" w:rsidRDefault="0048237B" w:rsidP="0048237B">
                    <w:pPr>
                      <w:pStyle w:val="HangingIndent"/>
                      <w:ind w:left="0" w:firstLine="0"/>
                      <w:rPr>
                        <w:b/>
                      </w:rPr>
                    </w:pPr>
                  </w:p>
                  <w:p w:rsidR="0048237B" w:rsidRDefault="0048237B" w:rsidP="0048237B">
                    <w:pPr>
                      <w:pStyle w:val="HangingIndent"/>
                      <w:ind w:left="0" w:firstLine="0"/>
                    </w:pPr>
                    <w:r>
                      <w:rPr>
                        <w:b/>
                      </w:rPr>
                      <w:t>CHIEF ADMINISTRATIVE OFFICER</w:t>
                    </w:r>
                  </w:p>
                  <w:p w:rsidR="0048237B" w:rsidRDefault="0048237B" w:rsidP="0048237B">
                    <w:pPr>
                      <w:pStyle w:val="HangingIndent"/>
                      <w:ind w:left="0" w:firstLine="0"/>
                    </w:pPr>
                    <w:r>
                      <w:t xml:space="preserve">Re-appoint </w:t>
                    </w:r>
                    <w:proofErr w:type="spellStart"/>
                    <w:r>
                      <w:t>Calixto</w:t>
                    </w:r>
                    <w:proofErr w:type="spellEnd"/>
                    <w:r>
                      <w:t xml:space="preserve"> J. Pena to the CITIZENS' LAW ENFORCEMENT REVIEW BOARD (CLERB), Seat No. 1,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Re-appoint Clifford O. Myers III to the CITIZENS' LAW ENFORCEMENT REVIEW BOARD (CLERB), Seat No. 10,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Re-appoint Riley N. Gordon to the CITIZENS' LAW ENFORCEMENT REVIEW BOARD (CLERB), Seat No. 6,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 xml:space="preserve">Re-appoint George A. II </w:t>
                    </w:r>
                    <w:proofErr w:type="spellStart"/>
                    <w:r>
                      <w:t>DeLaBarre</w:t>
                    </w:r>
                    <w:proofErr w:type="spellEnd"/>
                    <w:r>
                      <w:t xml:space="preserve"> to the CITIZENS' LAW ENFORCEMENT REVIEW BOARD (CLERB), Seat No. 7,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Appoint Jeannine Nash to the COMMUNITY ACTION PARTNERSHIP ADMINISTERING BOARD, Seat No. 10,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Appoint Rebecca Baez to the COMMUNITY ACTION PARTNERSHIP ADMINISTERING BOARD, Seat No. 14,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Appoint Keith Stevenson to the COMMUNITY ACTION PARTNERSHIP ADMINISTERING BOARD, Seat No. 16, for a term to expire June 30, 2015.</w:t>
                    </w:r>
                  </w:p>
                  <w:p w:rsidR="0048237B" w:rsidRDefault="0048237B" w:rsidP="0048237B">
                    <w:pPr>
                      <w:pStyle w:val="HangingIndent"/>
                      <w:ind w:left="0" w:firstLine="0"/>
                    </w:pPr>
                  </w:p>
                  <w:p w:rsidR="0048237B" w:rsidRDefault="0048237B" w:rsidP="0048237B">
                    <w:pPr>
                      <w:pStyle w:val="HangingIndent"/>
                      <w:ind w:left="0" w:firstLine="0"/>
                    </w:pPr>
                    <w:r>
                      <w:t xml:space="preserve">Appoint Mark </w:t>
                    </w:r>
                    <w:proofErr w:type="spellStart"/>
                    <w:r>
                      <w:t>Nanzer</w:t>
                    </w:r>
                    <w:proofErr w:type="spellEnd"/>
                    <w:r>
                      <w:t xml:space="preserve"> to the COMMUNITY ACTION PARTNERSHIP ADMINISTERING BOARD, Seat No. 23, for a term to expire June 30, 2015.</w:t>
                    </w:r>
                  </w:p>
                  <w:p w:rsidR="00333B6C" w:rsidRDefault="00333B6C" w:rsidP="0048237B">
                    <w:pPr>
                      <w:pStyle w:val="BLTemplate"/>
                    </w:pPr>
                  </w:p>
                  <w:p w:rsidR="0048237B" w:rsidRDefault="0048237B" w:rsidP="0048237B">
                    <w:pPr>
                      <w:pStyle w:val="BLTemplate"/>
                    </w:pPr>
                    <w:r>
                      <w:t>Re-appoint Neil Mohr to the SOLID WASTE HEARING PANEL, S.D. COUNTY, Seat No. 2, for a term to expire February 12, 2016.</w:t>
                    </w:r>
                  </w:p>
                  <w:p w:rsidR="00412402" w:rsidRDefault="00412402" w:rsidP="0048237B">
                    <w:pPr>
                      <w:pStyle w:val="BLTemplate"/>
                      <w:rPr>
                        <w:b/>
                      </w:rPr>
                    </w:pPr>
                  </w:p>
                </w:tc>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627853" w:rsidRPr="00B66EA1" w:rsidTr="00F22DA2">
                <w:trPr>
                  <w:cantSplit/>
                </w:trPr>
                <w:customXml w:uri="regular-agenda-item" w:element="AGENDA_INDEX">
                  <w:tc>
                    <w:tcPr>
                      <w:tcW w:w="907" w:type="dxa"/>
                      <w:gridSpan w:val="2"/>
                    </w:tcPr>
                    <w:p w:rsidR="00627853" w:rsidRPr="00B66EA1" w:rsidRDefault="00627853" w:rsidP="00627853">
                      <w:pPr>
                        <w:pStyle w:val="BLTemplate"/>
                        <w:keepNext/>
                        <w:jc w:val="center"/>
                        <w:rPr>
                          <w:b/>
                        </w:rPr>
                      </w:pPr>
                      <w:r w:rsidRPr="00B66EA1">
                        <w:rPr>
                          <w:b/>
                        </w:rPr>
                        <w:t>19.</w:t>
                      </w:r>
                    </w:p>
                  </w:tc>
                </w:customXml>
                <w:customXml w:uri="regular-agenda-item" w:element="CATEGORY">
                  <w:tc>
                    <w:tcPr>
                      <w:tcW w:w="1403" w:type="dxa"/>
                    </w:tcPr>
                    <w:p w:rsidR="00627853" w:rsidRPr="00B66EA1" w:rsidRDefault="00627853" w:rsidP="00627853">
                      <w:pPr>
                        <w:pStyle w:val="JustifiedCOB"/>
                        <w:keepNext/>
                        <w:jc w:val="left"/>
                        <w:rPr>
                          <w:b/>
                        </w:rPr>
                      </w:pPr>
                      <w:r w:rsidRPr="00B66EA1">
                        <w:rPr>
                          <w:b/>
                        </w:rPr>
                        <w:t>SUBJECT:</w:t>
                      </w:r>
                    </w:p>
                  </w:tc>
                </w:customXml>
                <w:customXml w:uri="regular-agenda-item" w:element="SUBJECT">
                  <w:tc>
                    <w:tcPr>
                      <w:tcW w:w="7057" w:type="dxa"/>
                      <w:gridSpan w:val="2"/>
                    </w:tcPr>
                    <w:p w:rsidR="00627853" w:rsidRPr="00B66EA1" w:rsidRDefault="00627853" w:rsidP="00627853">
                      <w:pPr>
                        <w:pStyle w:val="JustifiedCOB"/>
                        <w:keepNext/>
                        <w:spacing w:after="0"/>
                        <w:rPr>
                          <w:b/>
                        </w:rPr>
                      </w:pPr>
                      <w:r w:rsidRPr="00B66EA1">
                        <w:rPr>
                          <w:b/>
                        </w:rPr>
                        <w:t xml:space="preserve">NEIGHBORHOOD REINVESTMENT PROGRAM </w:t>
                      </w:r>
                    </w:p>
                    <w:p w:rsidR="00627853" w:rsidRPr="00B66EA1" w:rsidRDefault="00627853" w:rsidP="00627853">
                      <w:pPr>
                        <w:pStyle w:val="JustifiedCOB"/>
                        <w:keepNext/>
                        <w:spacing w:after="0"/>
                        <w:rPr>
                          <w:b/>
                        </w:rPr>
                      </w:pPr>
                      <w:r w:rsidRPr="00B66EA1">
                        <w:rPr>
                          <w:b/>
                        </w:rPr>
                        <w:t>(DISTRICT: 1)</w:t>
                      </w:r>
                    </w:p>
                    <w:p w:rsidR="00627853" w:rsidRPr="00B66EA1" w:rsidRDefault="00627853" w:rsidP="00627853">
                      <w:pPr>
                        <w:pStyle w:val="JustifiedCOB"/>
                        <w:keepNext/>
                        <w:spacing w:after="0"/>
                        <w:rPr>
                          <w:b/>
                        </w:rPr>
                      </w:pPr>
                    </w:p>
                  </w:tc>
                </w:customXml>
              </w:tr>
            </w:customXml>
            <w:customXml w:uri="regular-agenda-item" w:element="DETAILS_ROW">
              <w:tr w:rsidR="00627853" w:rsidRPr="00B66EA1" w:rsidTr="00F22DA2">
                <w:tc>
                  <w:tcPr>
                    <w:tcW w:w="907" w:type="dxa"/>
                    <w:gridSpan w:val="2"/>
                  </w:tcPr>
                  <w:p w:rsidR="00627853" w:rsidRPr="00B66EA1" w:rsidRDefault="00627853" w:rsidP="00627853">
                    <w:pPr>
                      <w:pStyle w:val="BLTemplate"/>
                      <w:keepNext/>
                      <w:jc w:val="center"/>
                      <w:rPr>
                        <w:b/>
                        <w:bCs/>
                      </w:rPr>
                    </w:pPr>
                  </w:p>
                </w:tc>
                <w:customXml w:uri="regular-agenda-item" w:element="HEADER">
                  <w:tc>
                    <w:tcPr>
                      <w:tcW w:w="8460" w:type="dxa"/>
                      <w:gridSpan w:val="3"/>
                    </w:tcPr>
                    <w:p w:rsidR="00627853" w:rsidRPr="00B66EA1" w:rsidRDefault="00627853" w:rsidP="00627853">
                      <w:pPr>
                        <w:pStyle w:val="BLTemplate"/>
                        <w:keepNext/>
                      </w:pPr>
                      <w:r w:rsidRPr="00B66EA1">
                        <w:rPr>
                          <w:b/>
                        </w:rPr>
                        <w:t>OVERVIEW:</w:t>
                      </w:r>
                    </w:p>
                  </w:tc>
                </w:customXml>
              </w:tr>
            </w:customXml>
            <w:customXml w:uri="regular-agenda-item" w:element="DETAILS_ROW">
              <w:tr w:rsidR="00627853" w:rsidRPr="00B66EA1" w:rsidTr="00F22DA2">
                <w:tc>
                  <w:tcPr>
                    <w:tcW w:w="907" w:type="dxa"/>
                    <w:gridSpan w:val="2"/>
                  </w:tcPr>
                  <w:p w:rsidR="00627853" w:rsidRPr="00B66EA1" w:rsidRDefault="00627853" w:rsidP="00627853">
                    <w:pPr>
                      <w:pStyle w:val="BLTemplate"/>
                      <w:keepNext/>
                      <w:jc w:val="center"/>
                      <w:rPr>
                        <w:b/>
                        <w:bCs/>
                      </w:rPr>
                    </w:pPr>
                  </w:p>
                </w:tc>
                <w:customXml w:uri="regular-agenda-item" w:element="HEADER">
                  <w:tc>
                    <w:tcPr>
                      <w:tcW w:w="8460" w:type="dxa"/>
                      <w:gridSpan w:val="3"/>
                    </w:tcPr>
                    <w:p w:rsidR="00627853" w:rsidRPr="00B66EA1" w:rsidRDefault="00627853" w:rsidP="00627853">
                      <w:pPr>
                        <w:keepNext/>
                      </w:pPr>
                      <w:r w:rsidRPr="00B66EA1">
                        <w:t xml:space="preserve">The County of San Diego is fortunate to have an opportunity to reinvest taxpayer money into our communities for the benefit of the public. </w:t>
                      </w:r>
                      <w:r w:rsidR="00333B6C">
                        <w:t xml:space="preserve"> </w:t>
                      </w:r>
                      <w:r w:rsidRPr="00B66EA1">
                        <w:t>This action will assist the County in meeting the needs of the community.</w:t>
                      </w:r>
                    </w:p>
                    <w:p w:rsidR="00627853" w:rsidRPr="00B66EA1" w:rsidRDefault="00627853" w:rsidP="00627853">
                      <w:pPr>
                        <w:keepNext/>
                      </w:pPr>
                    </w:p>
                  </w:tc>
                </w:customXml>
              </w:tr>
            </w:customXml>
            <w:customXml w:uri="regular-agenda-item" w:element="DETAILS_ROW">
              <w:tr w:rsidR="00627853" w:rsidRPr="00B66EA1" w:rsidTr="00F22DA2">
                <w:tc>
                  <w:tcPr>
                    <w:tcW w:w="907" w:type="dxa"/>
                    <w:gridSpan w:val="2"/>
                  </w:tcPr>
                  <w:p w:rsidR="00627853" w:rsidRPr="00B66EA1" w:rsidRDefault="00627853" w:rsidP="00DF1A17">
                    <w:pPr>
                      <w:pStyle w:val="BLTemplate"/>
                      <w:jc w:val="center"/>
                      <w:rPr>
                        <w:b/>
                        <w:bCs/>
                      </w:rPr>
                    </w:pPr>
                  </w:p>
                </w:tc>
                <w:customXml w:uri="regular-agenda-item" w:element="HEADER">
                  <w:tc>
                    <w:tcPr>
                      <w:tcW w:w="8460" w:type="dxa"/>
                      <w:gridSpan w:val="3"/>
                    </w:tcPr>
                    <w:p w:rsidR="00627853" w:rsidRPr="00B66EA1" w:rsidRDefault="00627853" w:rsidP="00DF1A17">
                      <w:pPr>
                        <w:pStyle w:val="BLTemplate"/>
                      </w:pPr>
                      <w:r w:rsidRPr="00B66EA1">
                        <w:rPr>
                          <w:b/>
                        </w:rPr>
                        <w:t>FISCAL IMPACT:</w:t>
                      </w:r>
                    </w:p>
                  </w:tc>
                </w:customXml>
              </w:tr>
            </w:customXml>
            <w:customXml w:uri="regular-agenda-item" w:element="DETAILS_ROW">
              <w:tr w:rsidR="00627853" w:rsidRPr="00B66EA1" w:rsidTr="00F22DA2">
                <w:tc>
                  <w:tcPr>
                    <w:tcW w:w="907" w:type="dxa"/>
                    <w:gridSpan w:val="2"/>
                  </w:tcPr>
                  <w:p w:rsidR="00627853" w:rsidRPr="00B66EA1" w:rsidRDefault="00627853" w:rsidP="00DF1A17">
                    <w:pPr>
                      <w:pStyle w:val="BLTemplate"/>
                      <w:jc w:val="center"/>
                      <w:rPr>
                        <w:b/>
                        <w:bCs/>
                      </w:rPr>
                    </w:pPr>
                  </w:p>
                </w:tc>
                <w:customXml w:uri="regular-agenda-item" w:element="HEADER">
                  <w:tc>
                    <w:tcPr>
                      <w:tcW w:w="8460" w:type="dxa"/>
                      <w:gridSpan w:val="3"/>
                    </w:tcPr>
                    <w:p w:rsidR="00627853" w:rsidRPr="00B66EA1" w:rsidRDefault="00627853" w:rsidP="00DF1A17">
                      <w:pPr>
                        <w:pStyle w:val="JustifiedCOB"/>
                      </w:pPr>
                      <w:r w:rsidRPr="00B66EA1">
                        <w:t xml:space="preserve">The total allocation of these </w:t>
                      </w:r>
                      <w:r w:rsidRPr="00B66EA1">
                        <w:rPr>
                          <w:b/>
                        </w:rPr>
                        <w:t>9</w:t>
                      </w:r>
                      <w:r w:rsidRPr="00B66EA1">
                        <w:t xml:space="preserve"> grants is </w:t>
                      </w:r>
                      <w:r w:rsidRPr="00B66EA1">
                        <w:rPr>
                          <w:b/>
                        </w:rPr>
                        <w:t>$576,000</w:t>
                      </w:r>
                      <w:r w:rsidRPr="00B66EA1">
                        <w:t xml:space="preserve">, with </w:t>
                      </w:r>
                      <w:r w:rsidRPr="00B66EA1">
                        <w:rPr>
                          <w:b/>
                        </w:rPr>
                        <w:t>3</w:t>
                      </w:r>
                      <w:r w:rsidRPr="00B66EA1">
                        <w:t xml:space="preserve"> returned grants totaling </w:t>
                      </w:r>
                      <w:r w:rsidRPr="00B66EA1">
                        <w:rPr>
                          <w:b/>
                        </w:rPr>
                        <w:t>$55,804.87</w:t>
                      </w:r>
                      <w:r w:rsidRPr="00B66EA1">
                        <w:t xml:space="preserve"> for a net fiscal impact of </w:t>
                      </w:r>
                      <w:r w:rsidRPr="00B66EA1">
                        <w:rPr>
                          <w:b/>
                        </w:rPr>
                        <w:t>$520,195.13</w:t>
                      </w:r>
                      <w:r w:rsidRPr="00B66EA1">
                        <w:t>.  These actions will result in the addition of no staff years and no future costs.</w:t>
                      </w:r>
                    </w:p>
                  </w:tc>
                </w:customXml>
              </w:tr>
            </w:customXml>
            <w:customXml w:uri="regular-agenda-item" w:element="DETAILS_ROW">
              <w:tr w:rsidR="00627853" w:rsidRPr="00B66EA1" w:rsidTr="00F22DA2">
                <w:tc>
                  <w:tcPr>
                    <w:tcW w:w="907" w:type="dxa"/>
                    <w:gridSpan w:val="2"/>
                  </w:tcPr>
                  <w:p w:rsidR="00627853" w:rsidRPr="00B66EA1" w:rsidRDefault="00627853" w:rsidP="00FA4F47">
                    <w:pPr>
                      <w:pStyle w:val="BLTemplate"/>
                      <w:keepNext/>
                      <w:jc w:val="center"/>
                      <w:rPr>
                        <w:b/>
                        <w:bCs/>
                      </w:rPr>
                    </w:pPr>
                  </w:p>
                </w:tc>
                <w:customXml w:uri="regular-agenda-item" w:element="HEADER">
                  <w:tc>
                    <w:tcPr>
                      <w:tcW w:w="8460" w:type="dxa"/>
                      <w:gridSpan w:val="3"/>
                    </w:tcPr>
                    <w:p w:rsidR="00627853" w:rsidRPr="00B66EA1" w:rsidRDefault="00627853" w:rsidP="00FA4F47">
                      <w:pPr>
                        <w:pStyle w:val="BLTemplate"/>
                        <w:keepNext/>
                      </w:pPr>
                      <w:r w:rsidRPr="00B66EA1">
                        <w:rPr>
                          <w:b/>
                        </w:rPr>
                        <w:t>BUSINESS IMPACT STATEMENT:</w:t>
                      </w:r>
                    </w:p>
                  </w:tc>
                </w:customXml>
              </w:tr>
            </w:customXml>
            <w:customXml w:uri="regular-agenda-item" w:element="DETAILS_ROW">
              <w:tr w:rsidR="00627853" w:rsidRPr="00B66EA1" w:rsidTr="00F22DA2">
                <w:tc>
                  <w:tcPr>
                    <w:tcW w:w="907" w:type="dxa"/>
                    <w:gridSpan w:val="2"/>
                  </w:tcPr>
                  <w:p w:rsidR="00627853" w:rsidRPr="00B66EA1" w:rsidRDefault="00627853" w:rsidP="00DF1A17">
                    <w:pPr>
                      <w:pStyle w:val="BLTemplate"/>
                      <w:jc w:val="center"/>
                      <w:rPr>
                        <w:b/>
                        <w:bCs/>
                      </w:rPr>
                    </w:pPr>
                  </w:p>
                </w:tc>
                <w:customXml w:uri="regular-agenda-item" w:element="HEADER">
                  <w:tc>
                    <w:tcPr>
                      <w:tcW w:w="8460" w:type="dxa"/>
                      <w:gridSpan w:val="3"/>
                    </w:tcPr>
                    <w:p w:rsidR="00627853" w:rsidRPr="00B66EA1" w:rsidRDefault="002C43F2" w:rsidP="00DF1A17">
                      <w:pPr>
                        <w:pStyle w:val="JustifiedCOB"/>
                      </w:pPr>
                      <w:r w:rsidRPr="00B66EA1">
                        <w:fldChar w:fldCharType="begin"/>
                      </w:r>
                      <w:r w:rsidR="00627853" w:rsidRPr="00B66EA1">
                        <w:instrText xml:space="preserve">  MACROBUTTON NoMacro </w:instrText>
                      </w:r>
                      <w:r w:rsidRPr="00B66EA1">
                        <w:fldChar w:fldCharType="end"/>
                      </w:r>
                      <w:r w:rsidR="00627853" w:rsidRPr="00B66EA1">
                        <w:t>N/A</w:t>
                      </w:r>
                    </w:p>
                  </w:tc>
                </w:customXml>
              </w:tr>
            </w:customXml>
            <w:customXml w:uri="regular-agenda-item" w:element="DETAILS_ROW">
              <w:tr w:rsidR="00627853" w:rsidRPr="00B66EA1" w:rsidTr="00F22DA2">
                <w:tc>
                  <w:tcPr>
                    <w:tcW w:w="907" w:type="dxa"/>
                    <w:gridSpan w:val="2"/>
                  </w:tcPr>
                  <w:p w:rsidR="00627853" w:rsidRPr="00B66EA1" w:rsidRDefault="00627853" w:rsidP="00DF1A17">
                    <w:pPr>
                      <w:pStyle w:val="BLTemplate"/>
                      <w:jc w:val="center"/>
                      <w:rPr>
                        <w:b/>
                        <w:bCs/>
                      </w:rPr>
                    </w:pPr>
                  </w:p>
                </w:tc>
                <w:customXml w:uri="regular-agenda-item" w:element="HEADER">
                  <w:tc>
                    <w:tcPr>
                      <w:tcW w:w="8460" w:type="dxa"/>
                      <w:gridSpan w:val="3"/>
                    </w:tcPr>
                    <w:p w:rsidR="00627853" w:rsidRPr="00B66EA1" w:rsidRDefault="00627853" w:rsidP="00DF1A17">
                      <w:pPr>
                        <w:pStyle w:val="BLTemplate"/>
                      </w:pPr>
                      <w:r w:rsidRPr="00B66EA1">
                        <w:rPr>
                          <w:b/>
                        </w:rPr>
                        <w:t>RECOMMENDATION:</w:t>
                      </w:r>
                    </w:p>
                  </w:tc>
                </w:customXml>
              </w:tr>
            </w:customXml>
            <w:customXml w:uri="regular-agenda-item" w:element="DETAILS_ROW">
              <w:tr w:rsidR="00627853" w:rsidRPr="00B66EA1" w:rsidTr="00F22DA2">
                <w:tc>
                  <w:tcPr>
                    <w:tcW w:w="907" w:type="dxa"/>
                    <w:gridSpan w:val="2"/>
                  </w:tcPr>
                  <w:p w:rsidR="00627853" w:rsidRPr="00B66EA1" w:rsidRDefault="00627853" w:rsidP="00DF1A17">
                    <w:pPr>
                      <w:pStyle w:val="BLTemplate"/>
                      <w:jc w:val="center"/>
                      <w:rPr>
                        <w:b/>
                        <w:bCs/>
                      </w:rPr>
                    </w:pPr>
                  </w:p>
                </w:tc>
                <w:customXml w:uri="board-meeting" w:element="RECOMMENDATIONS">
                  <w:permStart w:id="0" w:edGrp="everyone" w:displacedByCustomXml="prev"/>
                  <w:tc>
                    <w:tcPr>
                      <w:tcW w:w="8460" w:type="dxa"/>
                      <w:gridSpan w:val="3"/>
                    </w:tcPr>
                    <w:p w:rsidR="00627853" w:rsidRPr="00B66EA1" w:rsidRDefault="00627853" w:rsidP="00DF1A17">
                      <w:pPr>
                        <w:pStyle w:val="BLTemplate"/>
                      </w:pPr>
                      <w:r w:rsidRPr="00B66EA1">
                        <w:rPr>
                          <w:rStyle w:val="BoldCOB"/>
                        </w:rPr>
                        <w:t>VICE-CHAIRMAN COX</w:t>
                      </w:r>
                    </w:p>
                    <w:p w:rsidR="00627853" w:rsidRPr="00B66EA1" w:rsidRDefault="00627853" w:rsidP="00627853">
                      <w:pPr>
                        <w:pStyle w:val="BLTemplate"/>
                        <w:numPr>
                          <w:ilvl w:val="0"/>
                          <w:numId w:val="20"/>
                        </w:numPr>
                        <w:ind w:left="360"/>
                        <w:rPr>
                          <w:szCs w:val="20"/>
                        </w:rPr>
                      </w:pPr>
                      <w:r w:rsidRPr="00B66EA1">
                        <w:rPr>
                          <w:szCs w:val="20"/>
                        </w:rPr>
                        <w:t>Establish appropriations of $95.68 in the Neighborhood Reinvestment Program budget (org 15650) based on the return of an unused portion of the 2/23/2010</w:t>
                      </w:r>
                      <w:r w:rsidR="00286192">
                        <w:rPr>
                          <w:szCs w:val="20"/>
                        </w:rPr>
                        <w:t xml:space="preserve"> </w:t>
                      </w:r>
                      <w:r w:rsidRPr="00B66EA1">
                        <w:rPr>
                          <w:szCs w:val="20"/>
                        </w:rPr>
                        <w:t xml:space="preserve">(7) allocation of $5,084.00 to San Diego Council on Literacy so the funds can be reallocated to other projects. </w:t>
                      </w:r>
                      <w:r w:rsidRPr="00B66EA1">
                        <w:rPr>
                          <w:b/>
                          <w:szCs w:val="20"/>
                        </w:rPr>
                        <w:t>(4 VOTES)</w:t>
                      </w:r>
                    </w:p>
                    <w:p w:rsidR="00627853" w:rsidRPr="00B66EA1" w:rsidRDefault="00627853" w:rsidP="00DF1A17">
                      <w:pPr>
                        <w:pStyle w:val="BLTemplate"/>
                        <w:rPr>
                          <w:szCs w:val="20"/>
                        </w:rPr>
                      </w:pPr>
                    </w:p>
                    <w:p w:rsidR="00627853" w:rsidRPr="00B66EA1" w:rsidRDefault="00627853" w:rsidP="00627853">
                      <w:pPr>
                        <w:pStyle w:val="BLTemplate"/>
                        <w:numPr>
                          <w:ilvl w:val="0"/>
                          <w:numId w:val="20"/>
                        </w:numPr>
                        <w:ind w:left="360"/>
                        <w:rPr>
                          <w:b/>
                          <w:szCs w:val="20"/>
                        </w:rPr>
                      </w:pPr>
                      <w:r w:rsidRPr="00B66EA1">
                        <w:rPr>
                          <w:szCs w:val="20"/>
                        </w:rPr>
                        <w:t xml:space="preserve">Establish appropriations of $2,768.48 in the Neighborhood Reinvestment Program budget (org 15650) based on the return of an unused portion of the 4/12/2011(11) allocation of $8,695.00 to Chula Vista Veterans Home Support Foundation so the funds can be reallocated to other projects. </w:t>
                      </w:r>
                      <w:r w:rsidRPr="00B66EA1">
                        <w:rPr>
                          <w:b/>
                          <w:szCs w:val="20"/>
                        </w:rPr>
                        <w:t>(4 VOTES)</w:t>
                      </w:r>
                    </w:p>
                    <w:p w:rsidR="00627853" w:rsidRPr="00B66EA1" w:rsidRDefault="00627853" w:rsidP="00DF1A17">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 xml:space="preserve">Establish appropriations of $52,940.71 in the Neighborhood Reinvestment Program budget (org 15650) based on the return of an unused portion of the 6/29/2010(9) allocation of $52,940.71 to Chula Vista Nature Center so the funds can be reallocated to other projects. </w:t>
                      </w:r>
                      <w:r w:rsidRPr="00B66EA1">
                        <w:rPr>
                          <w:b/>
                          <w:szCs w:val="20"/>
                        </w:rPr>
                        <w:t>(4 VOTES)</w:t>
                      </w:r>
                    </w:p>
                    <w:p w:rsidR="00627853" w:rsidRDefault="00627853" w:rsidP="00DF1A17">
                      <w:pPr>
                        <w:pStyle w:val="BLTemplate"/>
                        <w:rPr>
                          <w:szCs w:val="20"/>
                        </w:rPr>
                      </w:pPr>
                    </w:p>
                    <w:p w:rsidR="00911351" w:rsidRPr="00B66EA1" w:rsidRDefault="00911351" w:rsidP="00DF1A17">
                      <w:pPr>
                        <w:pStyle w:val="BLTemplate"/>
                        <w:rPr>
                          <w:szCs w:val="20"/>
                        </w:rPr>
                      </w:pPr>
                    </w:p>
                    <w:p w:rsidR="00627853" w:rsidRDefault="00627853" w:rsidP="00627853">
                      <w:pPr>
                        <w:pStyle w:val="BLTemplate"/>
                        <w:numPr>
                          <w:ilvl w:val="0"/>
                          <w:numId w:val="20"/>
                        </w:numPr>
                        <w:ind w:left="360"/>
                        <w:rPr>
                          <w:szCs w:val="20"/>
                        </w:rPr>
                      </w:pPr>
                      <w:r w:rsidRPr="00B66EA1">
                        <w:rPr>
                          <w:szCs w:val="20"/>
                        </w:rPr>
                        <w:t xml:space="preserve">Allocate $73,000 from the Neighborhood Reinvestment Program budget </w:t>
                      </w:r>
                      <w:r w:rsidR="00B60D56">
                        <w:rPr>
                          <w:szCs w:val="20"/>
                        </w:rPr>
                        <w:t xml:space="preserve">         </w:t>
                      </w:r>
                      <w:r w:rsidRPr="00B66EA1">
                        <w:rPr>
                          <w:szCs w:val="20"/>
                        </w:rPr>
                        <w:t>(Org 15650) to the City of Chula Vista for the production and installation of trail markers along existing trails for the Centennial Greenbelt project, and the design and production of 3,000 pocket-sized trail maps.</w:t>
                      </w:r>
                    </w:p>
                    <w:p w:rsidR="00286192" w:rsidRPr="00B66EA1" w:rsidRDefault="00286192" w:rsidP="00286192">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 xml:space="preserve">Allocate $185,000 from the Neighborhood Reinvestment Program budget </w:t>
                      </w:r>
                      <w:r w:rsidR="00B60D56">
                        <w:rPr>
                          <w:szCs w:val="20"/>
                        </w:rPr>
                        <w:t xml:space="preserve">        </w:t>
                      </w:r>
                      <w:r w:rsidRPr="00B66EA1">
                        <w:rPr>
                          <w:szCs w:val="20"/>
                        </w:rPr>
                        <w:t xml:space="preserve">(Org 15650) to the City of Chula Vista for costs associated with the Chula Vista Golf Course Jogging Bridge and Trail construction project, including planning, engineering, purchase and installation of a prefabricated bridge and jogging trail and related amenities. </w:t>
                      </w:r>
                    </w:p>
                    <w:p w:rsidR="00286192" w:rsidRPr="00B66EA1" w:rsidRDefault="00286192" w:rsidP="00911351">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Allocate $5,000 from the Neighborhood Reinvestment Program budget</w:t>
                      </w:r>
                      <w:r w:rsidR="00B60D56">
                        <w:rPr>
                          <w:szCs w:val="20"/>
                        </w:rPr>
                        <w:t xml:space="preserve">         </w:t>
                      </w:r>
                      <w:r w:rsidRPr="00B66EA1">
                        <w:rPr>
                          <w:szCs w:val="20"/>
                        </w:rPr>
                        <w:t xml:space="preserve"> (Org 15650) to the San Diego County Library for the purchase of mugs, backpacks, food and giveaways for the grand opening of the new Lincoln Acres branch library.</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rPr>
                          <w:b/>
                          <w:szCs w:val="20"/>
                        </w:rPr>
                      </w:pPr>
                      <w:r w:rsidRPr="00B66EA1">
                        <w:rPr>
                          <w:szCs w:val="20"/>
                        </w:rPr>
                        <w:t xml:space="preserve">Establish appropriations of $5,000 in the County Library, services and supplies, based on an Operating Transfer from the General Fund. </w:t>
                      </w:r>
                      <w:r w:rsidRPr="00B66EA1">
                        <w:rPr>
                          <w:b/>
                          <w:szCs w:val="20"/>
                        </w:rPr>
                        <w:t>(4 VOTES)</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rPr>
                          <w:szCs w:val="20"/>
                        </w:rPr>
                      </w:pPr>
                      <w:r w:rsidRPr="00B66EA1">
                        <w:rPr>
                          <w:szCs w:val="20"/>
                        </w:rPr>
                        <w:t>Transfer appropriations of $75,000 from the Neighborhood Reinvestment Program budget (org 15650) to Contributions to Capital Outlay Fund (Operating Transfer Out) for Hollister Pond Improvements.</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rPr>
                          <w:szCs w:val="20"/>
                        </w:rPr>
                      </w:pPr>
                      <w:r w:rsidRPr="00B66EA1">
                        <w:rPr>
                          <w:szCs w:val="20"/>
                        </w:rPr>
                        <w:t xml:space="preserve">Establish appropriations of $75,000 in the Capital Outlay Fund for Capital Project 1017286, Hollister Pond Improvements based on Operating Transfer from the General Fund. </w:t>
                      </w:r>
                      <w:r w:rsidRPr="00B66EA1">
                        <w:rPr>
                          <w:b/>
                          <w:szCs w:val="20"/>
                        </w:rPr>
                        <w:t>(4 VOTES)</w:t>
                      </w:r>
                    </w:p>
                    <w:p w:rsidR="00FA4F47" w:rsidRPr="00B66EA1" w:rsidRDefault="00FA4F47" w:rsidP="00286192">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 xml:space="preserve">Allocate $60,000 from the Neighborhood Reinvestment Program budget </w:t>
                      </w:r>
                      <w:r w:rsidR="00B60D56">
                        <w:rPr>
                          <w:szCs w:val="20"/>
                        </w:rPr>
                        <w:t xml:space="preserve">        </w:t>
                      </w:r>
                      <w:r w:rsidRPr="00B66EA1">
                        <w:rPr>
                          <w:szCs w:val="20"/>
                        </w:rPr>
                        <w:t>(Org 15650) to 2-1-1 San Diego for the installation of an emergency power generator at their current operating location as a backup for the electricity required for functional capability of the 2-1-1 operating system.</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rPr>
                          <w:szCs w:val="20"/>
                        </w:rPr>
                      </w:pPr>
                      <w:r w:rsidRPr="00B66EA1">
                        <w:rPr>
                          <w:szCs w:val="20"/>
                        </w:rPr>
                        <w:t xml:space="preserve">Allocate $8,000 from the Neighborhood Reinvestment Program budget </w:t>
                      </w:r>
                      <w:r w:rsidR="00B60D56">
                        <w:rPr>
                          <w:szCs w:val="20"/>
                        </w:rPr>
                        <w:t xml:space="preserve">          </w:t>
                      </w:r>
                      <w:r w:rsidRPr="00B66EA1">
                        <w:rPr>
                          <w:szCs w:val="20"/>
                        </w:rPr>
                        <w:t>(Org 15650) to the Media Arts Center San Diego for the purchase of a camera, a portable audio recorder, a portable hard drive, videotapes and miscellaneous supplies for the “Rising Souls, Singing Scorpions” documentary film project exploring the cultural history of Mexican Americans through the story of one musician, Ramon “Chunky” Sanchez.</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rPr>
                          <w:szCs w:val="20"/>
                        </w:rPr>
                      </w:pPr>
                      <w:r w:rsidRPr="00B66EA1">
                        <w:rPr>
                          <w:szCs w:val="20"/>
                        </w:rPr>
                        <w:t>Allocate $20,000 from the Neighborhood Reinvestment Program budget</w:t>
                      </w:r>
                      <w:r w:rsidR="00B60D56">
                        <w:rPr>
                          <w:szCs w:val="20"/>
                        </w:rPr>
                        <w:t xml:space="preserve">         </w:t>
                      </w:r>
                      <w:r w:rsidRPr="00B66EA1">
                        <w:rPr>
                          <w:szCs w:val="20"/>
                        </w:rPr>
                        <w:t xml:space="preserve"> (Org 15650) to the Jacobs Center for Neighborhood Innovation for the purchase of a truck or van, which will expedite graffiti abatement services and aid in transporting equipment and material for beautification projects.</w:t>
                      </w:r>
                    </w:p>
                    <w:p w:rsidR="00B60D56" w:rsidRDefault="00B60D56" w:rsidP="00647A90">
                      <w:pPr>
                        <w:pStyle w:val="BLTemplate"/>
                        <w:rPr>
                          <w:szCs w:val="20"/>
                        </w:rPr>
                      </w:pPr>
                    </w:p>
                    <w:p w:rsidR="00911351" w:rsidRDefault="00911351" w:rsidP="00647A90">
                      <w:pPr>
                        <w:pStyle w:val="BLTemplate"/>
                        <w:rPr>
                          <w:szCs w:val="20"/>
                        </w:rPr>
                      </w:pPr>
                    </w:p>
                    <w:p w:rsidR="00911351" w:rsidRPr="00B66EA1" w:rsidRDefault="00911351" w:rsidP="00647A90">
                      <w:pPr>
                        <w:pStyle w:val="BLTemplate"/>
                        <w:rPr>
                          <w:szCs w:val="20"/>
                        </w:rPr>
                      </w:pPr>
                    </w:p>
                    <w:p w:rsidR="003A01E2" w:rsidRPr="00FA4F47" w:rsidRDefault="00627853" w:rsidP="001C2111">
                      <w:pPr>
                        <w:pStyle w:val="BLTemplate"/>
                        <w:numPr>
                          <w:ilvl w:val="0"/>
                          <w:numId w:val="20"/>
                        </w:numPr>
                        <w:ind w:left="360"/>
                        <w:rPr>
                          <w:szCs w:val="20"/>
                        </w:rPr>
                      </w:pPr>
                      <w:r w:rsidRPr="00B66EA1">
                        <w:rPr>
                          <w:szCs w:val="20"/>
                        </w:rPr>
                        <w:t>Allocate $75,000 from the Neighborhood Reinvestment Program budget</w:t>
                      </w:r>
                      <w:r w:rsidR="00B60D56">
                        <w:rPr>
                          <w:szCs w:val="20"/>
                        </w:rPr>
                        <w:t xml:space="preserve">       </w:t>
                      </w:r>
                      <w:r w:rsidRPr="00B66EA1">
                        <w:rPr>
                          <w:szCs w:val="20"/>
                        </w:rPr>
                        <w:t xml:space="preserve"> (Org 15650) to the South Bay YMCA for the first phase of a new, state-of-the-art soccer and multi-sport pavilion at Mae L. Feaster Elementary School, including project design, site review, testing, site preparation and project administration costs.  </w:t>
                      </w:r>
                    </w:p>
                    <w:p w:rsidR="00647A90" w:rsidRPr="00B66EA1" w:rsidRDefault="00647A90" w:rsidP="001C2111">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 xml:space="preserve">Allocate $75,000 from the Neighborhood Reinvestment Program budget </w:t>
                      </w:r>
                      <w:r w:rsidR="00B60D56">
                        <w:rPr>
                          <w:szCs w:val="20"/>
                        </w:rPr>
                        <w:t xml:space="preserve">        </w:t>
                      </w:r>
                      <w:r w:rsidRPr="00B66EA1">
                        <w:rPr>
                          <w:szCs w:val="20"/>
                        </w:rPr>
                        <w:t>(Org 15650) to the Jackie Robinson YMCA for the purchase of fitness equipment to be used at 151 YMCA Way in Southeastern San Diego.</w:t>
                      </w:r>
                    </w:p>
                    <w:p w:rsidR="00627853" w:rsidRPr="00B66EA1" w:rsidRDefault="00627853" w:rsidP="00627853">
                      <w:pPr>
                        <w:pStyle w:val="BLTemplate"/>
                        <w:rPr>
                          <w:szCs w:val="20"/>
                        </w:rPr>
                      </w:pPr>
                    </w:p>
                    <w:p w:rsidR="00627853" w:rsidRPr="00B66EA1" w:rsidRDefault="00627853" w:rsidP="00627853">
                      <w:pPr>
                        <w:pStyle w:val="BLTemplate"/>
                        <w:numPr>
                          <w:ilvl w:val="0"/>
                          <w:numId w:val="20"/>
                        </w:numPr>
                        <w:ind w:left="360"/>
                        <w:rPr>
                          <w:szCs w:val="20"/>
                        </w:rPr>
                      </w:pPr>
                      <w:r w:rsidRPr="00B66EA1">
                        <w:rPr>
                          <w:szCs w:val="20"/>
                        </w:rPr>
                        <w:t xml:space="preserve">Amend purpose of the June 28, 2011 (1) allocation of $9,500 to the San Diego Performing Arts League to include operational support of Arts </w:t>
                      </w:r>
                      <w:proofErr w:type="spellStart"/>
                      <w:r w:rsidRPr="00B66EA1">
                        <w:rPr>
                          <w:szCs w:val="20"/>
                        </w:rPr>
                        <w:t>Tixs</w:t>
                      </w:r>
                      <w:proofErr w:type="spellEnd"/>
                      <w:r w:rsidRPr="00B66EA1">
                        <w:rPr>
                          <w:szCs w:val="20"/>
                        </w:rPr>
                        <w:t xml:space="preserve"> services. Authorize the Chief Financial Officer to amend the grant agreement accordingly.</w:t>
                      </w:r>
                    </w:p>
                    <w:p w:rsidR="003A01E2" w:rsidRPr="00B66EA1" w:rsidRDefault="003A01E2" w:rsidP="003A01E2">
                      <w:pPr>
                        <w:pStyle w:val="BLTemplate"/>
                        <w:ind w:left="360"/>
                        <w:rPr>
                          <w:szCs w:val="20"/>
                        </w:rPr>
                      </w:pPr>
                    </w:p>
                    <w:p w:rsidR="00627853" w:rsidRPr="00B66EA1" w:rsidRDefault="00627853" w:rsidP="00627853">
                      <w:pPr>
                        <w:pStyle w:val="BLTemplate"/>
                        <w:numPr>
                          <w:ilvl w:val="0"/>
                          <w:numId w:val="20"/>
                        </w:numPr>
                        <w:ind w:left="360"/>
                        <w:rPr>
                          <w:szCs w:val="20"/>
                        </w:rPr>
                      </w:pPr>
                      <w:r w:rsidRPr="00B66EA1">
                        <w:rPr>
                          <w:szCs w:val="20"/>
                        </w:rPr>
                        <w:t>Authorize the Chief Financial Officer to execute grant agreements with these organizations establishing terms for receipt of the funds described above and to make minor amendments to the agreements that are consistent with the general purpose of the grant but do not increase the grant.</w:t>
                      </w:r>
                    </w:p>
                    <w:p w:rsidR="00627853" w:rsidRPr="00B66EA1" w:rsidRDefault="00627853" w:rsidP="00DF1A17">
                      <w:pPr>
                        <w:pStyle w:val="BLTemplate"/>
                        <w:ind w:left="360"/>
                        <w:rPr>
                          <w:szCs w:val="20"/>
                        </w:rPr>
                      </w:pPr>
                    </w:p>
                    <w:p w:rsidR="00627853" w:rsidRPr="00B66EA1" w:rsidRDefault="00627853" w:rsidP="00627853">
                      <w:pPr>
                        <w:pStyle w:val="BLTemplate"/>
                        <w:numPr>
                          <w:ilvl w:val="0"/>
                          <w:numId w:val="20"/>
                        </w:numPr>
                        <w:ind w:left="360"/>
                      </w:pPr>
                      <w:r w:rsidRPr="00B66EA1">
                        <w:rPr>
                          <w:szCs w:val="20"/>
                        </w:rPr>
                        <w:t>Find that the grant awards described above have a public purpose.</w:t>
                      </w:r>
                    </w:p>
                    <w:permEnd w:id="0"/>
                    <w:p w:rsidR="00627853" w:rsidRPr="00B66EA1" w:rsidRDefault="002C43F2" w:rsidP="00DF1A17">
                      <w:pPr>
                        <w:rPr>
                          <w:vanish/>
                          <w:szCs w:val="24"/>
                        </w:rPr>
                      </w:pPr>
                      <w:r w:rsidRPr="00B66EA1">
                        <w:rPr>
                          <w:vanish/>
                          <w:szCs w:val="24"/>
                        </w:rPr>
                        <w:fldChar w:fldCharType="begin"/>
                      </w:r>
                      <w:r w:rsidR="00627853" w:rsidRPr="00B66EA1">
                        <w:rPr>
                          <w:vanish/>
                          <w:szCs w:val="24"/>
                        </w:rPr>
                        <w:instrText xml:space="preserve"> LISTNUM  \l 1 \s 0 </w:instrText>
                      </w:r>
                      <w:r w:rsidRPr="00B66EA1">
                        <w:rPr>
                          <w:vanish/>
                          <w:szCs w:val="24"/>
                        </w:rPr>
                        <w:fldChar w:fldCharType="end"/>
                      </w: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F1A17" w:rsidRPr="00B66EA1" w:rsidTr="00F22DA2">
                <w:trPr>
                  <w:cantSplit/>
                </w:trPr>
                <w:customXml w:uri="regular-agenda-item" w:element="AGENDA_INDEX">
                  <w:tc>
                    <w:tcPr>
                      <w:tcW w:w="907" w:type="dxa"/>
                      <w:gridSpan w:val="2"/>
                    </w:tcPr>
                    <w:p w:rsidR="00DF1A17" w:rsidRPr="00B66EA1" w:rsidRDefault="00DF1A17" w:rsidP="00DF1A17">
                      <w:pPr>
                        <w:pStyle w:val="BLTemplate"/>
                        <w:jc w:val="center"/>
                        <w:rPr>
                          <w:b/>
                        </w:rPr>
                      </w:pPr>
                      <w:r w:rsidRPr="00B66EA1">
                        <w:rPr>
                          <w:b/>
                        </w:rPr>
                        <w:t>20.</w:t>
                      </w:r>
                    </w:p>
                  </w:tc>
                </w:customXml>
                <w:customXml w:uri="regular-agenda-item" w:element="CATEGORY">
                  <w:tc>
                    <w:tcPr>
                      <w:tcW w:w="1403" w:type="dxa"/>
                    </w:tcPr>
                    <w:p w:rsidR="00DF1A17" w:rsidRPr="00B66EA1" w:rsidRDefault="00DF1A17" w:rsidP="00DF1A17">
                      <w:pPr>
                        <w:pStyle w:val="JustifiedCOB"/>
                        <w:jc w:val="left"/>
                        <w:rPr>
                          <w:b/>
                        </w:rPr>
                      </w:pPr>
                      <w:r w:rsidRPr="00B66EA1">
                        <w:rPr>
                          <w:b/>
                        </w:rPr>
                        <w:t>SUBJECT:</w:t>
                      </w:r>
                    </w:p>
                  </w:tc>
                </w:customXml>
                <w:customXml w:uri="regular-agenda-item" w:element="SUBJECT">
                  <w:tc>
                    <w:tcPr>
                      <w:tcW w:w="7057" w:type="dxa"/>
                      <w:gridSpan w:val="2"/>
                    </w:tcPr>
                    <w:p w:rsidR="00DF1A17" w:rsidRPr="00B66EA1" w:rsidRDefault="00DF1A17" w:rsidP="00B60D56">
                      <w:pPr>
                        <w:pStyle w:val="JustifiedCOB"/>
                        <w:jc w:val="left"/>
                        <w:rPr>
                          <w:b/>
                        </w:rPr>
                      </w:pPr>
                      <w:r w:rsidRPr="00B66EA1">
                        <w:rPr>
                          <w:b/>
                        </w:rPr>
                        <w:t>SAY NO TO SACRAMENTO MOTORIST AID BUREAUCRACY BUILDING (DISTRICTS: 4 &amp; 5)</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LTemplate"/>
                      </w:pPr>
                      <w:r w:rsidRPr="00B66EA1">
                        <w:rPr>
                          <w:b/>
                        </w:rPr>
                        <w:t>OVERVIEW:</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odyTextIndent2"/>
                        <w:spacing w:after="0" w:line="240" w:lineRule="auto"/>
                        <w:ind w:left="0"/>
                        <w:rPr>
                          <w:szCs w:val="24"/>
                        </w:rPr>
                      </w:pPr>
                      <w:r w:rsidRPr="00B66EA1">
                        <w:rPr>
                          <w:szCs w:val="24"/>
                        </w:rPr>
                        <w:t>Assembly Bill 1572 is a threat to regional motorist aid coordination within San Diego County. The legislation is a move to reverse the successful privatization of the San Diego Service Authority for Freeway Emergencies (SAFE).  AB 1572 has evolved over the last 18 months. The bill’s initial version would have suspended collection for three years of the $1 vehicle registration fee that funds SAFE operations. However, that approach has been abandoned. Instead, the fee will continue being collected, with reserves in excess of $4 million distributed to local cities and the county, with no oversight mechanism to ensure the dollars are spent for region-wide motorist aid. The legislation also transfers SAFE management duties to the San Diego Association of Governments, which did not ask for this responsibility. The legislation could impact $750,000 in annual SAFE funding for Regional Fire and Rescue helicopters flown by the city and county San Diego, as well as Motorist Aid Grants provided to cities and primarily rural first-responders for rescue equipment and training.</w:t>
                      </w:r>
                    </w:p>
                    <w:p w:rsidR="00DF1A17" w:rsidRPr="00B66EA1" w:rsidRDefault="00DF1A17" w:rsidP="00DF1A17">
                      <w:pPr>
                        <w:pStyle w:val="BodyTextIndent2"/>
                        <w:spacing w:after="0" w:line="240" w:lineRule="auto"/>
                        <w:ind w:left="0"/>
                        <w:rPr>
                          <w:szCs w:val="24"/>
                        </w:rPr>
                      </w:pPr>
                    </w:p>
                    <w:p w:rsidR="003A01E2" w:rsidRPr="001C2111" w:rsidRDefault="00DF1A17" w:rsidP="00DF1A17">
                      <w:pPr>
                        <w:rPr>
                          <w:szCs w:val="24"/>
                        </w:rPr>
                      </w:pPr>
                      <w:r w:rsidRPr="00B66EA1">
                        <w:rPr>
                          <w:szCs w:val="24"/>
                        </w:rPr>
                        <w:t xml:space="preserve">Motorist safety on local roadways is a serious concern. In 2009, 249 people were killed and more than 18,459 injured in car accidents in San Diego County. Annually, thousands run out of gas, get a flat tire or experience a mechanical breakdown. Not all of them have immediate access to help, or belong to AAA or a similar service. Since 1996, the San Diego Service Authority for Freeway Emergencies has served as an effective, focused and forward-looking source of region-wide motorist aid. </w:t>
                      </w:r>
                      <w:r w:rsidR="00FF104F" w:rsidRPr="00B66EA1">
                        <w:rPr>
                          <w:szCs w:val="24"/>
                        </w:rPr>
                        <w:t xml:space="preserve">        </w:t>
                      </w:r>
                      <w:r w:rsidRPr="00B66EA1">
                        <w:rPr>
                          <w:szCs w:val="24"/>
                        </w:rPr>
                        <w:t xml:space="preserve">AB 1572 is an attempt by Sacramento lawmakers to dictate operations to a regional agency with broad regional representation on its board. For that reason, the </w:t>
                      </w:r>
                      <w:r w:rsidR="00FF104F" w:rsidRPr="00B66EA1">
                        <w:rPr>
                          <w:szCs w:val="24"/>
                        </w:rPr>
                        <w:t xml:space="preserve">            </w:t>
                      </w:r>
                      <w:r w:rsidRPr="00B66EA1">
                        <w:rPr>
                          <w:szCs w:val="24"/>
                        </w:rPr>
                        <w:t>San Diego County Board of Supervisors should officially oppose the ever-evolving Assembly Bill 1572.</w:t>
                      </w:r>
                    </w:p>
                    <w:p w:rsidR="00DF1A17" w:rsidRPr="00B66EA1" w:rsidRDefault="00DF1A17" w:rsidP="00DF1A17"/>
                  </w:tc>
                </w:customXml>
              </w:tr>
            </w:customXml>
            <w:customXml w:uri="regular-agenda-item" w:element="DETAILS_ROW">
              <w:tr w:rsidR="00DF1A17" w:rsidRPr="00B66EA1" w:rsidTr="00F22DA2">
                <w:tc>
                  <w:tcPr>
                    <w:tcW w:w="907" w:type="dxa"/>
                    <w:gridSpan w:val="2"/>
                  </w:tcPr>
                  <w:p w:rsidR="00DF1A17" w:rsidRPr="00B66EA1" w:rsidRDefault="00DF1A17" w:rsidP="00286192">
                    <w:pPr>
                      <w:pStyle w:val="BLTemplate"/>
                      <w:keepNext/>
                      <w:jc w:val="center"/>
                      <w:rPr>
                        <w:b/>
                        <w:bCs/>
                      </w:rPr>
                    </w:pPr>
                  </w:p>
                </w:tc>
                <w:customXml w:uri="regular-agenda-item" w:element="HEADER">
                  <w:tc>
                    <w:tcPr>
                      <w:tcW w:w="8460" w:type="dxa"/>
                      <w:gridSpan w:val="3"/>
                    </w:tcPr>
                    <w:p w:rsidR="00DF1A17" w:rsidRPr="00B66EA1" w:rsidRDefault="00DF1A17" w:rsidP="00286192">
                      <w:pPr>
                        <w:pStyle w:val="BLTemplate"/>
                        <w:keepNext/>
                      </w:pPr>
                      <w:r w:rsidRPr="00B66EA1">
                        <w:rPr>
                          <w:b/>
                        </w:rPr>
                        <w:t>FISCAL IMPACT:</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2C43F2" w:rsidP="00DF1A17">
                      <w:pPr>
                        <w:pStyle w:val="JustifiedCOB"/>
                      </w:pPr>
                      <w:r w:rsidRPr="00B66EA1">
                        <w:fldChar w:fldCharType="begin"/>
                      </w:r>
                      <w:r w:rsidR="00DF1A17" w:rsidRPr="00B66EA1">
                        <w:instrText xml:space="preserve">  MACROBUTTON NoMacro </w:instrText>
                      </w:r>
                      <w:r w:rsidRPr="00B66EA1">
                        <w:fldChar w:fldCharType="end"/>
                      </w:r>
                      <w:r w:rsidR="00DF1A17" w:rsidRPr="00B66EA1">
                        <w:rPr>
                          <w:szCs w:val="24"/>
                        </w:rPr>
                        <w:t>There is no fiscal impact with this action.</w:t>
                      </w:r>
                      <w:r w:rsidR="00DF1A17" w:rsidRPr="00B66EA1">
                        <w:rPr>
                          <w:vanish/>
                        </w:rPr>
                        <w:t xml:space="preserve"> </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LTemplate"/>
                      </w:pPr>
                      <w:r w:rsidRPr="00B66EA1">
                        <w:rPr>
                          <w:b/>
                        </w:rPr>
                        <w:t>BUSINESS IMPACT STATEMENT:</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2C43F2" w:rsidP="00DF1A17">
                      <w:pPr>
                        <w:pStyle w:val="JustifiedCOB"/>
                      </w:pPr>
                      <w:r w:rsidRPr="00B66EA1">
                        <w:fldChar w:fldCharType="begin"/>
                      </w:r>
                      <w:r w:rsidR="00DF1A17" w:rsidRPr="00B66EA1">
                        <w:instrText xml:space="preserve">  MACROBUTTON NoMacro </w:instrText>
                      </w:r>
                      <w:r w:rsidRPr="00B66EA1">
                        <w:fldChar w:fldCharType="end"/>
                      </w:r>
                      <w:r w:rsidR="00DF1A17" w:rsidRPr="00B66EA1">
                        <w:t>N/A</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LTemplate"/>
                      </w:pPr>
                      <w:r w:rsidRPr="00B66EA1">
                        <w:rPr>
                          <w:b/>
                        </w:rPr>
                        <w:t>RECOMMENDATION:</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HangingIndent"/>
                        <w:tabs>
                          <w:tab w:val="left" w:pos="783"/>
                          <w:tab w:val="left" w:pos="1143"/>
                          <w:tab w:val="left" w:pos="3483"/>
                          <w:tab w:val="left" w:pos="4923"/>
                        </w:tabs>
                        <w:ind w:left="0" w:firstLine="0"/>
                        <w:jc w:val="left"/>
                        <w:rPr>
                          <w:b/>
                          <w:szCs w:val="24"/>
                        </w:rPr>
                      </w:pPr>
                      <w:r w:rsidRPr="00B66EA1">
                        <w:rPr>
                          <w:b/>
                          <w:szCs w:val="24"/>
                        </w:rPr>
                        <w:t>CHAIRMAN ROBERTS AND SUPERVISOR HORN</w:t>
                      </w:r>
                    </w:p>
                    <w:p w:rsidR="00DF1A17" w:rsidRPr="00B66EA1" w:rsidRDefault="00DF1A17" w:rsidP="00DF1A17">
                      <w:pPr>
                        <w:pStyle w:val="ListParagraph"/>
                        <w:numPr>
                          <w:ilvl w:val="0"/>
                          <w:numId w:val="21"/>
                        </w:numPr>
                        <w:tabs>
                          <w:tab w:val="left" w:pos="423"/>
                          <w:tab w:val="left" w:pos="7713"/>
                        </w:tabs>
                        <w:spacing w:after="240"/>
                        <w:ind w:left="418" w:hanging="418"/>
                        <w:rPr>
                          <w:szCs w:val="24"/>
                        </w:rPr>
                      </w:pPr>
                      <w:r w:rsidRPr="00B66EA1">
                        <w:rPr>
                          <w:szCs w:val="24"/>
                        </w:rPr>
                        <w:t>Direct the Chief Administrative Officer to draft a letter communicating the Board of Supervisors’ opposition to AB 1572 to San Diego’s legislative members in Sacramento and to the appropriate members of the State Legislature and Administration.</w:t>
                      </w:r>
                    </w:p>
                    <w:p w:rsidR="00DF1A17" w:rsidRPr="00B66EA1" w:rsidRDefault="00DF1A17" w:rsidP="00DF1A17">
                      <w:pPr>
                        <w:pStyle w:val="ListParagraph"/>
                        <w:tabs>
                          <w:tab w:val="left" w:pos="423"/>
                          <w:tab w:val="left" w:pos="7713"/>
                        </w:tabs>
                        <w:spacing w:after="240"/>
                        <w:ind w:left="418"/>
                        <w:rPr>
                          <w:szCs w:val="24"/>
                        </w:rPr>
                      </w:pPr>
                    </w:p>
                    <w:p w:rsidR="00286192" w:rsidRDefault="00DF1A17" w:rsidP="00DF1A17">
                      <w:pPr>
                        <w:pStyle w:val="ListParagraph"/>
                        <w:numPr>
                          <w:ilvl w:val="0"/>
                          <w:numId w:val="21"/>
                        </w:numPr>
                        <w:tabs>
                          <w:tab w:val="left" w:pos="423"/>
                          <w:tab w:val="left" w:pos="7713"/>
                        </w:tabs>
                        <w:ind w:left="423" w:hanging="423"/>
                        <w:rPr>
                          <w:szCs w:val="24"/>
                        </w:rPr>
                      </w:pPr>
                      <w:r w:rsidRPr="00B66EA1">
                        <w:rPr>
                          <w:szCs w:val="24"/>
                        </w:rPr>
                        <w:t xml:space="preserve">Direct the CAO to include opposition in the County’s legislative program to legislation that would transfer the duties and budget of the San Diego Service Authority for Freeway Emergencies to SANDAG or any other government entity, or otherwise dismantle this regional motorist aid effort. </w:t>
                      </w:r>
                    </w:p>
                    <w:p w:rsidR="00DF1A17" w:rsidRPr="00286192" w:rsidRDefault="00DF1A17" w:rsidP="00286192">
                      <w:pPr>
                        <w:tabs>
                          <w:tab w:val="left" w:pos="423"/>
                          <w:tab w:val="left" w:pos="7713"/>
                        </w:tabs>
                        <w:rPr>
                          <w:szCs w:val="24"/>
                        </w:rPr>
                      </w:pP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rPr>
                      <w:b/>
                    </w:rPr>
                  </w:pPr>
                </w:p>
              </w:tc>
              <w:tc>
                <w:tcPr>
                  <w:tcW w:w="8460" w:type="dxa"/>
                  <w:gridSpan w:val="3"/>
                  <w:vAlign w:val="bottom"/>
                </w:tcPr>
                <w:p w:rsidR="001C2111" w:rsidRPr="00AD7ED6" w:rsidRDefault="001C2111" w:rsidP="00AA5593">
                  <w:pPr>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C16ED6" w:rsidRDefault="001C2111" w:rsidP="00C16ED6">
                  <w:pPr>
                    <w:pStyle w:val="BLTemplate"/>
                    <w:rPr>
                      <w:b/>
                    </w:rPr>
                  </w:pPr>
                  <w:r>
                    <w:t xml:space="preserve">ON MOTION of Supervisor </w:t>
                  </w:r>
                  <w:r w:rsidR="000173C9">
                    <w:t>Horn</w:t>
                  </w:r>
                  <w:r>
                    <w:t xml:space="preserve">, seconded by Supervisor </w:t>
                  </w:r>
                  <w:r w:rsidR="000173C9">
                    <w:t>Slater-Price</w:t>
                  </w:r>
                  <w:r>
                    <w:t xml:space="preserve">, </w:t>
                  </w:r>
                  <w:r w:rsidR="00C16ED6">
                    <w:t xml:space="preserve">the Board of Supervisors withdrew this item at the request of </w:t>
                  </w:r>
                  <w:r w:rsidR="005C4CEB">
                    <w:t>Chairman Roberts</w:t>
                  </w:r>
                  <w:r w:rsidR="00C16ED6">
                    <w:t>.</w:t>
                  </w:r>
                </w:p>
                <w:p w:rsidR="00C16ED6" w:rsidRDefault="00C16ED6" w:rsidP="00AA5593">
                  <w:pPr>
                    <w:pStyle w:val="HangingIndent"/>
                    <w:tabs>
                      <w:tab w:val="clear" w:pos="5760"/>
                      <w:tab w:val="clear" w:pos="6480"/>
                      <w:tab w:val="clear" w:pos="7200"/>
                      <w:tab w:val="clear" w:pos="7920"/>
                      <w:tab w:val="clear" w:pos="8640"/>
                    </w:tabs>
                    <w:ind w:left="0" w:firstLine="0"/>
                  </w:pP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rPr>
                      <w:b/>
                    </w:rPr>
                  </w:pPr>
                </w:p>
                <w:p w:rsidR="00286192" w:rsidRPr="00AD7ED6" w:rsidRDefault="00286192"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DF1A17" w:rsidRPr="00B66EA1" w:rsidTr="00F22DA2">
                <w:trPr>
                  <w:cantSplit/>
                </w:trPr>
                <w:customXml w:uri="regular-agenda-item" w:element="AGENDA_INDEX">
                  <w:tc>
                    <w:tcPr>
                      <w:tcW w:w="907" w:type="dxa"/>
                      <w:gridSpan w:val="2"/>
                    </w:tcPr>
                    <w:p w:rsidR="00DF1A17" w:rsidRPr="00B66EA1" w:rsidRDefault="00DF1A17" w:rsidP="00DF1A17">
                      <w:pPr>
                        <w:pStyle w:val="BLTemplate"/>
                        <w:jc w:val="center"/>
                        <w:rPr>
                          <w:b/>
                        </w:rPr>
                      </w:pPr>
                      <w:r w:rsidRPr="00B66EA1">
                        <w:rPr>
                          <w:b/>
                        </w:rPr>
                        <w:t>21.</w:t>
                      </w:r>
                    </w:p>
                  </w:tc>
                </w:customXml>
                <w:customXml w:uri="regular-agenda-item" w:element="CATEGORY">
                  <w:tc>
                    <w:tcPr>
                      <w:tcW w:w="1403" w:type="dxa"/>
                    </w:tcPr>
                    <w:p w:rsidR="00DF1A17" w:rsidRPr="00B66EA1" w:rsidRDefault="00DF1A17" w:rsidP="00DF1A17">
                      <w:pPr>
                        <w:pStyle w:val="JustifiedCOB"/>
                        <w:jc w:val="left"/>
                        <w:rPr>
                          <w:b/>
                        </w:rPr>
                      </w:pPr>
                      <w:r w:rsidRPr="00B66EA1">
                        <w:rPr>
                          <w:b/>
                        </w:rPr>
                        <w:t>SUBJECT:</w:t>
                      </w:r>
                    </w:p>
                  </w:tc>
                </w:customXml>
                <w:customXml w:uri="regular-agenda-item" w:element="SUBJECT">
                  <w:tc>
                    <w:tcPr>
                      <w:tcW w:w="7057" w:type="dxa"/>
                      <w:gridSpan w:val="2"/>
                    </w:tcPr>
                    <w:p w:rsidR="00C239EF" w:rsidRPr="00B66EA1" w:rsidRDefault="00C239EF" w:rsidP="00647A90">
                      <w:pPr>
                        <w:jc w:val="left"/>
                        <w:rPr>
                          <w:b/>
                        </w:rPr>
                      </w:pPr>
                      <w:r w:rsidRPr="00B66EA1">
                        <w:rPr>
                          <w:b/>
                        </w:rPr>
                        <w:t>NEIGHBORHOOD REINVESTMENT PROGRAM GRANTS (DISTRICT: 3)</w:t>
                      </w:r>
                    </w:p>
                    <w:p w:rsidR="00DF1A17" w:rsidRPr="00B66EA1" w:rsidRDefault="00DF1A17" w:rsidP="00647A90">
                      <w:pPr>
                        <w:jc w:val="left"/>
                        <w:rPr>
                          <w:b/>
                        </w:rPr>
                      </w:pP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LTemplate"/>
                      </w:pPr>
                      <w:r w:rsidRPr="00B66EA1">
                        <w:rPr>
                          <w:b/>
                        </w:rPr>
                        <w:t>OVERVIEW:</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C239EF" w:rsidRPr="00B66EA1" w:rsidRDefault="00C239EF" w:rsidP="00C239EF">
                      <w:r w:rsidRPr="00B66EA1">
                        <w:t>Funding for the Neighborhood Reinvestment Program was included in the fiscal year 2011-2012 adopted budget in order to further public purposes throughout San Diego County.</w:t>
                      </w:r>
                    </w:p>
                    <w:p w:rsidR="00DF1A17" w:rsidRPr="00B66EA1" w:rsidRDefault="00DF1A17" w:rsidP="00DF1A17"/>
                  </w:tc>
                </w:customXml>
              </w:tr>
            </w:customXml>
            <w:customXml w:uri="regular-agenda-item" w:element="DETAILS_ROW">
              <w:tr w:rsidR="00DF1A17" w:rsidRPr="00B66EA1" w:rsidTr="00F22DA2">
                <w:tc>
                  <w:tcPr>
                    <w:tcW w:w="907" w:type="dxa"/>
                    <w:gridSpan w:val="2"/>
                  </w:tcPr>
                  <w:p w:rsidR="00DF1A17" w:rsidRPr="00B66EA1" w:rsidRDefault="00DF1A17" w:rsidP="00B60D56">
                    <w:pPr>
                      <w:pStyle w:val="BLTemplate"/>
                      <w:keepNext/>
                      <w:jc w:val="center"/>
                      <w:rPr>
                        <w:b/>
                        <w:bCs/>
                      </w:rPr>
                    </w:pPr>
                  </w:p>
                </w:tc>
                <w:customXml w:uri="regular-agenda-item" w:element="HEADER">
                  <w:tc>
                    <w:tcPr>
                      <w:tcW w:w="8460" w:type="dxa"/>
                      <w:gridSpan w:val="3"/>
                    </w:tcPr>
                    <w:p w:rsidR="00DF1A17" w:rsidRPr="00B66EA1" w:rsidRDefault="00DF1A17" w:rsidP="00B60D56">
                      <w:pPr>
                        <w:pStyle w:val="BLTemplate"/>
                        <w:keepNext/>
                      </w:pPr>
                      <w:r w:rsidRPr="00B66EA1">
                        <w:rPr>
                          <w:b/>
                        </w:rPr>
                        <w:t>FISCAL IMPACT:</w:t>
                      </w:r>
                    </w:p>
                  </w:tc>
                </w:customXml>
              </w:tr>
            </w:customXml>
            <w:customXml w:uri="regular-agenda-item" w:element="DETAILS_ROW">
              <w:tr w:rsidR="00DF1A17" w:rsidRPr="00B66EA1" w:rsidTr="00F22DA2">
                <w:tc>
                  <w:tcPr>
                    <w:tcW w:w="907" w:type="dxa"/>
                    <w:gridSpan w:val="2"/>
                  </w:tcPr>
                  <w:p w:rsidR="00DF1A17" w:rsidRPr="00B66EA1" w:rsidRDefault="00DF1A17" w:rsidP="00B60D56">
                    <w:pPr>
                      <w:pStyle w:val="BLTemplate"/>
                      <w:keepNext/>
                      <w:jc w:val="center"/>
                      <w:rPr>
                        <w:b/>
                        <w:bCs/>
                      </w:rPr>
                    </w:pPr>
                  </w:p>
                </w:tc>
                <w:customXml w:uri="regular-agenda-item" w:element="HEADER">
                  <w:tc>
                    <w:tcPr>
                      <w:tcW w:w="8460" w:type="dxa"/>
                      <w:gridSpan w:val="3"/>
                    </w:tcPr>
                    <w:p w:rsidR="00C239EF" w:rsidRPr="00B66EA1" w:rsidRDefault="00C239EF" w:rsidP="00B60D56">
                      <w:pPr>
                        <w:keepNext/>
                      </w:pPr>
                      <w:r w:rsidRPr="00B66EA1">
                        <w:t>The current year total combined cost of these projects is $264,285.33.  The funding source is the Neighborhood Reinvestment Program (Org 15660).  This will result in the addition of no staff years and no future costs.</w:t>
                      </w:r>
                    </w:p>
                    <w:p w:rsidR="00DF1A17" w:rsidRPr="00B66EA1" w:rsidRDefault="00DF1A17" w:rsidP="00B60D56">
                      <w:pPr>
                        <w:keepNext/>
                      </w:pPr>
                      <w:r w:rsidRPr="00B66EA1">
                        <w:rPr>
                          <w:vanish/>
                        </w:rPr>
                        <w:t xml:space="preserve"> </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DF1A17" w:rsidP="00DF1A17">
                      <w:pPr>
                        <w:pStyle w:val="BLTemplate"/>
                      </w:pPr>
                      <w:r w:rsidRPr="00B66EA1">
                        <w:rPr>
                          <w:b/>
                        </w:rPr>
                        <w:t>BUSINESS IMPACT STATEMENT:</w:t>
                      </w:r>
                    </w:p>
                  </w:tc>
                </w:customXml>
              </w:tr>
            </w:customXml>
            <w:customXml w:uri="regular-agenda-item" w:element="DETAILS_ROW">
              <w:tr w:rsidR="00DF1A17" w:rsidRPr="00B66EA1" w:rsidTr="00F22DA2">
                <w:tc>
                  <w:tcPr>
                    <w:tcW w:w="907" w:type="dxa"/>
                    <w:gridSpan w:val="2"/>
                  </w:tcPr>
                  <w:p w:rsidR="00DF1A17" w:rsidRPr="00B66EA1" w:rsidRDefault="00DF1A17" w:rsidP="00DF1A17">
                    <w:pPr>
                      <w:pStyle w:val="BLTemplate"/>
                      <w:jc w:val="center"/>
                      <w:rPr>
                        <w:b/>
                        <w:bCs/>
                      </w:rPr>
                    </w:pPr>
                  </w:p>
                </w:tc>
                <w:customXml w:uri="regular-agenda-item" w:element="HEADER">
                  <w:tc>
                    <w:tcPr>
                      <w:tcW w:w="8460" w:type="dxa"/>
                      <w:gridSpan w:val="3"/>
                    </w:tcPr>
                    <w:p w:rsidR="00DF1A17" w:rsidRPr="00B66EA1" w:rsidRDefault="002C43F2" w:rsidP="00DF1A17">
                      <w:pPr>
                        <w:pStyle w:val="JustifiedCOB"/>
                      </w:pPr>
                      <w:r w:rsidRPr="00B66EA1">
                        <w:fldChar w:fldCharType="begin"/>
                      </w:r>
                      <w:r w:rsidR="00DF1A17" w:rsidRPr="00B66EA1">
                        <w:instrText xml:space="preserve">  MACROBUTTON NoMacro </w:instrText>
                      </w:r>
                      <w:r w:rsidRPr="00B66EA1">
                        <w:fldChar w:fldCharType="end"/>
                      </w:r>
                      <w:r w:rsidR="00DF1A17" w:rsidRPr="00B66EA1">
                        <w:t>N/A</w:t>
                      </w:r>
                    </w:p>
                  </w:tc>
                </w:customXml>
              </w:tr>
            </w:customXml>
            <w:customXml w:uri="regular-agenda-item" w:element="DETAILS_ROW">
              <w:tr w:rsidR="00DF1A17" w:rsidRPr="00B66EA1" w:rsidTr="00F22DA2">
                <w:tc>
                  <w:tcPr>
                    <w:tcW w:w="907" w:type="dxa"/>
                    <w:gridSpan w:val="2"/>
                  </w:tcPr>
                  <w:p w:rsidR="00DF1A17" w:rsidRPr="00B66EA1" w:rsidRDefault="00DF1A17" w:rsidP="00FA4F47">
                    <w:pPr>
                      <w:pStyle w:val="BLTemplate"/>
                      <w:keepLines/>
                      <w:jc w:val="center"/>
                      <w:rPr>
                        <w:b/>
                        <w:bCs/>
                      </w:rPr>
                    </w:pPr>
                  </w:p>
                </w:tc>
                <w:customXml w:uri="regular-agenda-item" w:element="HEADER">
                  <w:tc>
                    <w:tcPr>
                      <w:tcW w:w="8460" w:type="dxa"/>
                      <w:gridSpan w:val="3"/>
                    </w:tcPr>
                    <w:p w:rsidR="00DF1A17" w:rsidRPr="00B66EA1" w:rsidRDefault="00DF1A17" w:rsidP="00FA4F47">
                      <w:pPr>
                        <w:pStyle w:val="BLTemplate"/>
                        <w:keepLines/>
                      </w:pPr>
                      <w:r w:rsidRPr="00B66EA1">
                        <w:rPr>
                          <w:b/>
                        </w:rPr>
                        <w:t>RECOMMENDATION:</w:t>
                      </w:r>
                    </w:p>
                  </w:tc>
                </w:customXml>
              </w:tr>
            </w:customXml>
            <w:customXml w:uri="regular-agenda-item" w:element="DETAILS_ROW">
              <w:tr w:rsidR="00DF1A17" w:rsidRPr="00B66EA1" w:rsidTr="00F22DA2">
                <w:tc>
                  <w:tcPr>
                    <w:tcW w:w="907" w:type="dxa"/>
                    <w:gridSpan w:val="2"/>
                  </w:tcPr>
                  <w:p w:rsidR="00DF1A17" w:rsidRPr="00B66EA1" w:rsidRDefault="00DF1A17" w:rsidP="00FA4F47">
                    <w:pPr>
                      <w:pStyle w:val="BLTemplate"/>
                      <w:keepLines/>
                      <w:jc w:val="center"/>
                      <w:rPr>
                        <w:b/>
                        <w:bCs/>
                      </w:rPr>
                    </w:pPr>
                  </w:p>
                </w:tc>
                <w:customXml w:uri="regular-agenda-item" w:element="HEADER">
                  <w:tc>
                    <w:tcPr>
                      <w:tcW w:w="8460" w:type="dxa"/>
                      <w:gridSpan w:val="3"/>
                    </w:tcPr>
                    <w:p w:rsidR="00C239EF" w:rsidRPr="00B66EA1" w:rsidRDefault="00C239EF" w:rsidP="00FA4F47">
                      <w:pPr>
                        <w:keepLines/>
                      </w:pPr>
                      <w:r w:rsidRPr="00B66EA1">
                        <w:rPr>
                          <w:b/>
                        </w:rPr>
                        <w:t>SUPERVISOR PAM SLATER-PRICE</w:t>
                      </w:r>
                    </w:p>
                    <w:p w:rsidR="00C239EF" w:rsidRPr="00B66EA1" w:rsidRDefault="00C239EF" w:rsidP="00FA4F47">
                      <w:pPr>
                        <w:pStyle w:val="ListParagraph"/>
                        <w:keepLines/>
                        <w:numPr>
                          <w:ilvl w:val="0"/>
                          <w:numId w:val="9"/>
                        </w:numPr>
                        <w:ind w:left="360"/>
                      </w:pPr>
                      <w:r w:rsidRPr="00B66EA1">
                        <w:t xml:space="preserve">Allocate $10,000 from the Neighborhood Reinvestment Program Budget </w:t>
                      </w:r>
                      <w:r w:rsidR="00B60D56">
                        <w:t xml:space="preserve">        </w:t>
                      </w:r>
                      <w:r w:rsidRPr="00B66EA1">
                        <w:t xml:space="preserve">(Org 15660) to the Horses of </w:t>
                      </w:r>
                      <w:proofErr w:type="spellStart"/>
                      <w:r w:rsidRPr="00B66EA1">
                        <w:t>Tir</w:t>
                      </w:r>
                      <w:proofErr w:type="spellEnd"/>
                      <w:r w:rsidRPr="00B66EA1">
                        <w:t xml:space="preserve"> Na </w:t>
                      </w:r>
                      <w:proofErr w:type="spellStart"/>
                      <w:r w:rsidRPr="00B66EA1">
                        <w:t>Nog</w:t>
                      </w:r>
                      <w:proofErr w:type="spellEnd"/>
                      <w:r w:rsidRPr="00B66EA1">
                        <w:t xml:space="preserve"> to assist with the costs of rebuilding horse stables at 26930 Old Highway 80, Pine Valley, CA 91962.</w:t>
                      </w:r>
                    </w:p>
                    <w:p w:rsidR="00C239EF" w:rsidRPr="00B66EA1" w:rsidRDefault="00C239EF" w:rsidP="00FA4F47">
                      <w:pPr>
                        <w:keepLines/>
                      </w:pPr>
                    </w:p>
                    <w:p w:rsidR="003A01E2" w:rsidRPr="00B66EA1" w:rsidRDefault="00C239EF" w:rsidP="00FA4F47">
                      <w:pPr>
                        <w:pStyle w:val="ListParagraph"/>
                        <w:keepLines/>
                        <w:numPr>
                          <w:ilvl w:val="0"/>
                          <w:numId w:val="9"/>
                        </w:numPr>
                        <w:ind w:left="360"/>
                      </w:pPr>
                      <w:r w:rsidRPr="00B66EA1">
                        <w:t xml:space="preserve">Allocate $36,000 from the Neighborhood Reinvestment Program Budget </w:t>
                      </w:r>
                      <w:r w:rsidR="00B60D56">
                        <w:t xml:space="preserve">       </w:t>
                      </w:r>
                      <w:r w:rsidRPr="00B66EA1">
                        <w:t xml:space="preserve">(Org 15660) to San Diego </w:t>
                      </w:r>
                      <w:proofErr w:type="spellStart"/>
                      <w:r w:rsidRPr="00B66EA1">
                        <w:t>Canyonlands</w:t>
                      </w:r>
                      <w:proofErr w:type="spellEnd"/>
                      <w:r w:rsidRPr="00B66EA1">
                        <w:t xml:space="preserve">, Inc. to purchase computer equipment, a portable wood chipper, a trailer, and a trailer hitch.  </w:t>
                      </w:r>
                    </w:p>
                    <w:p w:rsidR="003A01E2" w:rsidRPr="00B66EA1" w:rsidRDefault="003A01E2" w:rsidP="00FA4F47">
                      <w:pPr>
                        <w:keepLines/>
                      </w:pPr>
                    </w:p>
                    <w:p w:rsidR="00C239EF" w:rsidRPr="00B66EA1" w:rsidRDefault="00C239EF" w:rsidP="00FA4F47">
                      <w:pPr>
                        <w:pStyle w:val="ListParagraph"/>
                        <w:keepLines/>
                        <w:numPr>
                          <w:ilvl w:val="0"/>
                          <w:numId w:val="9"/>
                        </w:numPr>
                        <w:ind w:left="360"/>
                      </w:pPr>
                      <w:r w:rsidRPr="00B66EA1">
                        <w:t xml:space="preserve">Allocate $25,000 from the Neighborhood Reinvestment Program Budget </w:t>
                      </w:r>
                      <w:r w:rsidR="00B60D56">
                        <w:t xml:space="preserve">       </w:t>
                      </w:r>
                      <w:r w:rsidRPr="00B66EA1">
                        <w:t>(Org 15660) to the San Diego Museum of Art to assist with the costs associated with remodeling the Museum at 1450 El Prado, San Diego, CA 92101.</w:t>
                      </w:r>
                    </w:p>
                    <w:p w:rsidR="00C239EF" w:rsidRPr="00B66EA1" w:rsidRDefault="00C239EF" w:rsidP="00FA4F47">
                      <w:pPr>
                        <w:keepLines/>
                      </w:pPr>
                    </w:p>
                    <w:p w:rsidR="00C239EF" w:rsidRPr="00B66EA1" w:rsidRDefault="00C239EF" w:rsidP="00FA4F47">
                      <w:pPr>
                        <w:pStyle w:val="ListParagraph"/>
                        <w:keepLines/>
                        <w:numPr>
                          <w:ilvl w:val="0"/>
                          <w:numId w:val="9"/>
                        </w:numPr>
                        <w:ind w:left="360"/>
                        <w:rPr>
                          <w:color w:val="1F497D"/>
                        </w:rPr>
                      </w:pPr>
                      <w:r w:rsidRPr="00B66EA1">
                        <w:t xml:space="preserve">Establish appropriations of $4,049.64 in the Neighborhood Reinvestment Program budget (org 15660) based on the return of an unused portion of the 01/26/2010(16) allocation of $6,626.00 to </w:t>
                      </w:r>
                      <w:proofErr w:type="spellStart"/>
                      <w:r w:rsidRPr="00B66EA1">
                        <w:t>Artreach</w:t>
                      </w:r>
                      <w:proofErr w:type="spellEnd"/>
                      <w:r w:rsidRPr="00B66EA1">
                        <w:t xml:space="preserve">, Inc. so the funds can be reallocated to other projects. </w:t>
                      </w:r>
                      <w:r w:rsidRPr="00B66EA1">
                        <w:rPr>
                          <w:b/>
                        </w:rPr>
                        <w:t>(4 VOTES)</w:t>
                      </w:r>
                    </w:p>
                    <w:p w:rsidR="00C239EF" w:rsidRPr="00B66EA1" w:rsidRDefault="00C239EF" w:rsidP="00FA4F47">
                      <w:pPr>
                        <w:keepLines/>
                      </w:pPr>
                    </w:p>
                    <w:p w:rsidR="00C239EF" w:rsidRPr="00286192" w:rsidRDefault="00C239EF" w:rsidP="00FA4F47">
                      <w:pPr>
                        <w:pStyle w:val="ListParagraph"/>
                        <w:keepLines/>
                        <w:numPr>
                          <w:ilvl w:val="0"/>
                          <w:numId w:val="9"/>
                        </w:numPr>
                        <w:ind w:left="360"/>
                        <w:rPr>
                          <w:b/>
                        </w:rPr>
                      </w:pPr>
                      <w:r w:rsidRPr="00B66EA1">
                        <w:t xml:space="preserve">Establish appropriations of $1,140 in the Neighborhood Reinvestment Program budget (org 15660) based on the return of an unused portion of the 01/26/2010(16) allocation of $9,000 to Silver Age Yoga Community Outreach so the funds can be reallocated to other projects. </w:t>
                      </w:r>
                      <w:r w:rsidRPr="00B66EA1">
                        <w:rPr>
                          <w:b/>
                        </w:rPr>
                        <w:t>(4 VOTES)</w:t>
                      </w:r>
                    </w:p>
                    <w:p w:rsidR="00FA4F47" w:rsidRPr="00B66EA1" w:rsidRDefault="00FA4F47" w:rsidP="00FA4F47">
                      <w:pPr>
                        <w:keepLines/>
                        <w:rPr>
                          <w:b/>
                        </w:rPr>
                      </w:pPr>
                    </w:p>
                    <w:p w:rsidR="00C239EF" w:rsidRPr="00B66EA1" w:rsidRDefault="00C239EF" w:rsidP="00FA4F47">
                      <w:pPr>
                        <w:pStyle w:val="ListParagraph"/>
                        <w:keepLines/>
                        <w:numPr>
                          <w:ilvl w:val="0"/>
                          <w:numId w:val="9"/>
                        </w:numPr>
                        <w:ind w:left="360"/>
                      </w:pPr>
                      <w:r w:rsidRPr="00B66EA1">
                        <w:t xml:space="preserve">Allocate $50,000 from the Neighborhood Reinvestment Program Budget </w:t>
                      </w:r>
                      <w:r w:rsidR="00B60D56">
                        <w:t xml:space="preserve">       </w:t>
                      </w:r>
                      <w:r w:rsidRPr="00B66EA1">
                        <w:t xml:space="preserve">(Org 15660) to the </w:t>
                      </w:r>
                      <w:proofErr w:type="spellStart"/>
                      <w:r w:rsidRPr="00B66EA1">
                        <w:t>Lux</w:t>
                      </w:r>
                      <w:proofErr w:type="spellEnd"/>
                      <w:r w:rsidRPr="00B66EA1">
                        <w:t xml:space="preserve"> Art Institute to assist with the costs associated with the remodeling of an educational classroom located at 1550 South El Camino Real, Encinitas, CA 92024.</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$11,729.99 from the Neighborhood Reinvestment Program Budget </w:t>
                      </w:r>
                      <w:r w:rsidR="00B60D56">
                        <w:t xml:space="preserve">   </w:t>
                      </w:r>
                      <w:r w:rsidRPr="00B66EA1">
                        <w:t>(Org 15660) to Mira Mesa Youth Baseball to assist with the costs of purchasing uniforms, baseballs, and a storage container at 11489 Camino Ruiz, San Diego, CA 92126.</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$50,000 from the Neighborhood Reinvestment Program Budget </w:t>
                      </w:r>
                      <w:r w:rsidR="00B60D56">
                        <w:t xml:space="preserve">       </w:t>
                      </w:r>
                      <w:r w:rsidRPr="00B66EA1">
                        <w:t>(Org 15660) to Old Globe Theatre to assist with the costs associated with purchasing brochures, postage, and advertising in free publications at 1363 Old Globe Way, San Diego, CA 92101.</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$25,000 from the Neighborhood Reinvestment Program Budget </w:t>
                      </w:r>
                      <w:r w:rsidR="00B60D56">
                        <w:t xml:space="preserve">       </w:t>
                      </w:r>
                      <w:r w:rsidRPr="00B66EA1">
                        <w:t>(Org 15660) to the Museum of Contemporary Art San Diego to purchase a DX Split System and an awning for the loading dock at 700 Prospect Street, La Jolla, CA 92037.</w:t>
                      </w:r>
                    </w:p>
                    <w:p w:rsidR="00647A90" w:rsidRPr="00B66EA1" w:rsidRDefault="00647A90" w:rsidP="00FA4F47">
                      <w:pPr>
                        <w:keepLines/>
                      </w:pPr>
                    </w:p>
                    <w:p w:rsidR="00C239EF" w:rsidRPr="00B66EA1" w:rsidRDefault="00C239EF" w:rsidP="00FA4F47">
                      <w:pPr>
                        <w:pStyle w:val="ListParagraph"/>
                        <w:keepLines/>
                        <w:numPr>
                          <w:ilvl w:val="0"/>
                          <w:numId w:val="9"/>
                        </w:numPr>
                        <w:ind w:left="360"/>
                      </w:pPr>
                      <w:r w:rsidRPr="00B66EA1">
                        <w:t xml:space="preserve">Allocate $9,000 from the Neighborhood Reinvestment Program Budget </w:t>
                      </w:r>
                      <w:r w:rsidR="00B60D56">
                        <w:t xml:space="preserve">         </w:t>
                      </w:r>
                      <w:r w:rsidRPr="00B66EA1">
                        <w:t xml:space="preserve">(Org 15660) to the Spirit of the Fourth, Inc. to assist with the costs associated with printing and distributing programs, award ribbons, and canopies.  </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$12,500 from the Neighborhood Reinvestment Program Budget </w:t>
                      </w:r>
                      <w:r w:rsidR="00B60D56">
                        <w:t xml:space="preserve">       </w:t>
                      </w:r>
                      <w:r w:rsidRPr="00B66EA1">
                        <w:t xml:space="preserve">(Org 15660) to the Downtown Encinitas </w:t>
                      </w:r>
                      <w:proofErr w:type="spellStart"/>
                      <w:r w:rsidRPr="00B66EA1">
                        <w:t>MainStreet</w:t>
                      </w:r>
                      <w:proofErr w:type="spellEnd"/>
                      <w:r w:rsidRPr="00B66EA1">
                        <w:t xml:space="preserve"> Association to purchase a permanent entry sign on the Coast Highway’s south entry into Encinitas, CA.  </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$8,745 from the Neighborhood Reinvestment Program Budget </w:t>
                      </w:r>
                      <w:r w:rsidR="00B60D56">
                        <w:t xml:space="preserve">         </w:t>
                      </w:r>
                      <w:r w:rsidRPr="00B66EA1">
                        <w:t>(Org 15660) to Intrepid Shakespeare Company to purchase audio/visual equipment, costumes and props, and marketing materials at 800 Santa Fe Drive, Encinitas, CA 92024.</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$5,000 from the Neighborhood Reinvestment Program Budget </w:t>
                      </w:r>
                      <w:r w:rsidR="00B60D56">
                        <w:t xml:space="preserve">         </w:t>
                      </w:r>
                      <w:r w:rsidRPr="00B66EA1">
                        <w:t xml:space="preserve">(Org 15660) to Los </w:t>
                      </w:r>
                      <w:proofErr w:type="spellStart"/>
                      <w:r w:rsidRPr="00B66EA1">
                        <w:t>Angelitos</w:t>
                      </w:r>
                      <w:proofErr w:type="spellEnd"/>
                      <w:r w:rsidRPr="00B66EA1">
                        <w:t xml:space="preserve"> de Encinitas to purchase soccer uniforms and </w:t>
                      </w:r>
                      <w:r w:rsidR="00286192">
                        <w:t xml:space="preserve">        </w:t>
                      </w:r>
                      <w:r w:rsidRPr="00B66EA1">
                        <w:t xml:space="preserve">t-shirts for low-income children.   </w:t>
                      </w:r>
                    </w:p>
                    <w:p w:rsidR="00C239EF" w:rsidRPr="00B66EA1" w:rsidRDefault="00C239EF" w:rsidP="00FA4F47">
                      <w:pPr>
                        <w:pStyle w:val="ListParagraph"/>
                        <w:keepLines/>
                        <w:ind w:left="360"/>
                      </w:pPr>
                    </w:p>
                    <w:p w:rsidR="00FA4F47" w:rsidRDefault="00C239EF" w:rsidP="00286192">
                      <w:pPr>
                        <w:pStyle w:val="ListParagraph"/>
                        <w:keepLines/>
                        <w:numPr>
                          <w:ilvl w:val="0"/>
                          <w:numId w:val="9"/>
                        </w:numPr>
                        <w:ind w:left="360"/>
                      </w:pPr>
                      <w:r w:rsidRPr="00B66EA1">
                        <w:t xml:space="preserve">Allocate $20,000 from the Neighborhood Reinvestment Program Budget </w:t>
                      </w:r>
                      <w:r w:rsidR="00B60D56">
                        <w:t xml:space="preserve">       </w:t>
                      </w:r>
                      <w:r w:rsidRPr="00B66EA1">
                        <w:t>(Org 15660) to the Friends of the Del Mar Library to assist with the costs associated with purchasing new furniture for the Del Mar Library at 1309 Camino Del Mar, Del Mar, CA 92014.</w:t>
                      </w:r>
                    </w:p>
                    <w:p w:rsidR="00FA4F47" w:rsidRPr="00B66EA1" w:rsidRDefault="00FA4F47"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Allocate $6,500 from the Neighborhood Reinvestment Program Budget </w:t>
                      </w:r>
                      <w:r w:rsidR="00B60D56">
                        <w:t xml:space="preserve">         </w:t>
                      </w:r>
                      <w:r w:rsidRPr="00B66EA1">
                        <w:t>(Org 15660) to the San Diego Children’s Choir to purchase brochures, a new computer, computer software, a computer monitor, a wireless router, and two piano keyboards at 16787 Bernardo Center Drive, Suite A-9, San Diego, CA 92128.</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Find that all grant awards described above have a public purpose. </w:t>
                      </w:r>
                    </w:p>
                    <w:p w:rsidR="00C239EF" w:rsidRPr="00B66EA1" w:rsidRDefault="00C239EF" w:rsidP="00FA4F47">
                      <w:pPr>
                        <w:pStyle w:val="ListParagraph"/>
                        <w:keepLines/>
                        <w:ind w:left="360"/>
                      </w:pPr>
                    </w:p>
                    <w:p w:rsidR="00C239EF" w:rsidRPr="00B66EA1" w:rsidRDefault="00C239EF" w:rsidP="00FA4F47">
                      <w:pPr>
                        <w:pStyle w:val="ListParagraph"/>
                        <w:keepLines/>
                        <w:numPr>
                          <w:ilvl w:val="0"/>
                          <w:numId w:val="9"/>
                        </w:numPr>
                        <w:ind w:left="360"/>
                      </w:pPr>
                      <w:r w:rsidRPr="00B66EA1">
                        <w:t xml:space="preserve">Authorize the Chief Financial Officer to take all actions necessary to execute grant agreements with these organizations establishing terms for receipt of the funds described above, and to make minor amendments to the agreements that are consistent with the general purpose of the grant, but not to increase the amount of the grant.   </w:t>
                      </w:r>
                    </w:p>
                    <w:p w:rsidR="00C239EF" w:rsidRPr="00B66EA1" w:rsidRDefault="00C239EF" w:rsidP="00FA4F47">
                      <w:pPr>
                        <w:pStyle w:val="ListParagraph"/>
                        <w:keepLines/>
                        <w:ind w:left="360"/>
                      </w:pPr>
                    </w:p>
                    <w:p w:rsidR="00FF104F" w:rsidRPr="00B66EA1" w:rsidRDefault="00C239EF" w:rsidP="00FA4F47">
                      <w:pPr>
                        <w:pStyle w:val="ListParagraph"/>
                        <w:keepLines/>
                        <w:numPr>
                          <w:ilvl w:val="0"/>
                          <w:numId w:val="9"/>
                        </w:numPr>
                        <w:ind w:left="360"/>
                      </w:pPr>
                      <w:r w:rsidRPr="00B66EA1">
                        <w:t xml:space="preserve">Find that the allocations to the Horses of </w:t>
                      </w:r>
                      <w:proofErr w:type="spellStart"/>
                      <w:r w:rsidRPr="00B66EA1">
                        <w:t>Tir</w:t>
                      </w:r>
                      <w:proofErr w:type="spellEnd"/>
                      <w:r w:rsidRPr="00B66EA1">
                        <w:t xml:space="preserve"> Na </w:t>
                      </w:r>
                      <w:proofErr w:type="spellStart"/>
                      <w:r w:rsidRPr="00B66EA1">
                        <w:t>Nog</w:t>
                      </w:r>
                      <w:proofErr w:type="spellEnd"/>
                      <w:r w:rsidRPr="00B66EA1">
                        <w:t xml:space="preserve">, San Diego Museum of Art and </w:t>
                      </w:r>
                      <w:proofErr w:type="spellStart"/>
                      <w:r w:rsidRPr="00B66EA1">
                        <w:t>Lux</w:t>
                      </w:r>
                      <w:proofErr w:type="spellEnd"/>
                      <w:r w:rsidRPr="00B66EA1">
                        <w:t xml:space="preserve"> Art Institute are exempt from the California Environmental Quality Act (CEQA) pursuant to CEQA Guidelines section 15301.  </w:t>
                      </w:r>
                    </w:p>
                    <w:p w:rsidR="00DF1A17" w:rsidRPr="00B66EA1" w:rsidRDefault="00DF1A17" w:rsidP="00FA4F47">
                      <w:pPr>
                        <w:pStyle w:val="BLTemplate"/>
                        <w:keepLines/>
                      </w:pPr>
                    </w:p>
                  </w:tc>
                </w:customXml>
              </w:tr>
            </w:customXml>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911351">
                  <w:pPr>
                    <w:keepNext/>
                    <w:rPr>
                      <w:b/>
                    </w:rPr>
                  </w:pPr>
                </w:p>
              </w:tc>
              <w:tc>
                <w:tcPr>
                  <w:tcW w:w="8460" w:type="dxa"/>
                  <w:gridSpan w:val="3"/>
                  <w:vAlign w:val="bottom"/>
                </w:tcPr>
                <w:p w:rsidR="001C2111" w:rsidRPr="00AD7ED6" w:rsidRDefault="001C2111" w:rsidP="00911351">
                  <w:pPr>
                    <w:keepNext/>
                    <w:rPr>
                      <w:b/>
                    </w:rPr>
                  </w:pPr>
                  <w:r w:rsidRPr="00AD7ED6">
                    <w:rPr>
                      <w:b/>
                    </w:rPr>
                    <w:t>ACTION:</w:t>
                  </w:r>
                </w:p>
              </w:tc>
            </w:tr>
            <w:tr w:rsidR="001C2111" w:rsidRPr="00AD7ED6" w:rsidTr="00F22DA2">
              <w:tblPrEx>
                <w:tblCellMar>
                  <w:left w:w="108" w:type="dxa"/>
                  <w:right w:w="108" w:type="dxa"/>
                </w:tblCellMar>
              </w:tblPrEx>
              <w:trPr>
                <w:gridBefore w:val="1"/>
                <w:wBefore w:w="7" w:type="dxa"/>
              </w:trPr>
              <w:tc>
                <w:tcPr>
                  <w:tcW w:w="900" w:type="dxa"/>
                </w:tcPr>
                <w:p w:rsidR="001C2111" w:rsidRPr="00AD7ED6" w:rsidRDefault="001C2111" w:rsidP="00AA5593">
                  <w:pPr>
                    <w:pStyle w:val="BodyText"/>
                    <w:ind w:left="72"/>
                    <w:rPr>
                      <w:b/>
                    </w:rPr>
                  </w:pPr>
                </w:p>
              </w:tc>
              <w:tc>
                <w:tcPr>
                  <w:tcW w:w="8460" w:type="dxa"/>
                  <w:gridSpan w:val="3"/>
                </w:tcPr>
                <w:p w:rsidR="001C2111" w:rsidRDefault="001C2111" w:rsidP="00AA5593">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0173C9">
                    <w:t>Horn</w:t>
                  </w:r>
                  <w:r>
                    <w:t xml:space="preserve">, seconded by Supervisor </w:t>
                  </w:r>
                  <w:r w:rsidR="000173C9">
                    <w:t>Slater-Price</w:t>
                  </w:r>
                  <w:r>
                    <w:t>, the Board took action as recommended, on Consent.</w:t>
                  </w:r>
                </w:p>
                <w:p w:rsidR="001C2111" w:rsidRDefault="001C2111" w:rsidP="00AA5593">
                  <w:pPr>
                    <w:pStyle w:val="HangingIndent"/>
                    <w:tabs>
                      <w:tab w:val="clear" w:pos="5760"/>
                      <w:tab w:val="clear" w:pos="6480"/>
                      <w:tab w:val="clear" w:pos="7200"/>
                      <w:tab w:val="clear" w:pos="7920"/>
                      <w:tab w:val="clear" w:pos="8640"/>
                    </w:tabs>
                    <w:ind w:left="0" w:firstLine="0"/>
                  </w:pPr>
                  <w:r>
                    <w:t>AYES:  Cox, Jacob, Slater-Price, Roberts, Horn</w:t>
                  </w:r>
                </w:p>
                <w:p w:rsidR="001C2111" w:rsidRDefault="001C2111" w:rsidP="00AA5593">
                  <w:pPr>
                    <w:pStyle w:val="HangingIndent"/>
                    <w:tabs>
                      <w:tab w:val="clear" w:pos="5760"/>
                      <w:tab w:val="clear" w:pos="6480"/>
                      <w:tab w:val="clear" w:pos="7200"/>
                      <w:tab w:val="clear" w:pos="7920"/>
                      <w:tab w:val="clear" w:pos="8640"/>
                    </w:tabs>
                    <w:ind w:left="0" w:firstLine="0"/>
                  </w:pPr>
                </w:p>
                <w:p w:rsidR="001C2111" w:rsidRPr="00AD7ED6" w:rsidRDefault="001C2111" w:rsidP="00AA5593">
                  <w:pPr>
                    <w:pStyle w:val="HangingIndent"/>
                    <w:tabs>
                      <w:tab w:val="clear" w:pos="5760"/>
                      <w:tab w:val="clear" w:pos="6480"/>
                      <w:tab w:val="clear" w:pos="7200"/>
                      <w:tab w:val="clear" w:pos="7920"/>
                      <w:tab w:val="clear" w:pos="8640"/>
                    </w:tabs>
                    <w:ind w:left="0" w:firstLine="0"/>
                    <w:rPr>
                      <w:b/>
                    </w:rPr>
                  </w:pPr>
                </w:p>
              </w:tc>
            </w:tr>
            <w:customXml w:uri="regular-agenda-item" w:element="DETAILS_ROW">
              <w:tr w:rsidR="008C55B3" w:rsidRPr="00B66EA1" w:rsidTr="00F22DA2">
                <w:trPr>
                  <w:cantSplit/>
                </w:trPr>
                <w:customXml w:uri="regular-agenda-item" w:element="AGENDA_INDEX">
                  <w:tc>
                    <w:tcPr>
                      <w:tcW w:w="907" w:type="dxa"/>
                      <w:gridSpan w:val="2"/>
                    </w:tcPr>
                    <w:p w:rsidR="008C55B3" w:rsidRPr="00B66EA1" w:rsidRDefault="00DF1A17" w:rsidP="00C239EF">
                      <w:pPr>
                        <w:pStyle w:val="BLTemplate"/>
                        <w:jc w:val="center"/>
                        <w:rPr>
                          <w:b/>
                        </w:rPr>
                      </w:pPr>
                      <w:r w:rsidRPr="00B66EA1">
                        <w:rPr>
                          <w:b/>
                        </w:rPr>
                        <w:t>22</w:t>
                      </w:r>
                      <w:r w:rsidR="008C55B3" w:rsidRPr="00B66EA1">
                        <w:rPr>
                          <w:b/>
                        </w:rPr>
                        <w:t>.</w:t>
                      </w:r>
                    </w:p>
                  </w:tc>
                </w:customXml>
                <w:customXml w:uri="regular-agenda-item" w:element="CATEGORY">
                  <w:tc>
                    <w:tcPr>
                      <w:tcW w:w="1403" w:type="dxa"/>
                    </w:tcPr>
                    <w:p w:rsidR="008C55B3" w:rsidRPr="00B66EA1" w:rsidRDefault="008C55B3" w:rsidP="00C239EF">
                      <w:pPr>
                        <w:pStyle w:val="JustifiedCOB"/>
                        <w:jc w:val="left"/>
                        <w:rPr>
                          <w:b/>
                        </w:rPr>
                      </w:pPr>
                      <w:r w:rsidRPr="00B66EA1">
                        <w:rPr>
                          <w:b/>
                        </w:rPr>
                        <w:t>SUBJECT:</w:t>
                      </w:r>
                    </w:p>
                  </w:tc>
                </w:customXml>
                <w:customXml w:uri="regular-agenda-item" w:element="SUBJECT">
                  <w:tc>
                    <w:tcPr>
                      <w:tcW w:w="7057" w:type="dxa"/>
                      <w:gridSpan w:val="2"/>
                    </w:tcPr>
                    <w:p w:rsidR="008C55B3" w:rsidRPr="00B66EA1" w:rsidRDefault="008C55B3" w:rsidP="00C239EF">
                      <w:pPr>
                        <w:pStyle w:val="JustifiedCOB"/>
                        <w:spacing w:after="0"/>
                        <w:rPr>
                          <w:b/>
                        </w:rPr>
                      </w:pPr>
                      <w:r w:rsidRPr="00B66EA1">
                        <w:rPr>
                          <w:b/>
                        </w:rPr>
                        <w:t>CLOSED SESSION (DISTRICTS: ALL)</w:t>
                      </w:r>
                    </w:p>
                    <w:p w:rsidR="008C55B3" w:rsidRPr="00B66EA1" w:rsidRDefault="008C55B3" w:rsidP="00C239EF">
                      <w:pPr>
                        <w:pStyle w:val="JustifiedCOB"/>
                        <w:spacing w:after="0"/>
                        <w:rPr>
                          <w:b/>
                        </w:rPr>
                      </w:pPr>
                    </w:p>
                  </w:tc>
                </w:customXml>
              </w:tr>
            </w:customXml>
            <w:customXml w:uri="regular-agenda-item" w:element="DETAILS_ROW">
              <w:tr w:rsidR="008C55B3" w:rsidRPr="00B66EA1" w:rsidTr="00F22DA2">
                <w:tc>
                  <w:tcPr>
                    <w:tcW w:w="907" w:type="dxa"/>
                    <w:gridSpan w:val="2"/>
                  </w:tcPr>
                  <w:p w:rsidR="008C55B3" w:rsidRPr="00B66EA1" w:rsidRDefault="008C55B3" w:rsidP="00C239EF">
                    <w:pPr>
                      <w:pStyle w:val="BLTemplate"/>
                      <w:jc w:val="center"/>
                      <w:rPr>
                        <w:b/>
                        <w:bCs/>
                      </w:rPr>
                    </w:pPr>
                  </w:p>
                </w:tc>
                <w:customXml w:uri="regular-agenda-item" w:element="HEADER">
                  <w:tc>
                    <w:tcPr>
                      <w:tcW w:w="8460" w:type="dxa"/>
                      <w:gridSpan w:val="3"/>
                    </w:tcPr>
                    <w:p w:rsidR="008C55B3" w:rsidRPr="00B66EA1" w:rsidRDefault="008C55B3" w:rsidP="00C239EF">
                      <w:pPr>
                        <w:pStyle w:val="BLTemplate"/>
                      </w:pPr>
                      <w:r w:rsidRPr="00B66EA1">
                        <w:rPr>
                          <w:b/>
                        </w:rPr>
                        <w:t>OVERVIEW:</w:t>
                      </w:r>
                    </w:p>
                  </w:tc>
                </w:customXml>
              </w:tr>
            </w:customXml>
            <w:customXml w:uri="regular-agenda-item" w:element="DETAILS_ROW">
              <w:tr w:rsidR="008C55B3" w:rsidRPr="00B66EA1" w:rsidTr="00F22DA2">
                <w:tc>
                  <w:tcPr>
                    <w:tcW w:w="907" w:type="dxa"/>
                    <w:gridSpan w:val="2"/>
                  </w:tcPr>
                  <w:p w:rsidR="008C55B3" w:rsidRPr="00B66EA1" w:rsidRDefault="008C55B3" w:rsidP="00C239EF">
                    <w:pPr>
                      <w:pStyle w:val="BLTemplate"/>
                      <w:jc w:val="center"/>
                      <w:rPr>
                        <w:b/>
                        <w:bCs/>
                      </w:rPr>
                    </w:pPr>
                  </w:p>
                </w:tc>
                <w:customXml w:uri="regular-agenda-item" w:element="HEADER">
                  <w:tc>
                    <w:tcPr>
                      <w:tcW w:w="8460" w:type="dxa"/>
                      <w:gridSpan w:val="3"/>
                    </w:tcPr>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 xml:space="preserve">County of San Diego v. </w:t>
                      </w:r>
                      <w:proofErr w:type="spellStart"/>
                      <w:r w:rsidRPr="00B66EA1">
                        <w:rPr>
                          <w:szCs w:val="26"/>
                        </w:rPr>
                        <w:t>Iipay</w:t>
                      </w:r>
                      <w:proofErr w:type="spellEnd"/>
                      <w:r w:rsidRPr="00B66EA1">
                        <w:rPr>
                          <w:szCs w:val="26"/>
                        </w:rPr>
                        <w:t xml:space="preserve"> Nation of Santa </w:t>
                      </w:r>
                      <w:proofErr w:type="spellStart"/>
                      <w:r w:rsidRPr="00B66EA1">
                        <w:rPr>
                          <w:szCs w:val="26"/>
                        </w:rPr>
                        <w:t>Ysabel</w:t>
                      </w:r>
                      <w:proofErr w:type="spellEnd"/>
                      <w:r w:rsidRPr="00B66EA1">
                        <w:rPr>
                          <w:szCs w:val="26"/>
                        </w:rPr>
                        <w:t>, etc.; San Diego County Superior Court No. 37-2011-00091402-CU-PA-CTL</w:t>
                      </w:r>
                    </w:p>
                    <w:p w:rsidR="00DF1A17" w:rsidRPr="00B66EA1" w:rsidRDefault="00DF1A17" w:rsidP="00B60D56">
                      <w:pPr>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Lisa Eastman Munoz v. Aloha Bona, et al.; United States District Court, Southern District, No. 09-CV-2000 BTM (BGS)</w:t>
                      </w:r>
                    </w:p>
                    <w:p w:rsidR="00FF104F" w:rsidRPr="00B66EA1" w:rsidRDefault="00FF104F" w:rsidP="00B60D56">
                      <w:pPr>
                        <w:pStyle w:val="BodyTextIndent2"/>
                        <w:spacing w:after="0" w:line="240" w:lineRule="auto"/>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Julian</w:t>
                      </w:r>
                      <w:r w:rsidRPr="00B66EA1">
                        <w:t xml:space="preserve"> Community Services District vs. County of San Diego; San Diego County Superior Court No. 37-2012-00066398-CU-OR-EC </w:t>
                      </w:r>
                    </w:p>
                    <w:p w:rsidR="00FF104F" w:rsidRPr="00B66EA1" w:rsidRDefault="00FF104F" w:rsidP="00B60D56">
                      <w:pPr>
                        <w:pStyle w:val="BodyTextIndent2"/>
                        <w:spacing w:after="0" w:line="240" w:lineRule="auto"/>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Default="00DF1A17" w:rsidP="00B60D56">
                      <w:pPr>
                        <w:pStyle w:val="BodyTextIndent2"/>
                        <w:spacing w:after="0" w:line="240" w:lineRule="auto"/>
                        <w:rPr>
                          <w:szCs w:val="26"/>
                        </w:rPr>
                      </w:pPr>
                      <w:r w:rsidRPr="00B66EA1">
                        <w:rPr>
                          <w:szCs w:val="26"/>
                        </w:rPr>
                        <w:t>Portillo Concrete, Inc. v. County of San Diego, et al.; San Diego County Superior Court No. 37-2012-00090731-CU-CO-CTL</w:t>
                      </w:r>
                    </w:p>
                    <w:p w:rsidR="005C4CEB" w:rsidRPr="00B66EA1" w:rsidRDefault="005C4CEB" w:rsidP="00B60D56">
                      <w:pPr>
                        <w:pStyle w:val="BodyTextIndent2"/>
                        <w:spacing w:after="0" w:line="240" w:lineRule="auto"/>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 xml:space="preserve">Live Oaks Holding Company LLC v. Board of Supervisors of the County of </w:t>
                      </w:r>
                      <w:r w:rsidR="00871F91">
                        <w:rPr>
                          <w:szCs w:val="26"/>
                        </w:rPr>
                        <w:t xml:space="preserve">      </w:t>
                      </w:r>
                      <w:r w:rsidRPr="00B66EA1">
                        <w:rPr>
                          <w:szCs w:val="26"/>
                        </w:rPr>
                        <w:t>San Diego; San Diego County Superior Court No. 37-2011-00100974-CU-WM-CTL</w:t>
                      </w:r>
                    </w:p>
                    <w:p w:rsidR="00DF1A17" w:rsidRPr="00B66EA1" w:rsidRDefault="00DF1A17" w:rsidP="00B60D56">
                      <w:pPr>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proofErr w:type="spellStart"/>
                      <w:r w:rsidRPr="00B66EA1">
                        <w:rPr>
                          <w:szCs w:val="26"/>
                        </w:rPr>
                        <w:t>Orco</w:t>
                      </w:r>
                      <w:proofErr w:type="spellEnd"/>
                      <w:r w:rsidRPr="00B66EA1">
                        <w:rPr>
                          <w:szCs w:val="26"/>
                        </w:rPr>
                        <w:t xml:space="preserve"> Block Co., Inc. v. California Department of Transportation, et al.; San Diego County Superior Court No. 37-2012-00076061-CL-BC-SC</w:t>
                      </w:r>
                    </w:p>
                    <w:p w:rsidR="00DF1A17" w:rsidRPr="00B66EA1" w:rsidRDefault="00DF1A17" w:rsidP="00B60D56">
                      <w:pPr>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 xml:space="preserve">County of San Diego v. Edmund G. Brown, et al.; San Diego County Superior Court No. 37-2011-00083855-CU-MC-CTL </w:t>
                      </w:r>
                    </w:p>
                    <w:p w:rsidR="00B60D56" w:rsidRDefault="00B60D56" w:rsidP="00647A90">
                      <w:pPr>
                        <w:pStyle w:val="BodyTextIndent2"/>
                        <w:spacing w:after="0" w:line="240" w:lineRule="auto"/>
                        <w:ind w:left="0"/>
                        <w:rPr>
                          <w:szCs w:val="26"/>
                        </w:rPr>
                      </w:pPr>
                    </w:p>
                    <w:p w:rsidR="00911351" w:rsidRDefault="00911351" w:rsidP="00647A90">
                      <w:pPr>
                        <w:pStyle w:val="BodyTextIndent2"/>
                        <w:spacing w:after="0" w:line="240" w:lineRule="auto"/>
                        <w:ind w:left="0"/>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 xml:space="preserve">City of Palmdale, et al. v. Ana </w:t>
                      </w:r>
                      <w:proofErr w:type="spellStart"/>
                      <w:r w:rsidRPr="00B66EA1">
                        <w:rPr>
                          <w:szCs w:val="26"/>
                        </w:rPr>
                        <w:t>Matosantos</w:t>
                      </w:r>
                      <w:proofErr w:type="spellEnd"/>
                      <w:r w:rsidRPr="00B66EA1">
                        <w:rPr>
                          <w:szCs w:val="26"/>
                        </w:rPr>
                        <w:t xml:space="preserve">, et al.; Sacramento Superior Court No. 34-2012-80001154   </w:t>
                      </w:r>
                    </w:p>
                    <w:p w:rsidR="00647A90" w:rsidRPr="00B66EA1" w:rsidRDefault="00647A90" w:rsidP="00FA4F47">
                      <w:pPr>
                        <w:pStyle w:val="BodyTextIndent2"/>
                        <w:spacing w:after="0" w:line="240" w:lineRule="auto"/>
                        <w:ind w:left="0"/>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ANTICIPATED LITIGATION</w:t>
                      </w:r>
                    </w:p>
                    <w:p w:rsidR="00DF1A17" w:rsidRPr="00B66EA1" w:rsidRDefault="00DF1A17" w:rsidP="00B60D56">
                      <w:pPr>
                        <w:pStyle w:val="BodyTextIndent2"/>
                        <w:spacing w:after="0" w:line="240" w:lineRule="auto"/>
                        <w:rPr>
                          <w:szCs w:val="26"/>
                        </w:rPr>
                      </w:pPr>
                      <w:r w:rsidRPr="00B66EA1">
                        <w:rPr>
                          <w:szCs w:val="26"/>
                        </w:rPr>
                        <w:t>Significant exposure to litigation pursuant to subdivision (b) of Government Code section 54956.9:  (Number of Potential Cases – 1)</w:t>
                      </w:r>
                    </w:p>
                    <w:p w:rsidR="00DF1A17" w:rsidRPr="00B66EA1" w:rsidRDefault="00DF1A17" w:rsidP="00B60D56">
                      <w:pPr>
                        <w:rPr>
                          <w:szCs w:val="26"/>
                        </w:rPr>
                      </w:pPr>
                    </w:p>
                    <w:p w:rsidR="00DF1A17" w:rsidRPr="00B66EA1" w:rsidRDefault="00DF1A17" w:rsidP="00B60D56">
                      <w:pPr>
                        <w:pStyle w:val="BodyTextIndent2"/>
                        <w:numPr>
                          <w:ilvl w:val="0"/>
                          <w:numId w:val="22"/>
                        </w:numPr>
                        <w:spacing w:after="0" w:line="240" w:lineRule="auto"/>
                        <w:ind w:left="360"/>
                        <w:rPr>
                          <w:szCs w:val="26"/>
                        </w:rPr>
                      </w:pPr>
                      <w:r w:rsidRPr="00B66EA1">
                        <w:rPr>
                          <w:szCs w:val="26"/>
                        </w:rPr>
                        <w:t>CONFERENCE WITH LEGAL COUNSEL - EXISTING LITIGATION</w:t>
                      </w:r>
                    </w:p>
                    <w:p w:rsidR="00DF1A17" w:rsidRPr="00B66EA1" w:rsidRDefault="00DF1A17" w:rsidP="00B60D56">
                      <w:pPr>
                        <w:pStyle w:val="BodyTextIndent2"/>
                        <w:spacing w:after="0" w:line="240" w:lineRule="auto"/>
                        <w:rPr>
                          <w:szCs w:val="26"/>
                        </w:rPr>
                      </w:pPr>
                      <w:r w:rsidRPr="00B66EA1">
                        <w:rPr>
                          <w:szCs w:val="26"/>
                        </w:rPr>
                        <w:t>(Subdivision (a) of Government Code section 54956.9</w:t>
                      </w:r>
                    </w:p>
                    <w:p w:rsidR="00DF1A17" w:rsidRPr="00B66EA1" w:rsidRDefault="00DF1A17" w:rsidP="00B60D56">
                      <w:pPr>
                        <w:pStyle w:val="BodyTextIndent2"/>
                        <w:spacing w:after="0" w:line="240" w:lineRule="auto"/>
                        <w:rPr>
                          <w:szCs w:val="26"/>
                        </w:rPr>
                      </w:pPr>
                      <w:r w:rsidRPr="00B66EA1">
                        <w:rPr>
                          <w:szCs w:val="26"/>
                        </w:rPr>
                        <w:t>Brenda Marsh v. County of San Diego, et al.; Ninth Circuit Court of Appeal No. 11-55395</w:t>
                      </w:r>
                    </w:p>
                    <w:p w:rsidR="008C55B3" w:rsidRPr="00B66EA1" w:rsidRDefault="008C55B3" w:rsidP="00B60D56"/>
                  </w:tc>
                </w:customXml>
              </w:tr>
            </w:customXml>
            <w:tr w:rsidR="00F22DA2" w:rsidRPr="00AD7ED6" w:rsidTr="00F22DA2">
              <w:tblPrEx>
                <w:tblCellMar>
                  <w:left w:w="108" w:type="dxa"/>
                  <w:right w:w="108" w:type="dxa"/>
                </w:tblCellMar>
              </w:tblPrEx>
              <w:trPr>
                <w:gridBefore w:val="1"/>
                <w:wBefore w:w="7" w:type="dxa"/>
              </w:trPr>
              <w:tc>
                <w:tcPr>
                  <w:tcW w:w="900" w:type="dxa"/>
                </w:tcPr>
                <w:p w:rsidR="00F22DA2" w:rsidRPr="00AD7ED6" w:rsidRDefault="00F22DA2" w:rsidP="00286192">
                  <w:pPr>
                    <w:keepNext/>
                    <w:rPr>
                      <w:b/>
                    </w:rPr>
                  </w:pPr>
                </w:p>
              </w:tc>
              <w:tc>
                <w:tcPr>
                  <w:tcW w:w="8460" w:type="dxa"/>
                  <w:gridSpan w:val="3"/>
                </w:tcPr>
                <w:p w:rsidR="00F22DA2" w:rsidRPr="00A23041" w:rsidRDefault="00F22DA2" w:rsidP="00286192">
                  <w:pPr>
                    <w:keepNext/>
                    <w:rPr>
                      <w:b/>
                      <w:szCs w:val="26"/>
                    </w:rPr>
                  </w:pPr>
                  <w:r w:rsidRPr="00A23041">
                    <w:rPr>
                      <w:b/>
                      <w:szCs w:val="26"/>
                    </w:rPr>
                    <w:t>ACTION:</w:t>
                  </w:r>
                </w:p>
              </w:tc>
            </w:tr>
            <w:tr w:rsidR="00F22DA2" w:rsidRPr="00AD7ED6" w:rsidTr="00F22DA2">
              <w:tblPrEx>
                <w:tblCellMar>
                  <w:left w:w="108" w:type="dxa"/>
                  <w:right w:w="108" w:type="dxa"/>
                </w:tblCellMar>
              </w:tblPrEx>
              <w:trPr>
                <w:gridBefore w:val="1"/>
                <w:wBefore w:w="7" w:type="dxa"/>
              </w:trPr>
              <w:tc>
                <w:tcPr>
                  <w:tcW w:w="900" w:type="dxa"/>
                </w:tcPr>
                <w:p w:rsidR="00F22DA2" w:rsidRPr="00AD7ED6" w:rsidRDefault="00F22DA2" w:rsidP="00286192">
                  <w:pPr>
                    <w:pStyle w:val="BodyText"/>
                    <w:keepNext/>
                    <w:ind w:left="72"/>
                    <w:rPr>
                      <w:b/>
                    </w:rPr>
                  </w:pPr>
                </w:p>
              </w:tc>
              <w:tc>
                <w:tcPr>
                  <w:tcW w:w="8460" w:type="dxa"/>
                  <w:gridSpan w:val="3"/>
                </w:tcPr>
                <w:p w:rsidR="00F22DA2" w:rsidRDefault="00F22DA2" w:rsidP="00286192">
                  <w:pPr>
                    <w:pStyle w:val="HangingIndent"/>
                    <w:keepNext/>
                    <w:tabs>
                      <w:tab w:val="clear" w:pos="5760"/>
                      <w:tab w:val="clear" w:pos="6480"/>
                      <w:tab w:val="clear" w:pos="7200"/>
                      <w:tab w:val="clear" w:pos="7920"/>
                      <w:tab w:val="clear" w:pos="8640"/>
                    </w:tabs>
                    <w:ind w:left="0" w:firstLine="0"/>
                  </w:pPr>
                  <w:r w:rsidRPr="00B72067">
                    <w:t>Any reportable matters will be announced on</w:t>
                  </w:r>
                  <w:r>
                    <w:t xml:space="preserve"> Wednesday, June 20, 2012, prior to the start of the Board </w:t>
                  </w:r>
                  <w:r w:rsidRPr="00B72067">
                    <w:t xml:space="preserve">of Supervisors </w:t>
                  </w:r>
                  <w:r>
                    <w:t>Planning and Land Use meeting.</w:t>
                  </w:r>
                </w:p>
                <w:p w:rsidR="00F22DA2" w:rsidRDefault="00F22DA2" w:rsidP="00286192">
                  <w:pPr>
                    <w:pStyle w:val="HangingIndent"/>
                    <w:keepNext/>
                    <w:tabs>
                      <w:tab w:val="clear" w:pos="5760"/>
                      <w:tab w:val="clear" w:pos="6480"/>
                      <w:tab w:val="clear" w:pos="7200"/>
                      <w:tab w:val="clear" w:pos="7920"/>
                      <w:tab w:val="clear" w:pos="8640"/>
                    </w:tabs>
                    <w:ind w:left="0" w:firstLine="0"/>
                  </w:pPr>
                </w:p>
                <w:p w:rsidR="00F22DA2" w:rsidRPr="00B72067" w:rsidRDefault="00F22DA2" w:rsidP="00286192">
                  <w:pPr>
                    <w:pStyle w:val="HangingIndent"/>
                    <w:keepNext/>
                    <w:tabs>
                      <w:tab w:val="clear" w:pos="5760"/>
                      <w:tab w:val="clear" w:pos="6480"/>
                      <w:tab w:val="clear" w:pos="7200"/>
                      <w:tab w:val="clear" w:pos="7920"/>
                      <w:tab w:val="clear" w:pos="8640"/>
                    </w:tabs>
                    <w:ind w:left="0" w:firstLine="0"/>
                  </w:pPr>
                </w:p>
              </w:tc>
            </w:tr>
            <w:tr w:rsidR="0032659F" w:rsidRPr="00330469" w:rsidTr="00F22DA2">
              <w:tblPrEx>
                <w:tblCellMar>
                  <w:left w:w="108" w:type="dxa"/>
                  <w:right w:w="108" w:type="dxa"/>
                </w:tblCellMar>
              </w:tblPrEx>
              <w:trPr>
                <w:gridBefore w:val="1"/>
                <w:wBefore w:w="7" w:type="dxa"/>
              </w:trPr>
              <w:tc>
                <w:tcPr>
                  <w:tcW w:w="900" w:type="dxa"/>
                </w:tcPr>
                <w:p w:rsidR="0032659F" w:rsidRPr="00330469" w:rsidRDefault="00A86804" w:rsidP="0032659F">
                  <w:pPr>
                    <w:pStyle w:val="BLTemplate"/>
                    <w:keepNext/>
                    <w:jc w:val="center"/>
                    <w:rPr>
                      <w:b/>
                    </w:rPr>
                  </w:pPr>
                  <w:r>
                    <w:rPr>
                      <w:b/>
                    </w:rPr>
                    <w:t>23</w:t>
                  </w:r>
                  <w:r w:rsidR="0032659F" w:rsidRPr="00330469">
                    <w:rPr>
                      <w:b/>
                    </w:rPr>
                    <w:t>.</w:t>
                  </w:r>
                </w:p>
              </w:tc>
              <w:tc>
                <w:tcPr>
                  <w:tcW w:w="1670" w:type="dxa"/>
                  <w:gridSpan w:val="2"/>
                </w:tcPr>
                <w:p w:rsidR="0032659F" w:rsidRPr="00330469" w:rsidRDefault="0032659F" w:rsidP="0032659F">
                  <w:pPr>
                    <w:pStyle w:val="BLTemplate"/>
                    <w:keepNext/>
                    <w:jc w:val="left"/>
                    <w:rPr>
                      <w:b/>
                    </w:rPr>
                  </w:pPr>
                  <w:r w:rsidRPr="00330469">
                    <w:rPr>
                      <w:b/>
                    </w:rPr>
                    <w:t>SUBJECT:</w:t>
                  </w:r>
                </w:p>
              </w:tc>
              <w:tc>
                <w:tcPr>
                  <w:tcW w:w="6790" w:type="dxa"/>
                </w:tcPr>
                <w:p w:rsidR="0032659F" w:rsidRPr="00330469" w:rsidRDefault="002C43F2" w:rsidP="0032659F">
                  <w:pPr>
                    <w:pStyle w:val="JustifiedCOB"/>
                    <w:keepNext/>
                    <w:jc w:val="left"/>
                  </w:pPr>
                  <w:r w:rsidRPr="00330469">
                    <w:fldChar w:fldCharType="begin"/>
                  </w:r>
                  <w:r w:rsidR="0032659F" w:rsidRPr="00330469">
                    <w:instrText xml:space="preserve">  MACROBUTTON NoMacro </w:instrText>
                  </w:r>
                  <w:r w:rsidRPr="00330469">
                    <w:fldChar w:fldCharType="end"/>
                  </w:r>
                  <w:r w:rsidR="0032659F" w:rsidRPr="00330469">
                    <w:rPr>
                      <w:b/>
                    </w:rPr>
                    <w:t>PRESENTATIONS/AWARDS (DISTRICTS: ALL)</w:t>
                  </w:r>
                </w:p>
              </w:tc>
            </w:tr>
            <w:tr w:rsidR="0032659F" w:rsidRPr="00330469" w:rsidTr="00F22DA2">
              <w:tblPrEx>
                <w:tblCellMar>
                  <w:left w:w="108" w:type="dxa"/>
                  <w:right w:w="108" w:type="dxa"/>
                </w:tblCellMar>
              </w:tblPrEx>
              <w:trPr>
                <w:gridBefore w:val="1"/>
                <w:wBefore w:w="7" w:type="dxa"/>
              </w:trPr>
              <w:tc>
                <w:tcPr>
                  <w:tcW w:w="900" w:type="dxa"/>
                </w:tcPr>
                <w:p w:rsidR="0032659F" w:rsidRPr="00330469" w:rsidRDefault="0032659F" w:rsidP="0032659F">
                  <w:pPr>
                    <w:pStyle w:val="BLTemplate"/>
                    <w:keepNext/>
                    <w:jc w:val="center"/>
                    <w:rPr>
                      <w:b/>
                    </w:rPr>
                  </w:pPr>
                </w:p>
              </w:tc>
              <w:tc>
                <w:tcPr>
                  <w:tcW w:w="8460" w:type="dxa"/>
                  <w:gridSpan w:val="3"/>
                  <w:vAlign w:val="bottom"/>
                </w:tcPr>
                <w:p w:rsidR="0032659F" w:rsidRPr="00330469" w:rsidRDefault="0032659F" w:rsidP="0032659F">
                  <w:pPr>
                    <w:pStyle w:val="BLTemplate"/>
                    <w:keepNext/>
                  </w:pPr>
                  <w:r w:rsidRPr="00330469">
                    <w:rPr>
                      <w:b/>
                    </w:rPr>
                    <w:t>OVERVIEW:</w:t>
                  </w:r>
                </w:p>
              </w:tc>
            </w:tr>
            <w:tr w:rsidR="0032659F" w:rsidRPr="00330469" w:rsidTr="00F22DA2">
              <w:tblPrEx>
                <w:tblCellMar>
                  <w:left w:w="108" w:type="dxa"/>
                  <w:right w:w="108" w:type="dxa"/>
                </w:tblCellMar>
              </w:tblPrEx>
              <w:trPr>
                <w:gridBefore w:val="1"/>
                <w:wBefore w:w="7" w:type="dxa"/>
                <w:trHeight w:val="2727"/>
              </w:trPr>
              <w:tc>
                <w:tcPr>
                  <w:tcW w:w="900" w:type="dxa"/>
                </w:tcPr>
                <w:p w:rsidR="0032659F" w:rsidRPr="00330469" w:rsidRDefault="0032659F" w:rsidP="0032659F">
                  <w:pPr>
                    <w:pStyle w:val="BLTemplate"/>
                    <w:jc w:val="center"/>
                    <w:rPr>
                      <w:b/>
                    </w:rPr>
                  </w:pPr>
                </w:p>
              </w:tc>
              <w:tc>
                <w:tcPr>
                  <w:tcW w:w="8460" w:type="dxa"/>
                  <w:gridSpan w:val="3"/>
                </w:tcPr>
                <w:p w:rsidR="00D21A1D" w:rsidRDefault="00D21A1D" w:rsidP="00D21A1D">
                  <w:pPr>
                    <w:rPr>
                      <w:szCs w:val="24"/>
                    </w:rPr>
                  </w:pPr>
                  <w:r w:rsidRPr="00330469">
                    <w:rPr>
                      <w:szCs w:val="24"/>
                    </w:rPr>
                    <w:t xml:space="preserve">Supervisor </w:t>
                  </w:r>
                  <w:r>
                    <w:rPr>
                      <w:szCs w:val="24"/>
                    </w:rPr>
                    <w:t xml:space="preserve">Pam Slater-Price </w:t>
                  </w:r>
                  <w:r w:rsidRPr="00330469">
                    <w:rPr>
                      <w:szCs w:val="24"/>
                    </w:rPr>
                    <w:t xml:space="preserve">presented a proclamation declaring </w:t>
                  </w:r>
                  <w:r>
                    <w:t>June 19</w:t>
                  </w:r>
                  <w:r w:rsidRPr="00330469">
                    <w:t>, 2012</w:t>
                  </w:r>
                  <w:r w:rsidRPr="00330469">
                    <w:rPr>
                      <w:szCs w:val="24"/>
                    </w:rPr>
                    <w:t xml:space="preserve">, </w:t>
                  </w:r>
                  <w:r>
                    <w:rPr>
                      <w:szCs w:val="24"/>
                    </w:rPr>
                    <w:t xml:space="preserve">Denise </w:t>
                  </w:r>
                  <w:proofErr w:type="spellStart"/>
                  <w:r>
                    <w:rPr>
                      <w:szCs w:val="24"/>
                    </w:rPr>
                    <w:t>Stillinger</w:t>
                  </w:r>
                  <w:proofErr w:type="spellEnd"/>
                  <w:r>
                    <w:rPr>
                      <w:szCs w:val="24"/>
                    </w:rPr>
                    <w:t xml:space="preserve"> </w:t>
                  </w:r>
                  <w:r w:rsidRPr="00330469">
                    <w:t>Day</w:t>
                  </w:r>
                  <w:r w:rsidRPr="00330469">
                    <w:rPr>
                      <w:szCs w:val="24"/>
                    </w:rPr>
                    <w:t xml:space="preserve"> throughout the County of San Diego.</w:t>
                  </w:r>
                </w:p>
                <w:p w:rsidR="000D4E0E" w:rsidRDefault="000D4E0E" w:rsidP="00D21A1D">
                  <w:pPr>
                    <w:rPr>
                      <w:szCs w:val="24"/>
                    </w:rPr>
                  </w:pPr>
                </w:p>
                <w:p w:rsidR="000D4E0E" w:rsidRDefault="000D4E0E" w:rsidP="00D21A1D">
                  <w:pPr>
                    <w:rPr>
                      <w:szCs w:val="24"/>
                    </w:rPr>
                  </w:pPr>
                  <w:r w:rsidRPr="00330469">
                    <w:rPr>
                      <w:szCs w:val="24"/>
                    </w:rPr>
                    <w:t xml:space="preserve">Supervisor </w:t>
                  </w:r>
                  <w:r>
                    <w:rPr>
                      <w:szCs w:val="24"/>
                    </w:rPr>
                    <w:t xml:space="preserve">Pam Slater-Price </w:t>
                  </w:r>
                  <w:r w:rsidRPr="00330469">
                    <w:rPr>
                      <w:szCs w:val="24"/>
                    </w:rPr>
                    <w:t xml:space="preserve">presented a proclamation declaring </w:t>
                  </w:r>
                  <w:r>
                    <w:t>June 19</w:t>
                  </w:r>
                  <w:r w:rsidRPr="00330469">
                    <w:t>, 2012</w:t>
                  </w:r>
                  <w:r w:rsidRPr="00330469">
                    <w:rPr>
                      <w:szCs w:val="24"/>
                    </w:rPr>
                    <w:t xml:space="preserve">, </w:t>
                  </w:r>
                  <w:r w:rsidRPr="000D4E0E">
                    <w:rPr>
                      <w:szCs w:val="24"/>
                    </w:rPr>
                    <w:t>S</w:t>
                  </w:r>
                  <w:r>
                    <w:rPr>
                      <w:szCs w:val="24"/>
                    </w:rPr>
                    <w:t>an</w:t>
                  </w:r>
                  <w:r w:rsidRPr="000D4E0E">
                    <w:rPr>
                      <w:szCs w:val="24"/>
                    </w:rPr>
                    <w:t xml:space="preserve"> D</w:t>
                  </w:r>
                  <w:r>
                    <w:rPr>
                      <w:szCs w:val="24"/>
                    </w:rPr>
                    <w:t>iego</w:t>
                  </w:r>
                  <w:r w:rsidRPr="000D4E0E">
                    <w:rPr>
                      <w:szCs w:val="24"/>
                    </w:rPr>
                    <w:t xml:space="preserve"> C</w:t>
                  </w:r>
                  <w:r>
                    <w:rPr>
                      <w:szCs w:val="24"/>
                    </w:rPr>
                    <w:t>ounty</w:t>
                  </w:r>
                  <w:r w:rsidRPr="000D4E0E">
                    <w:rPr>
                      <w:szCs w:val="24"/>
                    </w:rPr>
                    <w:t xml:space="preserve"> L</w:t>
                  </w:r>
                  <w:r>
                    <w:rPr>
                      <w:szCs w:val="24"/>
                    </w:rPr>
                    <w:t>ibrary</w:t>
                  </w:r>
                  <w:r w:rsidRPr="00330469">
                    <w:t xml:space="preserve"> Day</w:t>
                  </w:r>
                  <w:r w:rsidRPr="00330469">
                    <w:rPr>
                      <w:szCs w:val="24"/>
                    </w:rPr>
                    <w:t xml:space="preserve"> throughout the County of San Diego.</w:t>
                  </w:r>
                </w:p>
                <w:p w:rsidR="000574B9" w:rsidRDefault="000574B9" w:rsidP="00D21A1D">
                  <w:pPr>
                    <w:rPr>
                      <w:szCs w:val="24"/>
                    </w:rPr>
                  </w:pPr>
                </w:p>
                <w:p w:rsidR="000574B9" w:rsidRDefault="000574B9" w:rsidP="000574B9">
                  <w:r w:rsidRPr="00330469">
                    <w:t xml:space="preserve">Chairman </w:t>
                  </w:r>
                  <w:r>
                    <w:t>Ron Roberts</w:t>
                  </w:r>
                  <w:r w:rsidRPr="00330469">
                    <w:t xml:space="preserve"> </w:t>
                  </w:r>
                  <w:r>
                    <w:t xml:space="preserve">and Supervisor </w:t>
                  </w:r>
                  <w:r w:rsidR="005C4CEB">
                    <w:t xml:space="preserve">Pam </w:t>
                  </w:r>
                  <w:r>
                    <w:t xml:space="preserve">Slater-Price </w:t>
                  </w:r>
                  <w:r w:rsidRPr="00330469">
                    <w:t>presented a</w:t>
                  </w:r>
                  <w:r>
                    <w:t xml:space="preserve"> proclamation declaring June 19, 2012, </w:t>
                  </w:r>
                  <w:proofErr w:type="spellStart"/>
                  <w:r w:rsidRPr="007E2D62">
                    <w:rPr>
                      <w:szCs w:val="24"/>
                    </w:rPr>
                    <w:t>S</w:t>
                  </w:r>
                  <w:r>
                    <w:rPr>
                      <w:szCs w:val="24"/>
                    </w:rPr>
                    <w:t>nigdha</w:t>
                  </w:r>
                  <w:proofErr w:type="spellEnd"/>
                  <w:r w:rsidRPr="007E2D62">
                    <w:rPr>
                      <w:szCs w:val="24"/>
                    </w:rPr>
                    <w:t xml:space="preserve"> </w:t>
                  </w:r>
                  <w:proofErr w:type="spellStart"/>
                  <w:r w:rsidRPr="007E2D62">
                    <w:rPr>
                      <w:szCs w:val="24"/>
                    </w:rPr>
                    <w:t>N</w:t>
                  </w:r>
                  <w:r>
                    <w:rPr>
                      <w:szCs w:val="24"/>
                    </w:rPr>
                    <w:t>andipati</w:t>
                  </w:r>
                  <w:proofErr w:type="spellEnd"/>
                  <w:r>
                    <w:t xml:space="preserve"> Day</w:t>
                  </w:r>
                  <w:r w:rsidRPr="00330469">
                    <w:t xml:space="preserve"> throughout the County of San Diego.</w:t>
                  </w:r>
                </w:p>
                <w:p w:rsidR="00D21A1D" w:rsidRDefault="00D21A1D" w:rsidP="0032659F"/>
                <w:p w:rsidR="0032659F" w:rsidRPr="00330469" w:rsidRDefault="0032659F" w:rsidP="0032659F">
                  <w:r w:rsidRPr="00330469">
                    <w:t>Vice Chairman Greg Cox presented a</w:t>
                  </w:r>
                  <w:r>
                    <w:t xml:space="preserve"> proclamation declaring </w:t>
                  </w:r>
                  <w:r w:rsidR="00D21A1D">
                    <w:t>June 19, 2012, Ace Scholars Services Day</w:t>
                  </w:r>
                  <w:r w:rsidRPr="00330469">
                    <w:t xml:space="preserve"> throughout the County of San Diego.</w:t>
                  </w:r>
                </w:p>
                <w:p w:rsidR="0032659F" w:rsidRPr="00330469" w:rsidRDefault="0032659F" w:rsidP="0032659F"/>
                <w:p w:rsidR="0032659F" w:rsidRDefault="0032659F" w:rsidP="0032659F">
                  <w:pPr>
                    <w:rPr>
                      <w:szCs w:val="24"/>
                    </w:rPr>
                  </w:pPr>
                  <w:r w:rsidRPr="00330469">
                    <w:rPr>
                      <w:szCs w:val="24"/>
                    </w:rPr>
                    <w:t xml:space="preserve">Supervisor Dianne Jacob presented a proclamation declaring </w:t>
                  </w:r>
                  <w:r w:rsidR="00D21A1D">
                    <w:t>June</w:t>
                  </w:r>
                  <w:r>
                    <w:t xml:space="preserve"> 1</w:t>
                  </w:r>
                  <w:r w:rsidR="00D21A1D">
                    <w:t>9</w:t>
                  </w:r>
                  <w:r w:rsidRPr="00330469">
                    <w:t>, 2012</w:t>
                  </w:r>
                  <w:r w:rsidRPr="00330469">
                    <w:rPr>
                      <w:szCs w:val="24"/>
                    </w:rPr>
                    <w:t xml:space="preserve">, </w:t>
                  </w:r>
                  <w:r w:rsidR="00D21A1D">
                    <w:rPr>
                      <w:szCs w:val="24"/>
                    </w:rPr>
                    <w:t>“The Business” Girls Soccer Team</w:t>
                  </w:r>
                  <w:r w:rsidRPr="00330469">
                    <w:t xml:space="preserve"> Day</w:t>
                  </w:r>
                  <w:r w:rsidRPr="00330469">
                    <w:rPr>
                      <w:szCs w:val="24"/>
                    </w:rPr>
                    <w:t xml:space="preserve"> throughout the County of San Diego.</w:t>
                  </w:r>
                </w:p>
                <w:p w:rsidR="005319E2" w:rsidRDefault="005319E2" w:rsidP="0032659F">
                  <w:pPr>
                    <w:rPr>
                      <w:szCs w:val="24"/>
                    </w:rPr>
                  </w:pPr>
                </w:p>
                <w:p w:rsidR="0032659F" w:rsidRPr="00330469" w:rsidRDefault="005319E2" w:rsidP="005C4CEB">
                  <w:pPr>
                    <w:rPr>
                      <w:szCs w:val="24"/>
                    </w:rPr>
                  </w:pPr>
                  <w:r>
                    <w:rPr>
                      <w:szCs w:val="24"/>
                    </w:rPr>
                    <w:t xml:space="preserve">Supervisor Bill Horn presented a proclamation declaring </w:t>
                  </w:r>
                  <w:r w:rsidR="005C4CEB">
                    <w:rPr>
                      <w:szCs w:val="24"/>
                    </w:rPr>
                    <w:t xml:space="preserve">the month of </w:t>
                  </w:r>
                  <w:r>
                    <w:rPr>
                      <w:szCs w:val="24"/>
                    </w:rPr>
                    <w:t xml:space="preserve">June </w:t>
                  </w:r>
                  <w:r w:rsidR="005C4CEB">
                    <w:rPr>
                      <w:szCs w:val="24"/>
                    </w:rPr>
                    <w:t>2012, California Avocado</w:t>
                  </w:r>
                  <w:r>
                    <w:rPr>
                      <w:szCs w:val="24"/>
                    </w:rPr>
                    <w:t xml:space="preserve"> </w:t>
                  </w:r>
                  <w:r w:rsidR="005C4CEB">
                    <w:rPr>
                      <w:szCs w:val="24"/>
                    </w:rPr>
                    <w:t>Month</w:t>
                  </w:r>
                  <w:r>
                    <w:rPr>
                      <w:szCs w:val="24"/>
                    </w:rPr>
                    <w:t xml:space="preserve"> throughout the County of San Diego.</w:t>
                  </w:r>
                </w:p>
              </w:tc>
            </w:tr>
          </w:tbl>
          <w:p w:rsidR="00B66EA1" w:rsidRDefault="00B66EA1" w:rsidP="00DB7F08"/>
          <w:p w:rsidR="001D6516" w:rsidRDefault="001D6516" w:rsidP="00DB7F08"/>
          <w:p w:rsidR="001D6516" w:rsidRDefault="001D6516" w:rsidP="00DB7F08"/>
          <w:p w:rsidR="001D6516" w:rsidRDefault="001D6516" w:rsidP="00DB7F08"/>
          <w:p w:rsidR="001D6516" w:rsidRDefault="001D6516" w:rsidP="00DB7F08"/>
          <w:p w:rsidR="001D6516" w:rsidRDefault="001D6516" w:rsidP="00DB7F08"/>
          <w:p w:rsidR="001D6516" w:rsidRDefault="001D6516" w:rsidP="00DB7F08"/>
          <w:p w:rsidR="003279AF" w:rsidRDefault="003279AF" w:rsidP="00DB7F08">
            <w:r>
              <w:t>The Clerk of the Boar</w:t>
            </w:r>
            <w:r w:rsidR="001D6516">
              <w:t xml:space="preserve">d noted for the record that </w:t>
            </w:r>
            <w:r>
              <w:t>Budget Hearings continue until 5:00 p.m. Wednesday, June 20, 2012, with members of the public being able to submit written testimony.</w:t>
            </w:r>
          </w:p>
          <w:p w:rsidR="00911351" w:rsidRDefault="00911351" w:rsidP="00DB7F08"/>
          <w:p w:rsidR="00B66EA1" w:rsidRPr="00A76FC8" w:rsidRDefault="00B66EA1" w:rsidP="00D02AFF">
            <w:pPr>
              <w:pStyle w:val="1Paragraph"/>
              <w:tabs>
                <w:tab w:val="clear" w:pos="720"/>
              </w:tabs>
              <w:ind w:left="0" w:firstLine="0"/>
              <w:jc w:val="both"/>
            </w:pPr>
            <w:r w:rsidRPr="00454253">
              <w:t>There being no further business, the Board adjour</w:t>
            </w:r>
            <w:r w:rsidR="00EE2F4A">
              <w:t>ned at 1</w:t>
            </w:r>
            <w:r w:rsidR="00F344F4">
              <w:t>2</w:t>
            </w:r>
            <w:r w:rsidR="00EE2F4A">
              <w:t>:</w:t>
            </w:r>
            <w:r w:rsidR="00F344F4">
              <w:t>12</w:t>
            </w:r>
            <w:r w:rsidR="00D02AFF">
              <w:t xml:space="preserve"> </w:t>
            </w:r>
            <w:r w:rsidR="00F344F4">
              <w:t>p</w:t>
            </w:r>
            <w:r w:rsidR="00EE2F4A">
              <w:t xml:space="preserve">.m. in memory of </w:t>
            </w:r>
            <w:r w:rsidR="00EE2F4A" w:rsidRPr="007E2D62">
              <w:rPr>
                <w:szCs w:val="24"/>
              </w:rPr>
              <w:t>Jim Sills</w:t>
            </w:r>
            <w:r w:rsidR="00EE2F4A">
              <w:rPr>
                <w:szCs w:val="24"/>
              </w:rPr>
              <w:t xml:space="preserve">, </w:t>
            </w:r>
            <w:r w:rsidR="00C74927">
              <w:rPr>
                <w:szCs w:val="24"/>
              </w:rPr>
              <w:t xml:space="preserve">   </w:t>
            </w:r>
            <w:r w:rsidR="00EE2F4A" w:rsidRPr="007E2D62">
              <w:rPr>
                <w:szCs w:val="24"/>
              </w:rPr>
              <w:t>Doris Heard</w:t>
            </w:r>
            <w:r w:rsidR="00EE2F4A">
              <w:rPr>
                <w:szCs w:val="24"/>
              </w:rPr>
              <w:t xml:space="preserve">, </w:t>
            </w:r>
            <w:r w:rsidR="00EE2F4A" w:rsidRPr="007E2D62">
              <w:rPr>
                <w:szCs w:val="24"/>
              </w:rPr>
              <w:t>Bob Cozens</w:t>
            </w:r>
            <w:r w:rsidR="00EE2F4A">
              <w:rPr>
                <w:szCs w:val="24"/>
              </w:rPr>
              <w:t xml:space="preserve">, </w:t>
            </w:r>
            <w:r w:rsidR="00EE2F4A" w:rsidRPr="007E2D62">
              <w:rPr>
                <w:szCs w:val="24"/>
              </w:rPr>
              <w:t xml:space="preserve">Richard </w:t>
            </w:r>
            <w:proofErr w:type="spellStart"/>
            <w:r w:rsidR="00EE2F4A" w:rsidRPr="007E2D62">
              <w:rPr>
                <w:szCs w:val="24"/>
              </w:rPr>
              <w:t>Borstadt</w:t>
            </w:r>
            <w:proofErr w:type="spellEnd"/>
            <w:r w:rsidR="00EE2F4A">
              <w:rPr>
                <w:szCs w:val="24"/>
              </w:rPr>
              <w:t xml:space="preserve">, </w:t>
            </w:r>
            <w:r w:rsidR="00C74927">
              <w:rPr>
                <w:szCs w:val="24"/>
              </w:rPr>
              <w:t>Warren</w:t>
            </w:r>
            <w:r w:rsidR="005C030C" w:rsidRPr="005C030C">
              <w:rPr>
                <w:szCs w:val="24"/>
              </w:rPr>
              <w:t xml:space="preserve"> Buckner,</w:t>
            </w:r>
            <w:r w:rsidR="005C030C" w:rsidRPr="005C030C">
              <w:rPr>
                <w:sz w:val="28"/>
                <w:szCs w:val="28"/>
              </w:rPr>
              <w:t xml:space="preserve"> </w:t>
            </w:r>
            <w:r w:rsidR="00EE2F4A" w:rsidRPr="007E2D62">
              <w:rPr>
                <w:szCs w:val="24"/>
              </w:rPr>
              <w:t xml:space="preserve">Col. John </w:t>
            </w:r>
            <w:proofErr w:type="spellStart"/>
            <w:r w:rsidR="00EE2F4A" w:rsidRPr="007E2D62">
              <w:rPr>
                <w:szCs w:val="24"/>
              </w:rPr>
              <w:t>Holderman</w:t>
            </w:r>
            <w:proofErr w:type="spellEnd"/>
            <w:r w:rsidR="00EE2F4A" w:rsidRPr="007E2D62">
              <w:rPr>
                <w:szCs w:val="24"/>
              </w:rPr>
              <w:t xml:space="preserve"> Ellis</w:t>
            </w:r>
            <w:r w:rsidR="00EE2F4A">
              <w:rPr>
                <w:szCs w:val="24"/>
              </w:rPr>
              <w:t xml:space="preserve"> and </w:t>
            </w:r>
            <w:r w:rsidR="00EE2F4A" w:rsidRPr="007E2D62">
              <w:rPr>
                <w:szCs w:val="24"/>
              </w:rPr>
              <w:t>Diego Aguilera</w:t>
            </w:r>
            <w:r w:rsidR="00EE2F4A">
              <w:rPr>
                <w:szCs w:val="24"/>
              </w:rPr>
              <w:t>.</w:t>
            </w:r>
          </w:p>
          <w:p w:rsidR="00B66EA1" w:rsidRPr="00030731" w:rsidRDefault="00B66EA1" w:rsidP="00D02AFF">
            <w:pPr>
              <w:pStyle w:val="1Paragraph"/>
              <w:tabs>
                <w:tab w:val="clear"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both"/>
            </w:pPr>
          </w:p>
          <w:p w:rsidR="00B66EA1" w:rsidRDefault="00B66EA1" w:rsidP="00B66EA1">
            <w:pPr>
              <w:tabs>
                <w:tab w:val="left" w:pos="-1530"/>
                <w:tab w:val="left" w:pos="-450"/>
                <w:tab w:val="left" w:pos="-360"/>
                <w:tab w:val="left" w:pos="-180"/>
              </w:tabs>
            </w:pPr>
          </w:p>
          <w:p w:rsidR="00B66EA1" w:rsidRPr="00BA2570" w:rsidRDefault="00B66EA1" w:rsidP="00B66EA1">
            <w:pPr>
              <w:tabs>
                <w:tab w:val="left" w:pos="-1530"/>
                <w:tab w:val="left" w:pos="-450"/>
                <w:tab w:val="left" w:pos="-360"/>
                <w:tab w:val="left" w:pos="-180"/>
              </w:tabs>
            </w:pPr>
          </w:p>
          <w:p w:rsidR="00B66EA1" w:rsidRPr="00BA2570" w:rsidRDefault="00B66EA1" w:rsidP="00B66EA1">
            <w:pPr>
              <w:tabs>
                <w:tab w:val="left" w:pos="-1530"/>
                <w:tab w:val="left" w:pos="-450"/>
                <w:tab w:val="left" w:pos="-360"/>
                <w:tab w:val="left" w:pos="-180"/>
              </w:tabs>
              <w:ind w:left="-720"/>
              <w:jc w:val="center"/>
              <w:outlineLvl w:val="0"/>
            </w:pPr>
            <w:bookmarkStart w:id="10" w:name="ClerkName"/>
            <w:bookmarkEnd w:id="10"/>
            <w:r w:rsidRPr="00BA2570">
              <w:t>THOMAS J. PASTUSZKA</w:t>
            </w:r>
          </w:p>
          <w:p w:rsidR="00B66EA1" w:rsidRPr="00BA2570" w:rsidRDefault="00B66EA1" w:rsidP="00B66EA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11" w:name="Clerk"/>
            <w:bookmarkEnd w:id="11"/>
            <w:r w:rsidRPr="00BA2570">
              <w:t>Clerk of the Board of Supervisors</w:t>
            </w:r>
          </w:p>
          <w:p w:rsidR="00B66EA1" w:rsidRPr="00BA2570" w:rsidRDefault="00B66EA1" w:rsidP="00B66EA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rsidRPr="00BA2570">
              <w:t>County of San Diego, State of California</w:t>
            </w:r>
          </w:p>
          <w:p w:rsidR="00B66EA1" w:rsidRDefault="00B66EA1" w:rsidP="00B66EA1">
            <w:pPr>
              <w:tabs>
                <w:tab w:val="left" w:pos="-1530"/>
                <w:tab w:val="left" w:pos="-450"/>
                <w:tab w:val="left" w:pos="-360"/>
                <w:tab w:val="left" w:pos="-180"/>
              </w:tabs>
            </w:pPr>
          </w:p>
          <w:p w:rsidR="00B66EA1" w:rsidRDefault="00B66EA1" w:rsidP="00B66EA1">
            <w:pPr>
              <w:tabs>
                <w:tab w:val="left" w:pos="-1530"/>
                <w:tab w:val="left" w:pos="-450"/>
                <w:tab w:val="left" w:pos="-360"/>
                <w:tab w:val="left" w:pos="-180"/>
              </w:tabs>
            </w:pPr>
          </w:p>
          <w:p w:rsidR="00B66EA1" w:rsidRDefault="00B66EA1" w:rsidP="00B66EA1">
            <w:pPr>
              <w:tabs>
                <w:tab w:val="left" w:pos="-1530"/>
                <w:tab w:val="left" w:pos="-450"/>
                <w:tab w:val="left" w:pos="-360"/>
                <w:tab w:val="left" w:pos="-180"/>
              </w:tabs>
            </w:pPr>
            <w:r>
              <w:t>Consent</w:t>
            </w:r>
            <w:r w:rsidRPr="00BA2570">
              <w:t>:</w:t>
            </w:r>
            <w:bookmarkStart w:id="12" w:name="NotesBy"/>
            <w:bookmarkEnd w:id="12"/>
            <w:r>
              <w:t xml:space="preserve"> Vizcarra</w:t>
            </w:r>
          </w:p>
          <w:p w:rsidR="00B66EA1" w:rsidRPr="00BA2570" w:rsidRDefault="00B66EA1" w:rsidP="00B66EA1">
            <w:pPr>
              <w:tabs>
                <w:tab w:val="left" w:pos="-1530"/>
                <w:tab w:val="left" w:pos="-450"/>
                <w:tab w:val="left" w:pos="-360"/>
                <w:tab w:val="left" w:pos="-180"/>
              </w:tabs>
            </w:pPr>
            <w:r>
              <w:t>Discussion: Panfil</w:t>
            </w:r>
          </w:p>
          <w:p w:rsidR="00B66EA1" w:rsidRPr="00BA2570" w:rsidRDefault="00B66EA1" w:rsidP="00B66EA1">
            <w:pPr>
              <w:tabs>
                <w:tab w:val="left" w:pos="-1530"/>
                <w:tab w:val="left" w:pos="-450"/>
                <w:tab w:val="left" w:pos="-360"/>
                <w:tab w:val="left" w:pos="-180"/>
              </w:tabs>
              <w:ind w:left="-720"/>
            </w:pPr>
          </w:p>
          <w:p w:rsidR="00B66EA1" w:rsidRDefault="00B66EA1" w:rsidP="00B66EA1">
            <w:pPr>
              <w:tabs>
                <w:tab w:val="left" w:pos="-1530"/>
                <w:tab w:val="left" w:pos="-450"/>
                <w:tab w:val="left" w:pos="-360"/>
                <w:tab w:val="left" w:pos="-180"/>
              </w:tabs>
            </w:pPr>
            <w:r w:rsidRPr="00BA2570">
              <w:t xml:space="preserve">NOTE: </w:t>
            </w:r>
            <w:bookmarkStart w:id="13" w:name="Note"/>
            <w:bookmarkEnd w:id="13"/>
            <w:r w:rsidRPr="00BA2570">
              <w:t>This Statement of Proceedings sets forth all actions taken by the County of San Diego Board of Supervisors on the matters stated, but not necessarily the chronological sequence in which the matters were taken up.</w:t>
            </w:r>
          </w:p>
          <w:p w:rsidR="005611C8" w:rsidRDefault="002C43F2" w:rsidP="00DB7F08"/>
        </w:customXml>
      </w:customXml>
    </w:customXml>
    <w:sectPr w:rsidR="005611C8" w:rsidSect="00D3742E">
      <w:headerReference w:type="even" r:id="rId11"/>
      <w:headerReference w:type="default" r:id="rId12"/>
      <w:footerReference w:type="even"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9AF" w:rsidRDefault="003279AF">
      <w:r>
        <w:separator/>
      </w:r>
    </w:p>
  </w:endnote>
  <w:endnote w:type="continuationSeparator" w:id="0">
    <w:p w:rsidR="003279AF" w:rsidRDefault="003279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2C43F2">
    <w:pPr>
      <w:pStyle w:val="Footer"/>
      <w:framePr w:wrap="around" w:vAnchor="text" w:hAnchor="margin" w:xAlign="right" w:y="1"/>
      <w:rPr>
        <w:rStyle w:val="PageNumber"/>
      </w:rPr>
    </w:pPr>
    <w:r>
      <w:rPr>
        <w:rStyle w:val="PageNumber"/>
      </w:rPr>
      <w:fldChar w:fldCharType="begin"/>
    </w:r>
    <w:r w:rsidR="003279AF">
      <w:rPr>
        <w:rStyle w:val="PageNumber"/>
      </w:rPr>
      <w:instrText xml:space="preserve">PAGE  </w:instrText>
    </w:r>
    <w:r>
      <w:rPr>
        <w:rStyle w:val="PageNumber"/>
      </w:rPr>
      <w:fldChar w:fldCharType="separate"/>
    </w:r>
    <w:r w:rsidR="003279AF">
      <w:rPr>
        <w:rStyle w:val="PageNumber"/>
        <w:noProof/>
      </w:rPr>
      <w:t>2</w:t>
    </w:r>
    <w:r>
      <w:rPr>
        <w:rStyle w:val="PageNumber"/>
      </w:rPr>
      <w:fldChar w:fldCharType="end"/>
    </w:r>
  </w:p>
  <w:p w:rsidR="003279AF" w:rsidRDefault="003279A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2C43F2">
    <w:pPr>
      <w:pStyle w:val="Footer"/>
      <w:framePr w:wrap="around" w:vAnchor="text" w:hAnchor="margin" w:xAlign="right" w:y="1"/>
      <w:rPr>
        <w:rStyle w:val="PageNumber"/>
      </w:rPr>
    </w:pPr>
    <w:r>
      <w:rPr>
        <w:rStyle w:val="PageNumber"/>
      </w:rPr>
      <w:fldChar w:fldCharType="begin"/>
    </w:r>
    <w:r w:rsidR="003279AF">
      <w:rPr>
        <w:rStyle w:val="PageNumber"/>
      </w:rPr>
      <w:instrText xml:space="preserve">PAGE  </w:instrText>
    </w:r>
    <w:r>
      <w:rPr>
        <w:rStyle w:val="PageNumber"/>
      </w:rPr>
      <w:fldChar w:fldCharType="separate"/>
    </w:r>
    <w:r w:rsidR="003420FD">
      <w:rPr>
        <w:rStyle w:val="PageNumber"/>
        <w:noProof/>
      </w:rPr>
      <w:t>1</w:t>
    </w:r>
    <w:r>
      <w:rPr>
        <w:rStyle w:val="PageNumber"/>
      </w:rPr>
      <w:fldChar w:fldCharType="end"/>
    </w:r>
  </w:p>
  <w:p w:rsidR="003279AF" w:rsidRDefault="003279AF">
    <w:pPr>
      <w:tabs>
        <w:tab w:val="left" w:pos="5040"/>
      </w:tabs>
      <w:ind w:right="432"/>
      <w:jc w:val="left"/>
      <w:rPr>
        <w:sz w:val="20"/>
      </w:rPr>
    </w:pPr>
    <w:r>
      <w:rPr>
        <w:sz w:val="20"/>
      </w:rPr>
      <w:t>06/19/2012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2C43F2">
    <w:pPr>
      <w:framePr w:wrap="around" w:vAnchor="text" w:hAnchor="margin" w:xAlign="right" w:y="1"/>
    </w:pPr>
    <w:r>
      <w:fldChar w:fldCharType="begin"/>
    </w:r>
    <w:r w:rsidR="003279AF">
      <w:instrText xml:space="preserve">PAGE  </w:instrText>
    </w:r>
    <w:r>
      <w:fldChar w:fldCharType="end"/>
    </w:r>
  </w:p>
  <w:p w:rsidR="003279AF" w:rsidRDefault="003279AF">
    <w:pP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3279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9AF" w:rsidRDefault="003279AF">
      <w:r>
        <w:separator/>
      </w:r>
    </w:p>
  </w:footnote>
  <w:footnote w:type="continuationSeparator" w:id="0">
    <w:p w:rsidR="003279AF" w:rsidRDefault="003279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60" w:type="dxa"/>
      <w:tblInd w:w="108" w:type="dxa"/>
      <w:tblBorders>
        <w:top w:val="single" w:sz="12" w:space="0" w:color="auto"/>
        <w:bottom w:val="single" w:sz="12" w:space="0" w:color="auto"/>
      </w:tblBorders>
      <w:tblLayout w:type="fixed"/>
      <w:tblLook w:val="0000"/>
    </w:tblPr>
    <w:tblGrid>
      <w:gridCol w:w="2448"/>
      <w:gridCol w:w="1440"/>
      <w:gridCol w:w="5472"/>
    </w:tblGrid>
    <w:tr w:rsidR="003279AF">
      <w:tc>
        <w:tcPr>
          <w:tcW w:w="2448" w:type="dxa"/>
        </w:tcPr>
        <w:p w:rsidR="003279AF" w:rsidRDefault="003279AF">
          <w:pPr>
            <w:tabs>
              <w:tab w:val="left" w:pos="1460"/>
            </w:tabs>
            <w:spacing w:before="120" w:after="120"/>
            <w:rPr>
              <w:b/>
            </w:rPr>
          </w:pPr>
          <w:r>
            <w:rPr>
              <w:b/>
            </w:rPr>
            <w:t>Category</w:t>
          </w:r>
          <w:r>
            <w:rPr>
              <w:b/>
            </w:rPr>
            <w:tab/>
          </w:r>
        </w:p>
      </w:tc>
      <w:tc>
        <w:tcPr>
          <w:tcW w:w="1440" w:type="dxa"/>
        </w:tcPr>
        <w:p w:rsidR="003279AF" w:rsidRDefault="003279AF">
          <w:pPr>
            <w:spacing w:before="120" w:after="120"/>
            <w:jc w:val="center"/>
            <w:rPr>
              <w:b/>
            </w:rPr>
          </w:pPr>
          <w:r>
            <w:rPr>
              <w:b/>
            </w:rPr>
            <w:t>Agenda No.</w:t>
          </w:r>
        </w:p>
      </w:tc>
      <w:tc>
        <w:tcPr>
          <w:tcW w:w="5472" w:type="dxa"/>
        </w:tcPr>
        <w:p w:rsidR="003279AF" w:rsidRDefault="003279AF">
          <w:pPr>
            <w:tabs>
              <w:tab w:val="left" w:pos="5160"/>
            </w:tabs>
            <w:spacing w:before="120" w:after="120"/>
            <w:rPr>
              <w:b/>
            </w:rPr>
          </w:pPr>
          <w:r>
            <w:rPr>
              <w:b/>
            </w:rPr>
            <w:t>Subject</w:t>
          </w:r>
          <w:r>
            <w:rPr>
              <w:b/>
            </w:rPr>
            <w:tab/>
          </w:r>
        </w:p>
      </w:tc>
    </w:tr>
  </w:tbl>
  <w:p w:rsidR="003279AF" w:rsidRDefault="003279A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3279A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3279AF"/>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9AF" w:rsidRDefault="003279A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BAF"/>
    <w:multiLevelType w:val="hybridMultilevel"/>
    <w:tmpl w:val="1AACB57C"/>
    <w:lvl w:ilvl="0" w:tplc="E8B86716">
      <w:start w:val="1"/>
      <w:numFmt w:val="decimal"/>
      <w:lvlText w:val="%1."/>
      <w:lvlJc w:val="left"/>
      <w:pPr>
        <w:ind w:left="45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E0166"/>
    <w:multiLevelType w:val="hybridMultilevel"/>
    <w:tmpl w:val="8A8A3FFE"/>
    <w:lvl w:ilvl="0" w:tplc="5E0A039C">
      <w:start w:val="1"/>
      <w:numFmt w:val="decimal"/>
      <w:lvlText w:val="%1."/>
      <w:lvlJc w:val="left"/>
      <w:pPr>
        <w:ind w:left="1323" w:hanging="360"/>
      </w:pPr>
      <w:rPr>
        <w:b w:val="0"/>
        <w:i w:val="0"/>
      </w:rPr>
    </w:lvl>
    <w:lvl w:ilvl="1" w:tplc="04090019" w:tentative="1">
      <w:start w:val="1"/>
      <w:numFmt w:val="lowerLetter"/>
      <w:lvlText w:val="%2."/>
      <w:lvlJc w:val="left"/>
      <w:pPr>
        <w:ind w:left="2043" w:hanging="360"/>
      </w:pPr>
    </w:lvl>
    <w:lvl w:ilvl="2" w:tplc="0409001B" w:tentative="1">
      <w:start w:val="1"/>
      <w:numFmt w:val="lowerRoman"/>
      <w:lvlText w:val="%3."/>
      <w:lvlJc w:val="right"/>
      <w:pPr>
        <w:ind w:left="2763" w:hanging="180"/>
      </w:pPr>
    </w:lvl>
    <w:lvl w:ilvl="3" w:tplc="0409000F" w:tentative="1">
      <w:start w:val="1"/>
      <w:numFmt w:val="decimal"/>
      <w:lvlText w:val="%4."/>
      <w:lvlJc w:val="left"/>
      <w:pPr>
        <w:ind w:left="3483" w:hanging="360"/>
      </w:pPr>
    </w:lvl>
    <w:lvl w:ilvl="4" w:tplc="04090019" w:tentative="1">
      <w:start w:val="1"/>
      <w:numFmt w:val="lowerLetter"/>
      <w:lvlText w:val="%5."/>
      <w:lvlJc w:val="left"/>
      <w:pPr>
        <w:ind w:left="4203" w:hanging="360"/>
      </w:pPr>
    </w:lvl>
    <w:lvl w:ilvl="5" w:tplc="0409001B" w:tentative="1">
      <w:start w:val="1"/>
      <w:numFmt w:val="lowerRoman"/>
      <w:lvlText w:val="%6."/>
      <w:lvlJc w:val="right"/>
      <w:pPr>
        <w:ind w:left="4923" w:hanging="180"/>
      </w:pPr>
    </w:lvl>
    <w:lvl w:ilvl="6" w:tplc="0409000F" w:tentative="1">
      <w:start w:val="1"/>
      <w:numFmt w:val="decimal"/>
      <w:lvlText w:val="%7."/>
      <w:lvlJc w:val="left"/>
      <w:pPr>
        <w:ind w:left="5643" w:hanging="360"/>
      </w:pPr>
    </w:lvl>
    <w:lvl w:ilvl="7" w:tplc="04090019" w:tentative="1">
      <w:start w:val="1"/>
      <w:numFmt w:val="lowerLetter"/>
      <w:lvlText w:val="%8."/>
      <w:lvlJc w:val="left"/>
      <w:pPr>
        <w:ind w:left="6363" w:hanging="360"/>
      </w:pPr>
    </w:lvl>
    <w:lvl w:ilvl="8" w:tplc="0409001B" w:tentative="1">
      <w:start w:val="1"/>
      <w:numFmt w:val="lowerRoman"/>
      <w:lvlText w:val="%9."/>
      <w:lvlJc w:val="right"/>
      <w:pPr>
        <w:ind w:left="7083" w:hanging="180"/>
      </w:pPr>
    </w:lvl>
  </w:abstractNum>
  <w:abstractNum w:abstractNumId="3">
    <w:nsid w:val="2669383E"/>
    <w:multiLevelType w:val="hybridMultilevel"/>
    <w:tmpl w:val="EFBE155E"/>
    <w:lvl w:ilvl="0" w:tplc="271EFB06">
      <w:start w:val="1"/>
      <w:numFmt w:val="decimal"/>
      <w:lvlText w:val="%1."/>
      <w:lvlJc w:val="left"/>
      <w:pPr>
        <w:ind w:left="720"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F4DF5"/>
    <w:multiLevelType w:val="hybridMultilevel"/>
    <w:tmpl w:val="0066B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F73F64"/>
    <w:multiLevelType w:val="multilevel"/>
    <w:tmpl w:val="77ECF676"/>
    <w:lvl w:ilvl="0">
      <w:start w:val="1"/>
      <w:numFmt w:val="decimal"/>
      <w:pStyle w:val="NumberListCOB"/>
      <w:lvlText w:val="%1."/>
      <w:legacy w:legacy="1" w:legacySpace="0" w:legacyIndent="360"/>
      <w:lvlJc w:val="left"/>
      <w:pPr>
        <w:ind w:left="360" w:hanging="360"/>
      </w:pPr>
      <w:rPr>
        <w:b w:val="0"/>
        <w:i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7">
    <w:nsid w:val="43CA720B"/>
    <w:multiLevelType w:val="hybridMultilevel"/>
    <w:tmpl w:val="B12C54AC"/>
    <w:lvl w:ilvl="0" w:tplc="C896A9A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A879C0"/>
    <w:multiLevelType w:val="multilevel"/>
    <w:tmpl w:val="C2C47580"/>
    <w:lvl w:ilvl="0">
      <w:start w:val="1"/>
      <w:numFmt w:val="decimal"/>
      <w:lvlText w:val="%1."/>
      <w:legacy w:legacy="1" w:legacySpace="120" w:legacyIndent="360"/>
      <w:lvlJc w:val="left"/>
      <w:pPr>
        <w:ind w:left="360" w:hanging="360"/>
      </w:pPr>
      <w:rPr>
        <w:rFonts w:ascii="Times New Roman" w:eastAsia="Times New Roman" w:hAnsi="Times New Roman" w:cs="Times New Roman"/>
        <w:u w:val="none"/>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50C0C42"/>
    <w:multiLevelType w:val="singleLevel"/>
    <w:tmpl w:val="04090015"/>
    <w:lvl w:ilvl="0">
      <w:start w:val="1"/>
      <w:numFmt w:val="upperLetter"/>
      <w:lvlText w:val="%1."/>
      <w:lvlJc w:val="left"/>
      <w:pPr>
        <w:tabs>
          <w:tab w:val="num" w:pos="360"/>
        </w:tabs>
        <w:ind w:left="360" w:hanging="360"/>
      </w:pPr>
    </w:lvl>
  </w:abstractNum>
  <w:abstractNum w:abstractNumId="11">
    <w:nsid w:val="76EC11EB"/>
    <w:multiLevelType w:val="hybridMultilevel"/>
    <w:tmpl w:val="2698DD4C"/>
    <w:lvl w:ilvl="0" w:tplc="51709A70">
      <w:start w:val="1"/>
      <w:numFmt w:val="decimal"/>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A96EEF"/>
    <w:multiLevelType w:val="hybridMultilevel"/>
    <w:tmpl w:val="F38E4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6"/>
  </w:num>
  <w:num w:numId="5">
    <w:abstractNumId w:val="1"/>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6"/>
  </w:num>
  <w:num w:numId="11">
    <w:abstractNumId w:val="2"/>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0"/>
  </w:num>
  <w:num w:numId="21">
    <w:abstractNumId w:val="9"/>
  </w:num>
  <w:num w:numId="22">
    <w:abstractNumId w:val="7"/>
  </w:num>
  <w:num w:numId="23">
    <w:abstractNumId w:val="12"/>
  </w:num>
  <w:num w:numId="24">
    <w:abstractNumId w:val="6"/>
  </w:num>
  <w:num w:numId="25">
    <w:abstractNumId w:val="6"/>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doNotValidateAgainstSchema/>
  <w:saveInvalidXml/>
  <w:footnotePr>
    <w:footnote w:id="-1"/>
    <w:footnote w:id="0"/>
  </w:footnotePr>
  <w:endnotePr>
    <w:endnote w:id="-1"/>
    <w:endnote w:id="0"/>
  </w:endnotePr>
  <w:compat>
    <w:useFELayout/>
  </w:compat>
  <w:rsids>
    <w:rsidRoot w:val="005611C8"/>
    <w:rsid w:val="00014D56"/>
    <w:rsid w:val="000173C9"/>
    <w:rsid w:val="000574B9"/>
    <w:rsid w:val="0006166D"/>
    <w:rsid w:val="000B2CA0"/>
    <w:rsid w:val="000D4E0E"/>
    <w:rsid w:val="000D6FE7"/>
    <w:rsid w:val="001062BE"/>
    <w:rsid w:val="0011000C"/>
    <w:rsid w:val="001426FF"/>
    <w:rsid w:val="0014770E"/>
    <w:rsid w:val="00160A35"/>
    <w:rsid w:val="00186942"/>
    <w:rsid w:val="001B3EF4"/>
    <w:rsid w:val="001B4DDF"/>
    <w:rsid w:val="001C2111"/>
    <w:rsid w:val="001C2616"/>
    <w:rsid w:val="001D2A7B"/>
    <w:rsid w:val="001D6516"/>
    <w:rsid w:val="001F4F98"/>
    <w:rsid w:val="00254965"/>
    <w:rsid w:val="0028358F"/>
    <w:rsid w:val="00286192"/>
    <w:rsid w:val="002958FA"/>
    <w:rsid w:val="002C43F2"/>
    <w:rsid w:val="002C457A"/>
    <w:rsid w:val="0032659F"/>
    <w:rsid w:val="003279AF"/>
    <w:rsid w:val="00333B6C"/>
    <w:rsid w:val="003420FD"/>
    <w:rsid w:val="0035287F"/>
    <w:rsid w:val="00362956"/>
    <w:rsid w:val="00367051"/>
    <w:rsid w:val="003720C4"/>
    <w:rsid w:val="00372FB9"/>
    <w:rsid w:val="003A01E2"/>
    <w:rsid w:val="003A46F1"/>
    <w:rsid w:val="003C0689"/>
    <w:rsid w:val="003E046D"/>
    <w:rsid w:val="003E4057"/>
    <w:rsid w:val="003E43A7"/>
    <w:rsid w:val="00412402"/>
    <w:rsid w:val="00417527"/>
    <w:rsid w:val="0042113E"/>
    <w:rsid w:val="00423DEC"/>
    <w:rsid w:val="00437C7F"/>
    <w:rsid w:val="0048237B"/>
    <w:rsid w:val="004830C7"/>
    <w:rsid w:val="004C5078"/>
    <w:rsid w:val="004E15EC"/>
    <w:rsid w:val="004F1936"/>
    <w:rsid w:val="00512AF5"/>
    <w:rsid w:val="0052658E"/>
    <w:rsid w:val="005319E2"/>
    <w:rsid w:val="00543B22"/>
    <w:rsid w:val="0055502F"/>
    <w:rsid w:val="005611C8"/>
    <w:rsid w:val="005C030C"/>
    <w:rsid w:val="005C2DE0"/>
    <w:rsid w:val="005C4CEB"/>
    <w:rsid w:val="005E2613"/>
    <w:rsid w:val="005F22BF"/>
    <w:rsid w:val="006035B8"/>
    <w:rsid w:val="0061122D"/>
    <w:rsid w:val="00612DF8"/>
    <w:rsid w:val="00621D8A"/>
    <w:rsid w:val="00627853"/>
    <w:rsid w:val="00647A90"/>
    <w:rsid w:val="00657A41"/>
    <w:rsid w:val="00663B96"/>
    <w:rsid w:val="006B4AD4"/>
    <w:rsid w:val="006C4483"/>
    <w:rsid w:val="006C7681"/>
    <w:rsid w:val="006E511F"/>
    <w:rsid w:val="006F1538"/>
    <w:rsid w:val="007462F4"/>
    <w:rsid w:val="007507C2"/>
    <w:rsid w:val="00786D06"/>
    <w:rsid w:val="007C7DC8"/>
    <w:rsid w:val="007E079D"/>
    <w:rsid w:val="007F7E12"/>
    <w:rsid w:val="00806BA3"/>
    <w:rsid w:val="00812178"/>
    <w:rsid w:val="00816D3E"/>
    <w:rsid w:val="00820305"/>
    <w:rsid w:val="00851EFF"/>
    <w:rsid w:val="00852007"/>
    <w:rsid w:val="00863B46"/>
    <w:rsid w:val="00864AF0"/>
    <w:rsid w:val="00871F91"/>
    <w:rsid w:val="00884233"/>
    <w:rsid w:val="00890F37"/>
    <w:rsid w:val="008A6A51"/>
    <w:rsid w:val="008B66E9"/>
    <w:rsid w:val="008C29FF"/>
    <w:rsid w:val="008C55B3"/>
    <w:rsid w:val="00911351"/>
    <w:rsid w:val="00931CB2"/>
    <w:rsid w:val="00943147"/>
    <w:rsid w:val="00956BEA"/>
    <w:rsid w:val="00962376"/>
    <w:rsid w:val="00984986"/>
    <w:rsid w:val="009B72CF"/>
    <w:rsid w:val="009C17C6"/>
    <w:rsid w:val="00A122C8"/>
    <w:rsid w:val="00A173A1"/>
    <w:rsid w:val="00A304AF"/>
    <w:rsid w:val="00A33D39"/>
    <w:rsid w:val="00A5104B"/>
    <w:rsid w:val="00A66CBD"/>
    <w:rsid w:val="00A75737"/>
    <w:rsid w:val="00A86804"/>
    <w:rsid w:val="00AA5593"/>
    <w:rsid w:val="00AB1ED2"/>
    <w:rsid w:val="00AD2BD9"/>
    <w:rsid w:val="00AE00C2"/>
    <w:rsid w:val="00AF21CD"/>
    <w:rsid w:val="00B16B7E"/>
    <w:rsid w:val="00B25C05"/>
    <w:rsid w:val="00B25D49"/>
    <w:rsid w:val="00B60D56"/>
    <w:rsid w:val="00B66EA1"/>
    <w:rsid w:val="00B71372"/>
    <w:rsid w:val="00B81EFD"/>
    <w:rsid w:val="00B8467A"/>
    <w:rsid w:val="00BA7F20"/>
    <w:rsid w:val="00BB3182"/>
    <w:rsid w:val="00BF14B4"/>
    <w:rsid w:val="00C16ED6"/>
    <w:rsid w:val="00C239EF"/>
    <w:rsid w:val="00C63FAA"/>
    <w:rsid w:val="00C660CD"/>
    <w:rsid w:val="00C74927"/>
    <w:rsid w:val="00CA362C"/>
    <w:rsid w:val="00CB3107"/>
    <w:rsid w:val="00CC7C72"/>
    <w:rsid w:val="00D02AFF"/>
    <w:rsid w:val="00D21A1D"/>
    <w:rsid w:val="00D34812"/>
    <w:rsid w:val="00D3742E"/>
    <w:rsid w:val="00D85243"/>
    <w:rsid w:val="00DB7F08"/>
    <w:rsid w:val="00DC4FDA"/>
    <w:rsid w:val="00DD64D6"/>
    <w:rsid w:val="00DF1A17"/>
    <w:rsid w:val="00DF50AE"/>
    <w:rsid w:val="00E31A26"/>
    <w:rsid w:val="00E47C82"/>
    <w:rsid w:val="00E935C4"/>
    <w:rsid w:val="00E94BAC"/>
    <w:rsid w:val="00EA5BA8"/>
    <w:rsid w:val="00EC3803"/>
    <w:rsid w:val="00ED0B1A"/>
    <w:rsid w:val="00EE2F4A"/>
    <w:rsid w:val="00F0016B"/>
    <w:rsid w:val="00F010B8"/>
    <w:rsid w:val="00F22DA2"/>
    <w:rsid w:val="00F344F4"/>
    <w:rsid w:val="00F50759"/>
    <w:rsid w:val="00F90CFF"/>
    <w:rsid w:val="00FA2490"/>
    <w:rsid w:val="00FA4F47"/>
    <w:rsid w:val="00FC445C"/>
    <w:rsid w:val="00FD4A6F"/>
    <w:rsid w:val="00FF104F"/>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B117F"/>
    <w:pPr>
      <w:jc w:val="both"/>
    </w:pPr>
    <w:rPr>
      <w:rFonts w:eastAsia="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5B117F"/>
    <w:pPr>
      <w:tabs>
        <w:tab w:val="left" w:pos="360"/>
      </w:tabs>
      <w:spacing w:after="240"/>
      <w:jc w:val="both"/>
    </w:pPr>
    <w:rPr>
      <w:rFonts w:eastAsia="Times New Roman"/>
      <w:sz w:val="24"/>
    </w:rPr>
  </w:style>
  <w:style w:type="character" w:customStyle="1" w:styleId="BoldCOB">
    <w:name w:val="Bold_COB"/>
    <w:basedOn w:val="DefaultParagraphFont"/>
    <w:rsid w:val="005B117F"/>
    <w:rPr>
      <w:b/>
      <w:bCs/>
    </w:rPr>
  </w:style>
  <w:style w:type="paragraph" w:customStyle="1" w:styleId="BulletsLevel2COB">
    <w:name w:val="Bullets_Level_2_COB"/>
    <w:rsid w:val="005B117F"/>
    <w:pPr>
      <w:numPr>
        <w:numId w:val="3"/>
      </w:numPr>
      <w:spacing w:after="240"/>
      <w:jc w:val="both"/>
    </w:pPr>
    <w:rPr>
      <w:rFonts w:eastAsia="Times New Roman"/>
      <w:sz w:val="24"/>
      <w:szCs w:val="24"/>
    </w:rPr>
  </w:style>
  <w:style w:type="character" w:customStyle="1" w:styleId="ItalicCOB">
    <w:name w:val="Italic_COB"/>
    <w:basedOn w:val="DefaultParagraphFont"/>
    <w:rsid w:val="005B117F"/>
    <w:rPr>
      <w:i/>
    </w:rPr>
  </w:style>
  <w:style w:type="paragraph" w:customStyle="1" w:styleId="BLTemplate">
    <w:name w:val="BL_Template"/>
    <w:rsid w:val="005B117F"/>
    <w:pPr>
      <w:jc w:val="both"/>
    </w:pPr>
    <w:rPr>
      <w:rFonts w:eastAsia="Times New Roman"/>
      <w:sz w:val="24"/>
      <w:szCs w:val="24"/>
    </w:rPr>
  </w:style>
  <w:style w:type="paragraph" w:customStyle="1" w:styleId="NumberListCOB">
    <w:name w:val="Number_List_COB"/>
    <w:rsid w:val="005B117F"/>
    <w:pPr>
      <w:numPr>
        <w:numId w:val="4"/>
      </w:numPr>
      <w:tabs>
        <w:tab w:val="left" w:pos="360"/>
      </w:tabs>
      <w:spacing w:after="240"/>
      <w:jc w:val="both"/>
    </w:pPr>
    <w:rPr>
      <w:rFonts w:eastAsia="Times New Roman"/>
      <w:sz w:val="24"/>
    </w:rPr>
  </w:style>
  <w:style w:type="character" w:customStyle="1" w:styleId="UnderlineCOB">
    <w:name w:val="Underline_COB"/>
    <w:basedOn w:val="DefaultParagraphFont"/>
    <w:rsid w:val="005B117F"/>
    <w:rPr>
      <w:u w:val="single"/>
    </w:rPr>
  </w:style>
  <w:style w:type="paragraph" w:styleId="Header">
    <w:name w:val="header"/>
    <w:basedOn w:val="Normal"/>
    <w:rsid w:val="005B117F"/>
    <w:pPr>
      <w:tabs>
        <w:tab w:val="center" w:pos="4320"/>
        <w:tab w:val="right" w:pos="8640"/>
      </w:tabs>
    </w:pPr>
  </w:style>
  <w:style w:type="paragraph" w:styleId="Footer">
    <w:name w:val="footer"/>
    <w:basedOn w:val="Normal"/>
    <w:rsid w:val="005B117F"/>
    <w:pPr>
      <w:tabs>
        <w:tab w:val="center" w:pos="4320"/>
        <w:tab w:val="right" w:pos="8640"/>
      </w:tabs>
    </w:pPr>
  </w:style>
  <w:style w:type="character" w:styleId="PageNumber">
    <w:name w:val="page number"/>
    <w:basedOn w:val="DefaultParagraphFont"/>
    <w:rsid w:val="005B117F"/>
  </w:style>
  <w:style w:type="character" w:customStyle="1" w:styleId="BoldItalicCOB">
    <w:name w:val="Bold+Italic_COB"/>
    <w:basedOn w:val="DefaultParagraphFont"/>
    <w:rsid w:val="005B117F"/>
    <w:rPr>
      <w:b/>
      <w:i/>
    </w:rPr>
  </w:style>
  <w:style w:type="character" w:customStyle="1" w:styleId="BoldUnderlineCOB">
    <w:name w:val="Bold+Underline_COB"/>
    <w:basedOn w:val="DefaultParagraphFont"/>
    <w:rsid w:val="005B117F"/>
    <w:rPr>
      <w:b/>
      <w:u w:val="single"/>
    </w:rPr>
  </w:style>
  <w:style w:type="paragraph" w:customStyle="1" w:styleId="CenterCOB">
    <w:name w:val="Center_COB"/>
    <w:basedOn w:val="JustifiedCOB"/>
    <w:rsid w:val="005B117F"/>
    <w:pPr>
      <w:jc w:val="center"/>
    </w:pPr>
  </w:style>
  <w:style w:type="character" w:customStyle="1" w:styleId="SubscriptCOB">
    <w:name w:val="Subscript_COB"/>
    <w:basedOn w:val="DefaultParagraphFont"/>
    <w:rsid w:val="005B117F"/>
    <w:rPr>
      <w:vertAlign w:val="subscript"/>
    </w:rPr>
  </w:style>
  <w:style w:type="character" w:customStyle="1" w:styleId="SuperscriptCOB">
    <w:name w:val="Superscript_COB"/>
    <w:basedOn w:val="DefaultParagraphFont"/>
    <w:rsid w:val="005B117F"/>
    <w:rPr>
      <w:vertAlign w:val="superscript"/>
    </w:rPr>
  </w:style>
  <w:style w:type="paragraph" w:customStyle="1" w:styleId="BulletsLevel1COB">
    <w:name w:val="Bullets_Level_1_COB"/>
    <w:rsid w:val="005B117F"/>
    <w:pPr>
      <w:numPr>
        <w:numId w:val="5"/>
      </w:numPr>
    </w:pPr>
    <w:rPr>
      <w:rFonts w:eastAsia="Times New Roman"/>
      <w:sz w:val="24"/>
      <w:szCs w:val="24"/>
    </w:rPr>
  </w:style>
  <w:style w:type="character" w:styleId="Hyperlink">
    <w:name w:val="Hyperlink"/>
    <w:basedOn w:val="DefaultParagraphFont"/>
    <w:rsid w:val="00931CB2"/>
    <w:rPr>
      <w:color w:val="0000FF"/>
      <w:u w:val="single"/>
    </w:rPr>
  </w:style>
  <w:style w:type="paragraph" w:styleId="ListParagraph">
    <w:name w:val="List Paragraph"/>
    <w:basedOn w:val="Normal"/>
    <w:qFormat/>
    <w:rsid w:val="00DC4FDA"/>
    <w:pPr>
      <w:ind w:left="720"/>
      <w:contextualSpacing/>
    </w:pPr>
  </w:style>
  <w:style w:type="paragraph" w:styleId="BodyTextIndent2">
    <w:name w:val="Body Text Indent 2"/>
    <w:basedOn w:val="Normal"/>
    <w:link w:val="BodyTextIndent2Char"/>
    <w:rsid w:val="00DF1A17"/>
    <w:pPr>
      <w:spacing w:after="120" w:line="480" w:lineRule="auto"/>
      <w:ind w:left="360"/>
    </w:pPr>
  </w:style>
  <w:style w:type="character" w:customStyle="1" w:styleId="BodyTextIndent2Char">
    <w:name w:val="Body Text Indent 2 Char"/>
    <w:basedOn w:val="DefaultParagraphFont"/>
    <w:link w:val="BodyTextIndent2"/>
    <w:rsid w:val="00DF1A17"/>
    <w:rPr>
      <w:rFonts w:eastAsia="Times New Roman"/>
      <w:sz w:val="24"/>
    </w:rPr>
  </w:style>
  <w:style w:type="paragraph" w:customStyle="1" w:styleId="HangingIndent">
    <w:name w:val="HangingIndent"/>
    <w:basedOn w:val="Normal"/>
    <w:rsid w:val="00DF1A17"/>
    <w:pPr>
      <w:tabs>
        <w:tab w:val="right" w:pos="5760"/>
        <w:tab w:val="right" w:pos="6480"/>
        <w:tab w:val="right" w:pos="7200"/>
        <w:tab w:val="right" w:pos="7920"/>
        <w:tab w:val="right" w:pos="8640"/>
      </w:tabs>
      <w:ind w:left="360" w:hanging="360"/>
    </w:pPr>
  </w:style>
  <w:style w:type="paragraph" w:styleId="BalloonText">
    <w:name w:val="Balloon Text"/>
    <w:basedOn w:val="Normal"/>
    <w:link w:val="BalloonTextChar"/>
    <w:rsid w:val="0048237B"/>
    <w:rPr>
      <w:rFonts w:ascii="Tahoma" w:hAnsi="Tahoma" w:cs="Tahoma"/>
      <w:sz w:val="16"/>
      <w:szCs w:val="16"/>
    </w:rPr>
  </w:style>
  <w:style w:type="character" w:customStyle="1" w:styleId="BalloonTextChar">
    <w:name w:val="Balloon Text Char"/>
    <w:basedOn w:val="DefaultParagraphFont"/>
    <w:link w:val="BalloonText"/>
    <w:rsid w:val="0048237B"/>
    <w:rPr>
      <w:rFonts w:ascii="Tahoma" w:eastAsia="Times New Roman" w:hAnsi="Tahoma" w:cs="Tahoma"/>
      <w:sz w:val="16"/>
      <w:szCs w:val="16"/>
    </w:rPr>
  </w:style>
  <w:style w:type="paragraph" w:customStyle="1" w:styleId="AutoNumbers">
    <w:name w:val="AutoNumbers"/>
    <w:basedOn w:val="Normal"/>
    <w:locked/>
    <w:rsid w:val="0048237B"/>
    <w:pPr>
      <w:spacing w:after="240"/>
      <w:ind w:left="360" w:hanging="360"/>
    </w:pPr>
  </w:style>
  <w:style w:type="paragraph" w:customStyle="1" w:styleId="1Paragraph">
    <w:name w:val="1Paragraph"/>
    <w:rsid w:val="00DD64D6"/>
    <w:pPr>
      <w:tabs>
        <w:tab w:val="left" w:pos="720"/>
      </w:tabs>
      <w:snapToGrid w:val="0"/>
      <w:ind w:left="720" w:hanging="720"/>
    </w:pPr>
    <w:rPr>
      <w:rFonts w:eastAsia="Times New Roman"/>
      <w:sz w:val="24"/>
    </w:rPr>
  </w:style>
  <w:style w:type="character" w:customStyle="1" w:styleId="JustifiedCOBCharChar">
    <w:name w:val="Justified_COB Char Char"/>
    <w:basedOn w:val="DefaultParagraphFont"/>
    <w:link w:val="JustifiedCOB"/>
    <w:rsid w:val="00DD64D6"/>
    <w:rPr>
      <w:rFonts w:eastAsia="Times New Roman"/>
      <w:sz w:val="24"/>
    </w:rPr>
  </w:style>
  <w:style w:type="paragraph" w:styleId="BodyText">
    <w:name w:val="Body Text"/>
    <w:basedOn w:val="Normal"/>
    <w:link w:val="BodyTextChar"/>
    <w:rsid w:val="001C2111"/>
    <w:pPr>
      <w:spacing w:after="120"/>
    </w:pPr>
  </w:style>
  <w:style w:type="character" w:customStyle="1" w:styleId="BodyTextChar">
    <w:name w:val="Body Text Char"/>
    <w:basedOn w:val="DefaultParagraphFont"/>
    <w:link w:val="BodyText"/>
    <w:rsid w:val="001C2111"/>
    <w:rPr>
      <w:rFonts w:eastAsia="Times New Roman"/>
      <w:sz w:val="24"/>
    </w:rPr>
  </w:style>
  <w:style w:type="paragraph" w:styleId="BodyText2">
    <w:name w:val="Body Text 2"/>
    <w:basedOn w:val="Normal"/>
    <w:link w:val="BodyText2Char"/>
    <w:rsid w:val="001C2111"/>
    <w:pPr>
      <w:spacing w:after="120" w:line="480" w:lineRule="auto"/>
      <w:jc w:val="left"/>
    </w:pPr>
    <w:rPr>
      <w:smallCaps/>
      <w:lang w:eastAsia="zh-TW"/>
    </w:rPr>
  </w:style>
  <w:style w:type="character" w:customStyle="1" w:styleId="BodyText2Char">
    <w:name w:val="Body Text 2 Char"/>
    <w:basedOn w:val="DefaultParagraphFont"/>
    <w:link w:val="BodyText2"/>
    <w:rsid w:val="001C2111"/>
    <w:rPr>
      <w:rFonts w:eastAsia="Times New Roman"/>
      <w:smallCaps/>
      <w:sz w:val="24"/>
      <w:lang w:eastAsia="zh-TW"/>
    </w:rPr>
  </w:style>
  <w:style w:type="paragraph" w:customStyle="1" w:styleId="req">
    <w:name w:val="req"/>
    <w:basedOn w:val="Normal"/>
    <w:rsid w:val="00A33D39"/>
    <w:pPr>
      <w:pBdr>
        <w:top w:val="double" w:sz="4" w:space="1" w:color="339966"/>
        <w:left w:val="double" w:sz="4" w:space="4" w:color="339966"/>
        <w:bottom w:val="double" w:sz="4" w:space="1" w:color="339966"/>
        <w:right w:val="double" w:sz="4" w:space="4" w:color="339966"/>
      </w:pBdr>
      <w:shd w:val="clear" w:color="auto" w:fill="D9D9D9"/>
      <w:jc w:val="left"/>
    </w:pPr>
    <w:rPr>
      <w:i/>
      <w:szCs w:val="24"/>
    </w:rPr>
  </w:style>
</w:styles>
</file>

<file path=word/webSettings.xml><?xml version="1.0" encoding="utf-8"?>
<w:webSettings xmlns:r="http://schemas.openxmlformats.org/officeDocument/2006/relationships" xmlns:w="http://schemas.openxmlformats.org/wordprocessingml/2006/main">
  <w:divs>
    <w:div w:id="15449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Tue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EBCFF-CE2D-44F8-BCF4-461C0371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TueAgendaTemplate.dot</Template>
  <TotalTime>0</TotalTime>
  <Pages>43</Pages>
  <Words>13859</Words>
  <Characters>78997</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BearingPoint, Inc</Company>
  <LinksUpToDate>false</LinksUpToDate>
  <CharactersWithSpaces>92671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Spanfil</cp:lastModifiedBy>
  <cp:revision>2</cp:revision>
  <cp:lastPrinted>2012-06-20T16:01:00Z</cp:lastPrinted>
  <dcterms:created xsi:type="dcterms:W3CDTF">2012-07-23T19:06:00Z</dcterms:created>
  <dcterms:modified xsi:type="dcterms:W3CDTF">2012-07-23T19:06:00Z</dcterms:modified>
</cp:coreProperties>
</file>