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F53823" w:rsidRDefault="00F53823">
            <w:pPr>
              <w:tabs>
                <w:tab w:val="left" w:pos="245"/>
                <w:tab w:val="left" w:pos="2549"/>
                <w:tab w:val="left" w:pos="2693"/>
                <w:tab w:val="left" w:pos="4565"/>
                <w:tab w:val="left" w:pos="4853"/>
                <w:tab w:val="left" w:pos="8309"/>
              </w:tabs>
              <w:jc w:val="center"/>
            </w:pPr>
            <w:r>
              <w:t>STATEMENT OF PROCEEDINGS</w:t>
            </w:r>
          </w:p>
          <w:p w:rsidR="00690459" w:rsidRDefault="00C75169">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293F60">
              <w:pPr>
                <w:tabs>
                  <w:tab w:val="left" w:pos="245"/>
                  <w:tab w:val="left" w:pos="2549"/>
                  <w:tab w:val="left" w:pos="2693"/>
                  <w:tab w:val="left" w:pos="4565"/>
                  <w:tab w:val="left" w:pos="4853"/>
                  <w:tab w:val="left" w:pos="8309"/>
                </w:tabs>
                <w:jc w:val="center"/>
              </w:pPr>
              <w:r>
                <w:rPr>
                  <w:b/>
                </w:rPr>
                <w:t>WEDNESDAY, JULY 25, 2012</w:t>
              </w:r>
            </w:p>
          </w:customXml>
          <w:customXml w:uri="regular-agenda-item" w:element="LOCATION">
            <w:p w:rsidR="00690459" w:rsidRDefault="00293F60">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690459" w:rsidRDefault="00690459"/>
          <w:p w:rsidR="00F53823" w:rsidRDefault="00F53823" w:rsidP="00F53823">
            <w:pPr>
              <w:tabs>
                <w:tab w:val="left" w:pos="0"/>
                <w:tab w:val="left" w:pos="90"/>
              </w:tabs>
              <w:spacing w:after="240"/>
            </w:pPr>
            <w:r w:rsidRPr="00686B95">
              <w:t>REGULAR SESSION – Regular Mee</w:t>
            </w:r>
            <w:r w:rsidR="000369D0">
              <w:t>ting was called to order at 9:05</w:t>
            </w:r>
            <w:r w:rsidRPr="00686B95">
              <w:t xml:space="preserve"> a.m.</w:t>
            </w:r>
          </w:p>
          <w:p w:rsidR="00F53823" w:rsidRDefault="00F53823" w:rsidP="00F53823">
            <w:pPr>
              <w:tabs>
                <w:tab w:val="left" w:pos="0"/>
              </w:tabs>
              <w:spacing w:after="240"/>
            </w:pPr>
            <w:r w:rsidRPr="00686B95">
              <w:t>Present: Supervisors</w:t>
            </w:r>
            <w:r>
              <w:t xml:space="preserve"> Ron Roberts, Chair</w:t>
            </w:r>
            <w:r w:rsidRPr="00686B95">
              <w:t>man;</w:t>
            </w:r>
            <w:r>
              <w:t xml:space="preserve"> Greg Cox, Vice Chairman; </w:t>
            </w:r>
            <w:r w:rsidRPr="00686B95">
              <w:t xml:space="preserve">Dianne Jacob; </w:t>
            </w:r>
            <w:r>
              <w:t xml:space="preserve">             </w:t>
            </w:r>
            <w:r w:rsidRPr="00686B95">
              <w:t>Pam Slater-Price</w:t>
            </w:r>
            <w:r>
              <w:t xml:space="preserve">; Bill Horn; </w:t>
            </w:r>
            <w:r w:rsidRPr="005E2DD3">
              <w:t xml:space="preserve">also </w:t>
            </w:r>
            <w:r>
              <w:t>David C. Hall, Assistant Clerk of the Board.</w:t>
            </w:r>
          </w:p>
          <w:customXml w:uri="regular-agenda-item" w:element="PREV_MTG_DATE_TEXT">
            <w:p w:rsidR="00F53823" w:rsidRDefault="00C75169" w:rsidP="00F53823">
              <w:pPr>
                <w:spacing w:after="240"/>
              </w:pPr>
              <w:proofErr w:type="gramStart"/>
              <w:r>
                <w:t>Approval of Statement of Board of Supervisor’s Proceedings/Minutes for the Meeting</w:t>
              </w:r>
              <w:bookmarkStart w:id="1" w:name="PrevMeetingDate"/>
              <w:bookmarkEnd w:id="1"/>
              <w:r w:rsidR="004C1F5B">
                <w:t>s of</w:t>
              </w:r>
              <w:customXml w:uri="regular-agenda-item" w:element="PREV_MTG_DATE">
                <w:r>
                  <w:t xml:space="preserve"> </w:t>
                </w:r>
                <w:r w:rsidR="00F53823">
                  <w:t xml:space="preserve">     </w:t>
                </w:r>
                <w:r>
                  <w:t>June 27, 2012</w:t>
                </w:r>
                <w:r w:rsidR="004C1F5B">
                  <w:t xml:space="preserve"> and July 11, 2012</w:t>
                </w:r>
                <w:r>
                  <w:t>.</w:t>
                </w:r>
                <w:proofErr w:type="gramEnd"/>
              </w:customXml>
            </w:p>
            <w:p w:rsidR="00F53823" w:rsidRPr="00686B95" w:rsidRDefault="00F53823" w:rsidP="00F53823">
              <w:pPr>
                <w:rPr>
                  <w:b/>
                  <w:bCs/>
                </w:rPr>
              </w:pPr>
              <w:r w:rsidRPr="00686B95">
                <w:rPr>
                  <w:b/>
                </w:rPr>
                <w:t>ACTION:</w:t>
              </w:r>
            </w:p>
            <w:p w:rsidR="00F53823" w:rsidRDefault="00F53823" w:rsidP="00F53823">
              <w:pPr>
                <w:spacing w:after="240"/>
              </w:pPr>
              <w:r>
                <w:t xml:space="preserve">ON MOTION of Supervisor </w:t>
              </w:r>
              <w:r w:rsidR="00976CDD">
                <w:t>Slater-Price</w:t>
              </w:r>
              <w:r>
                <w:t xml:space="preserve">, seconded by Supervisor </w:t>
              </w:r>
              <w:r w:rsidR="00976CDD">
                <w:t>Jacob</w:t>
              </w:r>
              <w:r>
                <w:t xml:space="preserve">, the Board of Supervisors </w:t>
              </w:r>
              <w:r w:rsidRPr="00686B95">
                <w:t xml:space="preserve">approved the Statement of Proceedings/Minutes for </w:t>
              </w:r>
              <w:r>
                <w:t>the Meetings of June 27, 2012 and July 11, 2012.</w:t>
              </w:r>
            </w:p>
            <w:p w:rsidR="00F53823" w:rsidRDefault="00F53823" w:rsidP="00F53823">
              <w:pPr>
                <w:tabs>
                  <w:tab w:val="left" w:pos="0"/>
                  <w:tab w:val="left" w:pos="90"/>
                </w:tabs>
                <w:ind w:left="86" w:hanging="86"/>
              </w:pPr>
              <w:r>
                <w:t>AYES:  Cox, Jacob, Slater-Price, Roberts, Horn</w:t>
              </w:r>
            </w:p>
            <w:p w:rsidR="00F53823" w:rsidRDefault="00F53823" w:rsidP="00F53823">
              <w:pPr>
                <w:tabs>
                  <w:tab w:val="left" w:pos="0"/>
                  <w:tab w:val="left" w:pos="90"/>
                </w:tabs>
                <w:ind w:left="86" w:hanging="86"/>
              </w:pPr>
            </w:p>
            <w:p w:rsidR="00690459" w:rsidRPr="00BC10F0" w:rsidRDefault="00BC10F0" w:rsidP="00BC10F0">
              <w:pPr>
                <w:pStyle w:val="1Paragraph"/>
                <w:tabs>
                  <w:tab w:val="clear" w:pos="720"/>
                  <w:tab w:val="left" w:pos="90"/>
                </w:tabs>
                <w:ind w:left="0" w:firstLine="0"/>
                <w:jc w:val="both"/>
                <w:rPr>
                  <w:szCs w:val="24"/>
                </w:rPr>
              </w:pPr>
              <w:r w:rsidRPr="001E6E30">
                <w:rPr>
                  <w:szCs w:val="24"/>
                </w:rPr>
                <w:t>Public Communication: [No Speakers]</w:t>
              </w:r>
            </w:p>
          </w:customXml>
        </w:customXml>
        <w:p w:rsidR="00690459" w:rsidRDefault="00690459"/>
        <w:p w:rsidR="00225A64" w:rsidRDefault="00225A64" w:rsidP="00225A64">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225A64" w:rsidRDefault="00225A64" w:rsidP="00225A64">
          <w:pPr>
            <w:rPr>
              <w:sz w:val="20"/>
            </w:rPr>
          </w:pPr>
        </w:p>
        <w:p w:rsidR="00832D87" w:rsidRDefault="00832D87"/>
        <w:p w:rsidR="00690459" w:rsidRDefault="00C75169">
          <w:pPr>
            <w:tabs>
              <w:tab w:val="center" w:pos="5450"/>
              <w:tab w:val="left" w:pos="8640"/>
            </w:tabs>
            <w:jc w:val="center"/>
            <w:rPr>
              <w:b/>
            </w:rPr>
          </w:pPr>
          <w:r>
            <w:rPr>
              <w:b/>
            </w:rPr>
            <w:t>Board of Supervisors’ Agenda Items</w:t>
          </w:r>
        </w:p>
        <w:p w:rsidR="00690459" w:rsidRDefault="00690459">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690459">
              <w:customXml w:uri="regular-agenda-item" w:element="AGENDA_INDEX">
                <w:tc>
                  <w:tcPr>
                    <w:tcW w:w="864" w:type="dxa"/>
                  </w:tcPr>
                  <w:p w:rsidR="00690459" w:rsidRDefault="00690459">
                    <w:pPr>
                      <w:pStyle w:val="BLTemplate"/>
                      <w:jc w:val="center"/>
                    </w:pPr>
                    <w:r>
                      <w:t>1.</w:t>
                    </w:r>
                  </w:p>
                </w:tc>
              </w:customXml>
              <w:customXml w:uri="regular-agenda-item" w:element="SUBJECT">
                <w:tc>
                  <w:tcPr>
                    <w:tcW w:w="8496" w:type="dxa"/>
                  </w:tcPr>
                  <w:p w:rsidR="00B309CB" w:rsidRDefault="008E008A" w:rsidP="0096071D">
                    <w:pPr>
                      <w:jc w:val="left"/>
                    </w:pPr>
                    <w:r>
                      <w:t>NOTICED PUBLIC HEARING:</w:t>
                    </w:r>
                  </w:p>
                  <w:p w:rsidR="00B309CB" w:rsidRDefault="007F75F3" w:rsidP="0096071D">
                    <w:pPr>
                      <w:pStyle w:val="JustifiedCOB"/>
                      <w:jc w:val="left"/>
                    </w:pPr>
                    <w:r>
                      <w:fldChar w:fldCharType="begin"/>
                    </w:r>
                    <w:r w:rsidR="008E008A">
                      <w:instrText xml:space="preserve"> MacroButton NoMacro </w:instrText>
                    </w:r>
                    <w:r>
                      <w:fldChar w:fldCharType="end"/>
                    </w:r>
                    <w:r w:rsidR="008E008A">
                      <w:t xml:space="preserve">GENERAL PLAN IMPLEMENTATION ZONING CLEANUP 2012, POD </w:t>
                    </w:r>
                    <w:r w:rsidR="00146274">
                      <w:t xml:space="preserve">             </w:t>
                    </w:r>
                    <w:r w:rsidR="00A1501A">
                      <w:t>12-002</w:t>
                    </w:r>
                  </w:p>
                </w:tc>
              </w:customXml>
            </w:tr>
          </w:customXml>
          <w:customXml w:uri="regular-agenda-item" w:element="AGENDA_LIST">
            <w:tr w:rsidR="00690459" w:rsidTr="00E7535E">
              <w:customXml w:uri="regular-agenda-item" w:element="AGENDA_INDEX">
                <w:tc>
                  <w:tcPr>
                    <w:tcW w:w="864" w:type="dxa"/>
                    <w:tcBorders>
                      <w:bottom w:val="nil"/>
                    </w:tcBorders>
                  </w:tcPr>
                  <w:p w:rsidR="00690459" w:rsidRDefault="00690459">
                    <w:pPr>
                      <w:pStyle w:val="BLTemplate"/>
                      <w:jc w:val="center"/>
                    </w:pPr>
                    <w:r>
                      <w:t>2.</w:t>
                    </w:r>
                  </w:p>
                </w:tc>
              </w:customXml>
              <w:customXml w:uri="regular-agenda-item" w:element="SUBJECT">
                <w:tc>
                  <w:tcPr>
                    <w:tcW w:w="8496" w:type="dxa"/>
                    <w:tcBorders>
                      <w:bottom w:val="nil"/>
                    </w:tcBorders>
                  </w:tcPr>
                  <w:p w:rsidR="00B309CB" w:rsidRDefault="008E008A" w:rsidP="0096071D">
                    <w:pPr>
                      <w:jc w:val="left"/>
                    </w:pPr>
                    <w:r>
                      <w:t>NOTICED PUBLIC HEARING:</w:t>
                    </w:r>
                  </w:p>
                  <w:p w:rsidR="00B309CB" w:rsidRDefault="007F75F3" w:rsidP="0096071D">
                    <w:pPr>
                      <w:pStyle w:val="JustifiedCOB"/>
                      <w:jc w:val="left"/>
                    </w:pPr>
                    <w:r>
                      <w:fldChar w:fldCharType="begin"/>
                    </w:r>
                    <w:r w:rsidR="008E008A">
                      <w:instrText xml:space="preserve"> MacroButton NoMacro </w:instrText>
                    </w:r>
                    <w:r>
                      <w:fldChar w:fldCharType="end"/>
                    </w:r>
                    <w:r w:rsidR="008E008A">
                      <w:t>APPEAL OF THE PLANNING COMMISSION DECISION TO APPROVE DAI DANG MEDITATION CENTER MAJOR USE PERMIT; 3300 04-016 (P</w:t>
                    </w:r>
                    <w:r w:rsidR="00A1501A">
                      <w:t>); BONSALL COMMUNITY PLAN AREA</w:t>
                    </w:r>
                  </w:p>
                </w:tc>
              </w:customXml>
            </w:tr>
          </w:customXml>
          <w:customXml w:uri="regular-agenda-item" w:element="AGENDA_LIST">
            <w:tr w:rsidR="00690459" w:rsidTr="00E7535E">
              <w:customXml w:uri="regular-agenda-item" w:element="AGENDA_INDEX">
                <w:tc>
                  <w:tcPr>
                    <w:tcW w:w="864" w:type="dxa"/>
                    <w:tcBorders>
                      <w:top w:val="nil"/>
                      <w:bottom w:val="nil"/>
                    </w:tcBorders>
                  </w:tcPr>
                  <w:p w:rsidR="00690459" w:rsidRDefault="00690459" w:rsidP="00740BCA">
                    <w:pPr>
                      <w:pStyle w:val="BLTemplate"/>
                      <w:keepNext/>
                      <w:jc w:val="center"/>
                    </w:pPr>
                    <w:r>
                      <w:t>3.</w:t>
                    </w:r>
                  </w:p>
                </w:tc>
              </w:customXml>
              <w:customXml w:uri="regular-agenda-item" w:element="SUBJECT">
                <w:tc>
                  <w:tcPr>
                    <w:tcW w:w="8496" w:type="dxa"/>
                    <w:tcBorders>
                      <w:top w:val="nil"/>
                      <w:bottom w:val="nil"/>
                    </w:tcBorders>
                  </w:tcPr>
                  <w:p w:rsidR="00B309CB" w:rsidRDefault="008E008A" w:rsidP="00740BCA">
                    <w:pPr>
                      <w:keepNext/>
                      <w:jc w:val="left"/>
                    </w:pPr>
                    <w:r>
                      <w:t>NOTICED PUBLIC HEARING:</w:t>
                    </w:r>
                  </w:p>
                  <w:p w:rsidR="007861A3" w:rsidRDefault="007F75F3" w:rsidP="00740BCA">
                    <w:pPr>
                      <w:pStyle w:val="JustifiedCOB"/>
                      <w:keepNext/>
                      <w:spacing w:after="0"/>
                      <w:jc w:val="left"/>
                    </w:pPr>
                    <w:r>
                      <w:fldChar w:fldCharType="begin"/>
                    </w:r>
                    <w:r w:rsidR="008E008A">
                      <w:instrText xml:space="preserve"> MacroButton NoMacro </w:instrText>
                    </w:r>
                    <w:r>
                      <w:fldChar w:fldCharType="end"/>
                    </w:r>
                    <w:r w:rsidR="008E008A">
                      <w:t xml:space="preserve">PUBLIC HEARING AND CONFIRMATION OF LEVIES FOR MOSQUITO, VECTOR AND DISEASE CONTROL BENEFIT ASSESSMENT AND MOSQUITO ABATEMENT AND VECTOR CONTROL SERVICE </w:t>
                    </w:r>
                    <w:r w:rsidR="00A1501A">
                      <w:t>CHARGE FOR FISCAL YEAR 2012-13</w:t>
                    </w:r>
                    <w:r w:rsidR="008E008A">
                      <w:t xml:space="preserve"> </w:t>
                    </w:r>
                  </w:p>
                  <w:p w:rsidR="00B309CB" w:rsidRPr="00146274" w:rsidRDefault="00340220" w:rsidP="00740BCA">
                    <w:pPr>
                      <w:pStyle w:val="JustifiedCOB"/>
                      <w:keepNext/>
                      <w:jc w:val="left"/>
                      <w:rPr>
                        <w:caps/>
                      </w:rPr>
                    </w:pPr>
                    <w:r>
                      <w:rPr>
                        <w:caps/>
                      </w:rPr>
                      <w:t xml:space="preserve">[FUNDING SOURCE(S):  </w:t>
                    </w:r>
                    <w:r w:rsidR="007861A3" w:rsidRPr="00146274">
                      <w:rPr>
                        <w:caps/>
                      </w:rPr>
                      <w:t xml:space="preserve">benefit assessment, Mosquito Abatement and Vector Control Service Charge, and the Vector Control District Trust Fund </w:t>
                    </w:r>
                    <w:proofErr w:type="spellStart"/>
                    <w:r w:rsidR="007861A3" w:rsidRPr="00146274">
                      <w:rPr>
                        <w:caps/>
                      </w:rPr>
                      <w:t>fund</w:t>
                    </w:r>
                    <w:proofErr w:type="spellEnd"/>
                    <w:r w:rsidR="007861A3" w:rsidRPr="00146274">
                      <w:rPr>
                        <w:caps/>
                      </w:rPr>
                      <w:t xml:space="preserve"> balance]</w:t>
                    </w:r>
                  </w:p>
                </w:tc>
              </w:customXml>
            </w:tr>
          </w:customXml>
          <w:customXml w:uri="regular-agenda-item" w:element="AGENDA_LIST">
            <w:tr w:rsidR="00690459" w:rsidTr="00BC0114">
              <w:customXml w:uri="regular-agenda-item" w:element="AGENDA_INDEX">
                <w:tc>
                  <w:tcPr>
                    <w:tcW w:w="864" w:type="dxa"/>
                    <w:tcBorders>
                      <w:top w:val="nil"/>
                    </w:tcBorders>
                  </w:tcPr>
                  <w:p w:rsidR="00690459" w:rsidRDefault="00690459" w:rsidP="00832D87">
                    <w:pPr>
                      <w:pStyle w:val="BLTemplate"/>
                      <w:keepNext/>
                      <w:jc w:val="center"/>
                    </w:pPr>
                    <w:r>
                      <w:t>4.</w:t>
                    </w:r>
                  </w:p>
                </w:tc>
              </w:customXml>
              <w:customXml w:uri="regular-agenda-item" w:element="SUBJECT">
                <w:tc>
                  <w:tcPr>
                    <w:tcW w:w="8496" w:type="dxa"/>
                    <w:tcBorders>
                      <w:top w:val="nil"/>
                    </w:tcBorders>
                  </w:tcPr>
                  <w:p w:rsidR="00B309CB" w:rsidRDefault="008E008A" w:rsidP="0096071D">
                    <w:pPr>
                      <w:keepNext/>
                      <w:jc w:val="left"/>
                    </w:pPr>
                    <w:r>
                      <w:t>NOTICED PUBLIC HEARING:</w:t>
                    </w:r>
                  </w:p>
                  <w:p w:rsidR="007861A3" w:rsidRDefault="007F75F3" w:rsidP="0096071D">
                    <w:pPr>
                      <w:pStyle w:val="JustifiedCOB"/>
                      <w:keepNext/>
                      <w:spacing w:after="0"/>
                      <w:jc w:val="left"/>
                      <w:rPr>
                        <w:spacing w:val="-10"/>
                      </w:rPr>
                    </w:pPr>
                    <w:r>
                      <w:fldChar w:fldCharType="begin"/>
                    </w:r>
                    <w:r w:rsidR="008E008A">
                      <w:instrText xml:space="preserve"> MacroButton NoMacro </w:instrText>
                    </w:r>
                    <w:r>
                      <w:fldChar w:fldCharType="end"/>
                    </w:r>
                    <w:r w:rsidR="008E008A">
                      <w:rPr>
                        <w:spacing w:val="-10"/>
                      </w:rPr>
                      <w:t>FISCAL YEAR 2012-13 TAX ROLL OF APPROVED FEES AND CHARGES FOR SAN DIEGO COUNTY SANITATION DISTRICT AND CAMPO WATER MAINTENANCE DISTRICT</w:t>
                    </w:r>
                  </w:p>
                  <w:p w:rsidR="00385BAE" w:rsidRDefault="00A1501A" w:rsidP="0096071D">
                    <w:pPr>
                      <w:pStyle w:val="JustifiedCOB"/>
                      <w:keepNext/>
                      <w:jc w:val="left"/>
                      <w:rPr>
                        <w:caps/>
                      </w:rPr>
                    </w:pPr>
                    <w:r>
                      <w:rPr>
                        <w:caps/>
                      </w:rPr>
                      <w:t xml:space="preserve">[FUNDING SOURCE(S): </w:t>
                    </w:r>
                    <w:r w:rsidR="007861A3" w:rsidRPr="00146274">
                      <w:rPr>
                        <w:caps/>
                      </w:rPr>
                      <w:t>annual sewer and water service charges]</w:t>
                    </w:r>
                  </w:p>
                  <w:p w:rsidR="00385BAE" w:rsidRDefault="00385BAE" w:rsidP="0096071D">
                    <w:pPr>
                      <w:tabs>
                        <w:tab w:val="left" w:pos="333"/>
                        <w:tab w:val="left" w:pos="783"/>
                        <w:tab w:val="left" w:pos="1143"/>
                        <w:tab w:val="left" w:pos="3483"/>
                        <w:tab w:val="left" w:pos="4923"/>
                      </w:tabs>
                      <w:jc w:val="left"/>
                    </w:pPr>
                    <w:r>
                      <w:t>(RELATES TO SANITATION DISTRICT AGENDA NO. 1)</w:t>
                    </w:r>
                  </w:p>
                  <w:p w:rsidR="00B309CB" w:rsidRPr="00385BAE" w:rsidRDefault="00B309CB" w:rsidP="0096071D">
                    <w:pPr>
                      <w:tabs>
                        <w:tab w:val="left" w:pos="333"/>
                        <w:tab w:val="left" w:pos="783"/>
                        <w:tab w:val="left" w:pos="1143"/>
                        <w:tab w:val="left" w:pos="3483"/>
                        <w:tab w:val="left" w:pos="4923"/>
                      </w:tabs>
                      <w:jc w:val="left"/>
                    </w:pP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5.</w:t>
                    </w:r>
                  </w:p>
                </w:tc>
              </w:customXml>
              <w:customXml w:uri="regular-agenda-item" w:element="SUBJECT">
                <w:tc>
                  <w:tcPr>
                    <w:tcW w:w="8496" w:type="dxa"/>
                  </w:tcPr>
                  <w:p w:rsidR="007861A3" w:rsidRDefault="007F75F3" w:rsidP="0096071D">
                    <w:pPr>
                      <w:pStyle w:val="JustifiedCOB"/>
                      <w:spacing w:after="0"/>
                      <w:jc w:val="left"/>
                    </w:pPr>
                    <w:r>
                      <w:fldChar w:fldCharType="begin"/>
                    </w:r>
                    <w:r w:rsidR="008E008A">
                      <w:instrText xml:space="preserve"> MacroButton NoMacro </w:instrText>
                    </w:r>
                    <w:r>
                      <w:fldChar w:fldCharType="end"/>
                    </w:r>
                    <w:r w:rsidR="008E008A">
                      <w:t>PROPERTY SPECIFIC REQUESTS GENERAL PLAN AMENDMENT OPTIONS F</w:t>
                    </w:r>
                    <w:r w:rsidR="00832D87">
                      <w:t>OR RECOVERING PROCESSING COSTS</w:t>
                    </w:r>
                  </w:p>
                  <w:p w:rsidR="00B309CB" w:rsidRPr="00146274" w:rsidRDefault="00A1501A" w:rsidP="0096071D">
                    <w:pPr>
                      <w:pStyle w:val="JustifiedCOB"/>
                      <w:jc w:val="left"/>
                      <w:rPr>
                        <w:caps/>
                      </w:rPr>
                    </w:pPr>
                    <w:r>
                      <w:rPr>
                        <w:caps/>
                      </w:rPr>
                      <w:t xml:space="preserve">[FUNDING SOURCE(S):  </w:t>
                    </w:r>
                    <w:r w:rsidR="007861A3" w:rsidRPr="00146274">
                      <w:rPr>
                        <w:caps/>
                      </w:rPr>
                      <w:t>General fund</w:t>
                    </w:r>
                    <w:r>
                      <w:rPr>
                        <w:caps/>
                      </w:rPr>
                      <w:t>]</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6.</w:t>
                    </w:r>
                  </w:p>
                </w:tc>
              </w:customXml>
              <w:customXml w:uri="regular-agenda-item" w:element="SUBJECT">
                <w:tc>
                  <w:tcPr>
                    <w:tcW w:w="8496" w:type="dxa"/>
                  </w:tcPr>
                  <w:p w:rsidR="00E7535E" w:rsidRDefault="007F75F3" w:rsidP="0096071D">
                    <w:pPr>
                      <w:keepNext/>
                      <w:jc w:val="left"/>
                    </w:pPr>
                    <w:r>
                      <w:fldChar w:fldCharType="begin"/>
                    </w:r>
                    <w:r w:rsidR="008E008A">
                      <w:instrText xml:space="preserve"> MacroButton NoMacro </w:instrText>
                    </w:r>
                    <w:r>
                      <w:fldChar w:fldCharType="end"/>
                    </w:r>
                    <w:r w:rsidR="00E7535E">
                      <w:t>NOTICED PUBLIC HEARING:</w:t>
                    </w:r>
                  </w:p>
                  <w:p w:rsidR="007861A3" w:rsidRDefault="008E008A" w:rsidP="0096071D">
                    <w:pPr>
                      <w:pStyle w:val="JustifiedCOB"/>
                      <w:spacing w:after="0"/>
                      <w:jc w:val="left"/>
                    </w:pPr>
                    <w:r>
                      <w:t>HEARING TO CONFIRM FISCAL YEAR 2012-13 LEVIES FOR PERMANENT ROAD DIVISION ZONES, COUNTY SERVICE AREAS AND ZONES, AND</w:t>
                    </w:r>
                    <w:r w:rsidR="00832D87">
                      <w:t xml:space="preserve"> STORMWATER MAINTENANCE ZONES</w:t>
                    </w:r>
                  </w:p>
                  <w:p w:rsidR="00385BAE" w:rsidRDefault="00A1501A" w:rsidP="0096071D">
                    <w:pPr>
                      <w:pStyle w:val="JustifiedCOB"/>
                      <w:jc w:val="left"/>
                      <w:rPr>
                        <w:caps/>
                      </w:rPr>
                    </w:pPr>
                    <w:r>
                      <w:rPr>
                        <w:caps/>
                      </w:rPr>
                      <w:t xml:space="preserve">[FUNDING SOURCE(S): </w:t>
                    </w:r>
                    <w:r w:rsidR="007861A3" w:rsidRPr="00146274">
                      <w:rPr>
                        <w:caps/>
                      </w:rPr>
                      <w:t>individual district trust funds on deposit]</w:t>
                    </w:r>
                  </w:p>
                  <w:p w:rsidR="00385BAE" w:rsidRDefault="00385BAE" w:rsidP="0096071D">
                    <w:pPr>
                      <w:tabs>
                        <w:tab w:val="left" w:pos="333"/>
                        <w:tab w:val="left" w:pos="783"/>
                        <w:tab w:val="left" w:pos="1143"/>
                        <w:tab w:val="left" w:pos="3483"/>
                        <w:tab w:val="left" w:pos="4923"/>
                      </w:tabs>
                      <w:jc w:val="left"/>
                    </w:pPr>
                    <w:r>
                      <w:t>(RELATES TO FLOOD CONTROL DISTRICT AGENDA NO. 1)</w:t>
                    </w:r>
                  </w:p>
                  <w:p w:rsidR="00B309CB" w:rsidRPr="00385BAE" w:rsidRDefault="00B309CB" w:rsidP="0096071D">
                    <w:pPr>
                      <w:tabs>
                        <w:tab w:val="left" w:pos="333"/>
                        <w:tab w:val="left" w:pos="783"/>
                        <w:tab w:val="left" w:pos="1143"/>
                        <w:tab w:val="left" w:pos="3483"/>
                        <w:tab w:val="left" w:pos="4923"/>
                      </w:tabs>
                      <w:jc w:val="left"/>
                    </w:pP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7.</w:t>
                    </w:r>
                  </w:p>
                </w:tc>
              </w:customXml>
              <w:customXml w:uri="regular-agenda-item" w:element="SUBJECT">
                <w:tc>
                  <w:tcPr>
                    <w:tcW w:w="8496" w:type="dxa"/>
                  </w:tcPr>
                  <w:p w:rsidR="005214FF" w:rsidRDefault="008E008A" w:rsidP="0096071D">
                    <w:pPr>
                      <w:pStyle w:val="JustifiedCOB"/>
                      <w:spacing w:after="0"/>
                      <w:jc w:val="left"/>
                    </w:pPr>
                    <w:r>
                      <w:t xml:space="preserve">ADVERTISE AND AWARD CONTRACT AND ESTABLISH APPROPRIATIONS FOR CONSTRUCTION OF ALPINE BOULEVARD CAPPED DRAINAGE </w:t>
                    </w:r>
                    <w:r w:rsidR="00832D87">
                      <w:t>SYSTEM AND PAVING IMPROVEMENTS</w:t>
                    </w:r>
                  </w:p>
                  <w:p w:rsidR="0081296A" w:rsidRPr="00146274" w:rsidRDefault="00A1501A" w:rsidP="0096071D">
                    <w:pPr>
                      <w:pStyle w:val="JustifiedCOB"/>
                      <w:spacing w:after="0"/>
                      <w:jc w:val="left"/>
                      <w:rPr>
                        <w:caps/>
                      </w:rPr>
                    </w:pPr>
                    <w:r>
                      <w:rPr>
                        <w:caps/>
                      </w:rPr>
                      <w:t xml:space="preserve">[FUNDING SOURCE(S):  </w:t>
                    </w:r>
                    <w:r w:rsidR="0081296A" w:rsidRPr="00146274">
                      <w:rPr>
                        <w:caps/>
                      </w:rPr>
                      <w:t xml:space="preserve">SDG&amp;E payment in lieu of Powerlink related streetscape/paving construction ($840,000), and Road Fund </w:t>
                    </w:r>
                    <w:proofErr w:type="spellStart"/>
                    <w:r w:rsidR="0081296A" w:rsidRPr="00146274">
                      <w:rPr>
                        <w:caps/>
                      </w:rPr>
                      <w:t>fund</w:t>
                    </w:r>
                    <w:proofErr w:type="spellEnd"/>
                    <w:r w:rsidR="0081296A" w:rsidRPr="00146274">
                      <w:rPr>
                        <w:caps/>
                      </w:rPr>
                      <w:t xml:space="preserve"> balance]</w:t>
                    </w:r>
                  </w:p>
                  <w:p w:rsidR="00B309CB" w:rsidRPr="005214FF" w:rsidRDefault="005214FF" w:rsidP="0096071D">
                    <w:pPr>
                      <w:pStyle w:val="JustifiedCOB"/>
                      <w:jc w:val="left"/>
                    </w:pPr>
                    <w:r w:rsidRPr="005214FF">
                      <w:t>(4 VOTES)</w:t>
                    </w:r>
                  </w:p>
                </w:tc>
              </w:customXml>
            </w:tr>
          </w:customXml>
          <w:customXml w:uri="regular-agenda-item" w:element="AGENDA_LIST">
            <w:tr w:rsidR="00690459" w:rsidTr="00ED4112">
              <w:customXml w:uri="regular-agenda-item" w:element="AGENDA_INDEX">
                <w:tc>
                  <w:tcPr>
                    <w:tcW w:w="864" w:type="dxa"/>
                    <w:tcBorders>
                      <w:bottom w:val="nil"/>
                    </w:tcBorders>
                  </w:tcPr>
                  <w:p w:rsidR="00690459" w:rsidRDefault="00690459">
                    <w:pPr>
                      <w:pStyle w:val="BLTemplate"/>
                      <w:jc w:val="center"/>
                    </w:pPr>
                    <w:r>
                      <w:t>8.</w:t>
                    </w:r>
                  </w:p>
                </w:tc>
              </w:customXml>
              <w:customXml w:uri="regular-agenda-item" w:element="SUBJECT">
                <w:tc>
                  <w:tcPr>
                    <w:tcW w:w="8496" w:type="dxa"/>
                    <w:tcBorders>
                      <w:bottom w:val="nil"/>
                    </w:tcBorders>
                  </w:tcPr>
                  <w:p w:rsidR="00B309CB" w:rsidRDefault="008E008A" w:rsidP="0096071D">
                    <w:pPr>
                      <w:jc w:val="left"/>
                    </w:pPr>
                    <w:r>
                      <w:t>ADMINISTRATIVE ITEM:</w:t>
                    </w:r>
                  </w:p>
                  <w:p w:rsidR="00B309CB" w:rsidRDefault="007F75F3" w:rsidP="0096071D">
                    <w:pPr>
                      <w:pStyle w:val="JustifiedCOB"/>
                      <w:jc w:val="left"/>
                    </w:pPr>
                    <w:r>
                      <w:fldChar w:fldCharType="begin"/>
                    </w:r>
                    <w:r w:rsidR="008E008A">
                      <w:instrText xml:space="preserve"> MacroButton NoMacro </w:instrText>
                    </w:r>
                    <w:r>
                      <w:fldChar w:fldCharType="end"/>
                    </w:r>
                    <w:r w:rsidR="00940B5E" w:rsidRPr="00940B5E">
                      <w:t>SECOND CONSIDERATION AND ADOPTION OF ORDINANCE:</w:t>
                    </w:r>
                    <w:r w:rsidR="00940B5E">
                      <w:t xml:space="preserve"> </w:t>
                    </w:r>
                    <w:r w:rsidR="008E008A">
                      <w:t xml:space="preserve">ACCEPT REPORT AND AMEND THE COUNTY CODE OF REGULATORY ORDINANCES SECTION 61.101 AND FOLLOWING RELATED TO </w:t>
                    </w:r>
                    <w:r w:rsidR="008E008A">
                      <w:rPr>
                        <w:caps/>
                      </w:rPr>
                      <w:t xml:space="preserve">EXTENDING THE RESTAURANT </w:t>
                    </w:r>
                    <w:r w:rsidR="008E008A">
                      <w:t xml:space="preserve">LETTER GRADING SYSTEM TO MOBILE FOOD FACILITIES (7/11//2012 – </w:t>
                    </w:r>
                    <w:r w:rsidR="00ED4112">
                      <w:t>FIRST READING; 7/25/12 – SECOND READING)</w:t>
                    </w:r>
                    <w:r w:rsidR="00832D87">
                      <w:t xml:space="preserve"> </w:t>
                    </w:r>
                  </w:p>
                </w:tc>
              </w:customXml>
            </w:tr>
          </w:customXml>
          <w:customXml w:uri="regular-agenda-item" w:element="AGENDA_LIST">
            <w:tr w:rsidR="00690459" w:rsidTr="00ED4112">
              <w:customXml w:uri="regular-agenda-item" w:element="AGENDA_INDEX">
                <w:tc>
                  <w:tcPr>
                    <w:tcW w:w="864" w:type="dxa"/>
                    <w:tcBorders>
                      <w:top w:val="nil"/>
                      <w:bottom w:val="nil"/>
                    </w:tcBorders>
                  </w:tcPr>
                  <w:p w:rsidR="00690459" w:rsidRDefault="00690459">
                    <w:pPr>
                      <w:pStyle w:val="BLTemplate"/>
                      <w:jc w:val="center"/>
                    </w:pPr>
                    <w:r>
                      <w:t>9.</w:t>
                    </w:r>
                  </w:p>
                </w:tc>
              </w:customXml>
              <w:customXml w:uri="regular-agenda-item" w:element="SUBJECT">
                <w:tc>
                  <w:tcPr>
                    <w:tcW w:w="8496" w:type="dxa"/>
                    <w:tcBorders>
                      <w:top w:val="nil"/>
                      <w:bottom w:val="nil"/>
                    </w:tcBorders>
                  </w:tcPr>
                  <w:p w:rsidR="00B309CB" w:rsidRDefault="008E008A" w:rsidP="0096071D">
                    <w:pPr>
                      <w:jc w:val="left"/>
                    </w:pPr>
                    <w:r>
                      <w:t>ADMINISTRATIVE ITEM:</w:t>
                    </w:r>
                  </w:p>
                  <w:p w:rsidR="00B309CB" w:rsidRDefault="007F75F3" w:rsidP="0096071D">
                    <w:pPr>
                      <w:pStyle w:val="JustifiedCOB"/>
                      <w:jc w:val="left"/>
                    </w:pPr>
                    <w:r>
                      <w:fldChar w:fldCharType="begin"/>
                    </w:r>
                    <w:r w:rsidR="008E008A">
                      <w:instrText xml:space="preserve"> MacroButton NoMacro </w:instrText>
                    </w:r>
                    <w:r>
                      <w:fldChar w:fldCharType="end"/>
                    </w:r>
                    <w:r w:rsidR="00940B5E" w:rsidRPr="00940B5E">
                      <w:t>SECOND CONSIDERATION AND ADOPTION OF ORDINANCE:</w:t>
                    </w:r>
                    <w:r w:rsidR="00940B5E">
                      <w:t xml:space="preserve"> </w:t>
                    </w:r>
                    <w:r w:rsidR="008E008A">
                      <w:t xml:space="preserve">AMENDMENTS TO COUNTY CODE OF REGULATORY ORDINANCES SECTIONS 65.107 AND SECTIONS 66.301 AND FOLLOWING RELATED TO THE IMPLEMENTATION OF THE SAFE BODY ART ACT (7/11/2012 – </w:t>
                    </w:r>
                    <w:r w:rsidR="00ED4112">
                      <w:t>FIRST READING; 7/25/2012 – SECOND READING)</w:t>
                    </w:r>
                  </w:p>
                </w:tc>
              </w:customXml>
            </w:tr>
          </w:customXml>
          <w:customXml w:uri="regular-agenda-item" w:element="AGENDA_LIST">
            <w:tr w:rsidR="00690459" w:rsidTr="00E7535E">
              <w:customXml w:uri="regular-agenda-item" w:element="AGENDA_INDEX">
                <w:tc>
                  <w:tcPr>
                    <w:tcW w:w="864" w:type="dxa"/>
                    <w:tcBorders>
                      <w:top w:val="nil"/>
                    </w:tcBorders>
                  </w:tcPr>
                  <w:p w:rsidR="00690459" w:rsidRDefault="00690459" w:rsidP="00025F15">
                    <w:pPr>
                      <w:pStyle w:val="BLTemplate"/>
                      <w:keepNext/>
                      <w:jc w:val="center"/>
                    </w:pPr>
                    <w:r>
                      <w:t>10.</w:t>
                    </w:r>
                  </w:p>
                </w:tc>
              </w:customXml>
              <w:customXml w:uri="regular-agenda-item" w:element="SUBJECT">
                <w:tc>
                  <w:tcPr>
                    <w:tcW w:w="8496" w:type="dxa"/>
                    <w:tcBorders>
                      <w:top w:val="nil"/>
                    </w:tcBorders>
                  </w:tcPr>
                  <w:p w:rsidR="005214FF" w:rsidRDefault="007F75F3" w:rsidP="0096071D">
                    <w:pPr>
                      <w:pStyle w:val="JustifiedCOB"/>
                      <w:keepNext/>
                      <w:spacing w:after="0"/>
                      <w:jc w:val="left"/>
                    </w:pPr>
                    <w:r>
                      <w:fldChar w:fldCharType="begin"/>
                    </w:r>
                    <w:r w:rsidR="008E008A">
                      <w:instrText xml:space="preserve"> MacroButton NoMacro </w:instrText>
                    </w:r>
                    <w:r>
                      <w:fldChar w:fldCharType="end"/>
                    </w:r>
                    <w:r w:rsidR="008E008A">
                      <w:t>MCCLELLAN-PALOMAR AIRPORT – AMENDMENTS TO AVIATION LEASES WITH CIVIC HELICOPTERS</w:t>
                    </w:r>
                    <w:r w:rsidR="00832D87">
                      <w:t xml:space="preserve">, INC. AND BVP ASSOCIATES, LLC </w:t>
                    </w:r>
                  </w:p>
                  <w:p w:rsidR="0081296A" w:rsidRPr="00146274" w:rsidRDefault="00A1501A" w:rsidP="0096071D">
                    <w:pPr>
                      <w:pStyle w:val="JustifiedCOB"/>
                      <w:keepNext/>
                      <w:spacing w:after="0"/>
                      <w:jc w:val="left"/>
                      <w:rPr>
                        <w:caps/>
                      </w:rPr>
                    </w:pPr>
                    <w:r>
                      <w:rPr>
                        <w:caps/>
                      </w:rPr>
                      <w:t xml:space="preserve">[FUNDING SOURCE(S):  </w:t>
                    </w:r>
                    <w:r w:rsidR="0081296A" w:rsidRPr="00146274">
                      <w:rPr>
                        <w:caps/>
                      </w:rPr>
                      <w:t>adjusted base monthly rent received under the terms of the amended leases]</w:t>
                    </w:r>
                  </w:p>
                  <w:p w:rsidR="00B309CB" w:rsidRDefault="005214FF" w:rsidP="0096071D">
                    <w:pPr>
                      <w:pStyle w:val="JustifiedCOB"/>
                      <w:keepNext/>
                      <w:jc w:val="left"/>
                    </w:pPr>
                    <w:r w:rsidRPr="005214FF">
                      <w:t>(4 VOTES)</w:t>
                    </w:r>
                  </w:p>
                </w:tc>
              </w:customXml>
            </w:tr>
          </w:customXml>
          <w:tr w:rsidR="00F53823" w:rsidTr="009D4F58">
            <w:tc>
              <w:tcPr>
                <w:tcW w:w="864" w:type="dxa"/>
              </w:tcPr>
              <w:p w:rsidR="00F53823" w:rsidRPr="00475366" w:rsidRDefault="00F53823" w:rsidP="009D4F58">
                <w:pPr>
                  <w:pStyle w:val="BLTemplate"/>
                  <w:jc w:val="center"/>
                  <w:rPr>
                    <w:szCs w:val="20"/>
                  </w:rPr>
                </w:pPr>
                <w:r>
                  <w:rPr>
                    <w:szCs w:val="20"/>
                  </w:rPr>
                  <w:t>11</w:t>
                </w:r>
                <w:r w:rsidRPr="00475366">
                  <w:rPr>
                    <w:szCs w:val="20"/>
                  </w:rPr>
                  <w:t>.</w:t>
                </w:r>
              </w:p>
            </w:tc>
            <w:tc>
              <w:tcPr>
                <w:tcW w:w="8496" w:type="dxa"/>
              </w:tcPr>
              <w:p w:rsidR="00F53823" w:rsidRDefault="00F53823" w:rsidP="0096071D">
                <w:pPr>
                  <w:jc w:val="left"/>
                </w:pPr>
                <w:r>
                  <w:t xml:space="preserve">CLOSED SESSION (CARRYOVER FROM 7/24/12, AGENDA NO. </w:t>
                </w:r>
                <w:r w:rsidR="00A2135E">
                  <w:t>8</w:t>
                </w:r>
                <w:r>
                  <w:t>)</w:t>
                </w:r>
              </w:p>
              <w:p w:rsidR="00F53823" w:rsidRDefault="00F53823" w:rsidP="0096071D">
                <w:pPr>
                  <w:jc w:val="left"/>
                </w:pPr>
              </w:p>
            </w:tc>
          </w:tr>
        </w:tbl>
        <w:p w:rsidR="00690459" w:rsidRDefault="00690459">
          <w:pPr>
            <w:tabs>
              <w:tab w:val="center" w:pos="5450"/>
              <w:tab w:val="left" w:pos="8640"/>
            </w:tabs>
            <w:rPr>
              <w:u w:val="single"/>
            </w:rPr>
            <w:sectPr w:rsidR="00690459">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pPr>
        </w:p>
        <w:bookmarkStart w:id="3" w:name="Catalog" w:displacedByCustomXml="next"/>
        <w:bookmarkEnd w:id="3" w:displacedByCustomXml="next"/>
        <w:customXml w:uri="regular-agenda-item" w:element="DETAILS">
          <w:p w:rsidR="00690459" w:rsidRDefault="00690459">
            <w:pPr>
              <w:tabs>
                <w:tab w:val="center" w:pos="5450"/>
                <w:tab w:val="left" w:pos="8640"/>
              </w:tabs>
              <w:rPr>
                <w:u w:val="single"/>
              </w:rPr>
            </w:pPr>
          </w:p>
          <w:tbl>
            <w:tblPr>
              <w:tblW w:w="9360" w:type="dxa"/>
              <w:tblInd w:w="198" w:type="dxa"/>
              <w:tblLayout w:type="fixed"/>
              <w:tblLook w:val="0000"/>
            </w:tblPr>
            <w:tblGrid>
              <w:gridCol w:w="864"/>
              <w:gridCol w:w="36"/>
              <w:gridCol w:w="1404"/>
              <w:gridCol w:w="36"/>
              <w:gridCol w:w="7020"/>
            </w:tblGrid>
            <w:customXml w:uri="regular-agenda-item" w:element="DETAILS_ROW">
              <w:tr w:rsidR="00690459" w:rsidTr="005C00C5">
                <w:customXml w:uri="regular-agenda-item" w:element="AGENDA_INDEX">
                  <w:tc>
                    <w:tcPr>
                      <w:tcW w:w="864" w:type="dxa"/>
                    </w:tcPr>
                    <w:p w:rsidR="00690459" w:rsidRDefault="00690459">
                      <w:pPr>
                        <w:pStyle w:val="BLTemplate"/>
                        <w:jc w:val="center"/>
                        <w:rPr>
                          <w:b/>
                        </w:rPr>
                      </w:pPr>
                      <w:r>
                        <w:rPr>
                          <w:b/>
                        </w:rPr>
                        <w:t>1.</w:t>
                      </w:r>
                    </w:p>
                  </w:tc>
                </w:customXml>
                <w:customXml w:uri="regular-agenda-item" w:element="CATEGORY">
                  <w:tc>
                    <w:tcPr>
                      <w:tcW w:w="1440" w:type="dxa"/>
                      <w:gridSpan w:val="2"/>
                    </w:tcPr>
                    <w:p w:rsidR="00690459" w:rsidRDefault="00690459">
                      <w:pPr>
                        <w:pStyle w:val="BLTemplate"/>
                        <w:jc w:val="left"/>
                        <w:rPr>
                          <w:b/>
                        </w:rPr>
                      </w:pPr>
                      <w:r>
                        <w:rPr>
                          <w:b/>
                        </w:rPr>
                        <w:t>SUBJECT:</w:t>
                      </w:r>
                    </w:p>
                  </w:tc>
                </w:customXml>
                <w:customXml w:uri="regular-agenda-item" w:element="SUBJECT">
                  <w:tc>
                    <w:tcPr>
                      <w:tcW w:w="7056" w:type="dxa"/>
                      <w:gridSpan w:val="2"/>
                    </w:tcPr>
                    <w:p w:rsidR="00B309CB" w:rsidRDefault="008E008A" w:rsidP="009D4F58">
                      <w:pPr>
                        <w:jc w:val="left"/>
                      </w:pPr>
                      <w:r>
                        <w:rPr>
                          <w:b/>
                        </w:rPr>
                        <w:t>NOTICED PUBLIC HEARING:</w:t>
                      </w:r>
                    </w:p>
                    <w:p w:rsidR="00B309CB" w:rsidRDefault="007F75F3" w:rsidP="009D4F58">
                      <w:pPr>
                        <w:pStyle w:val="JustifiedCOB"/>
                        <w:jc w:val="left"/>
                      </w:pPr>
                      <w:r>
                        <w:fldChar w:fldCharType="begin"/>
                      </w:r>
                      <w:r w:rsidR="008E008A">
                        <w:instrText xml:space="preserve"> MacroButton NoMacro </w:instrText>
                      </w:r>
                      <w:r>
                        <w:fldChar w:fldCharType="end"/>
                      </w:r>
                      <w:r w:rsidR="008E008A">
                        <w:rPr>
                          <w:b/>
                        </w:rPr>
                        <w:t>GENERAL PLAN IMPLEMENTATION ZONING CLEANUP 2012, POD 12-002</w:t>
                      </w:r>
                      <w:r w:rsidR="00ED4112">
                        <w:rPr>
                          <w:b/>
                        </w:rPr>
                        <w:t xml:space="preserve"> </w:t>
                      </w:r>
                      <w:r w:rsidR="008E008A">
                        <w:rPr>
                          <w:b/>
                        </w:rPr>
                        <w:t>(DISTRICT</w:t>
                      </w:r>
                      <w:r w:rsidR="00832D87">
                        <w:rPr>
                          <w:b/>
                        </w:rPr>
                        <w:t>S</w:t>
                      </w:r>
                      <w:r w:rsidR="008E008A">
                        <w:rPr>
                          <w:b/>
                        </w:rPr>
                        <w:t xml:space="preserve">: ALL) </w:t>
                      </w:r>
                    </w:p>
                  </w:tc>
                </w:customXml>
              </w:tr>
            </w:customXml>
            <w:customXml w:uri="regular-agenda-item" w:element="DETAILS_ROW">
              <w:tr w:rsidR="00690459" w:rsidTr="005C00C5">
                <w:tc>
                  <w:tcPr>
                    <w:tcW w:w="864" w:type="dxa"/>
                  </w:tcPr>
                  <w:p w:rsidR="00690459" w:rsidRDefault="00690459">
                    <w:pPr>
                      <w:pStyle w:val="BLTemplate"/>
                      <w:jc w:val="center"/>
                      <w:rPr>
                        <w:b/>
                      </w:rPr>
                    </w:pPr>
                  </w:p>
                </w:tc>
                <w:customXml w:uri="regular-agenda-item" w:element="HEADER">
                  <w:tc>
                    <w:tcPr>
                      <w:tcW w:w="8496" w:type="dxa"/>
                      <w:gridSpan w:val="4"/>
                      <w:vAlign w:val="bottom"/>
                    </w:tcPr>
                    <w:p w:rsidR="00690459" w:rsidRDefault="00690459">
                      <w:pPr>
                        <w:pStyle w:val="BLTemplate"/>
                      </w:pPr>
                      <w:r>
                        <w:rPr>
                          <w:b/>
                        </w:rPr>
                        <w:t>OVERVIEW:</w:t>
                      </w:r>
                    </w:p>
                  </w:tc>
                </w:customXml>
              </w:tr>
            </w:customXml>
            <w:customXml w:uri="regular-agenda-item" w:element="DETAILS_ROW">
              <w:tr w:rsidR="00690459" w:rsidTr="005C00C5">
                <w:tc>
                  <w:tcPr>
                    <w:tcW w:w="864" w:type="dxa"/>
                  </w:tcPr>
                  <w:p w:rsidR="00690459" w:rsidRDefault="00690459">
                    <w:pPr>
                      <w:pStyle w:val="BLTemplate"/>
                      <w:jc w:val="center"/>
                      <w:rPr>
                        <w:b/>
                      </w:rPr>
                    </w:pPr>
                  </w:p>
                </w:tc>
                <w:customXml w:uri="regular-agenda-item" w:element="HEADER">
                  <w:tc>
                    <w:tcPr>
                      <w:tcW w:w="8496" w:type="dxa"/>
                      <w:gridSpan w:val="4"/>
                    </w:tcPr>
                    <w:p w:rsidR="00B309CB" w:rsidRDefault="007F75F3">
                      <w:pPr>
                        <w:pStyle w:val="JustifiedCOB"/>
                      </w:pPr>
                      <w:r>
                        <w:fldChar w:fldCharType="begin"/>
                      </w:r>
                      <w:r w:rsidR="008E008A">
                        <w:instrText xml:space="preserve"> MacroButton NoMacro </w:instrText>
                      </w:r>
                      <w:r>
                        <w:fldChar w:fldCharType="end"/>
                      </w:r>
                      <w:r w:rsidR="008E008A">
                        <w:t>On August 3, 2011 (1), as part of the adoption of the General Plan Update, your Board approved a review of property specific zoning changes.  The zoning review was a countywide rezone that affected thousands of parcels with new and revised use regulations, development regulations, lot sizes, and special area regulations in property specific zoning to allow for the uses and development</w:t>
                      </w:r>
                      <w:r w:rsidR="007A2AD0">
                        <w:t xml:space="preserve"> expected in the General Plan.  </w:t>
                      </w:r>
                      <w:r w:rsidR="008E008A">
                        <w:t xml:space="preserve">As could be expected, when affecting so many parcels, there were some minor errors, omissions and oversights that have come to the Department’s attention. These errors, omissions, oversights and split zoning regulations that resulted from adoption of the General Plan zoning review are recommended to be corrected comprehensively with a countywide cleanup rezone for implementation of the General Plan.  In addition, the project proposes to add findings for use regulations that may be allowed in certain land use designations under special circumstances in the Zoning Ordinance Compatibility Matrix.  </w:t>
                      </w:r>
                    </w:p>
                    <w:p w:rsidR="00B309CB" w:rsidRDefault="008E008A">
                      <w:pPr>
                        <w:pStyle w:val="JustifiedCOB"/>
                      </w:pPr>
                      <w:r>
                        <w:t xml:space="preserve">This cleanup of zoning regulations is not a part of another item on today’s agenda related to property specific requests for General Plan land use designations.  </w:t>
                      </w:r>
                      <w:r w:rsidR="007F75F3">
                        <w:rPr>
                          <w:vanish/>
                        </w:rPr>
                        <w:fldChar w:fldCharType="begin"/>
                      </w:r>
                      <w:r>
                        <w:rPr>
                          <w:vanish/>
                        </w:rPr>
                        <w:instrText xml:space="preserve"> LISTNUM  \l 1 \s 0 </w:instrText>
                      </w:r>
                      <w:r w:rsidR="007F75F3">
                        <w:rPr>
                          <w:vanish/>
                        </w:rPr>
                        <w:fldChar w:fldCharType="end"/>
                      </w:r>
                    </w:p>
                  </w:tc>
                </w:customXml>
              </w:tr>
            </w:customXml>
            <w:customXml w:uri="regular-agenda-item" w:element="DETAILS_ROW">
              <w:tr w:rsidR="00690459" w:rsidTr="005C00C5">
                <w:tc>
                  <w:tcPr>
                    <w:tcW w:w="864" w:type="dxa"/>
                  </w:tcPr>
                  <w:p w:rsidR="00690459" w:rsidRDefault="00690459">
                    <w:pPr>
                      <w:pStyle w:val="BLTemplate"/>
                      <w:jc w:val="center"/>
                      <w:rPr>
                        <w:b/>
                      </w:rPr>
                    </w:pPr>
                  </w:p>
                </w:tc>
                <w:customXml w:uri="regular-agenda-item" w:element="HEADER">
                  <w:tc>
                    <w:tcPr>
                      <w:tcW w:w="8496" w:type="dxa"/>
                      <w:gridSpan w:val="4"/>
                      <w:vAlign w:val="bottom"/>
                    </w:tcPr>
                    <w:p w:rsidR="00690459" w:rsidRDefault="00690459">
                      <w:pPr>
                        <w:pStyle w:val="BLTemplate"/>
                      </w:pPr>
                      <w:r>
                        <w:rPr>
                          <w:b/>
                        </w:rPr>
                        <w:t>FISCAL IMPACT:</w:t>
                      </w:r>
                    </w:p>
                  </w:tc>
                </w:customXml>
              </w:tr>
            </w:customXml>
            <w:customXml w:uri="regular-agenda-item" w:element="DETAILS_ROW">
              <w:tr w:rsidR="00690459" w:rsidTr="005C00C5">
                <w:tc>
                  <w:tcPr>
                    <w:tcW w:w="864" w:type="dxa"/>
                  </w:tcPr>
                  <w:p w:rsidR="00690459" w:rsidRDefault="00690459">
                    <w:pPr>
                      <w:pStyle w:val="BLTemplate"/>
                      <w:jc w:val="center"/>
                      <w:rPr>
                        <w:b/>
                      </w:rPr>
                    </w:pPr>
                  </w:p>
                </w:tc>
                <w:customXml w:uri="regular-agenda-item" w:element="HEADER">
                  <w:tc>
                    <w:tcPr>
                      <w:tcW w:w="8496" w:type="dxa"/>
                      <w:gridSpan w:val="4"/>
                    </w:tcPr>
                    <w:p w:rsidR="00B309CB" w:rsidRDefault="007F75F3">
                      <w:pPr>
                        <w:pStyle w:val="JustifiedCOB"/>
                      </w:pPr>
                      <w:r>
                        <w:fldChar w:fldCharType="begin"/>
                      </w:r>
                      <w:r w:rsidR="008E008A">
                        <w:instrText xml:space="preserve"> MacroButton NoMacro </w:instrText>
                      </w:r>
                      <w:r>
                        <w:fldChar w:fldCharType="end"/>
                      </w:r>
                      <w:r w:rsidR="008E008A">
                        <w:t>N/A</w:t>
                      </w: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864" w:type="dxa"/>
                  </w:tcPr>
                  <w:p w:rsidR="00690459" w:rsidRDefault="00690459">
                    <w:pPr>
                      <w:pStyle w:val="BLTemplate"/>
                      <w:jc w:val="center"/>
                      <w:rPr>
                        <w:b/>
                      </w:rPr>
                    </w:pPr>
                  </w:p>
                </w:tc>
                <w:customXml w:uri="regular-agenda-item" w:element="HEADER">
                  <w:tc>
                    <w:tcPr>
                      <w:tcW w:w="8496"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5C00C5">
                <w:tc>
                  <w:tcPr>
                    <w:tcW w:w="864" w:type="dxa"/>
                  </w:tcPr>
                  <w:p w:rsidR="00690459" w:rsidRDefault="00690459">
                    <w:pPr>
                      <w:pStyle w:val="BLTemplate"/>
                      <w:jc w:val="center"/>
                      <w:rPr>
                        <w:b/>
                      </w:rPr>
                    </w:pPr>
                  </w:p>
                </w:tc>
                <w:customXml w:uri="regular-agenda-item" w:element="HEADER">
                  <w:tc>
                    <w:tcPr>
                      <w:tcW w:w="8496" w:type="dxa"/>
                      <w:gridSpan w:val="4"/>
                    </w:tcPr>
                    <w:p w:rsidR="00B309CB" w:rsidRDefault="007F75F3">
                      <w:pPr>
                        <w:pStyle w:val="JustifiedCOB"/>
                      </w:pPr>
                      <w:r>
                        <w:fldChar w:fldCharType="begin"/>
                      </w:r>
                      <w:r w:rsidR="008E008A">
                        <w:instrText xml:space="preserve"> MacroButton NoMacro </w:instrText>
                      </w:r>
                      <w:r>
                        <w:fldChar w:fldCharType="end"/>
                      </w:r>
                      <w:r w:rsidR="008E008A">
                        <w:t>N/A</w:t>
                      </w: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864" w:type="dxa"/>
                  </w:tcPr>
                  <w:p w:rsidR="00690459" w:rsidRDefault="00690459">
                    <w:pPr>
                      <w:pStyle w:val="BLTemplate"/>
                      <w:jc w:val="center"/>
                      <w:rPr>
                        <w:b/>
                      </w:rPr>
                    </w:pPr>
                  </w:p>
                </w:tc>
                <w:customXml w:uri="regular-agenda-item" w:element="HEADER">
                  <w:tc>
                    <w:tcPr>
                      <w:tcW w:w="8496" w:type="dxa"/>
                      <w:gridSpan w:val="4"/>
                      <w:vAlign w:val="bottom"/>
                    </w:tcPr>
                    <w:p w:rsidR="00690459" w:rsidRDefault="00690459">
                      <w:pPr>
                        <w:pStyle w:val="BLTemplate"/>
                      </w:pPr>
                      <w:r>
                        <w:rPr>
                          <w:b/>
                        </w:rPr>
                        <w:t>RECOMMENDATION:</w:t>
                      </w:r>
                    </w:p>
                  </w:tc>
                </w:customXml>
              </w:tr>
            </w:customXml>
            <w:customXml w:uri="regular-agenda-item" w:element="DETAILS_ROW">
              <w:tr w:rsidR="00690459" w:rsidTr="005C00C5">
                <w:tc>
                  <w:tcPr>
                    <w:tcW w:w="864" w:type="dxa"/>
                  </w:tcPr>
                  <w:p w:rsidR="00690459" w:rsidRDefault="00690459">
                    <w:pPr>
                      <w:pStyle w:val="BLTemplate"/>
                      <w:jc w:val="center"/>
                      <w:rPr>
                        <w:b/>
                      </w:rPr>
                    </w:pPr>
                  </w:p>
                </w:tc>
                <w:customXml w:uri="regular-agenda-item" w:element="HEADER">
                  <w:tc>
                    <w:tcPr>
                      <w:tcW w:w="8496" w:type="dxa"/>
                      <w:gridSpan w:val="4"/>
                    </w:tcPr>
                    <w:p w:rsidR="00B309CB" w:rsidRDefault="008E008A">
                      <w:pPr>
                        <w:pStyle w:val="BLTemplate"/>
                        <w:rPr>
                          <w:rStyle w:val="BoldCOB"/>
                        </w:rPr>
                      </w:pPr>
                      <w:r>
                        <w:rPr>
                          <w:rStyle w:val="BoldCOB"/>
                        </w:rPr>
                        <w:t>PLANNING COMMISSION</w:t>
                      </w:r>
                    </w:p>
                    <w:p w:rsidR="00B309CB" w:rsidRDefault="008E008A">
                      <w:pPr>
                        <w:pStyle w:val="NumberListCOB"/>
                        <w:rPr>
                          <w:vanish/>
                        </w:rPr>
                      </w:pPr>
                      <w:r>
                        <w:t>Adopt the Environmental Findings for</w:t>
                      </w:r>
                      <w:r w:rsidR="00F47516">
                        <w:t xml:space="preserve"> this project at Attachment E. </w:t>
                      </w:r>
                      <w:r>
                        <w:t xml:space="preserve">This attachment includes the five findings in support of the California Environmental Quality Act (CEQA) Guidelines Section 15183 </w:t>
                      </w:r>
                      <w:proofErr w:type="gramStart"/>
                      <w:r>
                        <w:t>exemption</w:t>
                      </w:r>
                      <w:proofErr w:type="gramEnd"/>
                      <w:r>
                        <w:t xml:space="preserve"> found at the end of the Certificate of Determination – Exemption from additional Environmental Review.</w:t>
                      </w:r>
                    </w:p>
                    <w:p w:rsidR="00B309CB" w:rsidRDefault="00B309CB" w:rsidP="006842E0">
                      <w:pPr>
                        <w:pStyle w:val="NumberListCOB"/>
                        <w:numPr>
                          <w:ilvl w:val="0"/>
                          <w:numId w:val="0"/>
                        </w:numPr>
                        <w:ind w:left="360" w:hanging="360"/>
                      </w:pPr>
                    </w:p>
                    <w:p w:rsidR="00B309CB" w:rsidRDefault="008E008A" w:rsidP="006842E0">
                      <w:pPr>
                        <w:pStyle w:val="NumberListCOB"/>
                        <w:rPr>
                          <w:vanish/>
                        </w:rPr>
                      </w:pPr>
                      <w:r>
                        <w:t>Adopt the attached Forms of Ordinance:</w:t>
                      </w:r>
                    </w:p>
                    <w:p w:rsidR="00B309CB" w:rsidRDefault="00B309CB">
                      <w:pPr>
                        <w:rPr>
                          <w:vanish/>
                        </w:rPr>
                      </w:pPr>
                    </w:p>
                    <w:p w:rsidR="00B309CB" w:rsidRDefault="00B309CB">
                      <w:pPr>
                        <w:pStyle w:val="NumberListCOB"/>
                      </w:pPr>
                    </w:p>
                    <w:p w:rsidR="00B309CB" w:rsidRDefault="008E008A" w:rsidP="006842E0">
                      <w:pPr>
                        <w:pStyle w:val="NumberListCOB"/>
                        <w:numPr>
                          <w:ilvl w:val="0"/>
                          <w:numId w:val="0"/>
                        </w:numPr>
                        <w:tabs>
                          <w:tab w:val="clear" w:pos="360"/>
                          <w:tab w:val="left" w:pos="603"/>
                        </w:tabs>
                        <w:ind w:left="603" w:right="522"/>
                      </w:pPr>
                      <w:r>
                        <w:t>AN ORDINANCE CHANGING THE ZONING CLASSIFICATION OF CERTAIN PROPERTY WITHIN THE COUNTY OF SAN DIEGO RELATED TO THE GENERAL PLAN UPDATE</w:t>
                      </w:r>
                      <w:r w:rsidR="006842E0">
                        <w:t>.</w:t>
                      </w:r>
                    </w:p>
                    <w:p w:rsidR="00B309CB" w:rsidRDefault="008E008A" w:rsidP="006842E0">
                      <w:pPr>
                        <w:pStyle w:val="NumberListCOB"/>
                        <w:numPr>
                          <w:ilvl w:val="0"/>
                          <w:numId w:val="0"/>
                        </w:numPr>
                        <w:tabs>
                          <w:tab w:val="clear" w:pos="360"/>
                          <w:tab w:val="left" w:pos="603"/>
                        </w:tabs>
                        <w:ind w:left="603" w:right="522"/>
                      </w:pPr>
                      <w:r>
                        <w:t>AN ORDINANCE AMENDING THE SAN DIEGO COUNTY ZONING ORDINANCE RELATED TO THE COMPATIBILITY MATRIX AND SPECIAL CIRCUMSTANCES</w:t>
                      </w:r>
                      <w:r w:rsidR="006842E0">
                        <w:t>.</w:t>
                      </w:r>
                    </w:p>
                    <w:p w:rsidR="00B309CB" w:rsidRDefault="008E008A">
                      <w:pPr>
                        <w:pStyle w:val="BLTemplate"/>
                        <w:rPr>
                          <w:rStyle w:val="BoldCOB"/>
                        </w:rPr>
                      </w:pPr>
                      <w:r>
                        <w:rPr>
                          <w:rStyle w:val="BoldCOB"/>
                        </w:rPr>
                        <w:t xml:space="preserve">DEPARTMENT OF PLANNING AND LAND USE </w:t>
                      </w:r>
                      <w:r w:rsidR="007F75F3">
                        <w:rPr>
                          <w:rStyle w:val="BoldCOB"/>
                          <w:vanish/>
                        </w:rPr>
                        <w:fldChar w:fldCharType="begin"/>
                      </w:r>
                      <w:r>
                        <w:rPr>
                          <w:rStyle w:val="BoldCOB"/>
                          <w:vanish/>
                        </w:rPr>
                        <w:instrText xml:space="preserve"> LISTNUM  \l 1 \s 0 </w:instrText>
                      </w:r>
                      <w:r w:rsidR="007F75F3">
                        <w:rPr>
                          <w:rStyle w:val="BoldCOB"/>
                          <w:vanish/>
                        </w:rPr>
                        <w:fldChar w:fldCharType="end"/>
                      </w:r>
                    </w:p>
                    <w:p w:rsidR="00B309CB" w:rsidRDefault="008E008A">
                      <w:pPr>
                        <w:rPr>
                          <w:vanish/>
                        </w:rPr>
                      </w:pPr>
                      <w:r>
                        <w:t>The Department concurs with the Planning Commission recommendation.</w:t>
                      </w:r>
                      <w:r w:rsidR="007F75F3">
                        <w:rPr>
                          <w:vanish/>
                        </w:rPr>
                        <w:fldChar w:fldCharType="begin"/>
                      </w:r>
                      <w:r>
                        <w:rPr>
                          <w:vanish/>
                        </w:rPr>
                        <w:instrText xml:space="preserve"> LISTNUM  \l 1 \s 0 </w:instrText>
                      </w:r>
                      <w:r w:rsidR="007F75F3">
                        <w:rPr>
                          <w:vanish/>
                        </w:rPr>
                        <w:fldChar w:fldCharType="end"/>
                      </w:r>
                    </w:p>
                  </w:tc>
                </w:customXml>
              </w:tr>
            </w:customXml>
            <w:tr w:rsidR="00F53823" w:rsidTr="005C00C5">
              <w:tc>
                <w:tcPr>
                  <w:tcW w:w="900" w:type="dxa"/>
                  <w:gridSpan w:val="2"/>
                </w:tcPr>
                <w:p w:rsidR="00F53823" w:rsidRDefault="00F53823" w:rsidP="009D4F58">
                  <w:pPr>
                    <w:pStyle w:val="BLTemplate"/>
                    <w:jc w:val="center"/>
                    <w:rPr>
                      <w:b/>
                    </w:rPr>
                  </w:pPr>
                </w:p>
              </w:tc>
              <w:tc>
                <w:tcPr>
                  <w:tcW w:w="8460" w:type="dxa"/>
                  <w:gridSpan w:val="3"/>
                  <w:vAlign w:val="bottom"/>
                </w:tcPr>
                <w:p w:rsidR="00F53823" w:rsidRDefault="00F53823" w:rsidP="009D4F58">
                  <w:pPr>
                    <w:pStyle w:val="BLTemplate"/>
                  </w:pPr>
                  <w:r w:rsidRPr="00AD7ED6">
                    <w:rPr>
                      <w:b/>
                    </w:rPr>
                    <w:t>ACTION:</w:t>
                  </w:r>
                </w:p>
              </w:tc>
            </w:tr>
            <w:tr w:rsidR="00F53823" w:rsidTr="005C00C5">
              <w:tc>
                <w:tcPr>
                  <w:tcW w:w="900" w:type="dxa"/>
                  <w:gridSpan w:val="2"/>
                </w:tcPr>
                <w:p w:rsidR="00F53823" w:rsidRDefault="00F53823" w:rsidP="009D4F58">
                  <w:pPr>
                    <w:pStyle w:val="BLTemplate"/>
                    <w:jc w:val="center"/>
                    <w:rPr>
                      <w:b/>
                    </w:rPr>
                  </w:pPr>
                </w:p>
              </w:tc>
              <w:tc>
                <w:tcPr>
                  <w:tcW w:w="8460" w:type="dxa"/>
                  <w:gridSpan w:val="3"/>
                </w:tcPr>
                <w:p w:rsidR="00F91BA1" w:rsidRDefault="00F53823" w:rsidP="009D4F58">
                  <w:pPr>
                    <w:pStyle w:val="HangingIndent"/>
                    <w:keepLines/>
                    <w:tabs>
                      <w:tab w:val="clear" w:pos="5760"/>
                      <w:tab w:val="clear" w:pos="6480"/>
                      <w:tab w:val="clear" w:pos="7200"/>
                      <w:tab w:val="clear" w:pos="7920"/>
                      <w:tab w:val="clear" w:pos="8640"/>
                    </w:tabs>
                    <w:ind w:left="0" w:firstLine="0"/>
                  </w:pPr>
                  <w:r>
                    <w:t xml:space="preserve">ON MOTION of Supervisor </w:t>
                  </w:r>
                  <w:r w:rsidR="00E6407C">
                    <w:t>Jacob</w:t>
                  </w:r>
                  <w:r>
                    <w:t>, seconded by Supervisor</w:t>
                  </w:r>
                  <w:r w:rsidR="00E6407C">
                    <w:t xml:space="preserve"> Horn</w:t>
                  </w:r>
                  <w:r w:rsidRPr="00906D8C">
                    <w:t xml:space="preserve">, the Board </w:t>
                  </w:r>
                  <w:r w:rsidR="009D4F58">
                    <w:t xml:space="preserve">closed the Hearing and </w:t>
                  </w:r>
                  <w:r w:rsidRPr="00906D8C">
                    <w:t>took ac</w:t>
                  </w:r>
                  <w:r w:rsidR="00C242B8">
                    <w:t>tion as recommended</w:t>
                  </w:r>
                  <w:r w:rsidR="00434303">
                    <w:t xml:space="preserve">, </w:t>
                  </w:r>
                  <w:r w:rsidR="00F91BA1">
                    <w:t>with the</w:t>
                  </w:r>
                  <w:r w:rsidR="00D453FA">
                    <w:t xml:space="preserve"> following</w:t>
                  </w:r>
                  <w:r w:rsidR="00F91BA1">
                    <w:t xml:space="preserve"> two exceptions:</w:t>
                  </w:r>
                </w:p>
                <w:p w:rsidR="00F91BA1" w:rsidRDefault="00F91BA1" w:rsidP="00F91BA1">
                  <w:pPr>
                    <w:pStyle w:val="HangingIndent"/>
                    <w:keepLines/>
                    <w:numPr>
                      <w:ilvl w:val="0"/>
                      <w:numId w:val="22"/>
                    </w:numPr>
                    <w:tabs>
                      <w:tab w:val="clear" w:pos="5760"/>
                      <w:tab w:val="clear" w:pos="6480"/>
                      <w:tab w:val="clear" w:pos="7200"/>
                      <w:tab w:val="clear" w:pos="7920"/>
                      <w:tab w:val="clear" w:pos="8640"/>
                    </w:tabs>
                  </w:pPr>
                  <w:r>
                    <w:t>Directed the Chief Administrative Officer to keep the</w:t>
                  </w:r>
                  <w:r w:rsidR="00D453FA">
                    <w:t xml:space="preserve"> Jamul-</w:t>
                  </w:r>
                  <w:proofErr w:type="spellStart"/>
                  <w:r w:rsidR="00D453FA">
                    <w:t>Dulzura</w:t>
                  </w:r>
                  <w:proofErr w:type="spellEnd"/>
                  <w:r w:rsidR="00D453FA">
                    <w:t xml:space="preserve"> Animal Regulation (JD-AR) zoning classification </w:t>
                  </w:r>
                  <w:r>
                    <w:t xml:space="preserve">designator </w:t>
                  </w:r>
                  <w:r w:rsidR="00D453FA">
                    <w:t xml:space="preserve">“J” </w:t>
                  </w:r>
                  <w:r>
                    <w:t xml:space="preserve">on the Jamul </w:t>
                  </w:r>
                  <w:r w:rsidR="00D453FA">
                    <w:t xml:space="preserve">      Sub-Area properties JD-AR-2, JD-AR-3, and JD-AR-4</w:t>
                  </w:r>
                  <w:r>
                    <w:t>;</w:t>
                  </w:r>
                </w:p>
                <w:p w:rsidR="00F91BA1" w:rsidRDefault="00F91BA1" w:rsidP="00F91BA1">
                  <w:pPr>
                    <w:pStyle w:val="HangingIndent"/>
                    <w:keepLines/>
                    <w:numPr>
                      <w:ilvl w:val="0"/>
                      <w:numId w:val="22"/>
                    </w:numPr>
                    <w:tabs>
                      <w:tab w:val="clear" w:pos="5760"/>
                      <w:tab w:val="clear" w:pos="6480"/>
                      <w:tab w:val="clear" w:pos="7200"/>
                      <w:tab w:val="clear" w:pos="7920"/>
                      <w:tab w:val="clear" w:pos="8640"/>
                    </w:tabs>
                  </w:pPr>
                  <w:r>
                    <w:t xml:space="preserve">Directed the Chief Administrative Officer to support the </w:t>
                  </w:r>
                  <w:r w:rsidR="00D453FA">
                    <w:t xml:space="preserve">Lakeside - </w:t>
                  </w:r>
                  <w:proofErr w:type="spellStart"/>
                  <w:r w:rsidR="00D453FA">
                    <w:t>Morena</w:t>
                  </w:r>
                  <w:proofErr w:type="spellEnd"/>
                  <w:r w:rsidR="00D453FA">
                    <w:t xml:space="preserve"> Valley </w:t>
                  </w:r>
                  <w:r>
                    <w:t>proper</w:t>
                  </w:r>
                  <w:r w:rsidR="00D453FA">
                    <w:t xml:space="preserve">ty owners’ requests for the Land Use Designation “M58” </w:t>
                  </w:r>
                  <w:r>
                    <w:t xml:space="preserve">to allow for the continued use of mining and extraction; </w:t>
                  </w:r>
                </w:p>
                <w:p w:rsidR="00F53823" w:rsidRDefault="00104863" w:rsidP="009D4F58">
                  <w:pPr>
                    <w:pStyle w:val="HangingIndent"/>
                    <w:keepLines/>
                    <w:tabs>
                      <w:tab w:val="clear" w:pos="5760"/>
                      <w:tab w:val="clear" w:pos="6480"/>
                      <w:tab w:val="clear" w:pos="7200"/>
                      <w:tab w:val="clear" w:pos="7920"/>
                      <w:tab w:val="clear" w:pos="8640"/>
                    </w:tabs>
                    <w:ind w:left="0" w:firstLine="0"/>
                  </w:pPr>
                  <w:r>
                    <w:t xml:space="preserve">and adopted </w:t>
                  </w:r>
                  <w:r w:rsidR="00D31809">
                    <w:t xml:space="preserve">the amended </w:t>
                  </w:r>
                  <w:r w:rsidR="00434303">
                    <w:t xml:space="preserve">Ordinance No. </w:t>
                  </w:r>
                  <w:r w:rsidR="00723DEC">
                    <w:t xml:space="preserve">10216 </w:t>
                  </w:r>
                  <w:r w:rsidR="00434303">
                    <w:t xml:space="preserve">(N.S.), entitled:  AN ORDINANCE CHANGING THE ZONING CLASSIFICATION OF CERTAIN PROPERTY WITHIN THE COUNTY OF SAN DIEGO RELATED TO THE </w:t>
                  </w:r>
                  <w:r>
                    <w:t>GENERAL PLAN UPDATE</w:t>
                  </w:r>
                  <w:r w:rsidR="00723DEC">
                    <w:t xml:space="preserve">; </w:t>
                  </w:r>
                  <w:r>
                    <w:t>and adopted</w:t>
                  </w:r>
                  <w:r w:rsidR="00434303">
                    <w:t xml:space="preserve"> Ordinance No. </w:t>
                  </w:r>
                  <w:r w:rsidR="00723DEC">
                    <w:t xml:space="preserve">10217 </w:t>
                  </w:r>
                  <w:r w:rsidR="00434303">
                    <w:t>(N.S.), entitled:  AN ORDINANCE AMENDING THE SAN DIEGO COUNTY ZONING ORDINANCE RELATED TO THE COMPATIBILITY MATRIX AND SPECIAL CIRCUM</w:t>
                  </w:r>
                  <w:r w:rsidR="00615882">
                    <w:t>S</w:t>
                  </w:r>
                  <w:r w:rsidR="00434303">
                    <w:t>TANCES.</w:t>
                  </w:r>
                </w:p>
                <w:p w:rsidR="00F53823" w:rsidRDefault="00F53823" w:rsidP="009D4F58">
                  <w:pPr>
                    <w:pStyle w:val="HangingIndent"/>
                    <w:keepLines/>
                    <w:tabs>
                      <w:tab w:val="clear" w:pos="5760"/>
                      <w:tab w:val="clear" w:pos="6480"/>
                      <w:tab w:val="clear" w:pos="7200"/>
                      <w:tab w:val="clear" w:pos="7920"/>
                      <w:tab w:val="clear" w:pos="8640"/>
                    </w:tabs>
                    <w:ind w:left="0" w:firstLine="0"/>
                  </w:pPr>
                </w:p>
                <w:p w:rsidR="00F53823" w:rsidRDefault="00F53823" w:rsidP="009D4F58">
                  <w:pPr>
                    <w:pStyle w:val="HangingIndent"/>
                    <w:keepLines/>
                    <w:tabs>
                      <w:tab w:val="clear" w:pos="5760"/>
                      <w:tab w:val="clear" w:pos="6480"/>
                      <w:tab w:val="clear" w:pos="7200"/>
                      <w:tab w:val="clear" w:pos="7920"/>
                      <w:tab w:val="clear" w:pos="8640"/>
                    </w:tabs>
                    <w:ind w:left="0" w:firstLine="0"/>
                  </w:pPr>
                  <w:r>
                    <w:t>AYES:  Cox, Jacob, Slater-Price, Roberts, Horn</w:t>
                  </w:r>
                </w:p>
                <w:p w:rsidR="00F53823" w:rsidRDefault="00F53823" w:rsidP="009D4F58">
                  <w:pPr>
                    <w:pStyle w:val="HangingIndent"/>
                    <w:keepLines/>
                    <w:tabs>
                      <w:tab w:val="clear" w:pos="5760"/>
                      <w:tab w:val="clear" w:pos="6480"/>
                      <w:tab w:val="clear" w:pos="7200"/>
                      <w:tab w:val="clear" w:pos="7920"/>
                      <w:tab w:val="clear" w:pos="8640"/>
                    </w:tabs>
                    <w:ind w:left="0" w:firstLine="0"/>
                  </w:pPr>
                </w:p>
                <w:p w:rsidR="00F53823" w:rsidRDefault="00F53823" w:rsidP="009D4F58">
                  <w:pPr>
                    <w:pStyle w:val="HangingIndent"/>
                    <w:keepLines/>
                    <w:tabs>
                      <w:tab w:val="clear" w:pos="5760"/>
                      <w:tab w:val="clear" w:pos="6480"/>
                      <w:tab w:val="clear" w:pos="7200"/>
                      <w:tab w:val="clear" w:pos="7920"/>
                      <w:tab w:val="clear" w:pos="8640"/>
                    </w:tabs>
                    <w:ind w:left="0" w:firstLine="0"/>
                  </w:pPr>
                </w:p>
              </w:tc>
            </w:tr>
            <w:customXml w:uri="regular-agenda-item" w:element="DETAILS_ROW">
              <w:tr w:rsidR="00690459" w:rsidTr="005C00C5">
                <w:customXml w:uri="regular-agenda-item" w:element="AGENDA_INDEX">
                  <w:tc>
                    <w:tcPr>
                      <w:tcW w:w="900" w:type="dxa"/>
                      <w:gridSpan w:val="2"/>
                    </w:tcPr>
                    <w:p w:rsidR="00690459" w:rsidRDefault="00690459">
                      <w:pPr>
                        <w:pStyle w:val="BLTemplate"/>
                        <w:jc w:val="center"/>
                        <w:rPr>
                          <w:b/>
                        </w:rPr>
                      </w:pPr>
                      <w:r>
                        <w:rPr>
                          <w:b/>
                        </w:rPr>
                        <w:t>2.</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2"/>
                    </w:tcPr>
                    <w:p w:rsidR="00B309CB" w:rsidRDefault="008E008A" w:rsidP="009D4F58">
                      <w:pPr>
                        <w:jc w:val="left"/>
                      </w:pPr>
                      <w:r>
                        <w:rPr>
                          <w:b/>
                        </w:rPr>
                        <w:t>NOTICED PUBLIC HEARING:</w:t>
                      </w:r>
                    </w:p>
                    <w:p w:rsidR="00B309CB" w:rsidRDefault="007F75F3" w:rsidP="009D4F58">
                      <w:pPr>
                        <w:pStyle w:val="JustifiedCOB"/>
                        <w:jc w:val="left"/>
                      </w:pPr>
                      <w:r>
                        <w:fldChar w:fldCharType="begin"/>
                      </w:r>
                      <w:r w:rsidR="008E008A">
                        <w:instrText xml:space="preserve"> MacroButton NoMacro </w:instrText>
                      </w:r>
                      <w:r>
                        <w:fldChar w:fldCharType="end"/>
                      </w:r>
                      <w:r w:rsidR="008E008A">
                        <w:rPr>
                          <w:b/>
                        </w:rPr>
                        <w:t xml:space="preserve">APPEAL OF THE PLANNING COMMISSION DECISION TO APPROVE DAI DANG MEDITATION CENTER MAJOR USE PERMIT; 3300 04-016 (P); BONSALL COMMUNITY PLAN AREA (DISTRICT: 5) </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pPr>
                        <w:pStyle w:val="BLTemplate"/>
                        <w:rPr>
                          <w:rStyle w:val="BoldCOB"/>
                          <w:b w:val="0"/>
                        </w:rPr>
                      </w:pPr>
                      <w:r>
                        <w:fldChar w:fldCharType="begin"/>
                      </w:r>
                      <w:r w:rsidR="008E008A">
                        <w:instrText xml:space="preserve"> MacroButton NoMacro </w:instrText>
                      </w:r>
                      <w:r>
                        <w:fldChar w:fldCharType="end"/>
                      </w:r>
                      <w:r w:rsidR="008E008A">
                        <w:rPr>
                          <w:rStyle w:val="BoldCOB"/>
                          <w:b w:val="0"/>
                        </w:rPr>
                        <w:t>Application Date: April 2, 2004</w:t>
                      </w:r>
                    </w:p>
                    <w:p w:rsidR="00B309CB" w:rsidRDefault="00B309CB">
                      <w:pPr>
                        <w:pStyle w:val="BLTemplate"/>
                        <w:rPr>
                          <w:rStyle w:val="BoldCOB"/>
                          <w:b w:val="0"/>
                        </w:rPr>
                      </w:pPr>
                    </w:p>
                    <w:p w:rsidR="00B309CB" w:rsidRDefault="008E008A">
                      <w:pPr>
                        <w:pStyle w:val="JustifiedCOB"/>
                      </w:pPr>
                      <w:r>
                        <w:t>This is an appeal of the approval granted by the Planning Commission for the Dai Dang Medit</w:t>
                      </w:r>
                      <w:r w:rsidR="00BC160B">
                        <w:t xml:space="preserve">ation Center Major Use Permit. </w:t>
                      </w:r>
                      <w:r>
                        <w:t xml:space="preserve">The applicant requests a Major Use Permit for a Buddhist meditation center and monastery.  The Center would operate as an instructional facility for 30 on-site residents during the week and would be open to a maximum of 300 visitors on Saturdays and Sundays. The project site is located at 6326 Camino Del Rey in the </w:t>
                      </w:r>
                      <w:proofErr w:type="spellStart"/>
                      <w:r>
                        <w:t>Bonsall</w:t>
                      </w:r>
                      <w:proofErr w:type="spellEnd"/>
                      <w:r>
                        <w:t xml:space="preserve"> Community Plan area, in unincorporated </w:t>
                      </w:r>
                      <w:r w:rsidR="00BC160B">
                        <w:t xml:space="preserve">         </w:t>
                      </w:r>
                      <w:r>
                        <w:t xml:space="preserve">San Diego County (Thomas Guide: page 1068, D/1). The site is subject to the General Plan Regional Category of Semi-Rural Residential and the Land Use Designation of </w:t>
                      </w:r>
                      <w:r w:rsidR="00BC160B">
                        <w:t xml:space="preserve">Semi-Rural Residential (SR-2). </w:t>
                      </w:r>
                      <w:r>
                        <w:t>The project site is zoned A70 Limited Agriculture Use Regulation. Surrounding land uses include agriculture, rural resident</w:t>
                      </w:r>
                      <w:r w:rsidR="00F47516">
                        <w:t xml:space="preserve">ial and equestrian operations. </w:t>
                      </w:r>
                      <w:r>
                        <w:t xml:space="preserve">The project would be consistent with the County’s General Plan and Zoning Ordinance, and has been reviewed in compliance with the California Environmental Quality Act.  </w:t>
                      </w:r>
                      <w:r w:rsidR="007F75F3">
                        <w:rPr>
                          <w:vanish/>
                        </w:rPr>
                        <w:fldChar w:fldCharType="begin"/>
                      </w:r>
                      <w:r>
                        <w:rPr>
                          <w:vanish/>
                        </w:rPr>
                        <w:instrText xml:space="preserve"> LISTNUM  \l 1 \s 0 </w:instrText>
                      </w:r>
                      <w:r w:rsidR="007F75F3">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pPr>
                        <w:pStyle w:val="JustifiedCOB"/>
                      </w:pPr>
                      <w:r>
                        <w:fldChar w:fldCharType="begin"/>
                      </w:r>
                      <w:r w:rsidR="008E008A">
                        <w:instrText xml:space="preserve"> MacroButton NoMacro </w:instrText>
                      </w:r>
                      <w:r>
                        <w:fldChar w:fldCharType="end"/>
                      </w:r>
                      <w:r w:rsidR="008E008A">
                        <w:t>N/A</w:t>
                      </w: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900" w:type="dxa"/>
                    <w:gridSpan w:val="2"/>
                  </w:tcPr>
                  <w:p w:rsidR="00690459" w:rsidRDefault="00690459" w:rsidP="00C7796A">
                    <w:pPr>
                      <w:pStyle w:val="BLTemplate"/>
                      <w:keepNext/>
                      <w:jc w:val="center"/>
                      <w:rPr>
                        <w:b/>
                      </w:rPr>
                    </w:pPr>
                  </w:p>
                </w:tc>
                <w:customXml w:uri="regular-agenda-item" w:element="HEADER">
                  <w:tc>
                    <w:tcPr>
                      <w:tcW w:w="8460" w:type="dxa"/>
                      <w:gridSpan w:val="3"/>
                      <w:vAlign w:val="bottom"/>
                    </w:tcPr>
                    <w:p w:rsidR="00690459" w:rsidRDefault="00690459" w:rsidP="00C7796A">
                      <w:pPr>
                        <w:pStyle w:val="BLTemplate"/>
                        <w:keepNext/>
                      </w:pPr>
                      <w:r>
                        <w:rPr>
                          <w:b/>
                        </w:rPr>
                        <w:t>BUSINESS IMPACT STATEMENT:</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pPr>
                        <w:pStyle w:val="JustifiedCOB"/>
                      </w:pPr>
                      <w:r>
                        <w:fldChar w:fldCharType="begin"/>
                      </w:r>
                      <w:r w:rsidR="008E008A">
                        <w:instrText xml:space="preserve"> MacroButton NoMacro </w:instrText>
                      </w:r>
                      <w:r>
                        <w:fldChar w:fldCharType="end"/>
                      </w:r>
                      <w:r w:rsidR="008E008A">
                        <w:t>N/A</w:t>
                      </w: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8E008A">
                      <w:pPr>
                        <w:pStyle w:val="BLTemplate"/>
                      </w:pPr>
                      <w:r>
                        <w:rPr>
                          <w:rStyle w:val="BoldCOB"/>
                        </w:rPr>
                        <w:t>DEPARTMENT OF PLANNING AND LAND USE</w:t>
                      </w:r>
                    </w:p>
                    <w:p w:rsidR="00B309CB" w:rsidRDefault="008E008A">
                      <w:pPr>
                        <w:pStyle w:val="NumberListCOB"/>
                      </w:pPr>
                      <w:r>
                        <w:rPr>
                          <w:rStyle w:val="BoldCOB"/>
                          <w:b w:val="0"/>
                        </w:rPr>
                        <w:t xml:space="preserve">Adopt the environmental findings included in Attachment E.  </w:t>
                      </w:r>
                    </w:p>
                    <w:p w:rsidR="00B309CB" w:rsidRDefault="008E008A">
                      <w:pPr>
                        <w:pStyle w:val="NumberListCOB"/>
                      </w:pPr>
                      <w:r>
                        <w:t>Deny the appeal and grant the Major Use Permit and impose the requirements and conditions set forth in the Major Use Permit Form of Decision (Attachment C).</w:t>
                      </w:r>
                    </w:p>
                    <w:p w:rsidR="00B309CB" w:rsidRDefault="008E008A" w:rsidP="00F53823">
                      <w:pPr>
                        <w:pStyle w:val="NumberListCOB"/>
                      </w:pPr>
                      <w:r>
                        <w:t xml:space="preserve">Require Dai Dang to enter into an agreement to defend and indemnify the County </w:t>
                      </w:r>
                      <w:proofErr w:type="gramStart"/>
                      <w:r>
                        <w:t>in accordance with County Code section 86.201 et seq.</w:t>
                      </w:r>
                      <w:proofErr w:type="gramEnd"/>
                      <w:r>
                        <w:t xml:space="preserve">  If litigation is filed challenging the Board’s action on this project, require Dai Dang to provide security in the amount of $150,000 in the form of an irrevocable letter of credit or bond, in a form acceptable to County Counsel within 10 days of litigation being filed. </w:t>
                      </w:r>
                      <w:r>
                        <w:rPr>
                          <w:vanish/>
                        </w:rPr>
                        <w:t xml:space="preserve"> </w:t>
                      </w:r>
                      <w:r w:rsidR="007F75F3" w:rsidRPr="00F53823">
                        <w:rPr>
                          <w:rStyle w:val="BoldCOB"/>
                          <w:vanish/>
                        </w:rPr>
                        <w:fldChar w:fldCharType="begin"/>
                      </w:r>
                      <w:r w:rsidRPr="00F53823">
                        <w:rPr>
                          <w:rStyle w:val="BoldCOB"/>
                          <w:vanish/>
                        </w:rPr>
                        <w:instrText xml:space="preserve"> LISTNUM  \l 1 \s 0 </w:instrText>
                      </w:r>
                      <w:r w:rsidR="007F75F3" w:rsidRPr="00F53823">
                        <w:rPr>
                          <w:rStyle w:val="BoldCOB"/>
                          <w:vanish/>
                        </w:rPr>
                        <w:fldChar w:fldCharType="end"/>
                      </w:r>
                    </w:p>
                  </w:tc>
                </w:customXml>
              </w:tr>
            </w:customXml>
            <w:tr w:rsidR="00F53823" w:rsidTr="005C00C5">
              <w:tc>
                <w:tcPr>
                  <w:tcW w:w="900" w:type="dxa"/>
                  <w:gridSpan w:val="2"/>
                </w:tcPr>
                <w:p w:rsidR="00F53823" w:rsidRDefault="00F53823" w:rsidP="009D4F58">
                  <w:pPr>
                    <w:pStyle w:val="BLTemplate"/>
                    <w:jc w:val="center"/>
                    <w:rPr>
                      <w:b/>
                    </w:rPr>
                  </w:pPr>
                </w:p>
              </w:tc>
              <w:tc>
                <w:tcPr>
                  <w:tcW w:w="8460" w:type="dxa"/>
                  <w:gridSpan w:val="3"/>
                  <w:vAlign w:val="bottom"/>
                </w:tcPr>
                <w:p w:rsidR="00F53823" w:rsidRDefault="00F53823" w:rsidP="009D4F58">
                  <w:pPr>
                    <w:pStyle w:val="BLTemplate"/>
                  </w:pPr>
                  <w:r w:rsidRPr="00AD7ED6">
                    <w:rPr>
                      <w:b/>
                    </w:rPr>
                    <w:t>ACTION:</w:t>
                  </w:r>
                </w:p>
              </w:tc>
            </w:tr>
            <w:tr w:rsidR="00F53823" w:rsidTr="005C00C5">
              <w:tc>
                <w:tcPr>
                  <w:tcW w:w="900" w:type="dxa"/>
                  <w:gridSpan w:val="2"/>
                </w:tcPr>
                <w:p w:rsidR="00F53823" w:rsidRDefault="00F53823" w:rsidP="009D4F58">
                  <w:pPr>
                    <w:pStyle w:val="BLTemplate"/>
                    <w:jc w:val="center"/>
                    <w:rPr>
                      <w:b/>
                    </w:rPr>
                  </w:pPr>
                </w:p>
              </w:tc>
              <w:tc>
                <w:tcPr>
                  <w:tcW w:w="8460" w:type="dxa"/>
                  <w:gridSpan w:val="3"/>
                </w:tcPr>
                <w:p w:rsidR="00F53823" w:rsidRDefault="00F53823" w:rsidP="009D4F58">
                  <w:pPr>
                    <w:pStyle w:val="HangingIndent"/>
                    <w:keepLines/>
                    <w:tabs>
                      <w:tab w:val="clear" w:pos="5760"/>
                      <w:tab w:val="clear" w:pos="6480"/>
                      <w:tab w:val="clear" w:pos="7200"/>
                      <w:tab w:val="clear" w:pos="7920"/>
                      <w:tab w:val="clear" w:pos="8640"/>
                    </w:tabs>
                    <w:ind w:left="0" w:firstLine="0"/>
                  </w:pPr>
                  <w:r>
                    <w:t xml:space="preserve">ON MOTION of Supervisor </w:t>
                  </w:r>
                  <w:r w:rsidR="00615882">
                    <w:t>Horn</w:t>
                  </w:r>
                  <w:r>
                    <w:t>, seconded by Supervisor</w:t>
                  </w:r>
                  <w:r w:rsidR="00615882">
                    <w:t xml:space="preserve"> Cox</w:t>
                  </w:r>
                  <w:r w:rsidRPr="00906D8C">
                    <w:t xml:space="preserve">, the Board </w:t>
                  </w:r>
                  <w:r w:rsidR="00434303">
                    <w:t xml:space="preserve">closed the Hearing and </w:t>
                  </w:r>
                  <w:r w:rsidRPr="00906D8C">
                    <w:t>took ac</w:t>
                  </w:r>
                  <w:r>
                    <w:t>tion as recommended</w:t>
                  </w:r>
                  <w:r w:rsidR="00C242B8">
                    <w:t>.</w:t>
                  </w:r>
                  <w:r w:rsidRPr="00906D8C">
                    <w:t xml:space="preserve"> </w:t>
                  </w:r>
                </w:p>
                <w:p w:rsidR="00F53823" w:rsidRDefault="00F53823" w:rsidP="009D4F58">
                  <w:pPr>
                    <w:pStyle w:val="HangingIndent"/>
                    <w:keepLines/>
                    <w:tabs>
                      <w:tab w:val="clear" w:pos="5760"/>
                      <w:tab w:val="clear" w:pos="6480"/>
                      <w:tab w:val="clear" w:pos="7200"/>
                      <w:tab w:val="clear" w:pos="7920"/>
                      <w:tab w:val="clear" w:pos="8640"/>
                    </w:tabs>
                    <w:ind w:left="0" w:firstLine="0"/>
                  </w:pPr>
                </w:p>
                <w:p w:rsidR="00F53823" w:rsidRDefault="00F53823" w:rsidP="009D4F58">
                  <w:pPr>
                    <w:pStyle w:val="HangingIndent"/>
                    <w:keepLines/>
                    <w:tabs>
                      <w:tab w:val="clear" w:pos="5760"/>
                      <w:tab w:val="clear" w:pos="6480"/>
                      <w:tab w:val="clear" w:pos="7200"/>
                      <w:tab w:val="clear" w:pos="7920"/>
                      <w:tab w:val="clear" w:pos="8640"/>
                    </w:tabs>
                    <w:ind w:left="0" w:firstLine="0"/>
                  </w:pPr>
                  <w:r>
                    <w:t>AYES:  Cox, Slater-Price, Roberts, Horn</w:t>
                  </w:r>
                </w:p>
                <w:p w:rsidR="007C4085" w:rsidRDefault="007C4085" w:rsidP="009D4F58">
                  <w:pPr>
                    <w:pStyle w:val="HangingIndent"/>
                    <w:keepLines/>
                    <w:tabs>
                      <w:tab w:val="clear" w:pos="5760"/>
                      <w:tab w:val="clear" w:pos="6480"/>
                      <w:tab w:val="clear" w:pos="7200"/>
                      <w:tab w:val="clear" w:pos="7920"/>
                      <w:tab w:val="clear" w:pos="8640"/>
                    </w:tabs>
                    <w:ind w:left="0" w:firstLine="0"/>
                  </w:pPr>
                  <w:r>
                    <w:t>NOES:  Jacob</w:t>
                  </w:r>
                </w:p>
                <w:p w:rsidR="00F53823" w:rsidRDefault="00F53823" w:rsidP="009D4F58">
                  <w:pPr>
                    <w:pStyle w:val="HangingIndent"/>
                    <w:keepLines/>
                    <w:tabs>
                      <w:tab w:val="clear" w:pos="5760"/>
                      <w:tab w:val="clear" w:pos="6480"/>
                      <w:tab w:val="clear" w:pos="7200"/>
                      <w:tab w:val="clear" w:pos="7920"/>
                      <w:tab w:val="clear" w:pos="8640"/>
                    </w:tabs>
                    <w:ind w:left="0" w:firstLine="0"/>
                  </w:pPr>
                </w:p>
                <w:p w:rsidR="00F53823" w:rsidRDefault="00F53823" w:rsidP="009D4F58">
                  <w:pPr>
                    <w:pStyle w:val="HangingIndent"/>
                    <w:keepLines/>
                    <w:tabs>
                      <w:tab w:val="clear" w:pos="5760"/>
                      <w:tab w:val="clear" w:pos="6480"/>
                      <w:tab w:val="clear" w:pos="7200"/>
                      <w:tab w:val="clear" w:pos="7920"/>
                      <w:tab w:val="clear" w:pos="8640"/>
                    </w:tabs>
                    <w:ind w:left="0" w:firstLine="0"/>
                  </w:pPr>
                </w:p>
              </w:tc>
            </w:tr>
            <w:customXml w:uri="regular-agenda-item" w:element="DETAILS_ROW">
              <w:tr w:rsidR="00690459" w:rsidTr="005C00C5">
                <w:customXml w:uri="regular-agenda-item" w:element="AGENDA_INDEX">
                  <w:tc>
                    <w:tcPr>
                      <w:tcW w:w="900" w:type="dxa"/>
                      <w:gridSpan w:val="2"/>
                    </w:tcPr>
                    <w:p w:rsidR="00690459" w:rsidRDefault="00690459" w:rsidP="006602E4">
                      <w:pPr>
                        <w:pStyle w:val="BLTemplate"/>
                        <w:keepNext/>
                        <w:jc w:val="center"/>
                        <w:rPr>
                          <w:b/>
                        </w:rPr>
                      </w:pPr>
                      <w:r>
                        <w:rPr>
                          <w:b/>
                        </w:rPr>
                        <w:t>3.</w:t>
                      </w:r>
                    </w:p>
                  </w:tc>
                </w:customXml>
                <w:customXml w:uri="regular-agenda-item" w:element="CATEGORY">
                  <w:tc>
                    <w:tcPr>
                      <w:tcW w:w="1404" w:type="dxa"/>
                    </w:tcPr>
                    <w:p w:rsidR="00690459" w:rsidRDefault="00690459" w:rsidP="006602E4">
                      <w:pPr>
                        <w:pStyle w:val="BLTemplate"/>
                        <w:keepNext/>
                        <w:jc w:val="left"/>
                        <w:rPr>
                          <w:b/>
                        </w:rPr>
                      </w:pPr>
                      <w:r>
                        <w:rPr>
                          <w:b/>
                        </w:rPr>
                        <w:t>SUBJECT:</w:t>
                      </w:r>
                    </w:p>
                  </w:tc>
                </w:customXml>
                <w:customXml w:uri="regular-agenda-item" w:element="SUBJECT">
                  <w:tc>
                    <w:tcPr>
                      <w:tcW w:w="7056" w:type="dxa"/>
                      <w:gridSpan w:val="2"/>
                    </w:tcPr>
                    <w:p w:rsidR="00B309CB" w:rsidRDefault="008E008A" w:rsidP="009D4F58">
                      <w:pPr>
                        <w:keepNext/>
                        <w:jc w:val="left"/>
                      </w:pPr>
                      <w:r>
                        <w:rPr>
                          <w:b/>
                        </w:rPr>
                        <w:t>NOTICED PUBLIC HEARING:</w:t>
                      </w:r>
                    </w:p>
                    <w:p w:rsidR="00B309CB" w:rsidRDefault="007F75F3" w:rsidP="009D4F58">
                      <w:pPr>
                        <w:pStyle w:val="JustifiedCOB"/>
                        <w:keepNext/>
                        <w:jc w:val="left"/>
                      </w:pPr>
                      <w:r>
                        <w:fldChar w:fldCharType="begin"/>
                      </w:r>
                      <w:r w:rsidR="008E008A">
                        <w:instrText xml:space="preserve"> MacroButton NoMacro </w:instrText>
                      </w:r>
                      <w:r>
                        <w:fldChar w:fldCharType="end"/>
                      </w:r>
                      <w:r w:rsidR="008E008A">
                        <w:rPr>
                          <w:b/>
                        </w:rPr>
                        <w:t>PUBLIC HEARING AND CONFIRMATION OF LEVIES FOR MOSQUITO, VECTOR AND DISEASE CONTROL BENEFIT ASSESSMENT AND MOSQUITO ABATEMENT AND VECTOR CONTROL SERVICE CHARGE FOR FISCAL YEAR 2012-13 (DISTRICT</w:t>
                      </w:r>
                      <w:r w:rsidR="00832D87">
                        <w:rPr>
                          <w:b/>
                        </w:rPr>
                        <w:t>S</w:t>
                      </w:r>
                      <w:r w:rsidR="008E008A">
                        <w:rPr>
                          <w:b/>
                        </w:rPr>
                        <w:t xml:space="preserve">: ALL) </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rsidP="00245E9F">
                      <w:pPr>
                        <w:ind w:left="18"/>
                      </w:pPr>
                      <w:r>
                        <w:fldChar w:fldCharType="begin"/>
                      </w:r>
                      <w:r w:rsidR="008E008A">
                        <w:instrText xml:space="preserve"> MacroButton NoMacro </w:instrText>
                      </w:r>
                      <w:r>
                        <w:fldChar w:fldCharType="end"/>
                      </w:r>
                      <w:r w:rsidR="008E008A">
                        <w:t>On July 13, 2011 (4), the Board approved the levy of assessments for the Mosquito, Vector and Disease Control Benefit Assessment for FY 2011-2012.  According to Article XIIID of the State Constitution (Proposition 218) approved by California voters in November 1996, property owners approve a benefit assessment through a ballot measure and in subsequent years the governing body approves the levy on properties.</w:t>
                      </w:r>
                    </w:p>
                    <w:p w:rsidR="00B309CB" w:rsidRDefault="00B309CB">
                      <w:pPr>
                        <w:ind w:left="-117" w:right="-77"/>
                      </w:pPr>
                    </w:p>
                    <w:p w:rsidR="00B309CB" w:rsidRDefault="008E008A" w:rsidP="00245E9F">
                      <w:pPr>
                        <w:ind w:left="18"/>
                      </w:pPr>
                      <w:r>
                        <w:t xml:space="preserve">This is a request to adopt a resolution to approve the Engineer’s Report, confirm the assessment diagram and assessment, and order the levy of assessments for the Mosquito, Vector and Disease Control Benefit Assessment for Fiscal Year 2012-13.  There is no proposed increase in assessments for Fiscal Year 2012-13.  The Board is also being requested to approve a resolution confirming the levy for Mosquito Abatement and Vector Control Service Charge which was adopted by the Board prior to Proposition 218. The existing service charge for Fiscal Year 2012-13 will be levied within the authorized rate structure with no change in rates for the three </w:t>
                      </w:r>
                      <w:proofErr w:type="spellStart"/>
                      <w:r>
                        <w:t>subregions</w:t>
                      </w:r>
                      <w:proofErr w:type="spellEnd"/>
                      <w:r>
                        <w:t>.</w:t>
                      </w:r>
                    </w:p>
                    <w:p w:rsidR="00B309CB" w:rsidRDefault="00B309CB">
                      <w:pPr>
                        <w:ind w:left="-117" w:right="-77"/>
                      </w:pPr>
                    </w:p>
                    <w:p w:rsidR="0081296A" w:rsidRDefault="008E008A" w:rsidP="00245E9F">
                      <w:pPr>
                        <w:ind w:left="18"/>
                      </w:pPr>
                      <w:r>
                        <w:t>Upon adoption, the Mosquito, Vector and Disease Control Benefit Assessment and the Mosquito Abatement and Vector Control Service Charge will be placed on the tax roll, so property owners can continue to pay the benefit assessment and service charge through their property tax bills for all taxable parcels.</w:t>
                      </w:r>
                    </w:p>
                    <w:p w:rsidR="00B309CB" w:rsidRDefault="007F75F3" w:rsidP="00452DBC">
                      <w:pPr>
                        <w:ind w:left="18" w:right="-77"/>
                      </w:pP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pPr>
                        <w:pStyle w:val="JustifiedCOB"/>
                      </w:pPr>
                      <w:r>
                        <w:fldChar w:fldCharType="begin"/>
                      </w:r>
                      <w:r w:rsidR="008E008A">
                        <w:instrText xml:space="preserve"> MacroButton NoMacro </w:instrText>
                      </w:r>
                      <w:r>
                        <w:fldChar w:fldCharType="end"/>
                      </w:r>
                      <w:r w:rsidR="008E008A">
                        <w:t xml:space="preserve">Funds for these requests are included in the Fiscal Year 2012-13 Operational Plan in the Department of Environmental Health.  If approved, these requests will result in costs and revenues of $7.9 million in Fiscal Year 2012-13. The funding sources are benefit assessment ($5.3 million), Mosquito Abatement and Vector Control Service Charge ($2.4 million), and the Vector Control District Trust Fund </w:t>
                      </w:r>
                      <w:proofErr w:type="spellStart"/>
                      <w:r w:rsidR="008E008A">
                        <w:t>fund</w:t>
                      </w:r>
                      <w:proofErr w:type="spellEnd"/>
                      <w:r w:rsidR="008E008A">
                        <w:t xml:space="preserve"> balance </w:t>
                      </w:r>
                      <w:r w:rsidR="00C048F0">
                        <w:t xml:space="preserve">    </w:t>
                      </w:r>
                      <w:r w:rsidR="00F47516">
                        <w:t>($0.2 million).</w:t>
                      </w:r>
                      <w:r w:rsidR="008E008A">
                        <w:t xml:space="preserve"> Subsequent years’ assessments will be based on the Vector Surveillance and Control Program budget, approved annually by the Board.  There will be no change in net General Fund cost and no additional staff years.</w:t>
                      </w: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pPr>
                        <w:pStyle w:val="JustifiedCOB"/>
                      </w:pPr>
                      <w:r>
                        <w:fldChar w:fldCharType="begin"/>
                      </w:r>
                      <w:r w:rsidR="008E008A">
                        <w:instrText xml:space="preserve"> MacroButton NoMacro </w:instrText>
                      </w:r>
                      <w:r>
                        <w:fldChar w:fldCharType="end"/>
                      </w:r>
                      <w:r w:rsidR="008E008A">
                        <w:t>Mosquitoes and other vectors hinder, annoy and harm residents, guests, visitors, farm workers and employees.  A vector-borne disease outbreak and other related public health threats would have a drastic negative effect on agriculture, business, tourism and residential activities in the county.</w:t>
                      </w: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900" w:type="dxa"/>
                    <w:gridSpan w:val="2"/>
                  </w:tcPr>
                  <w:p w:rsidR="00690459" w:rsidRDefault="00690459" w:rsidP="00876716">
                    <w:pPr>
                      <w:pStyle w:val="BLTemplate"/>
                      <w:jc w:val="center"/>
                      <w:rPr>
                        <w:b/>
                      </w:rPr>
                    </w:pPr>
                  </w:p>
                </w:tc>
                <w:customXml w:uri="regular-agenda-item" w:element="HEADER">
                  <w:tc>
                    <w:tcPr>
                      <w:tcW w:w="8460" w:type="dxa"/>
                      <w:gridSpan w:val="3"/>
                      <w:vAlign w:val="bottom"/>
                    </w:tcPr>
                    <w:p w:rsidR="00690459" w:rsidRDefault="00690459" w:rsidP="00876716">
                      <w:pPr>
                        <w:pStyle w:val="BLTemplate"/>
                      </w:pPr>
                      <w:r>
                        <w:rPr>
                          <w:b/>
                        </w:rPr>
                        <w:t>RECOMMENDATION:</w:t>
                      </w:r>
                    </w:p>
                  </w:tc>
                </w:customXml>
              </w:tr>
            </w:customXml>
            <w:customXml w:uri="regular-agenda-item" w:element="DETAILS_ROW">
              <w:tr w:rsidR="00690459" w:rsidTr="005C00C5">
                <w:tc>
                  <w:tcPr>
                    <w:tcW w:w="900" w:type="dxa"/>
                    <w:gridSpan w:val="2"/>
                  </w:tcPr>
                  <w:p w:rsidR="00690459" w:rsidRDefault="00690459" w:rsidP="00876716">
                    <w:pPr>
                      <w:pStyle w:val="BLTemplate"/>
                      <w:jc w:val="center"/>
                      <w:rPr>
                        <w:b/>
                      </w:rPr>
                    </w:pPr>
                  </w:p>
                </w:tc>
                <w:customXml w:uri="regular-agenda-item" w:element="HEADER">
                  <w:tc>
                    <w:tcPr>
                      <w:tcW w:w="8460" w:type="dxa"/>
                      <w:gridSpan w:val="3"/>
                    </w:tcPr>
                    <w:p w:rsidR="00B309CB" w:rsidRDefault="008E008A" w:rsidP="00876716">
                      <w:pPr>
                        <w:pStyle w:val="BLTemplate"/>
                      </w:pPr>
                      <w:r>
                        <w:rPr>
                          <w:rStyle w:val="BoldCOB"/>
                        </w:rPr>
                        <w:t>CHIEF ADMINISTRATIVE OFFICER</w:t>
                      </w:r>
                    </w:p>
                    <w:p w:rsidR="00B309CB" w:rsidRDefault="008E008A" w:rsidP="00876716">
                      <w:pPr>
                        <w:pStyle w:val="ListParagraph"/>
                        <w:numPr>
                          <w:ilvl w:val="0"/>
                          <w:numId w:val="14"/>
                        </w:numPr>
                        <w:tabs>
                          <w:tab w:val="left" w:pos="423"/>
                          <w:tab w:val="left" w:pos="7713"/>
                        </w:tabs>
                        <w:ind w:left="360"/>
                      </w:pPr>
                      <w:r>
                        <w:t>Find in accordance with Section 21080(b</w:t>
                      </w:r>
                      <w:proofErr w:type="gramStart"/>
                      <w:r>
                        <w:t>)(</w:t>
                      </w:r>
                      <w:proofErr w:type="gramEnd"/>
                      <w:r>
                        <w:t>8) of the Public Resources Code and Section 15273 of the California Environmental Quality Act Guidelines that this action is exempt from the California Environmental Quality Act, because it renews a charge to meet the operating expenses and necessary financial reserves for an existing program, specifically the County Vector Surveillance and Control Program as described herein and in the Engineer’s report.</w:t>
                      </w:r>
                    </w:p>
                    <w:p w:rsidR="00B309CB" w:rsidRDefault="00B309CB" w:rsidP="00876716">
                      <w:pPr>
                        <w:tabs>
                          <w:tab w:val="left" w:pos="423"/>
                          <w:tab w:val="left" w:pos="7713"/>
                        </w:tabs>
                        <w:ind w:left="423" w:right="-180"/>
                        <w:jc w:val="left"/>
                      </w:pPr>
                    </w:p>
                    <w:p w:rsidR="00B309CB" w:rsidRDefault="008E008A" w:rsidP="00876716">
                      <w:pPr>
                        <w:pStyle w:val="ListParagraph"/>
                        <w:numPr>
                          <w:ilvl w:val="0"/>
                          <w:numId w:val="14"/>
                        </w:numPr>
                        <w:tabs>
                          <w:tab w:val="left" w:pos="423"/>
                          <w:tab w:val="left" w:pos="7713"/>
                        </w:tabs>
                        <w:ind w:left="360"/>
                      </w:pPr>
                      <w:r>
                        <w:t>Adopt a Resolution entitled</w:t>
                      </w:r>
                      <w:r w:rsidR="00C048F0">
                        <w:t>:</w:t>
                      </w:r>
                      <w:r>
                        <w:t xml:space="preserve"> RESOLUTION OF THE SAN DIEGO COUNTY BOARD OF SUPERVISORS APPROVING ENGINEER'S REPORT, CONFIRMING ASSESSMENT DIAGRAM AND ASSESSMENT AND ORDERING THE CONTINUATION OF ASSESSMENTS FOR FISCAL YEAR 2012-13 FOR THE SAN DIEGO COUNTY VECTOR CONTROL PROGRAM MOSQUITO, VECTOR AND DISEASE CONTROL ASSESSMENT</w:t>
                      </w:r>
                      <w:r w:rsidR="00B93669">
                        <w:t>.</w:t>
                      </w:r>
                    </w:p>
                    <w:p w:rsidR="00B309CB" w:rsidRDefault="00B309CB" w:rsidP="00876716"/>
                    <w:p w:rsidR="004F7E05" w:rsidRDefault="008E008A" w:rsidP="00876716">
                      <w:pPr>
                        <w:pStyle w:val="ListParagraph"/>
                        <w:numPr>
                          <w:ilvl w:val="0"/>
                          <w:numId w:val="14"/>
                        </w:numPr>
                        <w:tabs>
                          <w:tab w:val="left" w:pos="423"/>
                          <w:tab w:val="left" w:pos="7713"/>
                        </w:tabs>
                        <w:ind w:left="360"/>
                      </w:pPr>
                      <w:r>
                        <w:t>Adopt a Resolution entitled</w:t>
                      </w:r>
                      <w:r w:rsidR="00C048F0">
                        <w:t>:</w:t>
                      </w:r>
                      <w:r>
                        <w:t xml:space="preserve"> RESOLUTION OF THE SAN DIEGO COUNTY BOARD OF SUPERVISORS ADOPTING SERVICE CHARGES AND CONFIRMING REPORTS REGARDING LEVIES TO BE COLLECTED ON THE TAX ROLL FOR FISCAL YEAR 2012-13.</w:t>
                      </w:r>
                    </w:p>
                    <w:p w:rsidR="00B309CB" w:rsidRDefault="007F75F3" w:rsidP="00876716">
                      <w:pPr>
                        <w:tabs>
                          <w:tab w:val="left" w:pos="7713"/>
                        </w:tabs>
                        <w:ind w:right="-180"/>
                        <w:jc w:val="left"/>
                        <w:rPr>
                          <w:vanish/>
                        </w:rPr>
                      </w:pPr>
                      <w:r>
                        <w:rPr>
                          <w:vanish/>
                        </w:rPr>
                        <w:fldChar w:fldCharType="begin"/>
                      </w:r>
                      <w:r w:rsidR="008E008A">
                        <w:rPr>
                          <w:vanish/>
                        </w:rPr>
                        <w:instrText xml:space="preserve"> LISTNUM  \l 1 \s 0 </w:instrText>
                      </w:r>
                      <w:r>
                        <w:rPr>
                          <w:vanish/>
                        </w:rPr>
                        <w:fldChar w:fldCharType="end"/>
                      </w:r>
                    </w:p>
                  </w:tc>
                </w:customXml>
              </w:tr>
            </w:customXml>
            <w:tr w:rsidR="00F53823" w:rsidTr="005C00C5">
              <w:tc>
                <w:tcPr>
                  <w:tcW w:w="900" w:type="dxa"/>
                  <w:gridSpan w:val="2"/>
                </w:tcPr>
                <w:p w:rsidR="00F53823" w:rsidRDefault="00F53823" w:rsidP="00876716">
                  <w:pPr>
                    <w:pStyle w:val="BLTemplate"/>
                    <w:keepNext/>
                    <w:jc w:val="center"/>
                    <w:rPr>
                      <w:b/>
                    </w:rPr>
                  </w:pPr>
                </w:p>
              </w:tc>
              <w:tc>
                <w:tcPr>
                  <w:tcW w:w="8460" w:type="dxa"/>
                  <w:gridSpan w:val="3"/>
                  <w:vAlign w:val="bottom"/>
                </w:tcPr>
                <w:p w:rsidR="00F53823" w:rsidRDefault="00F53823" w:rsidP="00876716">
                  <w:pPr>
                    <w:pStyle w:val="BLTemplate"/>
                    <w:keepNext/>
                  </w:pPr>
                  <w:r w:rsidRPr="00AD7ED6">
                    <w:rPr>
                      <w:b/>
                    </w:rPr>
                    <w:t>ACTION:</w:t>
                  </w:r>
                </w:p>
              </w:tc>
            </w:tr>
            <w:tr w:rsidR="00F53823" w:rsidTr="005C00C5">
              <w:tc>
                <w:tcPr>
                  <w:tcW w:w="900" w:type="dxa"/>
                  <w:gridSpan w:val="2"/>
                </w:tcPr>
                <w:p w:rsidR="00F53823" w:rsidRDefault="00F53823" w:rsidP="00876716">
                  <w:pPr>
                    <w:pStyle w:val="BLTemplate"/>
                    <w:keepNext/>
                    <w:jc w:val="center"/>
                    <w:rPr>
                      <w:b/>
                    </w:rPr>
                  </w:pPr>
                </w:p>
              </w:tc>
              <w:tc>
                <w:tcPr>
                  <w:tcW w:w="8460" w:type="dxa"/>
                  <w:gridSpan w:val="3"/>
                </w:tcPr>
                <w:p w:rsidR="00F53823" w:rsidRDefault="00F53823" w:rsidP="00224433">
                  <w:pPr>
                    <w:pStyle w:val="HangingIndent"/>
                    <w:keepNext/>
                    <w:tabs>
                      <w:tab w:val="clear" w:pos="5760"/>
                      <w:tab w:val="clear" w:pos="6480"/>
                      <w:tab w:val="clear" w:pos="7200"/>
                      <w:tab w:val="clear" w:pos="7920"/>
                      <w:tab w:val="clear" w:pos="8640"/>
                    </w:tabs>
                    <w:spacing w:after="120"/>
                    <w:ind w:left="0" w:firstLine="0"/>
                  </w:pPr>
                  <w:r>
                    <w:t xml:space="preserve">ON MOTION of Supervisor </w:t>
                  </w:r>
                  <w:r w:rsidR="00C242B8">
                    <w:t>Horn</w:t>
                  </w:r>
                  <w:r>
                    <w:t>, seconded by Supervisor</w:t>
                  </w:r>
                  <w:r w:rsidR="00C242B8">
                    <w:t xml:space="preserve"> Slater-Price</w:t>
                  </w:r>
                  <w:r w:rsidRPr="00906D8C">
                    <w:t xml:space="preserve">, the Board </w:t>
                  </w:r>
                  <w:r w:rsidR="00F25FDE">
                    <w:t>closed the H</w:t>
                  </w:r>
                  <w:r w:rsidR="00434303">
                    <w:t xml:space="preserve">earing and </w:t>
                  </w:r>
                  <w:r w:rsidRPr="00906D8C">
                    <w:t>took ac</w:t>
                  </w:r>
                  <w:r w:rsidR="00434303">
                    <w:t>tion as recommended, on Consent, adopting Resolution No. 12-</w:t>
                  </w:r>
                  <w:r w:rsidR="00876716">
                    <w:t>105</w:t>
                  </w:r>
                  <w:r w:rsidR="00434303">
                    <w:t>, entitled: RESOLUTION OF THE SAN DIEGO COUNTY BOARD OF SUPERVISORS APPROVING ENGINEER’S REPORT, CONFIRMING ASSESSMENT DIAGRAM AND ASSESSMENT AND ORDERING THE CONTINUATION OF ASSESSMENTS FOR FISCAL YEAR 2012-13 FOR THE SAN DIEGO COUNTY VECTOR CONTROL PROGRAM MOSQUITO, VECTOR AND DISEASE CONTROL ASSESSMENT</w:t>
                  </w:r>
                  <w:r w:rsidR="00876716">
                    <w:t>;</w:t>
                  </w:r>
                  <w:r w:rsidR="00434303">
                    <w:t xml:space="preserve"> and Resolution No. 12-</w:t>
                  </w:r>
                  <w:r w:rsidR="00876716">
                    <w:t>106</w:t>
                  </w:r>
                  <w:r w:rsidR="00434303">
                    <w:t xml:space="preserve">, entitled: </w:t>
                  </w:r>
                  <w:r w:rsidRPr="00906D8C">
                    <w:t xml:space="preserve"> </w:t>
                  </w:r>
                  <w:r w:rsidR="008F0731">
                    <w:t>RESOLUTION OF THE SAN DIEGO COUNTY BOARD OF SUPERVISORS ADOPTING SERVICE CHARGES AND CONFIRMING REP</w:t>
                  </w:r>
                  <w:r w:rsidR="00C7796A">
                    <w:t>O</w:t>
                  </w:r>
                  <w:r w:rsidR="008F0731">
                    <w:t>RTS REGARDING LEVIES TO BE COLLECTED ON THE TAX ROLL FOR FISCAL YEAR 2012-13.</w:t>
                  </w:r>
                </w:p>
                <w:p w:rsidR="00F53823" w:rsidRDefault="00F53823" w:rsidP="00876716">
                  <w:pPr>
                    <w:pStyle w:val="HangingIndent"/>
                    <w:keepNext/>
                    <w:tabs>
                      <w:tab w:val="clear" w:pos="5760"/>
                      <w:tab w:val="clear" w:pos="6480"/>
                      <w:tab w:val="clear" w:pos="7200"/>
                      <w:tab w:val="clear" w:pos="7920"/>
                      <w:tab w:val="clear" w:pos="8640"/>
                    </w:tabs>
                    <w:ind w:left="0" w:firstLine="0"/>
                  </w:pPr>
                </w:p>
                <w:p w:rsidR="00F53823" w:rsidRDefault="00F53823" w:rsidP="00876716">
                  <w:pPr>
                    <w:pStyle w:val="HangingIndent"/>
                    <w:keepNext/>
                    <w:tabs>
                      <w:tab w:val="clear" w:pos="5760"/>
                      <w:tab w:val="clear" w:pos="6480"/>
                      <w:tab w:val="clear" w:pos="7200"/>
                      <w:tab w:val="clear" w:pos="7920"/>
                      <w:tab w:val="clear" w:pos="8640"/>
                    </w:tabs>
                    <w:ind w:left="0" w:firstLine="0"/>
                  </w:pPr>
                  <w:r>
                    <w:t>AYES:  Cox, Jacob, Slater-Price, Roberts, Horn</w:t>
                  </w:r>
                </w:p>
                <w:p w:rsidR="00F53823" w:rsidRDefault="00F53823" w:rsidP="00876716">
                  <w:pPr>
                    <w:pStyle w:val="HangingIndent"/>
                    <w:keepNext/>
                    <w:tabs>
                      <w:tab w:val="clear" w:pos="5760"/>
                      <w:tab w:val="clear" w:pos="6480"/>
                      <w:tab w:val="clear" w:pos="7200"/>
                      <w:tab w:val="clear" w:pos="7920"/>
                      <w:tab w:val="clear" w:pos="8640"/>
                    </w:tabs>
                    <w:ind w:left="0" w:firstLine="0"/>
                  </w:pPr>
                </w:p>
                <w:p w:rsidR="00F53823" w:rsidRDefault="00F53823" w:rsidP="00876716">
                  <w:pPr>
                    <w:pStyle w:val="HangingIndent"/>
                    <w:keepNext/>
                    <w:tabs>
                      <w:tab w:val="clear" w:pos="5760"/>
                      <w:tab w:val="clear" w:pos="6480"/>
                      <w:tab w:val="clear" w:pos="7200"/>
                      <w:tab w:val="clear" w:pos="7920"/>
                      <w:tab w:val="clear" w:pos="8640"/>
                    </w:tabs>
                    <w:ind w:left="0" w:firstLine="0"/>
                  </w:pPr>
                </w:p>
              </w:tc>
            </w:tr>
            <w:customXml w:uri="regular-agenda-item" w:element="DETAILS_ROW">
              <w:tr w:rsidR="00690459" w:rsidTr="005C00C5">
                <w:customXml w:uri="regular-agenda-item" w:element="AGENDA_INDEX">
                  <w:tc>
                    <w:tcPr>
                      <w:tcW w:w="900" w:type="dxa"/>
                      <w:gridSpan w:val="2"/>
                    </w:tcPr>
                    <w:p w:rsidR="00690459" w:rsidRDefault="00690459">
                      <w:pPr>
                        <w:pStyle w:val="BLTemplate"/>
                        <w:jc w:val="center"/>
                        <w:rPr>
                          <w:b/>
                        </w:rPr>
                      </w:pPr>
                      <w:r>
                        <w:rPr>
                          <w:b/>
                        </w:rPr>
                        <w:t>4.</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2"/>
                    </w:tcPr>
                    <w:p w:rsidR="00B309CB" w:rsidRDefault="008E008A" w:rsidP="008F0731">
                      <w:pPr>
                        <w:jc w:val="left"/>
                      </w:pPr>
                      <w:r>
                        <w:rPr>
                          <w:b/>
                        </w:rPr>
                        <w:t>NOTICED PUBLIC HEARING:</w:t>
                      </w:r>
                    </w:p>
                    <w:p w:rsidR="006602E4" w:rsidRDefault="007F75F3" w:rsidP="008F0731">
                      <w:pPr>
                        <w:pStyle w:val="JustifiedCOB"/>
                        <w:spacing w:after="0"/>
                        <w:jc w:val="left"/>
                        <w:rPr>
                          <w:b/>
                          <w:spacing w:val="-10"/>
                        </w:rPr>
                      </w:pPr>
                      <w:r>
                        <w:fldChar w:fldCharType="begin"/>
                      </w:r>
                      <w:r w:rsidR="008E008A">
                        <w:instrText xml:space="preserve"> MacroButton NoMacro </w:instrText>
                      </w:r>
                      <w:r>
                        <w:fldChar w:fldCharType="end"/>
                      </w:r>
                      <w:r w:rsidR="008E008A">
                        <w:rPr>
                          <w:b/>
                          <w:spacing w:val="-10"/>
                        </w:rPr>
                        <w:t>FISCAL YEAR 2012-13 TAX ROLL OF APPROVED FEES AND CHARGES FOR SAN DIEGO COUNTY SANITATION DISTRICT AND CAMPO WATER MAINTENANCE DISTRICT</w:t>
                      </w:r>
                    </w:p>
                    <w:p w:rsidR="00B309CB" w:rsidRDefault="008E008A" w:rsidP="008F0731">
                      <w:pPr>
                        <w:pStyle w:val="JustifiedCOB"/>
                        <w:jc w:val="left"/>
                      </w:pPr>
                      <w:r>
                        <w:rPr>
                          <w:b/>
                        </w:rPr>
                        <w:t>(DISTRICTS: 1, 2</w:t>
                      </w:r>
                      <w:r w:rsidR="00FC6C63">
                        <w:rPr>
                          <w:b/>
                        </w:rPr>
                        <w:t xml:space="preserve"> AND</w:t>
                      </w:r>
                      <w:r>
                        <w:rPr>
                          <w:b/>
                        </w:rPr>
                        <w:t xml:space="preserve"> 5)  </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pPr>
                        <w:tabs>
                          <w:tab w:val="left" w:pos="720"/>
                        </w:tabs>
                      </w:pPr>
                      <w:r>
                        <w:fldChar w:fldCharType="begin"/>
                      </w:r>
                      <w:r w:rsidR="008E008A">
                        <w:instrText xml:space="preserve"> MacroButton NoMacro </w:instrText>
                      </w:r>
                      <w:r>
                        <w:fldChar w:fldCharType="end"/>
                      </w:r>
                      <w:r w:rsidR="008E008A">
                        <w:t xml:space="preserve">The San Diego </w:t>
                      </w:r>
                      <w:r w:rsidR="008E008A">
                        <w:rPr>
                          <w:snapToGrid w:val="0"/>
                        </w:rPr>
                        <w:t>County Sanitation District provides sewer service to over 35,000 customers, and the Campo Water Maintenance District provides water service t</w:t>
                      </w:r>
                      <w:r w:rsidR="00F47516">
                        <w:rPr>
                          <w:snapToGrid w:val="0"/>
                        </w:rPr>
                        <w:t xml:space="preserve">o approximately 220 customers. </w:t>
                      </w:r>
                      <w:r w:rsidR="008E008A">
                        <w:rPr>
                          <w:snapToGrid w:val="0"/>
                          <w:color w:val="000000"/>
                        </w:rPr>
                        <w:t>A public hearing is required annually for preparation of the Districts’ tax rolls.  Sewer service charges and water charges will be</w:t>
                      </w:r>
                      <w:r w:rsidR="008E008A">
                        <w:rPr>
                          <w:snapToGrid w:val="0"/>
                        </w:rPr>
                        <w:t xml:space="preserve"> collected along with property taxes.  Collecting sewer and water fees through the tax roll avoids a separate and costly billing process. The charges described in this letter have been previously approved by the Board of Directors of the San Diego County Sanitation District and Board of Supervisors, so there is no change proposed </w:t>
                      </w:r>
                      <w:r w:rsidR="008E008A">
                        <w:t>for any of the eight service areas within the San Diego County Sanitation District</w:t>
                      </w:r>
                      <w:r w:rsidR="008E008A">
                        <w:rPr>
                          <w:snapToGrid w:val="0"/>
                        </w:rPr>
                        <w:t>.</w:t>
                      </w:r>
                    </w:p>
                    <w:p w:rsidR="00B309CB" w:rsidRDefault="00B309CB">
                      <w:pPr>
                        <w:tabs>
                          <w:tab w:val="left" w:pos="720"/>
                        </w:tabs>
                        <w:rPr>
                          <w:snapToGrid w:val="0"/>
                        </w:rPr>
                      </w:pPr>
                    </w:p>
                    <w:p w:rsidR="00B309CB" w:rsidRDefault="008E008A">
                      <w:pPr>
                        <w:pStyle w:val="JustifiedCOB"/>
                      </w:pPr>
                      <w:r>
                        <w:t>This is a request to conduct a public hearing on the San Diego County Sanitation District and Campo Water Maintenance District tax roll reports and to adopt resolutions approving collection of sewer and water service charges on the tax rolls as authorized by the Uniform Sewer Ordinance and County Water Service Ordinance.</w:t>
                      </w:r>
                      <w:r w:rsidR="007F75F3">
                        <w:rPr>
                          <w:vanish/>
                        </w:rPr>
                        <w:fldChar w:fldCharType="begin"/>
                      </w:r>
                      <w:r>
                        <w:rPr>
                          <w:vanish/>
                        </w:rPr>
                        <w:instrText xml:space="preserve"> LISTNUM  \l 1 \s 0 </w:instrText>
                      </w:r>
                      <w:r w:rsidR="007F75F3">
                        <w:rPr>
                          <w:vanish/>
                        </w:rPr>
                        <w:fldChar w:fldCharType="end"/>
                      </w:r>
                    </w:p>
                  </w:tc>
                </w:customXml>
              </w:tr>
            </w:customXml>
            <w:customXml w:uri="regular-agenda-item" w:element="DETAILS_ROW">
              <w:tr w:rsidR="00690459" w:rsidTr="005C00C5">
                <w:tc>
                  <w:tcPr>
                    <w:tcW w:w="900" w:type="dxa"/>
                    <w:gridSpan w:val="2"/>
                  </w:tcPr>
                  <w:p w:rsidR="00690459" w:rsidRDefault="00690459" w:rsidP="00042F92">
                    <w:pPr>
                      <w:pStyle w:val="BLTemplate"/>
                      <w:keepNext/>
                      <w:jc w:val="center"/>
                      <w:rPr>
                        <w:b/>
                      </w:rPr>
                    </w:pPr>
                  </w:p>
                </w:tc>
                <w:customXml w:uri="regular-agenda-item" w:element="HEADER">
                  <w:tc>
                    <w:tcPr>
                      <w:tcW w:w="8460" w:type="dxa"/>
                      <w:gridSpan w:val="3"/>
                      <w:vAlign w:val="bottom"/>
                    </w:tcPr>
                    <w:p w:rsidR="00690459" w:rsidRDefault="00690459" w:rsidP="00042F92">
                      <w:pPr>
                        <w:pStyle w:val="BLTemplate"/>
                        <w:keepNext/>
                      </w:pPr>
                      <w:r>
                        <w:rPr>
                          <w:b/>
                        </w:rPr>
                        <w:t>FISCAL IMPACT:</w:t>
                      </w:r>
                    </w:p>
                  </w:tc>
                </w:customXml>
              </w:tr>
            </w:customXml>
            <w:customXml w:uri="regular-agenda-item" w:element="DETAILS_ROW">
              <w:tr w:rsidR="00690459" w:rsidTr="005C00C5">
                <w:tc>
                  <w:tcPr>
                    <w:tcW w:w="900" w:type="dxa"/>
                    <w:gridSpan w:val="2"/>
                  </w:tcPr>
                  <w:p w:rsidR="00690459" w:rsidRDefault="00690459" w:rsidP="00042F92">
                    <w:pPr>
                      <w:pStyle w:val="BLTemplate"/>
                      <w:keepNext/>
                      <w:jc w:val="center"/>
                      <w:rPr>
                        <w:b/>
                      </w:rPr>
                    </w:pPr>
                  </w:p>
                </w:tc>
                <w:customXml w:uri="regular-agenda-item" w:element="HEADER">
                  <w:tc>
                    <w:tcPr>
                      <w:tcW w:w="8460" w:type="dxa"/>
                      <w:gridSpan w:val="3"/>
                    </w:tcPr>
                    <w:p w:rsidR="00B309CB" w:rsidRDefault="007F75F3" w:rsidP="00042F92">
                      <w:pPr>
                        <w:pStyle w:val="JustifiedCOB"/>
                        <w:keepNext/>
                        <w:rPr>
                          <w:rFonts w:ascii="Arial"/>
                          <w:i/>
                        </w:rPr>
                      </w:pPr>
                      <w:r>
                        <w:fldChar w:fldCharType="begin"/>
                      </w:r>
                      <w:r w:rsidR="008E008A">
                        <w:instrText xml:space="preserve"> MacroButton NoMacro </w:instrText>
                      </w:r>
                      <w:r>
                        <w:fldChar w:fldCharType="end"/>
                      </w:r>
                      <w:r w:rsidR="008E008A">
                        <w:t>This action is consistent with the Fiscal Year 2012-13 CAO Proposed Operational Plan Sanitation and Water Maintenance District budgets.  The funding sources are annual sewer and water service charges.  There is no change in the sewer rate for any of the eight service areas within the San Diego County Sanitation District, and there is no change in the water rate for customers of the Campo Water Maintenance District.  Charges described in this letter reflect rate adjustments previously approved by the Board of Supervisors and the Board of Directors of the San Die</w:t>
                      </w:r>
                      <w:r w:rsidR="00F47516">
                        <w:t xml:space="preserve">go County Sanitation District. </w:t>
                      </w:r>
                      <w:r w:rsidR="008E008A">
                        <w:t xml:space="preserve">There will be no change in net General Fund cost and no additional staff years.  </w:t>
                      </w: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4F7E05" w:rsidTr="005C00C5">
                <w:tc>
                  <w:tcPr>
                    <w:tcW w:w="900" w:type="dxa"/>
                    <w:gridSpan w:val="2"/>
                  </w:tcPr>
                  <w:p w:rsidR="004F7E05" w:rsidRDefault="004F7E05" w:rsidP="00340220">
                    <w:pPr>
                      <w:pStyle w:val="BLTemplate"/>
                      <w:jc w:val="center"/>
                      <w:rPr>
                        <w:b/>
                      </w:rPr>
                    </w:pPr>
                  </w:p>
                </w:tc>
                <w:customXml w:uri="regular-agenda-item" w:element="HEADER">
                  <w:tc>
                    <w:tcPr>
                      <w:tcW w:w="8460" w:type="dxa"/>
                      <w:gridSpan w:val="3"/>
                      <w:vAlign w:val="bottom"/>
                    </w:tcPr>
                    <w:p w:rsidR="004F7E05" w:rsidRDefault="004F7E05" w:rsidP="00340220">
                      <w:pPr>
                        <w:pStyle w:val="BLTemplate"/>
                      </w:pPr>
                      <w:r>
                        <w:rPr>
                          <w:b/>
                        </w:rPr>
                        <w:t>BUSINESS IMPACT STATEMENT:</w:t>
                      </w:r>
                    </w:p>
                  </w:tc>
                </w:customXml>
              </w:tr>
            </w:customXml>
            <w:customXml w:uri="regular-agenda-item" w:element="DETAILS_ROW">
              <w:tr w:rsidR="004F7E05" w:rsidTr="005C00C5">
                <w:tc>
                  <w:tcPr>
                    <w:tcW w:w="900" w:type="dxa"/>
                    <w:gridSpan w:val="2"/>
                  </w:tcPr>
                  <w:p w:rsidR="004F7E05" w:rsidRDefault="004F7E05" w:rsidP="00340220">
                    <w:pPr>
                      <w:pStyle w:val="BLTemplate"/>
                      <w:jc w:val="center"/>
                      <w:rPr>
                        <w:b/>
                      </w:rPr>
                    </w:pPr>
                  </w:p>
                </w:tc>
                <w:customXml w:uri="regular-agenda-item" w:element="HEADER">
                  <w:tc>
                    <w:tcPr>
                      <w:tcW w:w="8460" w:type="dxa"/>
                      <w:gridSpan w:val="3"/>
                    </w:tcPr>
                    <w:p w:rsidR="004F7E05" w:rsidRDefault="007F75F3" w:rsidP="00340220">
                      <w:pPr>
                        <w:pStyle w:val="JustifiedCOB"/>
                      </w:pPr>
                      <w:r>
                        <w:fldChar w:fldCharType="begin"/>
                      </w:r>
                      <w:r w:rsidR="004F7E05">
                        <w:instrText xml:space="preserve"> MacroButton NoMacro </w:instrText>
                      </w:r>
                      <w:r>
                        <w:fldChar w:fldCharType="end"/>
                      </w:r>
                      <w:r w:rsidR="004F7E05">
                        <w:t>N/A</w:t>
                      </w:r>
                      <w:r>
                        <w:rPr>
                          <w:vanish/>
                        </w:rPr>
                        <w:fldChar w:fldCharType="begin"/>
                      </w:r>
                      <w:r w:rsidR="004F7E05">
                        <w:rPr>
                          <w:vanish/>
                        </w:rPr>
                        <w:instrText xml:space="preserve"> LISTNUM  \l 1 \s 0 </w:instrText>
                      </w:r>
                      <w:r>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8E008A">
                      <w:pPr>
                        <w:pStyle w:val="BLTemplate"/>
                        <w:rPr>
                          <w:rStyle w:val="BoldCOB"/>
                        </w:rPr>
                      </w:pPr>
                      <w:r>
                        <w:rPr>
                          <w:rStyle w:val="BoldCOB"/>
                        </w:rPr>
                        <w:t>CHIEF ADMINISTRATIVE OFFICER</w:t>
                      </w:r>
                    </w:p>
                    <w:p w:rsidR="00B309CB" w:rsidRDefault="008E008A" w:rsidP="004F7E05">
                      <w:pPr>
                        <w:pStyle w:val="BLTemplate"/>
                        <w:numPr>
                          <w:ilvl w:val="0"/>
                          <w:numId w:val="10"/>
                        </w:numPr>
                        <w:ind w:left="360"/>
                        <w:rPr>
                          <w:rStyle w:val="BoldCOB"/>
                          <w:b w:val="0"/>
                        </w:rPr>
                      </w:pPr>
                      <w:r>
                        <w:rPr>
                          <w:rStyle w:val="BoldCOB"/>
                          <w:b w:val="0"/>
                        </w:rPr>
                        <w:t xml:space="preserve">Find that the proposed action is not subject to CEQA as specified under Section 15060 (c)(3) of the state CEQA Guidelines because the activity in question is administrative in nature and is not a project as defined in CEQA Guidelines Section 15378.    </w:t>
                      </w:r>
                    </w:p>
                    <w:p w:rsidR="00B309CB" w:rsidRDefault="00B309CB">
                      <w:pPr>
                        <w:pStyle w:val="BLTemplate"/>
                        <w:ind w:left="360"/>
                        <w:rPr>
                          <w:b/>
                        </w:rPr>
                      </w:pPr>
                    </w:p>
                    <w:p w:rsidR="00B309CB" w:rsidRDefault="008E008A" w:rsidP="004F7E05">
                      <w:pPr>
                        <w:pStyle w:val="BLTemplate"/>
                        <w:numPr>
                          <w:ilvl w:val="0"/>
                          <w:numId w:val="10"/>
                        </w:numPr>
                        <w:ind w:left="360"/>
                      </w:pPr>
                      <w:r w:rsidRPr="004F7E05">
                        <w:rPr>
                          <w:rStyle w:val="BoldCOB"/>
                          <w:b w:val="0"/>
                        </w:rPr>
                        <w:t>Conduct</w:t>
                      </w:r>
                      <w:r>
                        <w:t xml:space="preserve"> a public hearing to consider all objections and protests to tax roll reports for the Sanitation District and Water Maintenance District, on file with the Clerk of the Board of Supervisors.</w:t>
                      </w:r>
                    </w:p>
                    <w:p w:rsidR="00B309CB" w:rsidRDefault="008E008A">
                      <w:pPr>
                        <w:tabs>
                          <w:tab w:val="left" w:pos="423"/>
                          <w:tab w:val="left" w:pos="3483"/>
                          <w:tab w:val="left" w:pos="4923"/>
                        </w:tabs>
                        <w:spacing w:before="240"/>
                      </w:pPr>
                      <w:r>
                        <w:t>Following the public hearing –</w:t>
                      </w:r>
                    </w:p>
                    <w:p w:rsidR="00B309CB" w:rsidRDefault="00B309CB">
                      <w:pPr>
                        <w:tabs>
                          <w:tab w:val="left" w:pos="423"/>
                          <w:tab w:val="left" w:pos="3483"/>
                          <w:tab w:val="left" w:pos="4923"/>
                        </w:tabs>
                      </w:pPr>
                    </w:p>
                    <w:p w:rsidR="00B309CB" w:rsidRDefault="008E008A" w:rsidP="004F7E05">
                      <w:pPr>
                        <w:pStyle w:val="NumberListCOB"/>
                        <w:numPr>
                          <w:ilvl w:val="0"/>
                          <w:numId w:val="0"/>
                        </w:numPr>
                        <w:tabs>
                          <w:tab w:val="clear" w:pos="360"/>
                          <w:tab w:val="left" w:pos="0"/>
                        </w:tabs>
                        <w:spacing w:after="0"/>
                        <w:ind w:left="360" w:hanging="360"/>
                        <w:rPr>
                          <w:b/>
                        </w:rPr>
                      </w:pPr>
                      <w:r>
                        <w:rPr>
                          <w:b/>
                        </w:rPr>
                        <w:t>Acting as the Board of Directors of the San Diego County Sanitation District:</w:t>
                      </w:r>
                    </w:p>
                    <w:p w:rsidR="00B309CB" w:rsidRDefault="008E008A" w:rsidP="004F7E05">
                      <w:pPr>
                        <w:pStyle w:val="NumberListCOB"/>
                        <w:numPr>
                          <w:ilvl w:val="0"/>
                          <w:numId w:val="0"/>
                        </w:numPr>
                        <w:tabs>
                          <w:tab w:val="clear" w:pos="360"/>
                        </w:tabs>
                      </w:pPr>
                      <w:r>
                        <w:t>Adopt a Resolution entitled RESOLUTION AUTHORIZING SEWER SERVICE CHARGES FOR FISCAL YEAR 2012-13 TO BE COLLECTED ON THE TAX ROLL (Attachment D).</w:t>
                      </w:r>
                    </w:p>
                    <w:p w:rsidR="00B309CB" w:rsidRDefault="008E008A">
                      <w:pPr>
                        <w:tabs>
                          <w:tab w:val="left" w:pos="7713"/>
                        </w:tabs>
                        <w:ind w:left="-27"/>
                        <w:rPr>
                          <w:b/>
                        </w:rPr>
                      </w:pPr>
                      <w:r>
                        <w:rPr>
                          <w:b/>
                        </w:rPr>
                        <w:t>Acting as the Board of Supervisors:</w:t>
                      </w:r>
                    </w:p>
                    <w:p w:rsidR="004F7E05" w:rsidRDefault="008E008A" w:rsidP="004F7E05">
                      <w:pPr>
                        <w:pStyle w:val="NumberListCOB"/>
                        <w:numPr>
                          <w:ilvl w:val="0"/>
                          <w:numId w:val="0"/>
                        </w:numPr>
                        <w:tabs>
                          <w:tab w:val="clear" w:pos="360"/>
                        </w:tabs>
                      </w:pPr>
                      <w:r>
                        <w:t>Adopt a Resolution entitled RESOLUTION AUTHORIZING WATER CHARGES FOR FISCAL YEAR 2012-13 TO BE COLLECTED ON THE TAX ROLL (Attachment D).</w:t>
                      </w:r>
                    </w:p>
                    <w:p w:rsidR="00776FEE" w:rsidRDefault="00776FEE" w:rsidP="00776FEE">
                      <w:pPr>
                        <w:tabs>
                          <w:tab w:val="left" w:pos="333"/>
                          <w:tab w:val="left" w:pos="783"/>
                          <w:tab w:val="left" w:pos="1143"/>
                          <w:tab w:val="left" w:pos="3483"/>
                          <w:tab w:val="left" w:pos="4923"/>
                        </w:tabs>
                      </w:pPr>
                      <w:r>
                        <w:t>(Relates to Sanitation District Agenda No. 1)</w:t>
                      </w:r>
                    </w:p>
                    <w:p w:rsidR="00B309CB" w:rsidRDefault="007F75F3" w:rsidP="004F7E05">
                      <w:pPr>
                        <w:pStyle w:val="NumberListCOB"/>
                        <w:numPr>
                          <w:ilvl w:val="0"/>
                          <w:numId w:val="0"/>
                        </w:numPr>
                        <w:tabs>
                          <w:tab w:val="clear" w:pos="360"/>
                        </w:tabs>
                        <w:spacing w:after="0"/>
                      </w:pPr>
                      <w:r>
                        <w:rPr>
                          <w:vanish/>
                        </w:rPr>
                        <w:fldChar w:fldCharType="begin"/>
                      </w:r>
                      <w:r w:rsidR="008E008A">
                        <w:rPr>
                          <w:vanish/>
                        </w:rPr>
                        <w:instrText xml:space="preserve"> LISTNUM  \l 1 \s 0 </w:instrText>
                      </w:r>
                      <w:r>
                        <w:rPr>
                          <w:vanish/>
                        </w:rPr>
                        <w:fldChar w:fldCharType="end"/>
                      </w:r>
                    </w:p>
                  </w:tc>
                </w:customXml>
              </w:tr>
            </w:customXml>
            <w:tr w:rsidR="00F53823" w:rsidTr="005C00C5">
              <w:tc>
                <w:tcPr>
                  <w:tcW w:w="900" w:type="dxa"/>
                  <w:gridSpan w:val="2"/>
                </w:tcPr>
                <w:p w:rsidR="00F53823" w:rsidRDefault="00F53823" w:rsidP="009D4F58">
                  <w:pPr>
                    <w:pStyle w:val="BLTemplate"/>
                    <w:jc w:val="center"/>
                    <w:rPr>
                      <w:b/>
                    </w:rPr>
                  </w:pPr>
                </w:p>
              </w:tc>
              <w:tc>
                <w:tcPr>
                  <w:tcW w:w="8460" w:type="dxa"/>
                  <w:gridSpan w:val="3"/>
                  <w:vAlign w:val="bottom"/>
                </w:tcPr>
                <w:p w:rsidR="00F53823" w:rsidRDefault="00F53823" w:rsidP="009D4F58">
                  <w:pPr>
                    <w:pStyle w:val="BLTemplate"/>
                  </w:pPr>
                  <w:r w:rsidRPr="00AD7ED6">
                    <w:rPr>
                      <w:b/>
                    </w:rPr>
                    <w:t>ACTION:</w:t>
                  </w:r>
                </w:p>
              </w:tc>
            </w:tr>
            <w:tr w:rsidR="00F53823" w:rsidTr="005C00C5">
              <w:tc>
                <w:tcPr>
                  <w:tcW w:w="900" w:type="dxa"/>
                  <w:gridSpan w:val="2"/>
                </w:tcPr>
                <w:p w:rsidR="00F53823" w:rsidRDefault="00F53823" w:rsidP="009D4F58">
                  <w:pPr>
                    <w:pStyle w:val="BLTemplate"/>
                    <w:jc w:val="center"/>
                    <w:rPr>
                      <w:b/>
                    </w:rPr>
                  </w:pPr>
                </w:p>
              </w:tc>
              <w:tc>
                <w:tcPr>
                  <w:tcW w:w="8460" w:type="dxa"/>
                  <w:gridSpan w:val="3"/>
                </w:tcPr>
                <w:p w:rsidR="00F53823" w:rsidRDefault="00C242B8" w:rsidP="009D4F58">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F53823" w:rsidRPr="00906D8C">
                    <w:t xml:space="preserve"> the Board </w:t>
                  </w:r>
                  <w:r w:rsidR="008F0731">
                    <w:t xml:space="preserve">closed the Hearing </w:t>
                  </w:r>
                  <w:r w:rsidR="003A535C">
                    <w:t xml:space="preserve">and </w:t>
                  </w:r>
                  <w:r w:rsidR="00F53823" w:rsidRPr="00906D8C">
                    <w:t>took ac</w:t>
                  </w:r>
                  <w:r w:rsidR="008F0731">
                    <w:t>tion as recommended, on Conse</w:t>
                  </w:r>
                  <w:r w:rsidR="00932A67">
                    <w:t>nt, adopting Resolution No. 12-</w:t>
                  </w:r>
                  <w:r w:rsidR="00876716">
                    <w:t>107</w:t>
                  </w:r>
                  <w:r w:rsidR="008F0731">
                    <w:t xml:space="preserve">, entitled: </w:t>
                  </w:r>
                  <w:r w:rsidR="00E85261" w:rsidRPr="00E85261">
                    <w:t>RESOLUTION AUTHORIZING WATER SERVICE CHARGES FOR FISCAL YEAR 2012-13 TO BE COLLECTED ON THE TAX ROLL</w:t>
                  </w:r>
                  <w:r w:rsidR="008F0731">
                    <w:t>.</w:t>
                  </w:r>
                  <w:r w:rsidR="00F53823" w:rsidRPr="00906D8C">
                    <w:t xml:space="preserve"> </w:t>
                  </w:r>
                </w:p>
                <w:p w:rsidR="00F53823" w:rsidRDefault="00F53823" w:rsidP="009D4F58">
                  <w:pPr>
                    <w:pStyle w:val="HangingIndent"/>
                    <w:keepLines/>
                    <w:tabs>
                      <w:tab w:val="clear" w:pos="5760"/>
                      <w:tab w:val="clear" w:pos="6480"/>
                      <w:tab w:val="clear" w:pos="7200"/>
                      <w:tab w:val="clear" w:pos="7920"/>
                      <w:tab w:val="clear" w:pos="8640"/>
                    </w:tabs>
                    <w:ind w:left="0" w:firstLine="0"/>
                  </w:pPr>
                </w:p>
                <w:p w:rsidR="00F53823" w:rsidRDefault="00F53823" w:rsidP="009D4F58">
                  <w:pPr>
                    <w:pStyle w:val="HangingIndent"/>
                    <w:keepLines/>
                    <w:tabs>
                      <w:tab w:val="clear" w:pos="5760"/>
                      <w:tab w:val="clear" w:pos="6480"/>
                      <w:tab w:val="clear" w:pos="7200"/>
                      <w:tab w:val="clear" w:pos="7920"/>
                      <w:tab w:val="clear" w:pos="8640"/>
                    </w:tabs>
                    <w:ind w:left="0" w:firstLine="0"/>
                  </w:pPr>
                  <w:r>
                    <w:t>AYES:  Cox, Jacob, Slater-Price, Roberts, Horn</w:t>
                  </w:r>
                </w:p>
              </w:tc>
            </w:tr>
            <w:customXml w:uri="regular-agenda-item" w:element="DETAILS_ROW">
              <w:tr w:rsidR="00690459" w:rsidTr="005C00C5">
                <w:customXml w:uri="regular-agenda-item" w:element="AGENDA_INDEX">
                  <w:tc>
                    <w:tcPr>
                      <w:tcW w:w="900" w:type="dxa"/>
                      <w:gridSpan w:val="2"/>
                    </w:tcPr>
                    <w:p w:rsidR="00690459" w:rsidRDefault="00690459" w:rsidP="003E6BB6">
                      <w:pPr>
                        <w:pStyle w:val="BLTemplate"/>
                        <w:keepLines/>
                        <w:jc w:val="center"/>
                        <w:rPr>
                          <w:b/>
                        </w:rPr>
                      </w:pPr>
                      <w:r>
                        <w:rPr>
                          <w:b/>
                        </w:rPr>
                        <w:t>5.</w:t>
                      </w:r>
                    </w:p>
                  </w:tc>
                </w:customXml>
                <w:customXml w:uri="regular-agenda-item" w:element="CATEGORY">
                  <w:tc>
                    <w:tcPr>
                      <w:tcW w:w="1404" w:type="dxa"/>
                    </w:tcPr>
                    <w:p w:rsidR="00690459" w:rsidRDefault="00690459" w:rsidP="003E6BB6">
                      <w:pPr>
                        <w:pStyle w:val="BLTemplate"/>
                        <w:keepLines/>
                        <w:jc w:val="left"/>
                        <w:rPr>
                          <w:b/>
                        </w:rPr>
                      </w:pPr>
                      <w:r>
                        <w:rPr>
                          <w:b/>
                        </w:rPr>
                        <w:t>SUBJECT:</w:t>
                      </w:r>
                    </w:p>
                  </w:tc>
                </w:customXml>
                <w:customXml w:uri="regular-agenda-item" w:element="SUBJECT">
                  <w:tc>
                    <w:tcPr>
                      <w:tcW w:w="7056" w:type="dxa"/>
                      <w:gridSpan w:val="2"/>
                    </w:tcPr>
                    <w:p w:rsidR="00B309CB" w:rsidRDefault="007F75F3" w:rsidP="00F47516">
                      <w:pPr>
                        <w:pStyle w:val="JustifiedCOB"/>
                        <w:keepLines/>
                        <w:jc w:val="left"/>
                      </w:pPr>
                      <w:r>
                        <w:fldChar w:fldCharType="begin"/>
                      </w:r>
                      <w:r w:rsidR="008E008A">
                        <w:instrText xml:space="preserve"> MacroButton NoMacro </w:instrText>
                      </w:r>
                      <w:r>
                        <w:fldChar w:fldCharType="end"/>
                      </w:r>
                      <w:r w:rsidR="008E008A">
                        <w:rPr>
                          <w:b/>
                        </w:rPr>
                        <w:t>PROPERTY SPECIFIC REQUESTS GENERAL PLAN AMENDMENT OPTIONS FOR RECOVERING PROCESSING COSTS (DISTRICT</w:t>
                      </w:r>
                      <w:r w:rsidR="00832D87">
                        <w:rPr>
                          <w:b/>
                        </w:rPr>
                        <w:t>S</w:t>
                      </w:r>
                      <w:r w:rsidR="008E008A">
                        <w:rPr>
                          <w:b/>
                        </w:rPr>
                        <w:t xml:space="preserve">: ALL) </w:t>
                      </w:r>
                    </w:p>
                  </w:tc>
                </w:customXml>
              </w:tr>
            </w:customXml>
            <w:customXml w:uri="regular-agenda-item" w:element="DETAILS_ROW">
              <w:tr w:rsidR="00690459" w:rsidTr="005C00C5">
                <w:tc>
                  <w:tcPr>
                    <w:tcW w:w="900" w:type="dxa"/>
                    <w:gridSpan w:val="2"/>
                  </w:tcPr>
                  <w:p w:rsidR="00690459" w:rsidRDefault="00690459" w:rsidP="003E6BB6">
                    <w:pPr>
                      <w:pStyle w:val="BLTemplate"/>
                      <w:keepLines/>
                      <w:jc w:val="center"/>
                      <w:rPr>
                        <w:b/>
                      </w:rPr>
                    </w:pPr>
                  </w:p>
                </w:tc>
                <w:customXml w:uri="regular-agenda-item" w:element="HEADER">
                  <w:tc>
                    <w:tcPr>
                      <w:tcW w:w="8460" w:type="dxa"/>
                      <w:gridSpan w:val="3"/>
                      <w:vAlign w:val="bottom"/>
                    </w:tcPr>
                    <w:p w:rsidR="00690459" w:rsidRDefault="00690459" w:rsidP="003E6BB6">
                      <w:pPr>
                        <w:pStyle w:val="BLTemplate"/>
                        <w:keepLines/>
                      </w:pPr>
                      <w:r>
                        <w:rPr>
                          <w:b/>
                        </w:rPr>
                        <w:t>OVERVIEW:</w:t>
                      </w:r>
                    </w:p>
                  </w:tc>
                </w:customXml>
              </w:tr>
            </w:customXml>
            <w:customXml w:uri="regular-agenda-item" w:element="DETAILS_ROW">
              <w:tr w:rsidR="00690459" w:rsidTr="005C00C5">
                <w:tc>
                  <w:tcPr>
                    <w:tcW w:w="900" w:type="dxa"/>
                    <w:gridSpan w:val="2"/>
                  </w:tcPr>
                  <w:p w:rsidR="00690459" w:rsidRDefault="00690459" w:rsidP="003E6BB6">
                    <w:pPr>
                      <w:pStyle w:val="BLTemplate"/>
                      <w:keepLines/>
                      <w:jc w:val="center"/>
                      <w:rPr>
                        <w:b/>
                      </w:rPr>
                    </w:pPr>
                  </w:p>
                </w:tc>
                <w:customXml w:uri="regular-agenda-item" w:element="HEADER">
                  <w:tc>
                    <w:tcPr>
                      <w:tcW w:w="8460" w:type="dxa"/>
                      <w:gridSpan w:val="3"/>
                    </w:tcPr>
                    <w:p w:rsidR="00B309CB" w:rsidRDefault="007F75F3" w:rsidP="003E6BB6">
                      <w:pPr>
                        <w:pStyle w:val="JustifiedCOB"/>
                        <w:keepLines/>
                      </w:pPr>
                      <w:r>
                        <w:fldChar w:fldCharType="begin"/>
                      </w:r>
                      <w:r w:rsidR="008E008A">
                        <w:instrText xml:space="preserve"> MacroButton NoMacro </w:instrText>
                      </w:r>
                      <w:r>
                        <w:fldChar w:fldCharType="end"/>
                      </w:r>
                      <w:r w:rsidR="008E008A">
                        <w:t xml:space="preserve">During a workshop held January 9 through January 11, 2012 (1), the Board of Supervisors considered over 137 private Property Specific Requests to modify the County of San Diego’s General Plan land use designations. On June 20 and 27, 2012, the Board directed staff to process a General Plan Amendment (GPA) for the staff evaluated changes for 47 property specific requests.  The Board also directed staff to report back with the option of combining the “Very Low Complexity” category Property Specific Requests with the rest of the Property Specific Requests rather than including them in the </w:t>
                      </w:r>
                      <w:proofErr w:type="spellStart"/>
                      <w:r w:rsidR="008E008A">
                        <w:t>workplan</w:t>
                      </w:r>
                      <w:proofErr w:type="spellEnd"/>
                      <w:r w:rsidR="008E008A">
                        <w:t xml:space="preserve"> for the Forest Conservation Initiative (FCI) General Plan Amendment.  The Board further directed staff to explore options that would allow the County to recover some or all of the costs of the GPA process from the property owners requesting the change. This report responds to Board direction provided at the June 20 and 27 hearings.</w:t>
                      </w:r>
                    </w:p>
                    <w:p w:rsidR="00B309CB" w:rsidRDefault="008E008A" w:rsidP="003E6BB6">
                      <w:pPr>
                        <w:pStyle w:val="JustifiedCOB"/>
                        <w:keepLines/>
                      </w:pPr>
                      <w:r>
                        <w:t xml:space="preserve">Please note that this item related property specific </w:t>
                      </w:r>
                      <w:proofErr w:type="gramStart"/>
                      <w:r>
                        <w:t>requests</w:t>
                      </w:r>
                      <w:proofErr w:type="gramEnd"/>
                      <w:r>
                        <w:t xml:space="preserve"> is not part of another item on today’s agenda pertaining to a cleanup of existing zoning regulations. </w:t>
                      </w:r>
                      <w:r w:rsidR="007F75F3">
                        <w:rPr>
                          <w:vanish/>
                        </w:rPr>
                        <w:fldChar w:fldCharType="begin"/>
                      </w:r>
                      <w:r>
                        <w:rPr>
                          <w:vanish/>
                        </w:rPr>
                        <w:instrText xml:space="preserve"> LISTNUM  \l 1 \s 0 </w:instrText>
                      </w:r>
                      <w:r w:rsidR="007F75F3">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pPr>
                        <w:pStyle w:val="JustifiedCOB"/>
                      </w:pPr>
                      <w:r>
                        <w:fldChar w:fldCharType="begin"/>
                      </w:r>
                      <w:r w:rsidR="008E008A">
                        <w:instrText xml:space="preserve"> MacroButton NoMacro </w:instrText>
                      </w:r>
                      <w:r>
                        <w:fldChar w:fldCharType="end"/>
                      </w:r>
                      <w:r w:rsidR="008E008A">
                        <w:t>Funding for Property Specific Request General Plan Amendment is included in the Fiscal Year 2012-13 CAO Proposed Operational Plan in the Depart</w:t>
                      </w:r>
                      <w:r w:rsidR="00BC160B">
                        <w:t xml:space="preserve">ment of Planning and Land Use. </w:t>
                      </w:r>
                      <w:r w:rsidR="008E008A">
                        <w:t xml:space="preserve">The funding source is the General Fund ($1,560,000). Today’s request for Board direction on recovering County costs associated with the Property Specific Request General Plan Amendment may result in recovering a portion of these costs. </w:t>
                      </w: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pPr>
                        <w:pStyle w:val="JustifiedCOB"/>
                      </w:pPr>
                      <w:r>
                        <w:fldChar w:fldCharType="begin"/>
                      </w:r>
                      <w:r w:rsidR="008E008A">
                        <w:instrText xml:space="preserve"> MacroButton NoMacro </w:instrText>
                      </w:r>
                      <w:r>
                        <w:fldChar w:fldCharType="end"/>
                      </w:r>
                      <w:r w:rsidR="008E008A">
                        <w:t>N/A</w:t>
                      </w: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8E008A">
                      <w:pPr>
                        <w:pStyle w:val="BLTemplate"/>
                      </w:pPr>
                      <w:r>
                        <w:rPr>
                          <w:rStyle w:val="BoldCOB"/>
                        </w:rPr>
                        <w:t>CHIEF ADMINISTRATIVE OFFICER</w:t>
                      </w:r>
                    </w:p>
                    <w:p w:rsidR="00B309CB" w:rsidRDefault="008E008A">
                      <w:pPr>
                        <w:pStyle w:val="NumberListCOB"/>
                      </w:pPr>
                      <w:r>
                        <w:t>Direct staff to combine the Property Specific Requests in the “Very Low Complexity” category with the rest of the Property Specific Requests referred to a General Plan Amendment, rather than including them with the Forest Conservation Initiative GPA.</w:t>
                      </w:r>
                      <w:r w:rsidR="007F75F3">
                        <w:rPr>
                          <w:vanish/>
                        </w:rPr>
                        <w:fldChar w:fldCharType="begin"/>
                      </w:r>
                      <w:r>
                        <w:rPr>
                          <w:vanish/>
                        </w:rPr>
                        <w:instrText xml:space="preserve"> LISTNUM  \l 1 \s 0 </w:instrText>
                      </w:r>
                      <w:r w:rsidR="007F75F3">
                        <w:rPr>
                          <w:vanish/>
                        </w:rPr>
                        <w:fldChar w:fldCharType="end"/>
                      </w:r>
                    </w:p>
                    <w:p w:rsidR="00B309CB" w:rsidRPr="005214FF" w:rsidRDefault="008E008A" w:rsidP="005214FF">
                      <w:pPr>
                        <w:pStyle w:val="NumberListCOB"/>
                        <w:numPr>
                          <w:ilvl w:val="0"/>
                          <w:numId w:val="17"/>
                        </w:numPr>
                        <w:rPr>
                          <w:vanish/>
                        </w:rPr>
                      </w:pPr>
                      <w:r>
                        <w:t>Receive staff’s report of funding options for recovering the costs of processing the Property Specific Request (PSR) General Plan Amendment (GPA)</w:t>
                      </w:r>
                    </w:p>
                    <w:p w:rsidR="00B309CB" w:rsidRDefault="008E008A" w:rsidP="00042F92">
                      <w:pPr>
                        <w:pStyle w:val="NumberListCOB"/>
                        <w:tabs>
                          <w:tab w:val="clear" w:pos="360"/>
                          <w:tab w:val="left" w:pos="423"/>
                        </w:tabs>
                      </w:pPr>
                      <w:r>
                        <w:t>.  If an option is selected that does not require full cost recovery from a Property Owner, then waive Board Policy B-29.</w:t>
                      </w:r>
                    </w:p>
                  </w:tc>
                </w:customXml>
              </w:tr>
            </w:customXml>
            <w:tr w:rsidR="003A5C57" w:rsidTr="00AF5384">
              <w:tc>
                <w:tcPr>
                  <w:tcW w:w="900" w:type="dxa"/>
                  <w:gridSpan w:val="2"/>
                </w:tcPr>
                <w:p w:rsidR="003A5C57" w:rsidRDefault="00187F4C" w:rsidP="00EE5FD8">
                  <w:pPr>
                    <w:pStyle w:val="BLTemplate"/>
                    <w:keepNext/>
                    <w:jc w:val="center"/>
                    <w:rPr>
                      <w:b/>
                    </w:rPr>
                  </w:pPr>
                  <w:r>
                    <w:rPr>
                      <w:b/>
                    </w:rPr>
                    <w:t>5.1</w:t>
                  </w:r>
                </w:p>
              </w:tc>
              <w:tc>
                <w:tcPr>
                  <w:tcW w:w="8460" w:type="dxa"/>
                  <w:gridSpan w:val="3"/>
                  <w:vAlign w:val="bottom"/>
                </w:tcPr>
                <w:p w:rsidR="003A5C57" w:rsidRDefault="003A5C57" w:rsidP="00EE5FD8">
                  <w:pPr>
                    <w:pStyle w:val="BLTemplate"/>
                    <w:keepNext/>
                  </w:pPr>
                  <w:r w:rsidRPr="00AD7ED6">
                    <w:rPr>
                      <w:b/>
                    </w:rPr>
                    <w:t>ACTION:</w:t>
                  </w:r>
                </w:p>
              </w:tc>
            </w:tr>
            <w:tr w:rsidR="003A5C57" w:rsidTr="00AF5384">
              <w:tc>
                <w:tcPr>
                  <w:tcW w:w="900" w:type="dxa"/>
                  <w:gridSpan w:val="2"/>
                </w:tcPr>
                <w:p w:rsidR="003A5C57" w:rsidRDefault="003A5C57" w:rsidP="00EE5FD8">
                  <w:pPr>
                    <w:pStyle w:val="BLTemplate"/>
                    <w:keepNext/>
                    <w:jc w:val="center"/>
                    <w:rPr>
                      <w:b/>
                    </w:rPr>
                  </w:pPr>
                </w:p>
              </w:tc>
              <w:tc>
                <w:tcPr>
                  <w:tcW w:w="8460" w:type="dxa"/>
                  <w:gridSpan w:val="3"/>
                </w:tcPr>
                <w:p w:rsidR="00AF5384" w:rsidRDefault="00677503" w:rsidP="00EE5FD8">
                  <w:pPr>
                    <w:pStyle w:val="HangingIndent"/>
                    <w:keepNext/>
                    <w:keepLines/>
                    <w:tabs>
                      <w:tab w:val="clear" w:pos="5760"/>
                      <w:tab w:val="clear" w:pos="6480"/>
                      <w:tab w:val="clear" w:pos="7200"/>
                      <w:tab w:val="clear" w:pos="7920"/>
                      <w:tab w:val="clear" w:pos="8640"/>
                    </w:tabs>
                    <w:ind w:left="0" w:firstLine="0"/>
                  </w:pPr>
                  <w:r>
                    <w:t>Noting for the record that an Errata has been submitted</w:t>
                  </w:r>
                  <w:r w:rsidR="00BE0720">
                    <w:t xml:space="preserve"> that described the funding options</w:t>
                  </w:r>
                  <w:r>
                    <w:t xml:space="preserve">, </w:t>
                  </w:r>
                  <w:r w:rsidR="00BE0720">
                    <w:t xml:space="preserve">a motion by </w:t>
                  </w:r>
                  <w:r w:rsidR="003A5C57">
                    <w:t xml:space="preserve">Supervisor </w:t>
                  </w:r>
                  <w:r w:rsidR="00187F4C">
                    <w:t>Roberts</w:t>
                  </w:r>
                  <w:r w:rsidR="003A5C57">
                    <w:t xml:space="preserve">, seconded by Supervisor </w:t>
                  </w:r>
                  <w:r w:rsidR="00EB46EB">
                    <w:t>Cox</w:t>
                  </w:r>
                  <w:r w:rsidR="00BE0720">
                    <w:t>, was placed on the floor to</w:t>
                  </w:r>
                  <w:r w:rsidR="00AF5384">
                    <w:t>:</w:t>
                  </w:r>
                </w:p>
                <w:p w:rsidR="00AF5384" w:rsidRDefault="00BE0720" w:rsidP="00EE5FD8">
                  <w:pPr>
                    <w:pStyle w:val="HangingIndent"/>
                    <w:keepNext/>
                    <w:keepLines/>
                    <w:numPr>
                      <w:ilvl w:val="0"/>
                      <w:numId w:val="23"/>
                    </w:numPr>
                    <w:tabs>
                      <w:tab w:val="clear" w:pos="5760"/>
                      <w:tab w:val="clear" w:pos="6480"/>
                      <w:tab w:val="clear" w:pos="7200"/>
                      <w:tab w:val="clear" w:pos="7920"/>
                      <w:tab w:val="clear" w:pos="8640"/>
                    </w:tabs>
                  </w:pPr>
                  <w:r>
                    <w:t>Direct</w:t>
                  </w:r>
                  <w:r w:rsidR="00AF5384">
                    <w:t xml:space="preserve"> </w:t>
                  </w:r>
                  <w:r w:rsidR="00720FAB">
                    <w:t>the Chief Administrative Officer</w:t>
                  </w:r>
                  <w:r w:rsidR="00AF5384">
                    <w:t xml:space="preserve"> to combine the Property Specific Requests in the “Very Low Complexity” category with the rest of the Property Specific Requests referred to a General Plan Amendment, rather than including them with the Forest Conservation Initiative GPA;</w:t>
                  </w:r>
                </w:p>
                <w:p w:rsidR="00AF5384" w:rsidRPr="00AF5384" w:rsidRDefault="007F75F3" w:rsidP="00EE5FD8">
                  <w:pPr>
                    <w:pStyle w:val="HangingIndent"/>
                    <w:keepNext/>
                    <w:keepLines/>
                    <w:tabs>
                      <w:tab w:val="clear" w:pos="5760"/>
                      <w:tab w:val="clear" w:pos="6480"/>
                      <w:tab w:val="clear" w:pos="7200"/>
                      <w:tab w:val="clear" w:pos="7920"/>
                      <w:tab w:val="clear" w:pos="8640"/>
                    </w:tabs>
                    <w:ind w:left="0" w:firstLine="0"/>
                    <w:rPr>
                      <w:vanish/>
                    </w:rPr>
                  </w:pPr>
                  <w:r w:rsidRPr="00AF5384">
                    <w:rPr>
                      <w:vanish/>
                    </w:rPr>
                    <w:fldChar w:fldCharType="begin"/>
                  </w:r>
                  <w:r w:rsidR="00AF5384" w:rsidRPr="00AF5384">
                    <w:rPr>
                      <w:vanish/>
                    </w:rPr>
                    <w:instrText xml:space="preserve"> LISTNUM  \l 1 \s 0 </w:instrText>
                  </w:r>
                  <w:r w:rsidRPr="00AF5384">
                    <w:rPr>
                      <w:vanish/>
                    </w:rPr>
                    <w:fldChar w:fldCharType="end"/>
                  </w:r>
                </w:p>
                <w:p w:rsidR="00AF5384" w:rsidRPr="00AF5384" w:rsidRDefault="00AF5384" w:rsidP="00EE5FD8">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AF5384" w:rsidRPr="00AF5384" w:rsidRDefault="00AF5384" w:rsidP="00EE5FD8">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AF5384" w:rsidRPr="00AF5384" w:rsidRDefault="00AF5384" w:rsidP="00EE5FD8">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AF5384" w:rsidRPr="00AF5384" w:rsidRDefault="00AF5384" w:rsidP="00EE5FD8">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AF5384" w:rsidRPr="00AF5384" w:rsidRDefault="00AF5384" w:rsidP="00EE5FD8">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AF5384" w:rsidRPr="00AF5384" w:rsidRDefault="00AF5384" w:rsidP="00EE5FD8">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AF5384" w:rsidRPr="00AF5384" w:rsidRDefault="00AF5384" w:rsidP="00EE5FD8">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AF5384" w:rsidRPr="00AF5384" w:rsidRDefault="00AF5384" w:rsidP="00EE5FD8">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AF5384" w:rsidRPr="00AF5384" w:rsidRDefault="00AF5384" w:rsidP="00EE5FD8">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AF5384" w:rsidRPr="00AF5384" w:rsidRDefault="00AF5384" w:rsidP="00EE5FD8">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AF5384" w:rsidRPr="00AF5384" w:rsidRDefault="00AF5384" w:rsidP="00EE5FD8">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AF5384" w:rsidRPr="00AF5384" w:rsidRDefault="00AF5384" w:rsidP="00EE5FD8">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AF5384" w:rsidRPr="00AF5384" w:rsidRDefault="00AF5384" w:rsidP="00EE5FD8">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AF5384" w:rsidRPr="00AF5384" w:rsidRDefault="00AF5384" w:rsidP="00EE5FD8">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AF5384" w:rsidRPr="00AF5384" w:rsidRDefault="00BE0720" w:rsidP="00EE5FD8">
                  <w:pPr>
                    <w:pStyle w:val="HangingIndent"/>
                    <w:keepNext/>
                    <w:keepLines/>
                    <w:numPr>
                      <w:ilvl w:val="0"/>
                      <w:numId w:val="23"/>
                    </w:numPr>
                    <w:tabs>
                      <w:tab w:val="clear" w:pos="5760"/>
                      <w:tab w:val="clear" w:pos="6480"/>
                      <w:tab w:val="clear" w:pos="7200"/>
                      <w:tab w:val="clear" w:pos="7920"/>
                      <w:tab w:val="clear" w:pos="8640"/>
                    </w:tabs>
                    <w:rPr>
                      <w:vanish/>
                    </w:rPr>
                  </w:pPr>
                  <w:r>
                    <w:t>Receive</w:t>
                  </w:r>
                  <w:r w:rsidR="00AF5384">
                    <w:t xml:space="preserve"> staff’s report of funding options for recovering the costs of processing the Property Specific Request (PSR) General Plan Amendment (GPA)</w:t>
                  </w:r>
                </w:p>
                <w:p w:rsidR="00AF5384" w:rsidRDefault="00187F4C" w:rsidP="00EE5FD8">
                  <w:pPr>
                    <w:pStyle w:val="HangingIndent"/>
                    <w:keepNext/>
                    <w:keepLines/>
                    <w:numPr>
                      <w:ilvl w:val="0"/>
                      <w:numId w:val="22"/>
                    </w:numPr>
                    <w:tabs>
                      <w:tab w:val="clear" w:pos="5760"/>
                      <w:tab w:val="clear" w:pos="6480"/>
                      <w:tab w:val="clear" w:pos="7200"/>
                      <w:tab w:val="clear" w:pos="7920"/>
                      <w:tab w:val="clear" w:pos="8640"/>
                    </w:tabs>
                    <w:ind w:left="0" w:firstLine="0"/>
                  </w:pPr>
                  <w:r>
                    <w:t>;</w:t>
                  </w:r>
                </w:p>
                <w:p w:rsidR="00AF5384" w:rsidRDefault="00BE0720" w:rsidP="00EE5FD8">
                  <w:pPr>
                    <w:pStyle w:val="HangingIndent"/>
                    <w:keepNext/>
                    <w:keepLines/>
                    <w:numPr>
                      <w:ilvl w:val="0"/>
                      <w:numId w:val="23"/>
                    </w:numPr>
                    <w:tabs>
                      <w:tab w:val="clear" w:pos="5760"/>
                      <w:tab w:val="clear" w:pos="6480"/>
                      <w:tab w:val="clear" w:pos="7200"/>
                      <w:tab w:val="clear" w:pos="7920"/>
                      <w:tab w:val="clear" w:pos="8640"/>
                    </w:tabs>
                  </w:pPr>
                  <w:r>
                    <w:t>Select</w:t>
                  </w:r>
                  <w:r w:rsidR="00EB46EB">
                    <w:t xml:space="preserve"> the combination of</w:t>
                  </w:r>
                  <w:r w:rsidR="006C6F23">
                    <w:t xml:space="preserve"> the funding option</w:t>
                  </w:r>
                  <w:r w:rsidR="00187F4C">
                    <w:t xml:space="preserve"> number 3</w:t>
                  </w:r>
                  <w:r w:rsidR="00EB46EB">
                    <w:t xml:space="preserve"> </w:t>
                  </w:r>
                  <w:r w:rsidR="00187F4C">
                    <w:t>“</w:t>
                  </w:r>
                  <w:r w:rsidR="00EB46EB">
                    <w:t>GPA Cap Deposit: Per Category</w:t>
                  </w:r>
                  <w:r w:rsidR="00187F4C">
                    <w:t>”</w:t>
                  </w:r>
                  <w:r w:rsidR="00EB46EB">
                    <w:t xml:space="preserve"> and Variation A: </w:t>
                  </w:r>
                  <w:r w:rsidR="00187F4C">
                    <w:t>“Property Specific Requests Requesting an Increase in Density O</w:t>
                  </w:r>
                  <w:r w:rsidR="00EB46EB">
                    <w:t xml:space="preserve">ver </w:t>
                  </w:r>
                  <w:r w:rsidR="00187F4C">
                    <w:t>F</w:t>
                  </w:r>
                  <w:r w:rsidR="00263C0D">
                    <w:t>ormer General Plan</w:t>
                  </w:r>
                  <w:r w:rsidR="00187F4C">
                    <w:t>”; and</w:t>
                  </w:r>
                </w:p>
                <w:p w:rsidR="00EB46EB" w:rsidRDefault="00BE0720" w:rsidP="00EE5FD8">
                  <w:pPr>
                    <w:pStyle w:val="HangingIndent"/>
                    <w:keepNext/>
                    <w:keepLines/>
                    <w:numPr>
                      <w:ilvl w:val="0"/>
                      <w:numId w:val="23"/>
                    </w:numPr>
                    <w:tabs>
                      <w:tab w:val="clear" w:pos="5760"/>
                      <w:tab w:val="clear" w:pos="6480"/>
                      <w:tab w:val="clear" w:pos="7200"/>
                      <w:tab w:val="clear" w:pos="7920"/>
                      <w:tab w:val="clear" w:pos="8640"/>
                    </w:tabs>
                  </w:pPr>
                  <w:r>
                    <w:t>Waive</w:t>
                  </w:r>
                  <w:r w:rsidR="00EB46EB">
                    <w:t xml:space="preserve"> Board Policy B-29.</w:t>
                  </w:r>
                </w:p>
                <w:p w:rsidR="00720FAB" w:rsidRDefault="00720FAB" w:rsidP="00EE5FD8">
                  <w:pPr>
                    <w:pStyle w:val="HangingIndent"/>
                    <w:keepNext/>
                    <w:keepLines/>
                    <w:tabs>
                      <w:tab w:val="clear" w:pos="5760"/>
                      <w:tab w:val="clear" w:pos="6480"/>
                      <w:tab w:val="clear" w:pos="7200"/>
                      <w:tab w:val="clear" w:pos="7920"/>
                      <w:tab w:val="clear" w:pos="8640"/>
                    </w:tabs>
                    <w:ind w:left="720" w:firstLine="0"/>
                  </w:pPr>
                </w:p>
                <w:p w:rsidR="003A5C57" w:rsidRDefault="00332380" w:rsidP="00EE5FD8">
                  <w:pPr>
                    <w:pStyle w:val="HangingIndent"/>
                    <w:keepNext/>
                    <w:keepLines/>
                    <w:tabs>
                      <w:tab w:val="clear" w:pos="5760"/>
                      <w:tab w:val="clear" w:pos="6480"/>
                      <w:tab w:val="clear" w:pos="7200"/>
                      <w:tab w:val="clear" w:pos="7920"/>
                      <w:tab w:val="clear" w:pos="8640"/>
                    </w:tabs>
                    <w:ind w:left="0" w:firstLine="0"/>
                  </w:pPr>
                  <w:r>
                    <w:t>AYES:  Cox,</w:t>
                  </w:r>
                  <w:r w:rsidR="00EB46EB">
                    <w:t xml:space="preserve"> Roberts</w:t>
                  </w:r>
                </w:p>
                <w:p w:rsidR="0072206F" w:rsidRDefault="0072206F" w:rsidP="00EE5FD8">
                  <w:pPr>
                    <w:pStyle w:val="HangingIndent"/>
                    <w:keepNext/>
                    <w:keepLines/>
                    <w:tabs>
                      <w:tab w:val="clear" w:pos="5760"/>
                      <w:tab w:val="clear" w:pos="6480"/>
                      <w:tab w:val="clear" w:pos="7200"/>
                      <w:tab w:val="clear" w:pos="7920"/>
                      <w:tab w:val="clear" w:pos="8640"/>
                    </w:tabs>
                    <w:ind w:left="0" w:firstLine="0"/>
                  </w:pPr>
                  <w:r>
                    <w:t>NOES:</w:t>
                  </w:r>
                  <w:r w:rsidR="00EB46EB">
                    <w:t xml:space="preserve">  </w:t>
                  </w:r>
                  <w:r w:rsidR="00187F4C">
                    <w:t xml:space="preserve">Jacob, Slater-Price, </w:t>
                  </w:r>
                  <w:r w:rsidR="00EB46EB">
                    <w:t>Horn</w:t>
                  </w:r>
                </w:p>
                <w:p w:rsidR="00187F4C" w:rsidRDefault="00187F4C" w:rsidP="00187F4C">
                  <w:pPr>
                    <w:pStyle w:val="HangingIndent"/>
                    <w:keepNext/>
                    <w:tabs>
                      <w:tab w:val="clear" w:pos="5760"/>
                      <w:tab w:val="clear" w:pos="6480"/>
                      <w:tab w:val="clear" w:pos="7200"/>
                      <w:tab w:val="clear" w:pos="7920"/>
                      <w:tab w:val="clear" w:pos="8640"/>
                    </w:tabs>
                    <w:ind w:left="0" w:firstLine="0"/>
                  </w:pPr>
                  <w:r>
                    <w:t>(This motion failed due to lack of majority vote</w:t>
                  </w:r>
                  <w:r w:rsidR="00BA6BCC">
                    <w:t>.</w:t>
                  </w:r>
                  <w:r>
                    <w:t>)</w:t>
                  </w:r>
                </w:p>
                <w:p w:rsidR="00187F4C" w:rsidRDefault="00187F4C" w:rsidP="00EE5FD8">
                  <w:pPr>
                    <w:pStyle w:val="HangingIndent"/>
                    <w:keepNext/>
                    <w:keepLines/>
                    <w:tabs>
                      <w:tab w:val="clear" w:pos="5760"/>
                      <w:tab w:val="clear" w:pos="6480"/>
                      <w:tab w:val="clear" w:pos="7200"/>
                      <w:tab w:val="clear" w:pos="7920"/>
                      <w:tab w:val="clear" w:pos="8640"/>
                    </w:tabs>
                    <w:ind w:left="0" w:firstLine="0"/>
                  </w:pPr>
                </w:p>
                <w:p w:rsidR="00187F4C" w:rsidRDefault="00187F4C" w:rsidP="00187F4C">
                  <w:pPr>
                    <w:pStyle w:val="HangingIndent"/>
                    <w:keepNext/>
                    <w:keepLines/>
                    <w:tabs>
                      <w:tab w:val="clear" w:pos="5760"/>
                      <w:tab w:val="clear" w:pos="6480"/>
                      <w:tab w:val="clear" w:pos="7200"/>
                      <w:tab w:val="clear" w:pos="7920"/>
                      <w:tab w:val="clear" w:pos="8640"/>
                    </w:tabs>
                    <w:ind w:left="0" w:firstLine="0"/>
                  </w:pPr>
                </w:p>
              </w:tc>
            </w:tr>
            <w:tr w:rsidR="00187F4C" w:rsidTr="005A0C4B">
              <w:tc>
                <w:tcPr>
                  <w:tcW w:w="900" w:type="dxa"/>
                  <w:gridSpan w:val="2"/>
                </w:tcPr>
                <w:p w:rsidR="00187F4C" w:rsidRDefault="00187F4C" w:rsidP="005A0C4B">
                  <w:pPr>
                    <w:pStyle w:val="BLTemplate"/>
                    <w:keepNext/>
                    <w:jc w:val="center"/>
                    <w:rPr>
                      <w:b/>
                    </w:rPr>
                  </w:pPr>
                  <w:r>
                    <w:rPr>
                      <w:b/>
                    </w:rPr>
                    <w:t>5.2</w:t>
                  </w:r>
                </w:p>
              </w:tc>
              <w:tc>
                <w:tcPr>
                  <w:tcW w:w="8460" w:type="dxa"/>
                  <w:gridSpan w:val="3"/>
                  <w:vAlign w:val="bottom"/>
                </w:tcPr>
                <w:p w:rsidR="00187F4C" w:rsidRDefault="00187F4C" w:rsidP="005A0C4B">
                  <w:pPr>
                    <w:pStyle w:val="BLTemplate"/>
                    <w:keepNext/>
                  </w:pPr>
                  <w:r w:rsidRPr="00AD7ED6">
                    <w:rPr>
                      <w:b/>
                    </w:rPr>
                    <w:t>ACTION:</w:t>
                  </w:r>
                </w:p>
              </w:tc>
            </w:tr>
            <w:tr w:rsidR="00187F4C" w:rsidTr="005A0C4B">
              <w:tc>
                <w:tcPr>
                  <w:tcW w:w="900" w:type="dxa"/>
                  <w:gridSpan w:val="2"/>
                </w:tcPr>
                <w:p w:rsidR="00187F4C" w:rsidRDefault="00187F4C" w:rsidP="005A0C4B">
                  <w:pPr>
                    <w:pStyle w:val="BLTemplate"/>
                    <w:keepNext/>
                    <w:jc w:val="center"/>
                    <w:rPr>
                      <w:b/>
                    </w:rPr>
                  </w:pPr>
                </w:p>
              </w:tc>
              <w:tc>
                <w:tcPr>
                  <w:tcW w:w="8460" w:type="dxa"/>
                  <w:gridSpan w:val="3"/>
                </w:tcPr>
                <w:p w:rsidR="00187F4C" w:rsidRDefault="00677503" w:rsidP="005A0C4B">
                  <w:pPr>
                    <w:pStyle w:val="HangingIndent"/>
                    <w:keepNext/>
                    <w:keepLines/>
                    <w:tabs>
                      <w:tab w:val="clear" w:pos="5760"/>
                      <w:tab w:val="clear" w:pos="6480"/>
                      <w:tab w:val="clear" w:pos="7200"/>
                      <w:tab w:val="clear" w:pos="7920"/>
                      <w:tab w:val="clear" w:pos="8640"/>
                    </w:tabs>
                    <w:ind w:left="0" w:firstLine="0"/>
                  </w:pPr>
                  <w:r>
                    <w:t>Noting for the record that an Errata has been submitted</w:t>
                  </w:r>
                  <w:r w:rsidR="00BE0720">
                    <w:t xml:space="preserve"> that described the funding options</w:t>
                  </w:r>
                  <w:r>
                    <w:t xml:space="preserve">, </w:t>
                  </w:r>
                  <w:r w:rsidR="00187F4C">
                    <w:t xml:space="preserve">ON MOTION of Supervisor </w:t>
                  </w:r>
                  <w:r w:rsidR="00306E4E">
                    <w:t>Jacob</w:t>
                  </w:r>
                  <w:r w:rsidR="00187F4C">
                    <w:t>, seconded by Supervisor</w:t>
                  </w:r>
                  <w:r w:rsidR="00096BDB">
                    <w:t xml:space="preserve"> </w:t>
                  </w:r>
                  <w:r w:rsidR="00306E4E">
                    <w:t>Slater-Price</w:t>
                  </w:r>
                  <w:r w:rsidR="00187F4C" w:rsidRPr="00906D8C">
                    <w:t xml:space="preserve">, the Board took </w:t>
                  </w:r>
                  <w:r w:rsidR="00187F4C">
                    <w:t>the following actions:</w:t>
                  </w:r>
                </w:p>
                <w:p w:rsidR="00187F4C" w:rsidRPr="00AF5384" w:rsidRDefault="007F75F3" w:rsidP="005A0C4B">
                  <w:pPr>
                    <w:pStyle w:val="HangingIndent"/>
                    <w:keepNext/>
                    <w:keepLines/>
                    <w:tabs>
                      <w:tab w:val="clear" w:pos="5760"/>
                      <w:tab w:val="clear" w:pos="6480"/>
                      <w:tab w:val="clear" w:pos="7200"/>
                      <w:tab w:val="clear" w:pos="7920"/>
                      <w:tab w:val="clear" w:pos="8640"/>
                    </w:tabs>
                    <w:ind w:left="0" w:firstLine="0"/>
                    <w:rPr>
                      <w:vanish/>
                    </w:rPr>
                  </w:pPr>
                  <w:r w:rsidRPr="00AF5384">
                    <w:rPr>
                      <w:vanish/>
                    </w:rPr>
                    <w:fldChar w:fldCharType="begin"/>
                  </w:r>
                  <w:r w:rsidR="00187F4C" w:rsidRPr="00AF5384">
                    <w:rPr>
                      <w:vanish/>
                    </w:rPr>
                    <w:instrText xml:space="preserve"> LISTNUM  \l 1 \s 0 </w:instrText>
                  </w:r>
                  <w:r w:rsidRPr="00AF5384">
                    <w:rPr>
                      <w:vanish/>
                    </w:rPr>
                    <w:fldChar w:fldCharType="end"/>
                  </w:r>
                </w:p>
                <w:p w:rsidR="00187F4C" w:rsidRPr="00AF5384" w:rsidRDefault="00187F4C" w:rsidP="005A0C4B">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187F4C" w:rsidRPr="00AF5384" w:rsidRDefault="00187F4C" w:rsidP="005A0C4B">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187F4C" w:rsidRPr="00AF5384" w:rsidRDefault="00187F4C" w:rsidP="005A0C4B">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187F4C" w:rsidRPr="00AF5384" w:rsidRDefault="00187F4C" w:rsidP="005A0C4B">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187F4C" w:rsidRPr="00AF5384" w:rsidRDefault="00187F4C" w:rsidP="005A0C4B">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187F4C" w:rsidRPr="00AF5384" w:rsidRDefault="00187F4C" w:rsidP="005A0C4B">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187F4C" w:rsidRPr="00AF5384" w:rsidRDefault="00187F4C" w:rsidP="005A0C4B">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187F4C" w:rsidRPr="00AF5384" w:rsidRDefault="00187F4C" w:rsidP="005A0C4B">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187F4C" w:rsidRPr="00AF5384" w:rsidRDefault="00187F4C" w:rsidP="005A0C4B">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187F4C" w:rsidRPr="00AF5384" w:rsidRDefault="00187F4C" w:rsidP="005A0C4B">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187F4C" w:rsidRPr="00AF5384" w:rsidRDefault="00187F4C" w:rsidP="005A0C4B">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187F4C" w:rsidRPr="00AF5384" w:rsidRDefault="00187F4C" w:rsidP="005A0C4B">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187F4C" w:rsidRPr="00AF5384" w:rsidRDefault="00187F4C" w:rsidP="005A0C4B">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187F4C" w:rsidRPr="00AF5384" w:rsidRDefault="00187F4C" w:rsidP="005A0C4B">
                  <w:pPr>
                    <w:pStyle w:val="HangingIndent"/>
                    <w:keepNext/>
                    <w:keepLines/>
                    <w:numPr>
                      <w:ilvl w:val="0"/>
                      <w:numId w:val="22"/>
                    </w:numPr>
                    <w:tabs>
                      <w:tab w:val="clear" w:pos="5760"/>
                      <w:tab w:val="clear" w:pos="6480"/>
                      <w:tab w:val="clear" w:pos="7200"/>
                      <w:tab w:val="clear" w:pos="7920"/>
                      <w:tab w:val="clear" w:pos="8640"/>
                    </w:tabs>
                    <w:ind w:left="0" w:firstLine="0"/>
                    <w:rPr>
                      <w:vanish/>
                    </w:rPr>
                  </w:pPr>
                </w:p>
                <w:p w:rsidR="00187F4C" w:rsidRPr="00AF5384" w:rsidRDefault="00187F4C" w:rsidP="005A0C4B">
                  <w:pPr>
                    <w:pStyle w:val="HangingIndent"/>
                    <w:keepNext/>
                    <w:keepLines/>
                    <w:numPr>
                      <w:ilvl w:val="0"/>
                      <w:numId w:val="23"/>
                    </w:numPr>
                    <w:tabs>
                      <w:tab w:val="clear" w:pos="5760"/>
                      <w:tab w:val="clear" w:pos="6480"/>
                      <w:tab w:val="clear" w:pos="7200"/>
                      <w:tab w:val="clear" w:pos="7920"/>
                      <w:tab w:val="clear" w:pos="8640"/>
                    </w:tabs>
                    <w:rPr>
                      <w:vanish/>
                    </w:rPr>
                  </w:pPr>
                  <w:r>
                    <w:t>Received staff’s report of funding options for recovering the costs of processing the Property Specific Request (PSR) General Plan Amendment (GPA)</w:t>
                  </w:r>
                </w:p>
                <w:p w:rsidR="00187F4C" w:rsidRDefault="00187F4C" w:rsidP="005A0C4B">
                  <w:pPr>
                    <w:pStyle w:val="HangingIndent"/>
                    <w:keepNext/>
                    <w:keepLines/>
                    <w:numPr>
                      <w:ilvl w:val="0"/>
                      <w:numId w:val="22"/>
                    </w:numPr>
                    <w:tabs>
                      <w:tab w:val="clear" w:pos="5760"/>
                      <w:tab w:val="clear" w:pos="6480"/>
                      <w:tab w:val="clear" w:pos="7200"/>
                      <w:tab w:val="clear" w:pos="7920"/>
                      <w:tab w:val="clear" w:pos="8640"/>
                    </w:tabs>
                    <w:ind w:left="0" w:firstLine="0"/>
                  </w:pPr>
                  <w:r>
                    <w:t>;</w:t>
                  </w:r>
                  <w:r w:rsidR="00306E4E">
                    <w:t xml:space="preserve"> and</w:t>
                  </w:r>
                </w:p>
                <w:p w:rsidR="00306E4E" w:rsidRDefault="00306E4E" w:rsidP="005A0C4B">
                  <w:pPr>
                    <w:pStyle w:val="HangingIndent"/>
                    <w:keepNext/>
                    <w:keepLines/>
                    <w:numPr>
                      <w:ilvl w:val="0"/>
                      <w:numId w:val="23"/>
                    </w:numPr>
                    <w:tabs>
                      <w:tab w:val="clear" w:pos="5760"/>
                      <w:tab w:val="clear" w:pos="6480"/>
                      <w:tab w:val="clear" w:pos="7200"/>
                      <w:tab w:val="clear" w:pos="7920"/>
                      <w:tab w:val="clear" w:pos="8640"/>
                    </w:tabs>
                  </w:pPr>
                  <w:r>
                    <w:t xml:space="preserve">Directed the Chief Administrative Officer to return to the Board with a report on </w:t>
                  </w:r>
                  <w:r w:rsidR="00263C0D">
                    <w:t xml:space="preserve">including the </w:t>
                  </w:r>
                  <w:r>
                    <w:t>Property Specific Requests in the “Ve</w:t>
                  </w:r>
                  <w:r w:rsidR="00263C0D">
                    <w:t xml:space="preserve">ry Low Complexity” category </w:t>
                  </w:r>
                  <w:r>
                    <w:t xml:space="preserve">in </w:t>
                  </w:r>
                  <w:r w:rsidR="00103825">
                    <w:t>the</w:t>
                  </w:r>
                  <w:r>
                    <w:t xml:space="preserve"> clean-up process</w:t>
                  </w:r>
                  <w:r w:rsidR="00263C0D">
                    <w:t xml:space="preserve"> including processing times</w:t>
                  </w:r>
                  <w:r>
                    <w:t>.</w:t>
                  </w:r>
                </w:p>
                <w:p w:rsidR="00187F4C" w:rsidRDefault="00187F4C" w:rsidP="005A0C4B">
                  <w:pPr>
                    <w:pStyle w:val="HangingIndent"/>
                    <w:keepNext/>
                    <w:keepLines/>
                    <w:tabs>
                      <w:tab w:val="clear" w:pos="5760"/>
                      <w:tab w:val="clear" w:pos="6480"/>
                      <w:tab w:val="clear" w:pos="7200"/>
                      <w:tab w:val="clear" w:pos="7920"/>
                      <w:tab w:val="clear" w:pos="8640"/>
                    </w:tabs>
                    <w:ind w:left="720" w:firstLine="0"/>
                  </w:pPr>
                </w:p>
                <w:p w:rsidR="00187F4C" w:rsidRDefault="00187F4C" w:rsidP="005A0C4B">
                  <w:pPr>
                    <w:pStyle w:val="HangingIndent"/>
                    <w:keepNext/>
                    <w:keepLines/>
                    <w:tabs>
                      <w:tab w:val="clear" w:pos="5760"/>
                      <w:tab w:val="clear" w:pos="6480"/>
                      <w:tab w:val="clear" w:pos="7200"/>
                      <w:tab w:val="clear" w:pos="7920"/>
                      <w:tab w:val="clear" w:pos="8640"/>
                    </w:tabs>
                    <w:ind w:left="0" w:firstLine="0"/>
                  </w:pPr>
                  <w:r>
                    <w:t>AYES:  Cox, Jacob, Slater-Price, Roberts</w:t>
                  </w:r>
                </w:p>
                <w:p w:rsidR="00187F4C" w:rsidRDefault="00187F4C" w:rsidP="005A0C4B">
                  <w:pPr>
                    <w:pStyle w:val="HangingIndent"/>
                    <w:keepNext/>
                    <w:keepLines/>
                    <w:tabs>
                      <w:tab w:val="clear" w:pos="5760"/>
                      <w:tab w:val="clear" w:pos="6480"/>
                      <w:tab w:val="clear" w:pos="7200"/>
                      <w:tab w:val="clear" w:pos="7920"/>
                      <w:tab w:val="clear" w:pos="8640"/>
                    </w:tabs>
                    <w:ind w:left="0" w:firstLine="0"/>
                  </w:pPr>
                  <w:r>
                    <w:t>NOES:</w:t>
                  </w:r>
                  <w:r w:rsidR="00306E4E">
                    <w:t xml:space="preserve">  Horn</w:t>
                  </w:r>
                  <w:r>
                    <w:t xml:space="preserve">  </w:t>
                  </w:r>
                </w:p>
                <w:p w:rsidR="00187F4C" w:rsidRDefault="00187F4C" w:rsidP="005A0C4B">
                  <w:pPr>
                    <w:pStyle w:val="HangingIndent"/>
                    <w:keepNext/>
                    <w:keepLines/>
                    <w:tabs>
                      <w:tab w:val="clear" w:pos="5760"/>
                      <w:tab w:val="clear" w:pos="6480"/>
                      <w:tab w:val="clear" w:pos="7200"/>
                      <w:tab w:val="clear" w:pos="7920"/>
                      <w:tab w:val="clear" w:pos="8640"/>
                    </w:tabs>
                    <w:ind w:left="0" w:firstLine="0"/>
                  </w:pPr>
                </w:p>
                <w:p w:rsidR="00BE0720" w:rsidRDefault="00BE0720" w:rsidP="005A0C4B">
                  <w:pPr>
                    <w:pStyle w:val="HangingIndent"/>
                    <w:keepNext/>
                    <w:keepLines/>
                    <w:tabs>
                      <w:tab w:val="clear" w:pos="5760"/>
                      <w:tab w:val="clear" w:pos="6480"/>
                      <w:tab w:val="clear" w:pos="7200"/>
                      <w:tab w:val="clear" w:pos="7920"/>
                      <w:tab w:val="clear" w:pos="8640"/>
                    </w:tabs>
                    <w:ind w:left="0" w:firstLine="0"/>
                  </w:pPr>
                </w:p>
                <w:p w:rsidR="00BE0720" w:rsidRDefault="00BE0720" w:rsidP="005A0C4B">
                  <w:pPr>
                    <w:pStyle w:val="HangingIndent"/>
                    <w:keepNext/>
                    <w:keepLines/>
                    <w:tabs>
                      <w:tab w:val="clear" w:pos="5760"/>
                      <w:tab w:val="clear" w:pos="6480"/>
                      <w:tab w:val="clear" w:pos="7200"/>
                      <w:tab w:val="clear" w:pos="7920"/>
                      <w:tab w:val="clear" w:pos="8640"/>
                    </w:tabs>
                    <w:ind w:left="0" w:firstLine="0"/>
                  </w:pPr>
                </w:p>
                <w:p w:rsidR="00BE0720" w:rsidRDefault="00BE0720" w:rsidP="005A0C4B">
                  <w:pPr>
                    <w:pStyle w:val="HangingIndent"/>
                    <w:keepNext/>
                    <w:keepLines/>
                    <w:tabs>
                      <w:tab w:val="clear" w:pos="5760"/>
                      <w:tab w:val="clear" w:pos="6480"/>
                      <w:tab w:val="clear" w:pos="7200"/>
                      <w:tab w:val="clear" w:pos="7920"/>
                      <w:tab w:val="clear" w:pos="8640"/>
                    </w:tabs>
                    <w:ind w:left="0" w:firstLine="0"/>
                  </w:pPr>
                </w:p>
                <w:p w:rsidR="00BE0720" w:rsidRDefault="00BE0720" w:rsidP="005A0C4B">
                  <w:pPr>
                    <w:pStyle w:val="HangingIndent"/>
                    <w:keepNext/>
                    <w:keepLines/>
                    <w:tabs>
                      <w:tab w:val="clear" w:pos="5760"/>
                      <w:tab w:val="clear" w:pos="6480"/>
                      <w:tab w:val="clear" w:pos="7200"/>
                      <w:tab w:val="clear" w:pos="7920"/>
                      <w:tab w:val="clear" w:pos="8640"/>
                    </w:tabs>
                    <w:ind w:left="0" w:firstLine="0"/>
                  </w:pPr>
                </w:p>
                <w:p w:rsidR="00BE0720" w:rsidRDefault="00BE0720" w:rsidP="005A0C4B">
                  <w:pPr>
                    <w:pStyle w:val="HangingIndent"/>
                    <w:keepNext/>
                    <w:keepLines/>
                    <w:tabs>
                      <w:tab w:val="clear" w:pos="5760"/>
                      <w:tab w:val="clear" w:pos="6480"/>
                      <w:tab w:val="clear" w:pos="7200"/>
                      <w:tab w:val="clear" w:pos="7920"/>
                      <w:tab w:val="clear" w:pos="8640"/>
                    </w:tabs>
                    <w:ind w:left="0" w:firstLine="0"/>
                  </w:pPr>
                </w:p>
                <w:p w:rsidR="00BE0720" w:rsidRDefault="00BE0720" w:rsidP="005A0C4B">
                  <w:pPr>
                    <w:pStyle w:val="HangingIndent"/>
                    <w:keepNext/>
                    <w:keepLines/>
                    <w:tabs>
                      <w:tab w:val="clear" w:pos="5760"/>
                      <w:tab w:val="clear" w:pos="6480"/>
                      <w:tab w:val="clear" w:pos="7200"/>
                      <w:tab w:val="clear" w:pos="7920"/>
                      <w:tab w:val="clear" w:pos="8640"/>
                    </w:tabs>
                    <w:ind w:left="0" w:firstLine="0"/>
                  </w:pPr>
                </w:p>
                <w:p w:rsidR="007E10D1" w:rsidRDefault="007E10D1" w:rsidP="005A0C4B">
                  <w:pPr>
                    <w:pStyle w:val="HangingIndent"/>
                    <w:keepNext/>
                    <w:keepLines/>
                    <w:tabs>
                      <w:tab w:val="clear" w:pos="5760"/>
                      <w:tab w:val="clear" w:pos="6480"/>
                      <w:tab w:val="clear" w:pos="7200"/>
                      <w:tab w:val="clear" w:pos="7920"/>
                      <w:tab w:val="clear" w:pos="8640"/>
                    </w:tabs>
                    <w:ind w:left="0" w:firstLine="0"/>
                  </w:pPr>
                </w:p>
                <w:p w:rsidR="007E10D1" w:rsidRDefault="007E10D1" w:rsidP="005A0C4B">
                  <w:pPr>
                    <w:pStyle w:val="HangingIndent"/>
                    <w:keepNext/>
                    <w:keepLines/>
                    <w:tabs>
                      <w:tab w:val="clear" w:pos="5760"/>
                      <w:tab w:val="clear" w:pos="6480"/>
                      <w:tab w:val="clear" w:pos="7200"/>
                      <w:tab w:val="clear" w:pos="7920"/>
                      <w:tab w:val="clear" w:pos="8640"/>
                    </w:tabs>
                    <w:ind w:left="0" w:firstLine="0"/>
                  </w:pPr>
                </w:p>
                <w:p w:rsidR="00BE0720" w:rsidRDefault="00BE0720" w:rsidP="005A0C4B">
                  <w:pPr>
                    <w:pStyle w:val="HangingIndent"/>
                    <w:keepNext/>
                    <w:keepLines/>
                    <w:tabs>
                      <w:tab w:val="clear" w:pos="5760"/>
                      <w:tab w:val="clear" w:pos="6480"/>
                      <w:tab w:val="clear" w:pos="7200"/>
                      <w:tab w:val="clear" w:pos="7920"/>
                      <w:tab w:val="clear" w:pos="8640"/>
                    </w:tabs>
                    <w:ind w:left="0" w:firstLine="0"/>
                  </w:pPr>
                </w:p>
                <w:p w:rsidR="00BE0720" w:rsidRDefault="00BE0720" w:rsidP="005A0C4B">
                  <w:pPr>
                    <w:pStyle w:val="HangingIndent"/>
                    <w:keepNext/>
                    <w:keepLines/>
                    <w:tabs>
                      <w:tab w:val="clear" w:pos="5760"/>
                      <w:tab w:val="clear" w:pos="6480"/>
                      <w:tab w:val="clear" w:pos="7200"/>
                      <w:tab w:val="clear" w:pos="7920"/>
                      <w:tab w:val="clear" w:pos="8640"/>
                    </w:tabs>
                    <w:ind w:left="0" w:firstLine="0"/>
                  </w:pPr>
                </w:p>
                <w:p w:rsidR="00187F4C" w:rsidRDefault="00187F4C" w:rsidP="005A0C4B">
                  <w:pPr>
                    <w:pStyle w:val="HangingIndent"/>
                    <w:keepNext/>
                    <w:keepLines/>
                    <w:tabs>
                      <w:tab w:val="clear" w:pos="5760"/>
                      <w:tab w:val="clear" w:pos="6480"/>
                      <w:tab w:val="clear" w:pos="7200"/>
                      <w:tab w:val="clear" w:pos="7920"/>
                      <w:tab w:val="clear" w:pos="8640"/>
                    </w:tabs>
                    <w:ind w:left="0" w:firstLine="0"/>
                  </w:pPr>
                </w:p>
              </w:tc>
            </w:tr>
            <w:customXml w:uri="regular-agenda-item" w:element="DETAILS_ROW">
              <w:tr w:rsidR="00690459" w:rsidTr="005C00C5">
                <w:customXml w:uri="regular-agenda-item" w:element="AGENDA_INDEX">
                  <w:tc>
                    <w:tcPr>
                      <w:tcW w:w="900" w:type="dxa"/>
                      <w:gridSpan w:val="2"/>
                    </w:tcPr>
                    <w:p w:rsidR="00690459" w:rsidRDefault="00690459" w:rsidP="00BE0720">
                      <w:pPr>
                        <w:pStyle w:val="BLTemplate"/>
                        <w:keepNext/>
                        <w:jc w:val="center"/>
                        <w:rPr>
                          <w:b/>
                        </w:rPr>
                      </w:pPr>
                      <w:r>
                        <w:rPr>
                          <w:b/>
                        </w:rPr>
                        <w:t>6.</w:t>
                      </w:r>
                    </w:p>
                  </w:tc>
                </w:customXml>
                <w:customXml w:uri="regular-agenda-item" w:element="CATEGORY">
                  <w:tc>
                    <w:tcPr>
                      <w:tcW w:w="1404" w:type="dxa"/>
                    </w:tcPr>
                    <w:p w:rsidR="00690459" w:rsidRDefault="00690459" w:rsidP="00BE0720">
                      <w:pPr>
                        <w:pStyle w:val="BLTemplate"/>
                        <w:keepNext/>
                        <w:jc w:val="left"/>
                        <w:rPr>
                          <w:b/>
                        </w:rPr>
                      </w:pPr>
                      <w:r>
                        <w:rPr>
                          <w:b/>
                        </w:rPr>
                        <w:t>SUBJECT:</w:t>
                      </w:r>
                    </w:p>
                  </w:tc>
                </w:customXml>
                <w:customXml w:uri="regular-agenda-item" w:element="SUBJECT">
                  <w:tc>
                    <w:tcPr>
                      <w:tcW w:w="7056" w:type="dxa"/>
                      <w:gridSpan w:val="2"/>
                    </w:tcPr>
                    <w:p w:rsidR="00FC6C63" w:rsidRPr="00FC6C63" w:rsidRDefault="007F75F3" w:rsidP="00BE0720">
                      <w:pPr>
                        <w:keepNext/>
                        <w:jc w:val="left"/>
                        <w:rPr>
                          <w:b/>
                        </w:rPr>
                      </w:pPr>
                      <w:r>
                        <w:fldChar w:fldCharType="begin"/>
                      </w:r>
                      <w:r w:rsidR="008E008A">
                        <w:instrText xml:space="preserve"> MacroButton NoMacro </w:instrText>
                      </w:r>
                      <w:r>
                        <w:fldChar w:fldCharType="end"/>
                      </w:r>
                      <w:r w:rsidR="00FC6C63" w:rsidRPr="00FC6C63">
                        <w:rPr>
                          <w:b/>
                        </w:rPr>
                        <w:t>NOTICED PUBLIC HEARING:</w:t>
                      </w:r>
                    </w:p>
                    <w:p w:rsidR="00B309CB" w:rsidRDefault="008E008A" w:rsidP="00BE0720">
                      <w:pPr>
                        <w:pStyle w:val="JustifiedCOB"/>
                        <w:keepNext/>
                        <w:jc w:val="left"/>
                      </w:pPr>
                      <w:r>
                        <w:rPr>
                          <w:b/>
                        </w:rPr>
                        <w:t>HEARING TO CONFIRM FISCAL YEAR 2012-13 LEVIES FOR PERMANENT ROAD DIVISION ZONES, COUNTY SERVICE AREAS AND ZONES, AND STORMWATER MAINTENANCE ZONES (DISTRICT</w:t>
                      </w:r>
                      <w:r w:rsidR="00832D87">
                        <w:rPr>
                          <w:b/>
                        </w:rPr>
                        <w:t>S</w:t>
                      </w:r>
                      <w:r>
                        <w:rPr>
                          <w:b/>
                        </w:rPr>
                        <w:t xml:space="preserve">: ALL) </w:t>
                      </w:r>
                    </w:p>
                  </w:tc>
                </w:customXml>
              </w:tr>
            </w:customXml>
            <w:customXml w:uri="regular-agenda-item" w:element="DETAILS_ROW">
              <w:tr w:rsidR="00690459" w:rsidTr="005C00C5">
                <w:tc>
                  <w:tcPr>
                    <w:tcW w:w="900" w:type="dxa"/>
                    <w:gridSpan w:val="2"/>
                  </w:tcPr>
                  <w:p w:rsidR="00690459" w:rsidRDefault="00690459" w:rsidP="00BE0720">
                    <w:pPr>
                      <w:pStyle w:val="BLTemplate"/>
                      <w:keepNext/>
                      <w:jc w:val="center"/>
                      <w:rPr>
                        <w:b/>
                      </w:rPr>
                    </w:pPr>
                  </w:p>
                </w:tc>
                <w:customXml w:uri="regular-agenda-item" w:element="HEADER">
                  <w:tc>
                    <w:tcPr>
                      <w:tcW w:w="8460" w:type="dxa"/>
                      <w:gridSpan w:val="3"/>
                      <w:vAlign w:val="bottom"/>
                    </w:tcPr>
                    <w:p w:rsidR="00690459" w:rsidRDefault="00690459" w:rsidP="00BE0720">
                      <w:pPr>
                        <w:pStyle w:val="BLTemplate"/>
                        <w:keepNext/>
                      </w:pPr>
                      <w:r>
                        <w:rPr>
                          <w:b/>
                        </w:rPr>
                        <w:t>OVERVIEW:</w:t>
                      </w:r>
                    </w:p>
                  </w:tc>
                </w:customXml>
              </w:tr>
            </w:customXml>
            <w:customXml w:uri="regular-agenda-item" w:element="DETAILS_ROW">
              <w:tr w:rsidR="00690459" w:rsidTr="005C00C5">
                <w:tc>
                  <w:tcPr>
                    <w:tcW w:w="900" w:type="dxa"/>
                    <w:gridSpan w:val="2"/>
                  </w:tcPr>
                  <w:p w:rsidR="00690459" w:rsidRDefault="00690459" w:rsidP="00BE0720">
                    <w:pPr>
                      <w:pStyle w:val="BLTemplate"/>
                      <w:keepNext/>
                      <w:jc w:val="center"/>
                      <w:rPr>
                        <w:b/>
                      </w:rPr>
                    </w:pPr>
                  </w:p>
                </w:tc>
                <w:customXml w:uri="regular-agenda-item" w:element="HEADER">
                  <w:tc>
                    <w:tcPr>
                      <w:tcW w:w="8460" w:type="dxa"/>
                      <w:gridSpan w:val="3"/>
                    </w:tcPr>
                    <w:p w:rsidR="00B309CB" w:rsidRDefault="007F75F3" w:rsidP="00BE0720">
                      <w:pPr>
                        <w:pStyle w:val="JustifiedCOB"/>
                        <w:keepNext/>
                      </w:pPr>
                      <w:r>
                        <w:fldChar w:fldCharType="begin"/>
                      </w:r>
                      <w:r w:rsidR="008E008A">
                        <w:instrText xml:space="preserve"> MacroButton NoMacro </w:instrText>
                      </w:r>
                      <w:r>
                        <w:fldChar w:fldCharType="end"/>
                      </w:r>
                      <w:r w:rsidR="008E008A">
                        <w:t xml:space="preserve">A public hearing is required annually to confirm and adopt levies for Permanent Road Division Zones, County Service Areas and Zones, and Flood Control District </w:t>
                      </w:r>
                      <w:proofErr w:type="spellStart"/>
                      <w:r w:rsidR="008E008A">
                        <w:t>Stormwater</w:t>
                      </w:r>
                      <w:proofErr w:type="spellEnd"/>
                      <w:r w:rsidR="008E008A">
                        <w:t xml:space="preserve"> Maintenance Zones prior to placement of the levies on the tax roll.  All levies described in this letter have been previously approved by property owner ballots or registered district voter elections in accordance with Articles XIIIA-D of the California Constitution and remain within previously approved limits to those levies.</w:t>
                      </w:r>
                    </w:p>
                    <w:p w:rsidR="00B309CB" w:rsidRDefault="008E008A" w:rsidP="00BE0720">
                      <w:pPr>
                        <w:pStyle w:val="JustifiedCOB"/>
                        <w:keepNext/>
                      </w:pPr>
                      <w:r>
                        <w:t xml:space="preserve">These annual levies are for the purpose of providing a variety of services such as road maintenance, street lighting, park and landscape maintenance, fire protection, </w:t>
                      </w:r>
                      <w:proofErr w:type="spellStart"/>
                      <w:r>
                        <w:t>stormwater</w:t>
                      </w:r>
                      <w:proofErr w:type="spellEnd"/>
                      <w:r>
                        <w:t xml:space="preserve"> management facilities, paramedic and emergency medical services, and regional emergency communication services.</w:t>
                      </w:r>
                    </w:p>
                    <w:p w:rsidR="00B309CB" w:rsidRDefault="008E008A" w:rsidP="00BE0720">
                      <w:pPr>
                        <w:pStyle w:val="JustifiedCOB"/>
                        <w:keepNext/>
                      </w:pPr>
                      <w:r>
                        <w:t xml:space="preserve">In Fiscal Year 2012-13, 49 Permanent Road Division Zones, 15 County Service Areas and Zones, and three Flood Control District </w:t>
                      </w:r>
                      <w:proofErr w:type="spellStart"/>
                      <w:r>
                        <w:t>Stormwater</w:t>
                      </w:r>
                      <w:proofErr w:type="spellEnd"/>
                      <w:r>
                        <w:t xml:space="preserve"> Maintenance Zones will levy within their approved range.  For some districts, a Consumer Price Index approved at the time the levies were established may be applied. There are increases proposed in six county service areas and two Flood Control District zones based on previously approved formulas. Following is a summary of the proposed levies:</w:t>
                      </w:r>
                    </w:p>
                    <w:p w:rsidR="00B309CB" w:rsidRDefault="008E008A" w:rsidP="00BE0720">
                      <w:pPr>
                        <w:pStyle w:val="JustifiedCOB"/>
                        <w:keepNext/>
                        <w:spacing w:after="120"/>
                        <w:outlineLvl w:val="1"/>
                        <w:rPr>
                          <w:b/>
                          <w:i/>
                        </w:rPr>
                      </w:pPr>
                      <w:r>
                        <w:rPr>
                          <w:b/>
                          <w:i/>
                        </w:rPr>
                        <w:t xml:space="preserve">Permanent Road Division Zones </w:t>
                      </w:r>
                    </w:p>
                    <w:p w:rsidR="00B309CB" w:rsidRDefault="008E008A" w:rsidP="00BE0720">
                      <w:pPr>
                        <w:pStyle w:val="JustifiedCOB"/>
                        <w:keepNext/>
                      </w:pPr>
                      <w:r w:rsidRPr="00323C54">
                        <w:rPr>
                          <w:b/>
                        </w:rPr>
                        <w:t>Road Services</w:t>
                      </w:r>
                      <w:r>
                        <w:t xml:space="preserve">: Permanent Road Division 1000 is the overarching district for road maintenance activities in neighborhoods. Within the division there are 49 Zones that levy assessments. All proposed levies for Permanent Road Division Zones are within their approved range and none are increasing assessments. </w:t>
                      </w:r>
                    </w:p>
                    <w:p w:rsidR="00B309CB" w:rsidRPr="00810EF0" w:rsidRDefault="008E008A" w:rsidP="00BE0720">
                      <w:pPr>
                        <w:pStyle w:val="JustifiedCOB"/>
                        <w:keepNext/>
                        <w:spacing w:after="120"/>
                        <w:rPr>
                          <w:b/>
                        </w:rPr>
                      </w:pPr>
                      <w:r>
                        <w:rPr>
                          <w:b/>
                          <w:i/>
                        </w:rPr>
                        <w:t>County Service Areas and Zones (15 Areas)</w:t>
                      </w:r>
                    </w:p>
                    <w:p w:rsidR="00B309CB" w:rsidRDefault="008E008A" w:rsidP="00BE0720">
                      <w:pPr>
                        <w:pStyle w:val="JustifiedCOB"/>
                        <w:keepNext/>
                        <w:spacing w:after="0"/>
                      </w:pPr>
                      <w:r w:rsidRPr="00323C54">
                        <w:rPr>
                          <w:b/>
                        </w:rPr>
                        <w:t>Parks and Open Space (Six Areas):</w:t>
                      </w:r>
                      <w:r>
                        <w:t xml:space="preserve">  County Service Areas levying with no increase are</w:t>
                      </w:r>
                    </w:p>
                    <w:p w:rsidR="00B309CB" w:rsidRDefault="008E008A" w:rsidP="00BE0720">
                      <w:pPr>
                        <w:pStyle w:val="JustifiedCOB"/>
                        <w:keepNext/>
                        <w:numPr>
                          <w:ilvl w:val="0"/>
                          <w:numId w:val="18"/>
                        </w:numPr>
                        <w:spacing w:after="0"/>
                      </w:pPr>
                      <w:r>
                        <w:t>26A Cottonwood Village, providing landscaping and firebreak service</w:t>
                      </w:r>
                    </w:p>
                    <w:p w:rsidR="00B309CB" w:rsidRDefault="008E008A" w:rsidP="00BE0720">
                      <w:pPr>
                        <w:pStyle w:val="JustifiedCOB"/>
                        <w:keepNext/>
                        <w:numPr>
                          <w:ilvl w:val="0"/>
                          <w:numId w:val="18"/>
                        </w:numPr>
                        <w:spacing w:after="0"/>
                      </w:pPr>
                      <w:r>
                        <w:t xml:space="preserve">26B Monte Vista, providing landscaping service, and </w:t>
                      </w:r>
                    </w:p>
                    <w:p w:rsidR="00B309CB" w:rsidRDefault="008E008A" w:rsidP="00BE0720">
                      <w:pPr>
                        <w:pStyle w:val="JustifiedCOB"/>
                        <w:keepNext/>
                        <w:numPr>
                          <w:ilvl w:val="0"/>
                          <w:numId w:val="18"/>
                        </w:numPr>
                        <w:spacing w:after="0"/>
                      </w:pPr>
                      <w:r>
                        <w:t>136 Sundance Detention Basin</w:t>
                      </w:r>
                    </w:p>
                    <w:p w:rsidR="00B309CB" w:rsidRDefault="008E008A" w:rsidP="00BE0720">
                      <w:pPr>
                        <w:pStyle w:val="JustifiedCOB"/>
                        <w:keepNext/>
                        <w:numPr>
                          <w:ilvl w:val="0"/>
                          <w:numId w:val="18"/>
                        </w:numPr>
                        <w:spacing w:after="0"/>
                      </w:pPr>
                      <w:r>
                        <w:t xml:space="preserve">26 – Rancho San Diego, providing parks, and </w:t>
                      </w:r>
                    </w:p>
                    <w:p w:rsidR="00B309CB" w:rsidRDefault="008E008A" w:rsidP="00BE0720">
                      <w:pPr>
                        <w:pStyle w:val="JustifiedCOB"/>
                        <w:keepNext/>
                        <w:numPr>
                          <w:ilvl w:val="0"/>
                          <w:numId w:val="18"/>
                        </w:numPr>
                        <w:spacing w:after="0"/>
                      </w:pPr>
                      <w:r>
                        <w:t xml:space="preserve">128 – San Miguel, providing parks </w:t>
                      </w:r>
                    </w:p>
                    <w:p w:rsidR="00B309CB" w:rsidRDefault="00B309CB" w:rsidP="00BE0720">
                      <w:pPr>
                        <w:pStyle w:val="JustifiedCOB"/>
                        <w:keepNext/>
                        <w:spacing w:after="0"/>
                      </w:pPr>
                    </w:p>
                    <w:p w:rsidR="00B309CB" w:rsidRDefault="008E008A" w:rsidP="00BE0720">
                      <w:pPr>
                        <w:pStyle w:val="JustifiedCOB"/>
                        <w:keepNext/>
                        <w:spacing w:after="0"/>
                        <w:ind w:left="360"/>
                      </w:pPr>
                      <w:r>
                        <w:t xml:space="preserve">San </w:t>
                      </w:r>
                      <w:proofErr w:type="spellStart"/>
                      <w:r>
                        <w:t>Dieguito</w:t>
                      </w:r>
                      <w:proofErr w:type="spellEnd"/>
                      <w:r>
                        <w:t xml:space="preserve"> Local Parks District No. 83 – Zone A (4S Ranch) will levy an assessment within its ballot-approved maximum rate, which includes up to 5% of Consumer Price Index (CPI) adjustment.  Levies will reflect an increase based on the CPI of 3.03% to fully fund operational costs during Fiscal Year 2012-13.  </w:t>
                      </w:r>
                    </w:p>
                    <w:p w:rsidR="00B309CB" w:rsidRDefault="00B309CB" w:rsidP="00BE0720">
                      <w:pPr>
                        <w:pStyle w:val="JustifiedCOB"/>
                        <w:keepNext/>
                        <w:spacing w:after="0"/>
                      </w:pPr>
                    </w:p>
                    <w:p w:rsidR="00B309CB" w:rsidRDefault="008E008A" w:rsidP="00BE0720">
                      <w:pPr>
                        <w:pStyle w:val="JustifiedCOB"/>
                        <w:keepNext/>
                        <w:spacing w:after="0"/>
                      </w:pPr>
                      <w:r w:rsidRPr="00323C54">
                        <w:rPr>
                          <w:b/>
                        </w:rPr>
                        <w:t>Public Safety Communications (Three Zones):</w:t>
                      </w:r>
                      <w:r>
                        <w:t xml:space="preserve">  800MHz Regional Communications System managed by the Sheriff’s Department provided by County Service Area No. 135 – 800 MHz Communications Zones B – Del Mar, H – Solana Beach, and F – Poway, will levy with no increase.  </w:t>
                      </w:r>
                    </w:p>
                    <w:p w:rsidR="00B309CB" w:rsidRDefault="00B309CB" w:rsidP="00BE0720">
                      <w:pPr>
                        <w:pStyle w:val="JustifiedCOB"/>
                        <w:keepNext/>
                        <w:spacing w:after="0"/>
                      </w:pPr>
                    </w:p>
                    <w:p w:rsidR="00B309CB" w:rsidRDefault="008E008A" w:rsidP="00BE0720">
                      <w:pPr>
                        <w:pStyle w:val="JustifiedCOB"/>
                        <w:keepNext/>
                        <w:spacing w:after="0"/>
                      </w:pPr>
                      <w:r w:rsidRPr="00323C54">
                        <w:rPr>
                          <w:b/>
                        </w:rPr>
                        <w:t>Fire services (Four Areas):</w:t>
                      </w:r>
                      <w:r>
                        <w:t xml:space="preserve"> Fire Authority County Service Areas No. 107 – Elfin Forest, No. 109 - Mt. Laguna, No. 110 – Palomar Mountain, and No. 113 - San Pasqual will levy an adjustment to the assessments within their voter-approved maximum rates</w:t>
                      </w:r>
                      <w:r w:rsidRPr="00810EF0">
                        <w:t xml:space="preserve">. </w:t>
                      </w:r>
                    </w:p>
                    <w:p w:rsidR="00B309CB" w:rsidRDefault="008E008A" w:rsidP="00BE0720">
                      <w:pPr>
                        <w:pStyle w:val="JustifiedCOB"/>
                        <w:keepNext/>
                        <w:spacing w:after="0"/>
                      </w:pPr>
                      <w:r w:rsidRPr="00323C54">
                        <w:rPr>
                          <w:b/>
                        </w:rPr>
                        <w:t>Emergency medical and paramedic services (Two Areas):</w:t>
                      </w:r>
                      <w:r>
                        <w:t xml:space="preserve"> County Service Areas No. 17 – San </w:t>
                      </w:r>
                      <w:proofErr w:type="spellStart"/>
                      <w:r>
                        <w:t>Dieguito</w:t>
                      </w:r>
                      <w:proofErr w:type="spellEnd"/>
                      <w:r>
                        <w:t xml:space="preserve"> Emergency Medical Services and No. 69 – Heartland Paramedic Services will levy within their voter-approved maximum rates, current levies will reflect an increase based on CPI. </w:t>
                      </w:r>
                    </w:p>
                    <w:p w:rsidR="00B309CB" w:rsidRDefault="00B309CB" w:rsidP="00BE0720">
                      <w:pPr>
                        <w:pStyle w:val="JustifiedCOB"/>
                        <w:keepNext/>
                        <w:spacing w:after="0"/>
                      </w:pPr>
                    </w:p>
                    <w:p w:rsidR="00B309CB" w:rsidRDefault="008E008A" w:rsidP="00BE0720">
                      <w:pPr>
                        <w:pStyle w:val="JustifiedCOB"/>
                        <w:keepNext/>
                        <w:spacing w:after="0"/>
                        <w:rPr>
                          <w:b/>
                          <w:i/>
                        </w:rPr>
                      </w:pPr>
                      <w:r>
                        <w:rPr>
                          <w:b/>
                          <w:i/>
                        </w:rPr>
                        <w:t xml:space="preserve">Flood Control District services (Three) </w:t>
                      </w:r>
                    </w:p>
                    <w:p w:rsidR="00B309CB" w:rsidRDefault="00B309CB" w:rsidP="00BE0720">
                      <w:pPr>
                        <w:pStyle w:val="JustifiedCOB"/>
                        <w:keepNext/>
                        <w:spacing w:after="0"/>
                      </w:pPr>
                    </w:p>
                    <w:p w:rsidR="00B309CB" w:rsidRDefault="008E008A" w:rsidP="00BE0720">
                      <w:pPr>
                        <w:pStyle w:val="JustifiedCOB"/>
                        <w:keepNext/>
                        <w:spacing w:after="0"/>
                      </w:pPr>
                      <w:r>
                        <w:t xml:space="preserve">Flood Control District </w:t>
                      </w:r>
                      <w:proofErr w:type="spellStart"/>
                      <w:r>
                        <w:t>Stormwater</w:t>
                      </w:r>
                      <w:proofErr w:type="spellEnd"/>
                      <w:r>
                        <w:t xml:space="preserve"> Maintenance Zones No. 3-4978-1 – </w:t>
                      </w:r>
                      <w:proofErr w:type="spellStart"/>
                      <w:r>
                        <w:t>Blackwolf</w:t>
                      </w:r>
                      <w:proofErr w:type="spellEnd"/>
                      <w:r>
                        <w:t xml:space="preserve">, No. 4-4249-3 – Lake Rancho Viejo and No. 3-5142-1 – Ponderosa will levy their voter-approved rates. No. 4-4249-3 – Lake Rancho Viejo will include an increase based on the voter-approved annual Construction Cost Index (CCI) adjustment.  </w:t>
                      </w:r>
                    </w:p>
                    <w:p w:rsidR="00B309CB" w:rsidRDefault="00B309CB" w:rsidP="00BE0720">
                      <w:pPr>
                        <w:pStyle w:val="JustifiedCOB"/>
                        <w:keepNext/>
                        <w:spacing w:after="0"/>
                      </w:pPr>
                    </w:p>
                    <w:p w:rsidR="00B309CB" w:rsidRDefault="008E008A" w:rsidP="00BE0720">
                      <w:pPr>
                        <w:pStyle w:val="JustifiedCOB"/>
                        <w:keepNext/>
                      </w:pPr>
                      <w:r>
                        <w:t xml:space="preserve">This request is to adopt resolutions confirming levies for various districts. Upon adoption, the levies will be placed on the tax roll, so that district members can pay amounts necessary to provide district services through their property tax bills.        </w:t>
                      </w:r>
                      <w:r w:rsidR="007F75F3">
                        <w:rPr>
                          <w:vanish/>
                        </w:rPr>
                        <w:fldChar w:fldCharType="begin"/>
                      </w:r>
                      <w:r>
                        <w:rPr>
                          <w:vanish/>
                        </w:rPr>
                        <w:instrText xml:space="preserve"> LISTNUM  \l 1 \s 0 </w:instrText>
                      </w:r>
                      <w:r w:rsidR="007F75F3">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pPr>
                        <w:pStyle w:val="JustifiedCOB"/>
                      </w:pPr>
                      <w:r>
                        <w:fldChar w:fldCharType="begin"/>
                      </w:r>
                      <w:r w:rsidR="008E008A">
                        <w:instrText xml:space="preserve"> MacroButton NoMacro </w:instrText>
                      </w:r>
                      <w:r>
                        <w:fldChar w:fldCharType="end"/>
                      </w:r>
                      <w:r w:rsidR="008E008A">
                        <w:t>Funds for processing this request are included in the Fiscal Year 2012-13 CAO Proposed Operational Plan in the Department of Public Works, Special Districts Administration.</w:t>
                      </w:r>
                      <w:r w:rsidR="00A82B14">
                        <w:t xml:space="preserve"> </w:t>
                      </w:r>
                      <w:r w:rsidR="008E008A">
                        <w:t xml:space="preserve"> The funding source is individual district trust funds on deposit.  The levies are consistent with revenues shown in the proposed budgets for the Permanent Road Division Zones, County Service Areas and Zones, and the Flood Control District </w:t>
                      </w:r>
                      <w:proofErr w:type="spellStart"/>
                      <w:r w:rsidR="008E008A">
                        <w:t>Stormwater</w:t>
                      </w:r>
                      <w:proofErr w:type="spellEnd"/>
                      <w:r w:rsidR="008E008A">
                        <w:t xml:space="preserve"> Maintenance Zone.  The proposed budgets were submitted to the Board on May 8, 2012 (15), and were subject to public hearings from June 11 through June 20, 2012.  The Operational Plan for the Permanent Road Division Zones, County Service Areas and Zones, and the Flood Control District </w:t>
                      </w:r>
                      <w:proofErr w:type="spellStart"/>
                      <w:r w:rsidR="008E008A">
                        <w:t>Stormwater</w:t>
                      </w:r>
                      <w:proofErr w:type="spellEnd"/>
                      <w:r w:rsidR="008E008A">
                        <w:t xml:space="preserve"> Maintenance Zone were approved following budget deliberations on </w:t>
                      </w:r>
                      <w:r w:rsidR="00A82B14">
                        <w:t xml:space="preserve">                    June 26 and </w:t>
                      </w:r>
                      <w:r w:rsidR="008E008A">
                        <w:t>27, 2012.  Final budget adoption is scheduled for August 7, 2012.  There will be no change in net General Fund cost and no additional staff years.</w:t>
                      </w: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pPr>
                        <w:pStyle w:val="JustifiedCOB"/>
                      </w:pPr>
                      <w:r>
                        <w:fldChar w:fldCharType="begin"/>
                      </w:r>
                      <w:r w:rsidR="008E008A">
                        <w:instrText xml:space="preserve"> MacroButton NoMacro </w:instrText>
                      </w:r>
                      <w:r>
                        <w:fldChar w:fldCharType="end"/>
                      </w:r>
                      <w:r w:rsidR="008E008A">
                        <w:t>N/A</w:t>
                      </w: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900" w:type="dxa"/>
                    <w:gridSpan w:val="2"/>
                  </w:tcPr>
                  <w:p w:rsidR="00690459" w:rsidRDefault="00690459" w:rsidP="00BE0720">
                    <w:pPr>
                      <w:pStyle w:val="BLTemplate"/>
                      <w:keepNext/>
                      <w:jc w:val="center"/>
                      <w:rPr>
                        <w:b/>
                      </w:rPr>
                    </w:pPr>
                  </w:p>
                </w:tc>
                <w:customXml w:uri="regular-agenda-item" w:element="HEADER">
                  <w:tc>
                    <w:tcPr>
                      <w:tcW w:w="8460" w:type="dxa"/>
                      <w:gridSpan w:val="3"/>
                      <w:vAlign w:val="bottom"/>
                    </w:tcPr>
                    <w:p w:rsidR="00690459" w:rsidRDefault="00690459" w:rsidP="00BE0720">
                      <w:pPr>
                        <w:pStyle w:val="BLTemplate"/>
                        <w:keepNext/>
                      </w:pPr>
                      <w:r>
                        <w:rPr>
                          <w:b/>
                        </w:rPr>
                        <w:t>RECOMMENDATION:</w:t>
                      </w:r>
                    </w:p>
                  </w:tc>
                </w:customXml>
              </w:tr>
            </w:customXml>
            <w:customXml w:uri="regular-agenda-item" w:element="DETAILS_ROW">
              <w:tr w:rsidR="00690459" w:rsidTr="005C00C5">
                <w:tc>
                  <w:tcPr>
                    <w:tcW w:w="900" w:type="dxa"/>
                    <w:gridSpan w:val="2"/>
                  </w:tcPr>
                  <w:p w:rsidR="00690459" w:rsidRDefault="00690459" w:rsidP="00BE0720">
                    <w:pPr>
                      <w:pStyle w:val="BLTemplate"/>
                      <w:keepNext/>
                      <w:jc w:val="center"/>
                      <w:rPr>
                        <w:b/>
                      </w:rPr>
                    </w:pPr>
                  </w:p>
                </w:tc>
                <w:customXml w:uri="regular-agenda-item" w:element="HEADER">
                  <w:tc>
                    <w:tcPr>
                      <w:tcW w:w="8460" w:type="dxa"/>
                      <w:gridSpan w:val="3"/>
                    </w:tcPr>
                    <w:p w:rsidR="00B309CB" w:rsidRDefault="008E008A" w:rsidP="00BE0720">
                      <w:pPr>
                        <w:pStyle w:val="BLTemplate"/>
                        <w:keepNext/>
                      </w:pPr>
                      <w:r>
                        <w:rPr>
                          <w:rStyle w:val="BoldCOB"/>
                        </w:rPr>
                        <w:t>CHIEF ADMINISTRATIVE OFFICER</w:t>
                      </w:r>
                    </w:p>
                    <w:p w:rsidR="00B309CB" w:rsidRDefault="008E008A" w:rsidP="00BE0720">
                      <w:pPr>
                        <w:pStyle w:val="NumberListCOB"/>
                        <w:keepNext/>
                        <w:numPr>
                          <w:ilvl w:val="0"/>
                          <w:numId w:val="19"/>
                        </w:numPr>
                      </w:pPr>
                      <w:r>
                        <w:t>Find that the proposed activity is not subject to review under the California Environmental Quality Act (CEQA), as specified under state CEQA Guidelines Section 15060(c)(3) because the activity in question consists of funding mechanisms related to maintaining existing improvements and is not a project as defined in Section 15378 of the CEQA Guidelines.</w:t>
                      </w:r>
                    </w:p>
                    <w:p w:rsidR="00B309CB" w:rsidRDefault="008E008A" w:rsidP="00BE0720">
                      <w:pPr>
                        <w:pStyle w:val="NumberListCOB"/>
                        <w:keepNext/>
                      </w:pPr>
                      <w:r>
                        <w:t>Adopt a Resolution entitled</w:t>
                      </w:r>
                      <w:r w:rsidR="00B75BC8">
                        <w:t>:</w:t>
                      </w:r>
                      <w:r>
                        <w:t xml:space="preserve"> RESOLUTION OF THE BOARD OF SUPERVISORS ACTING AS THE GOVERNING BODY OF SAN DIEGO COUNTYWIDE PERMANENT ROAD DIVISION NO. 1000 ZONES ADOPTING ASSESSMENTS AND CONFIRMING REPORTS RE: LEVIES TO BE COLLECTED ON THE TAX ROLL FOR FISCAL YEAR 2012-13.</w:t>
                      </w:r>
                    </w:p>
                    <w:p w:rsidR="00B309CB" w:rsidRDefault="008E008A" w:rsidP="00BE0720">
                      <w:pPr>
                        <w:pStyle w:val="NumberListCOB"/>
                        <w:keepNext/>
                      </w:pPr>
                      <w:r>
                        <w:t>Adopt a Resolution entitled</w:t>
                      </w:r>
                      <w:r w:rsidR="00B75BC8">
                        <w:t>:</w:t>
                      </w:r>
                      <w:r>
                        <w:t xml:space="preserve"> RESOLUTION OF THE BOARD OF SUPERVISORS ACTING AS THE GOVERNING BODY OF COUNTY SERVICE AREAS CSA 26A -- COTTONWOOD VILLAGE CSA 26B -- MONTE VISTA, AND CSA 136-- SUNDANCE DETENTION BASIN ADOPTING ASSESSMENTS AND CONFIRMING REPORTS RE:  LEVIES TO BE COLLECTED ON THE TAX ROLL FOR FISCAL YEAR 2012-13.</w:t>
                      </w:r>
                    </w:p>
                    <w:p w:rsidR="00B309CB" w:rsidRDefault="008E008A" w:rsidP="00BE0720">
                      <w:pPr>
                        <w:pStyle w:val="NumberListCOB"/>
                        <w:keepNext/>
                      </w:pPr>
                      <w:r>
                        <w:t>Adopt a Resolution entitled</w:t>
                      </w:r>
                      <w:r w:rsidR="00B75BC8">
                        <w:t>:</w:t>
                      </w:r>
                      <w:r>
                        <w:t xml:space="preserve"> RESOLUTION OF THE BOARD OF SUPERVISORS ACTING AS THE GOVERNING BODY OF COUNTY SERVICE AREA NO. 26 – RANCHO SAN DIEGO LOCAL PARK DISTRICT, COUNTY SERVICE AREA NO. 128 – SAN MIGUEL LOCAL PARK DISTRICT, AND COUNTY SERVICE AREA NO. 83, ZONE A – SAN DIEGUITO LOCAL PARK DISTRICT ADOPTING CHARGES AND CONFIRMING REPORTS RE:  LEVIES TO BE COLLECTED ON THE TAX ROLL FOR FISCAL YEAR 2012-13.</w:t>
                      </w:r>
                    </w:p>
                    <w:p w:rsidR="00B309CB" w:rsidRDefault="008E008A" w:rsidP="00BE0720">
                      <w:pPr>
                        <w:pStyle w:val="NumberListCOB"/>
                        <w:keepNext/>
                      </w:pPr>
                      <w:r>
                        <w:t>Adopt a Resolution entitled</w:t>
                      </w:r>
                      <w:r w:rsidR="00B75BC8">
                        <w:t>:</w:t>
                      </w:r>
                      <w:r>
                        <w:t xml:space="preserve"> RESOLUTION OF THE BOARD OF SUPERVISORS ACTING AS THE GOVERNING BODY OF COUNTY SERVICE AREA NO. 135, ZONES B – DEL MAR, H – SOLANA BEACH, AND F – POWAY ADOPTING LEVIES AND CONFIRMING REPORTS RE:  SPECIAL TAXES TO BE COLLECTED ON THE TAX ROLL FOR FISCAL YEAR 2012-13.</w:t>
                      </w:r>
                    </w:p>
                    <w:p w:rsidR="00042F92" w:rsidRDefault="008E008A" w:rsidP="00BE0720">
                      <w:pPr>
                        <w:pStyle w:val="NumberListCOB"/>
                        <w:keepNext/>
                      </w:pPr>
                      <w:r>
                        <w:t>Adopt a Resolution entitled</w:t>
                      </w:r>
                      <w:r w:rsidR="00B75BC8">
                        <w:t>:</w:t>
                      </w:r>
                      <w:r>
                        <w:t xml:space="preserve"> RESOLUTION OF THE BOARD OF SUPERVISORS ACTING AS THE GOVERNING BODY OF COUNTY SERVICE AREA NO. 107 – ELFIN FOREST, COUNTY SERVICE AREA NO. 109 – MT. LAGUNA, COUNTY SERVICE AREA 110 – PALOMAR MOUNTAIN, AND COUNTY SERVICE AREA NO. 113 – SAN PASQUAL ADOPTING LEVIES AND CONFIRMING REPORTS RE:  SPECIAL TAXES TO BE COLLECTED ON THE TAX ROLL FOR FISCAL YEAR 2012-13.</w:t>
                      </w:r>
                    </w:p>
                    <w:p w:rsidR="00BE0720" w:rsidRDefault="00BE0720" w:rsidP="00BE0720">
                      <w:pPr>
                        <w:pStyle w:val="NumberListCOB"/>
                        <w:keepNext/>
                        <w:numPr>
                          <w:ilvl w:val="0"/>
                          <w:numId w:val="0"/>
                        </w:numPr>
                        <w:ind w:left="360"/>
                      </w:pPr>
                    </w:p>
                    <w:p w:rsidR="00B309CB" w:rsidRDefault="008E008A" w:rsidP="00BE0720">
                      <w:pPr>
                        <w:pStyle w:val="NumberListCOB"/>
                        <w:keepNext/>
                      </w:pPr>
                      <w:r>
                        <w:t>Adopt a Resolution entitled</w:t>
                      </w:r>
                      <w:r w:rsidR="00B75BC8">
                        <w:t>:</w:t>
                      </w:r>
                      <w:r>
                        <w:t xml:space="preserve"> RESOLUTION OF THE BOARD OF SUPERVISORS ACTING AS THE GOVERNING BODY OF COUNTY SERVICE AREAS NO. 17 – SAN DIEGUITO EMERGENCY MEDICAL SERVICES AND NO. 69 – HEARTLAND PARAMEDIC SERVICES ADOPTING LEVIES AND CONFIRMING REPORTS RE:  SPECIAL TAXES TO BE COLLECTED ON THE TAX ROLL FOR FISCAL YEAR 2012-13.</w:t>
                      </w:r>
                    </w:p>
                    <w:p w:rsidR="00B309CB" w:rsidRDefault="008E008A" w:rsidP="00BE0720">
                      <w:pPr>
                        <w:pStyle w:val="NumberListCOB"/>
                        <w:keepNext/>
                        <w:numPr>
                          <w:ilvl w:val="0"/>
                          <w:numId w:val="0"/>
                        </w:numPr>
                        <w:rPr>
                          <w:b/>
                        </w:rPr>
                      </w:pPr>
                      <w:r>
                        <w:rPr>
                          <w:b/>
                        </w:rPr>
                        <w:t>Acting as the Board of Directors of the San Diego County Flood Control District:</w:t>
                      </w:r>
                    </w:p>
                    <w:p w:rsidR="00B309CB" w:rsidRDefault="008E008A" w:rsidP="00BE0720">
                      <w:pPr>
                        <w:pStyle w:val="NumberListCOB"/>
                        <w:keepNext/>
                        <w:numPr>
                          <w:ilvl w:val="0"/>
                          <w:numId w:val="0"/>
                        </w:numPr>
                        <w:tabs>
                          <w:tab w:val="clear" w:pos="360"/>
                          <w:tab w:val="left" w:pos="333"/>
                        </w:tabs>
                      </w:pPr>
                      <w:r>
                        <w:t>Adopt a Resolution entitled</w:t>
                      </w:r>
                      <w:r w:rsidR="006B16D0">
                        <w:t xml:space="preserve">: </w:t>
                      </w:r>
                      <w:r>
                        <w:t xml:space="preserve"> RESOLUTION OF THE BOARD OF DIRECTORS OF THE SAN DIEGO COUNTY FLOOD CONTROL DISTRICT ACTING AS THE GOVERNING BODY OF STORMWATER MAINTENANCE ZONES </w:t>
                      </w:r>
                      <w:r w:rsidR="00A82B14">
                        <w:t xml:space="preserve">        </w:t>
                      </w:r>
                      <w:r>
                        <w:t xml:space="preserve"> 3-4978-1 BLACKWOLF, 4-4249-3 LAKE RANCHO VIEJO, AND 3-5142-1, PONDEROSA, ADOPTING ASSESSMENTS AND CONFIRMING REPORTS RE:  LEVIES TO BE COLLECTED ON THE TAX ROLL FOR FISCAL YEAR 2012-13. </w:t>
                      </w:r>
                    </w:p>
                    <w:p w:rsidR="00385BAE" w:rsidRDefault="00385BAE" w:rsidP="00BE0720">
                      <w:pPr>
                        <w:keepNext/>
                        <w:tabs>
                          <w:tab w:val="left" w:pos="333"/>
                          <w:tab w:val="left" w:pos="783"/>
                          <w:tab w:val="left" w:pos="1143"/>
                          <w:tab w:val="left" w:pos="3483"/>
                          <w:tab w:val="left" w:pos="4923"/>
                        </w:tabs>
                      </w:pPr>
                      <w:r>
                        <w:t>(Relates to Flood Control District Agenda No. 1)</w:t>
                      </w:r>
                    </w:p>
                    <w:p w:rsidR="00B309CB" w:rsidRDefault="007F75F3" w:rsidP="00BE0720">
                      <w:pPr>
                        <w:keepNext/>
                        <w:rPr>
                          <w:vanish/>
                        </w:rPr>
                      </w:pPr>
                      <w:r>
                        <w:rPr>
                          <w:vanish/>
                        </w:rPr>
                        <w:fldChar w:fldCharType="begin"/>
                      </w:r>
                      <w:r w:rsidR="008E008A">
                        <w:rPr>
                          <w:vanish/>
                        </w:rPr>
                        <w:instrText xml:space="preserve"> LISTNUM  \l 1 \s 0 </w:instrText>
                      </w:r>
                      <w:r>
                        <w:rPr>
                          <w:vanish/>
                        </w:rPr>
                        <w:fldChar w:fldCharType="end"/>
                      </w:r>
                    </w:p>
                  </w:tc>
                </w:customXml>
              </w:tr>
            </w:customXml>
            <w:tr w:rsidR="00F53823" w:rsidTr="005C00C5">
              <w:tc>
                <w:tcPr>
                  <w:tcW w:w="900" w:type="dxa"/>
                  <w:gridSpan w:val="2"/>
                </w:tcPr>
                <w:p w:rsidR="00F53823" w:rsidRDefault="00F53823" w:rsidP="00103825">
                  <w:pPr>
                    <w:pStyle w:val="BLTemplate"/>
                    <w:jc w:val="center"/>
                    <w:rPr>
                      <w:b/>
                    </w:rPr>
                  </w:pPr>
                </w:p>
              </w:tc>
              <w:tc>
                <w:tcPr>
                  <w:tcW w:w="8460" w:type="dxa"/>
                  <w:gridSpan w:val="3"/>
                  <w:vAlign w:val="bottom"/>
                </w:tcPr>
                <w:p w:rsidR="00F53823" w:rsidRDefault="00F53823" w:rsidP="00103825">
                  <w:pPr>
                    <w:pStyle w:val="BLTemplate"/>
                  </w:pPr>
                  <w:r w:rsidRPr="00AD7ED6">
                    <w:rPr>
                      <w:b/>
                    </w:rPr>
                    <w:t>ACTION:</w:t>
                  </w:r>
                </w:p>
              </w:tc>
            </w:tr>
            <w:tr w:rsidR="00F53823" w:rsidTr="005C00C5">
              <w:tc>
                <w:tcPr>
                  <w:tcW w:w="900" w:type="dxa"/>
                  <w:gridSpan w:val="2"/>
                </w:tcPr>
                <w:p w:rsidR="00F53823" w:rsidRDefault="00F53823" w:rsidP="00103825">
                  <w:pPr>
                    <w:pStyle w:val="BLTemplate"/>
                    <w:jc w:val="center"/>
                    <w:rPr>
                      <w:b/>
                    </w:rPr>
                  </w:pPr>
                </w:p>
              </w:tc>
              <w:tc>
                <w:tcPr>
                  <w:tcW w:w="8460" w:type="dxa"/>
                  <w:gridSpan w:val="3"/>
                </w:tcPr>
                <w:p w:rsidR="00876716" w:rsidRDefault="00C242B8" w:rsidP="00103825">
                  <w:pPr>
                    <w:pStyle w:val="HangingIndent"/>
                    <w:tabs>
                      <w:tab w:val="clear" w:pos="5760"/>
                      <w:tab w:val="clear" w:pos="6480"/>
                      <w:tab w:val="clear" w:pos="7200"/>
                      <w:tab w:val="clear" w:pos="7920"/>
                      <w:tab w:val="clear" w:pos="8640"/>
                    </w:tabs>
                    <w:spacing w:after="120"/>
                    <w:ind w:left="0" w:firstLine="0"/>
                  </w:pPr>
                  <w:r>
                    <w:t>ON MOTION of Supervisor Horn, seconded by Supervisor Slater-Price</w:t>
                  </w:r>
                  <w:r w:rsidRPr="00906D8C">
                    <w:t>,</w:t>
                  </w:r>
                  <w:r w:rsidR="00F53823" w:rsidRPr="00906D8C">
                    <w:t xml:space="preserve"> the Board took ac</w:t>
                  </w:r>
                  <w:r w:rsidR="003E6BB6">
                    <w:t xml:space="preserve">tion as recommended, on Consent, adopting </w:t>
                  </w:r>
                  <w:r w:rsidR="00876716">
                    <w:t>the following:</w:t>
                  </w:r>
                </w:p>
                <w:p w:rsidR="00876716" w:rsidRDefault="00876716" w:rsidP="00103825">
                  <w:pPr>
                    <w:pStyle w:val="HangingIndent"/>
                    <w:tabs>
                      <w:tab w:val="clear" w:pos="5760"/>
                      <w:tab w:val="clear" w:pos="6480"/>
                      <w:tab w:val="clear" w:pos="7200"/>
                      <w:tab w:val="clear" w:pos="7920"/>
                      <w:tab w:val="clear" w:pos="8640"/>
                    </w:tabs>
                    <w:spacing w:after="120"/>
                    <w:ind w:left="0" w:firstLine="0"/>
                  </w:pPr>
                  <w:r>
                    <w:t xml:space="preserve">Resolution No. </w:t>
                  </w:r>
                  <w:r w:rsidR="003E6BB6">
                    <w:t>12-</w:t>
                  </w:r>
                  <w:r>
                    <w:t>108</w:t>
                  </w:r>
                  <w:r w:rsidR="003E6BB6">
                    <w:t xml:space="preserve">, entitled:  RESOLUTION OF THE BOARD OF SUPERVISORS ACTING AS THE GOVERNING BODY OF SAN DIEGO COUNTYWIDE PERMANENT ROAD DIVISION NO. 1000 ZONES ADOPTING ASSESSMENTS AND CONFIRMING REPORTS RE: LEVIES TO BE COLLECTED ON THE TAX ROLL FOR FISCAL YEAR 2012-13; </w:t>
                  </w:r>
                </w:p>
                <w:p w:rsidR="00876716" w:rsidRDefault="003E6BB6" w:rsidP="00103825">
                  <w:pPr>
                    <w:pStyle w:val="HangingIndent"/>
                    <w:tabs>
                      <w:tab w:val="clear" w:pos="5760"/>
                      <w:tab w:val="clear" w:pos="6480"/>
                      <w:tab w:val="clear" w:pos="7200"/>
                      <w:tab w:val="clear" w:pos="7920"/>
                      <w:tab w:val="clear" w:pos="8640"/>
                    </w:tabs>
                    <w:spacing w:after="120"/>
                    <w:ind w:left="0" w:firstLine="0"/>
                  </w:pPr>
                  <w:r>
                    <w:t>Resolution No. 12-</w:t>
                  </w:r>
                  <w:r w:rsidR="00876716">
                    <w:t>109</w:t>
                  </w:r>
                  <w:r>
                    <w:t xml:space="preserve">, entitled:  RESOLUTION OF THE BOARD OF SUPERVISORS ACTING AS THE GOVERNING BODY OF COUNTY SERVICE AREAS CSA </w:t>
                  </w:r>
                  <w:r w:rsidR="007D1FB5">
                    <w:t xml:space="preserve">26 – COTTONWOOD VILLAGE CSA 26B – MONTE VISTA, AND CSA 136 – SUNDANCE DETENTION BASIN ADOPTING ASSESSMENTS AND CONFIRMING REPORTS RE: LEVIES TO BE COLLECTED ON THE TAX ROLL FOR FISCAL YEAR 2012-13; </w:t>
                  </w:r>
                </w:p>
                <w:p w:rsidR="00876716" w:rsidRDefault="007D1FB5" w:rsidP="00103825">
                  <w:pPr>
                    <w:pStyle w:val="HangingIndent"/>
                    <w:tabs>
                      <w:tab w:val="clear" w:pos="5760"/>
                      <w:tab w:val="clear" w:pos="6480"/>
                      <w:tab w:val="clear" w:pos="7200"/>
                      <w:tab w:val="clear" w:pos="7920"/>
                      <w:tab w:val="clear" w:pos="8640"/>
                    </w:tabs>
                    <w:spacing w:after="120"/>
                    <w:ind w:left="0" w:firstLine="0"/>
                  </w:pPr>
                  <w:r>
                    <w:t>Resolution No. 12-</w:t>
                  </w:r>
                  <w:r w:rsidR="00876716">
                    <w:t>110</w:t>
                  </w:r>
                  <w:r>
                    <w:t xml:space="preserve">, entitled:  RESOLUTION OF THE BOARD OF SUPERVISORS ACTING AS THE GOVERNING BODY OF COUNTY SERVICE AREA NO. 26 – RANCHO SAN DIEGO LOCAL PARK DISTRICT, COUNTY SERVICE AREA NO. 128 – SAN MIGUEL LOCAL PARK DISTRICT, COUNTY SERVICE AREA NO. 83, ZONE A – SAN DIEGUITO LOCAL PARK DISTRICT ADOPTING CHARGES AND CONFIRMING REPORTS RE: LEVIES TO BE COLLECTED ON THE TAX ROLL FOR FISCAL YEAR 2012-13; </w:t>
                  </w:r>
                </w:p>
                <w:p w:rsidR="00BE0720" w:rsidRDefault="00BE0720" w:rsidP="00103825">
                  <w:pPr>
                    <w:pStyle w:val="HangingIndent"/>
                    <w:tabs>
                      <w:tab w:val="clear" w:pos="5760"/>
                      <w:tab w:val="clear" w:pos="6480"/>
                      <w:tab w:val="clear" w:pos="7200"/>
                      <w:tab w:val="clear" w:pos="7920"/>
                      <w:tab w:val="clear" w:pos="8640"/>
                    </w:tabs>
                    <w:spacing w:after="120"/>
                    <w:ind w:left="0" w:firstLine="0"/>
                  </w:pPr>
                </w:p>
                <w:p w:rsidR="00BE0720" w:rsidRDefault="00BE0720" w:rsidP="00103825">
                  <w:pPr>
                    <w:pStyle w:val="HangingIndent"/>
                    <w:tabs>
                      <w:tab w:val="clear" w:pos="5760"/>
                      <w:tab w:val="clear" w:pos="6480"/>
                      <w:tab w:val="clear" w:pos="7200"/>
                      <w:tab w:val="clear" w:pos="7920"/>
                      <w:tab w:val="clear" w:pos="8640"/>
                    </w:tabs>
                    <w:spacing w:after="120"/>
                    <w:ind w:left="0" w:firstLine="0"/>
                  </w:pPr>
                </w:p>
                <w:p w:rsidR="00BE0720" w:rsidRDefault="00BE0720" w:rsidP="00103825">
                  <w:pPr>
                    <w:pStyle w:val="HangingIndent"/>
                    <w:tabs>
                      <w:tab w:val="clear" w:pos="5760"/>
                      <w:tab w:val="clear" w:pos="6480"/>
                      <w:tab w:val="clear" w:pos="7200"/>
                      <w:tab w:val="clear" w:pos="7920"/>
                      <w:tab w:val="clear" w:pos="8640"/>
                    </w:tabs>
                    <w:spacing w:after="120"/>
                    <w:ind w:left="0" w:firstLine="0"/>
                  </w:pPr>
                </w:p>
                <w:p w:rsidR="00876716" w:rsidRDefault="007D1FB5" w:rsidP="00103825">
                  <w:pPr>
                    <w:pStyle w:val="HangingIndent"/>
                    <w:tabs>
                      <w:tab w:val="clear" w:pos="5760"/>
                      <w:tab w:val="clear" w:pos="6480"/>
                      <w:tab w:val="clear" w:pos="7200"/>
                      <w:tab w:val="clear" w:pos="7920"/>
                      <w:tab w:val="clear" w:pos="8640"/>
                    </w:tabs>
                    <w:spacing w:after="120"/>
                    <w:ind w:left="0" w:firstLine="0"/>
                  </w:pPr>
                  <w:r>
                    <w:t>Resolution No. 12-</w:t>
                  </w:r>
                  <w:r w:rsidR="00876716">
                    <w:t>111</w:t>
                  </w:r>
                  <w:r>
                    <w:t xml:space="preserve">, entitled:  RESOLUTION OF THE BOARD OF SUPERVISORS ACTING AS THE GOVERNING BODY OF COUNTY SERVICE AREA NO. 135, ZONES B – DEL MAR, H – SOLANA BEACH, AND F- POWAY ADOPTING LEVIES AND CONFIRMING REPORTS RE: SPECIAL TAXES TO BE COLLECTED ON THE TAX ROLL FOR FISCAL YEAR 2012-13; </w:t>
                  </w:r>
                </w:p>
                <w:p w:rsidR="00876716" w:rsidRDefault="007D1FB5" w:rsidP="00103825">
                  <w:pPr>
                    <w:pStyle w:val="HangingIndent"/>
                    <w:tabs>
                      <w:tab w:val="clear" w:pos="5760"/>
                      <w:tab w:val="clear" w:pos="6480"/>
                      <w:tab w:val="clear" w:pos="7200"/>
                      <w:tab w:val="clear" w:pos="7920"/>
                      <w:tab w:val="clear" w:pos="8640"/>
                    </w:tabs>
                    <w:spacing w:after="120"/>
                    <w:ind w:left="0" w:firstLine="0"/>
                  </w:pPr>
                  <w:r>
                    <w:t>Resolution No. 12-</w:t>
                  </w:r>
                  <w:r w:rsidR="00876716">
                    <w:t>112</w:t>
                  </w:r>
                  <w:r>
                    <w:t>, entitled:  RESOLUTION OF THE BOARD OF SUPERVISORS ACTING AS THE GOVERNING BODY OF COUNTY SERVICE ARE NO. 107 – ELFIN FOREST, COUNTY SERVICE ARE NO. 109 – MT. LAGUNA, COUNTY SERVICE AREA NO. 110 – PALOMAR MOUNTAIN, AND COUNTY SERVICE AREA NO. 113 – SAN PASQUAL ADOPTING LEVIES AND CONFIRMING REPORTS RE: SPECIAL TAXES TO BE COLLECTED ON THE TAX ROLL FOR FISCAL YEAR 2012-13</w:t>
                  </w:r>
                  <w:r w:rsidR="00AE3583">
                    <w:t>;</w:t>
                  </w:r>
                  <w:r>
                    <w:t xml:space="preserve"> and</w:t>
                  </w:r>
                </w:p>
                <w:p w:rsidR="00F53823" w:rsidRDefault="007D1FB5" w:rsidP="00103825">
                  <w:pPr>
                    <w:pStyle w:val="HangingIndent"/>
                    <w:tabs>
                      <w:tab w:val="clear" w:pos="5760"/>
                      <w:tab w:val="clear" w:pos="6480"/>
                      <w:tab w:val="clear" w:pos="7200"/>
                      <w:tab w:val="clear" w:pos="7920"/>
                      <w:tab w:val="clear" w:pos="8640"/>
                    </w:tabs>
                    <w:ind w:left="0" w:firstLine="0"/>
                  </w:pPr>
                  <w:r>
                    <w:t>Resolution No. 12-</w:t>
                  </w:r>
                  <w:r w:rsidR="00876716">
                    <w:t>113</w:t>
                  </w:r>
                  <w:r>
                    <w:t>, entitled:  RESOLUTION OF THE BOARD OF SUPERVISORS ACTING AS THE GOVERNING BODY OF COUNTY SERVICE AREAS NO. 17 – SAN DIEGUITO EMERGENCY MEDICAL SERVICES AND NO. 69 – HEARTLAND PARAMEDIC SERVICES ADOPTING LEVIES AND CONFIRMING REPORTS RE: SPECIAL TAXES TO BE COLLECTED ON THE TAX ROLL FOR FISCAL YEAR 2012-12.</w:t>
                  </w:r>
                </w:p>
                <w:p w:rsidR="00F53823" w:rsidRDefault="00F53823" w:rsidP="00103825">
                  <w:pPr>
                    <w:pStyle w:val="HangingIndent"/>
                    <w:tabs>
                      <w:tab w:val="clear" w:pos="5760"/>
                      <w:tab w:val="clear" w:pos="6480"/>
                      <w:tab w:val="clear" w:pos="7200"/>
                      <w:tab w:val="clear" w:pos="7920"/>
                      <w:tab w:val="clear" w:pos="8640"/>
                    </w:tabs>
                    <w:ind w:left="0" w:firstLine="0"/>
                  </w:pPr>
                </w:p>
                <w:p w:rsidR="00F53823" w:rsidRDefault="00F53823" w:rsidP="00103825">
                  <w:pPr>
                    <w:pStyle w:val="HangingIndent"/>
                    <w:tabs>
                      <w:tab w:val="clear" w:pos="5760"/>
                      <w:tab w:val="clear" w:pos="6480"/>
                      <w:tab w:val="clear" w:pos="7200"/>
                      <w:tab w:val="clear" w:pos="7920"/>
                      <w:tab w:val="clear" w:pos="8640"/>
                    </w:tabs>
                    <w:ind w:left="0" w:firstLine="0"/>
                  </w:pPr>
                  <w:r>
                    <w:t>AYES:  Cox, Jacob, Slater-Price, Roberts, Horn</w:t>
                  </w:r>
                </w:p>
                <w:p w:rsidR="00131BA3" w:rsidRDefault="00131BA3" w:rsidP="00103825">
                  <w:pPr>
                    <w:pStyle w:val="HangingIndent"/>
                    <w:tabs>
                      <w:tab w:val="clear" w:pos="5760"/>
                      <w:tab w:val="clear" w:pos="6480"/>
                      <w:tab w:val="clear" w:pos="7200"/>
                      <w:tab w:val="clear" w:pos="7920"/>
                      <w:tab w:val="clear" w:pos="8640"/>
                    </w:tabs>
                    <w:ind w:left="0" w:firstLine="0"/>
                  </w:pPr>
                </w:p>
                <w:p w:rsidR="00F53823" w:rsidRDefault="00F53823" w:rsidP="00103825">
                  <w:pPr>
                    <w:pStyle w:val="HangingIndent"/>
                    <w:tabs>
                      <w:tab w:val="clear" w:pos="5760"/>
                      <w:tab w:val="clear" w:pos="6480"/>
                      <w:tab w:val="clear" w:pos="7200"/>
                      <w:tab w:val="clear" w:pos="7920"/>
                      <w:tab w:val="clear" w:pos="8640"/>
                    </w:tabs>
                    <w:ind w:left="0" w:firstLine="0"/>
                  </w:pPr>
                </w:p>
              </w:tc>
            </w:tr>
            <w:customXml w:uri="regular-agenda-item" w:element="DETAILS_ROW">
              <w:tr w:rsidR="00690459" w:rsidTr="005C00C5">
                <w:customXml w:uri="regular-agenda-item" w:element="AGENDA_INDEX">
                  <w:tc>
                    <w:tcPr>
                      <w:tcW w:w="900" w:type="dxa"/>
                      <w:gridSpan w:val="2"/>
                    </w:tcPr>
                    <w:p w:rsidR="00690459" w:rsidRDefault="00690459" w:rsidP="00131BA3">
                      <w:pPr>
                        <w:pStyle w:val="BLTemplate"/>
                        <w:keepNext/>
                        <w:jc w:val="center"/>
                        <w:rPr>
                          <w:b/>
                        </w:rPr>
                      </w:pPr>
                      <w:r>
                        <w:rPr>
                          <w:b/>
                        </w:rPr>
                        <w:t>7.</w:t>
                      </w:r>
                    </w:p>
                  </w:tc>
                </w:customXml>
                <w:customXml w:uri="regular-agenda-item" w:element="CATEGORY">
                  <w:tc>
                    <w:tcPr>
                      <w:tcW w:w="1404" w:type="dxa"/>
                    </w:tcPr>
                    <w:p w:rsidR="00690459" w:rsidRDefault="00690459" w:rsidP="00131BA3">
                      <w:pPr>
                        <w:pStyle w:val="BLTemplate"/>
                        <w:keepNext/>
                        <w:jc w:val="left"/>
                        <w:rPr>
                          <w:b/>
                        </w:rPr>
                      </w:pPr>
                      <w:r>
                        <w:rPr>
                          <w:b/>
                        </w:rPr>
                        <w:t>SUBJECT:</w:t>
                      </w:r>
                    </w:p>
                  </w:tc>
                </w:customXml>
                <w:customXml w:uri="regular-agenda-item" w:element="SUBJECT">
                  <w:tc>
                    <w:tcPr>
                      <w:tcW w:w="7056" w:type="dxa"/>
                      <w:gridSpan w:val="2"/>
                    </w:tcPr>
                    <w:p w:rsidR="00B309CB" w:rsidRDefault="008E008A" w:rsidP="00131BA3">
                      <w:pPr>
                        <w:pStyle w:val="JustifiedCOB"/>
                        <w:keepNext/>
                        <w:jc w:val="left"/>
                      </w:pPr>
                      <w:r>
                        <w:rPr>
                          <w:b/>
                        </w:rPr>
                        <w:t xml:space="preserve">ADVERTISE AND AWARD CONTRACT AND ESTABLISH APPROPRIATIONS FOR CONSTRUCTION OF ALPINE BOULEVARD CAPPED DRAINAGE SYSTEM AND PAVING IMPROVEMENTS (DISTRICT: 2) </w:t>
                      </w:r>
                    </w:p>
                  </w:tc>
                </w:customXml>
              </w:tr>
            </w:customXml>
            <w:customXml w:uri="regular-agenda-item" w:element="DETAILS_ROW">
              <w:tr w:rsidR="00690459" w:rsidTr="005C00C5">
                <w:tc>
                  <w:tcPr>
                    <w:tcW w:w="900" w:type="dxa"/>
                    <w:gridSpan w:val="2"/>
                  </w:tcPr>
                  <w:p w:rsidR="00690459" w:rsidRDefault="00690459" w:rsidP="00131BA3">
                    <w:pPr>
                      <w:pStyle w:val="BLTemplate"/>
                      <w:keepNext/>
                      <w:jc w:val="center"/>
                      <w:rPr>
                        <w:b/>
                      </w:rPr>
                    </w:pPr>
                  </w:p>
                </w:tc>
                <w:customXml w:uri="regular-agenda-item" w:element="HEADER">
                  <w:tc>
                    <w:tcPr>
                      <w:tcW w:w="8460" w:type="dxa"/>
                      <w:gridSpan w:val="3"/>
                      <w:vAlign w:val="bottom"/>
                    </w:tcPr>
                    <w:p w:rsidR="00690459" w:rsidRDefault="00690459" w:rsidP="00131BA3">
                      <w:pPr>
                        <w:pStyle w:val="BLTemplate"/>
                        <w:keepNext/>
                      </w:pPr>
                      <w:r>
                        <w:rPr>
                          <w:b/>
                        </w:rPr>
                        <w:t>OVERVIEW:</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pPr>
                        <w:pStyle w:val="JustifiedCOB"/>
                      </w:pPr>
                      <w:r>
                        <w:fldChar w:fldCharType="begin"/>
                      </w:r>
                      <w:r w:rsidR="008E008A">
                        <w:instrText xml:space="preserve"> MacroButton NoMacro </w:instrText>
                      </w:r>
                      <w:r>
                        <w:fldChar w:fldCharType="end"/>
                      </w:r>
                      <w:r w:rsidR="008E008A">
                        <w:t>The Alpine Boulevard Capped Drainage and Paving Improvement project is located in the unincorporated community of Alpine, south of Interstate 8 (57</w:t>
                      </w:r>
                      <w:r w:rsidR="008E008A">
                        <w:rPr>
                          <w:vertAlign w:val="superscript"/>
                        </w:rPr>
                        <w:t>th</w:t>
                      </w:r>
                      <w:r w:rsidR="008E008A">
                        <w:t xml:space="preserve"> Edition Thomas Guide Page 1234, A6-D6). </w:t>
                      </w:r>
                    </w:p>
                    <w:p w:rsidR="00B309CB" w:rsidRDefault="008E008A">
                      <w:pPr>
                        <w:pStyle w:val="JustifiedCOB"/>
                      </w:pPr>
                      <w:r>
                        <w:t xml:space="preserve">SDG&amp;E is in the final stages of completing the </w:t>
                      </w:r>
                      <w:proofErr w:type="spellStart"/>
                      <w:r>
                        <w:t>Powerlink</w:t>
                      </w:r>
                      <w:proofErr w:type="spellEnd"/>
                      <w:r>
                        <w:t xml:space="preserve"> project, which constructed a new underground high voltage distribution system along Alpine Boulevard. SDG&amp;E has constructed streetscape improvements consisting of curbs, gutters and sidewalks along a portion of Alpine Boulevard and paved the majority of the roadway, leaving one segment between Tavern Road and South Grade Road unpaved to allow the County to install drainage improvements under the roadway, and then pave that section.  </w:t>
                      </w:r>
                    </w:p>
                    <w:p w:rsidR="00BE0720" w:rsidRDefault="00BE0720" w:rsidP="00BE0720">
                      <w:pPr>
                        <w:pStyle w:val="JustifiedCOB"/>
                        <w:spacing w:after="0"/>
                      </w:pPr>
                    </w:p>
                    <w:p w:rsidR="00BE0720" w:rsidRDefault="00BE0720" w:rsidP="00BE0720">
                      <w:pPr>
                        <w:pStyle w:val="JustifiedCOB"/>
                        <w:spacing w:after="0"/>
                      </w:pPr>
                    </w:p>
                    <w:p w:rsidR="00BE0720" w:rsidRDefault="00BE0720" w:rsidP="00BE0720">
                      <w:pPr>
                        <w:pStyle w:val="JustifiedCOB"/>
                        <w:spacing w:after="0"/>
                      </w:pPr>
                    </w:p>
                    <w:p w:rsidR="00BE0720" w:rsidRDefault="00BE0720" w:rsidP="00BE0720">
                      <w:pPr>
                        <w:pStyle w:val="JustifiedCOB"/>
                        <w:spacing w:after="0"/>
                      </w:pPr>
                    </w:p>
                    <w:p w:rsidR="00BE0720" w:rsidRDefault="00BE0720" w:rsidP="00BE0720">
                      <w:pPr>
                        <w:pStyle w:val="JustifiedCOB"/>
                        <w:spacing w:after="0"/>
                      </w:pPr>
                    </w:p>
                    <w:p w:rsidR="00BE0720" w:rsidRDefault="00BE0720" w:rsidP="00BE0720">
                      <w:pPr>
                        <w:pStyle w:val="JustifiedCOB"/>
                        <w:spacing w:after="0"/>
                      </w:pPr>
                    </w:p>
                    <w:p w:rsidR="00042F92" w:rsidRDefault="008E008A" w:rsidP="00BE0720">
                      <w:pPr>
                        <w:pStyle w:val="JustifiedCOB"/>
                        <w:spacing w:after="0"/>
                      </w:pPr>
                      <w:r>
                        <w:t xml:space="preserve">This County project and request before the Board of Supervisors is for that unpaved section.  It will construct drainage, paving, striping and signage improvements along Alpine Boulevard between Tavern Road and South Grade Road. </w:t>
                      </w:r>
                      <w:r w:rsidR="00A82B14">
                        <w:t xml:space="preserve"> </w:t>
                      </w:r>
                      <w:r>
                        <w:t xml:space="preserve">The improvements will benefit the community of Alpine by preventing roadway flooding during large rain events and providing rubberized asphalt paving to reduce traffic noise and improve ride-ability on Alpine Boulevard in this heavily-traveled, mixed-use residential and commercial area.  </w:t>
                      </w:r>
                    </w:p>
                    <w:p w:rsidR="00BE0720" w:rsidRDefault="00BE0720" w:rsidP="00BE0720">
                      <w:pPr>
                        <w:pStyle w:val="JustifiedCOB"/>
                        <w:spacing w:after="0"/>
                      </w:pPr>
                    </w:p>
                    <w:p w:rsidR="00B309CB" w:rsidRDefault="008E008A">
                      <w:pPr>
                        <w:pStyle w:val="JustifiedCOB"/>
                      </w:pPr>
                      <w:r>
                        <w:t xml:space="preserve">This is a request to approve advertisement and subsequent award, to the lowest responsive and responsible bidder, of a contract to construct the Alpine Boulevard Capped Drainage and Paving Improvements project. </w:t>
                      </w:r>
                      <w:r w:rsidR="00A82B14">
                        <w:t xml:space="preserve"> </w:t>
                      </w:r>
                      <w:r>
                        <w:t xml:space="preserve">It is also a request to establish appropriations of $3,500,000 for the project. Construction is estimated at $3,500,000, including contingencies.  SDG&amp;E will fund the paving part of the project, estimated at $840,000. The remaining costs are proposed to be from Road Fund </w:t>
                      </w:r>
                      <w:proofErr w:type="spellStart"/>
                      <w:r>
                        <w:t>fund</w:t>
                      </w:r>
                      <w:proofErr w:type="spellEnd"/>
                      <w:r>
                        <w:t xml:space="preserve"> balance available.  </w:t>
                      </w:r>
                    </w:p>
                    <w:p w:rsidR="00B309CB" w:rsidRDefault="008E008A">
                      <w:pPr>
                        <w:pStyle w:val="JustifiedCOB"/>
                      </w:pPr>
                      <w:r>
                        <w:t>Upon Board approval, the Department of Purchasing and Contracting will advertise and subsequently award a contract for construction, which is scheduled to begin Fall 2012 and be completed by Spring 2013.</w:t>
                      </w:r>
                      <w:r w:rsidR="007F75F3">
                        <w:rPr>
                          <w:vanish/>
                        </w:rPr>
                        <w:fldChar w:fldCharType="begin"/>
                      </w:r>
                      <w:r>
                        <w:rPr>
                          <w:vanish/>
                        </w:rPr>
                        <w:instrText xml:space="preserve"> LISTNUM  \l 1 \s 0 </w:instrText>
                      </w:r>
                      <w:r w:rsidR="007F75F3">
                        <w:rPr>
                          <w:vanish/>
                        </w:rPr>
                        <w:fldChar w:fldCharType="end"/>
                      </w:r>
                      <w:r w:rsidR="007F75F3">
                        <w:rPr>
                          <w:vanish/>
                        </w:rPr>
                        <w:fldChar w:fldCharType="begin"/>
                      </w:r>
                      <w:r>
                        <w:rPr>
                          <w:vanish/>
                        </w:rPr>
                        <w:instrText xml:space="preserve"> LISTNUM  \l 1 \s 0 </w:instrText>
                      </w:r>
                      <w:r w:rsidR="007F75F3">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pPr>
                        <w:pStyle w:val="JustifiedCOB"/>
                      </w:pPr>
                      <w:r>
                        <w:fldChar w:fldCharType="begin"/>
                      </w:r>
                      <w:r w:rsidR="008E008A">
                        <w:instrText xml:space="preserve"> MacroButton NoMacro </w:instrText>
                      </w:r>
                      <w:r>
                        <w:fldChar w:fldCharType="end"/>
                      </w:r>
                      <w:r w:rsidR="008E008A">
                        <w:t xml:space="preserve">Funds for this request are not included in the Fiscal Year 2012-13 CAO Proposed Operational Plan in the Department of Public Works, Detailed Work Program.  If approved, current year construction project costs will be $3,500,000, including contingencies. The funding source is an SDG&amp;E payment in lieu of </w:t>
                      </w:r>
                      <w:proofErr w:type="spellStart"/>
                      <w:r w:rsidR="008E008A">
                        <w:t>Powerlink</w:t>
                      </w:r>
                      <w:proofErr w:type="spellEnd"/>
                      <w:r w:rsidR="008E008A">
                        <w:t xml:space="preserve"> related streetscape/paving construction ($840,000), and Road Fund </w:t>
                      </w:r>
                      <w:proofErr w:type="spellStart"/>
                      <w:r w:rsidR="008E008A">
                        <w:t>fund</w:t>
                      </w:r>
                      <w:proofErr w:type="spellEnd"/>
                      <w:r w:rsidR="008E008A">
                        <w:t xml:space="preserve"> balance ($2,660,000). There will be no change in net General Fund cost and no additional staff years.</w:t>
                      </w: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pPr>
                        <w:pStyle w:val="JustifiedCOB"/>
                      </w:pPr>
                      <w:r>
                        <w:fldChar w:fldCharType="begin"/>
                      </w:r>
                      <w:r w:rsidR="008E008A">
                        <w:instrText xml:space="preserve"> MacroButton NoMacro </w:instrText>
                      </w:r>
                      <w:r>
                        <w:fldChar w:fldCharType="end"/>
                      </w:r>
                      <w:r w:rsidR="008E008A">
                        <w:t>County construction contracts are competitively bid and help support the local economy.</w:t>
                      </w: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8E008A">
                      <w:pPr>
                        <w:pStyle w:val="BLTemplate"/>
                      </w:pPr>
                      <w:r>
                        <w:rPr>
                          <w:rStyle w:val="BoldCOB"/>
                        </w:rPr>
                        <w:t>CHIEF ADMINISTRATIVE OFFICER</w:t>
                      </w:r>
                    </w:p>
                    <w:p w:rsidR="00B309CB" w:rsidRDefault="008E008A">
                      <w:pPr>
                        <w:pStyle w:val="NumberListCOB"/>
                      </w:pPr>
                      <w:r>
                        <w:t>Find that the proposed project is exempt from the California Environmental Quality Act (CEQA) as specified under Section 15301 of the state CEQA Guidelines.</w:t>
                      </w:r>
                    </w:p>
                    <w:p w:rsidR="00B309CB" w:rsidRDefault="008E008A">
                      <w:pPr>
                        <w:pStyle w:val="NumberListCOB"/>
                      </w:pPr>
                      <w:r>
                        <w:t xml:space="preserve">Establish appropriations of $840,000, in the Fiscal Year 2012-13 CAO Proposed Operational Plan in the Department of Public Works, Detailed Work Program for construction of Alpine Boulevard Capped Drainage and Paving Improvements based on unanticipated revenue from an SDG&amp;E payment in lieu of </w:t>
                      </w:r>
                      <w:proofErr w:type="spellStart"/>
                      <w:r>
                        <w:t>Powerlink</w:t>
                      </w:r>
                      <w:proofErr w:type="spellEnd"/>
                      <w:r>
                        <w:t xml:space="preserve"> related streetscape/ paving construction. </w:t>
                      </w:r>
                      <w:r>
                        <w:rPr>
                          <w:b/>
                        </w:rPr>
                        <w:t>(4 VOTES)</w:t>
                      </w:r>
                      <w:r>
                        <w:t xml:space="preserve"> </w:t>
                      </w:r>
                    </w:p>
                    <w:p w:rsidR="00BE0720" w:rsidRDefault="00BE0720" w:rsidP="00BE0720">
                      <w:pPr>
                        <w:pStyle w:val="NumberListCOB"/>
                        <w:numPr>
                          <w:ilvl w:val="0"/>
                          <w:numId w:val="0"/>
                        </w:numPr>
                        <w:ind w:left="360"/>
                      </w:pPr>
                    </w:p>
                    <w:p w:rsidR="00B309CB" w:rsidRDefault="008E008A">
                      <w:pPr>
                        <w:pStyle w:val="NumberListCOB"/>
                      </w:pPr>
                      <w:r>
                        <w:t xml:space="preserve">Establish appropriations of $2,660,000, in the Fiscal Year 2012-13 CAO Proposed Operational Plan in the Department of Public Works, Detailed Work Program for construction of Alpine Boulevard Capped Drainage and Paving Improvements based on Road Fund </w:t>
                      </w:r>
                      <w:proofErr w:type="spellStart"/>
                      <w:r>
                        <w:t>fund</w:t>
                      </w:r>
                      <w:proofErr w:type="spellEnd"/>
                      <w:r>
                        <w:t xml:space="preserve"> balance available. </w:t>
                      </w:r>
                      <w:r>
                        <w:rPr>
                          <w:b/>
                        </w:rPr>
                        <w:t>(4 VOTES)</w:t>
                      </w:r>
                    </w:p>
                    <w:p w:rsidR="00DF079B" w:rsidRDefault="008E008A" w:rsidP="00912A4B">
                      <w:pPr>
                        <w:pStyle w:val="NumberListCOB"/>
                      </w:pPr>
                      <w:r>
                        <w:t>Authorize the Director, Department of Purchasing and Contracting, to take any action necessary to advertise and award a contract and to take other action authorized by Section 401 et seq., of the County Administrative Code with respect to contracting for subject public works project.</w:t>
                      </w:r>
                    </w:p>
                    <w:p w:rsidR="00B309CB" w:rsidRPr="00F53823" w:rsidRDefault="008E008A" w:rsidP="00F53823">
                      <w:pPr>
                        <w:pStyle w:val="NumberListCOB"/>
                      </w:pPr>
                      <w:r>
                        <w:t>Designate the Director, Department of Public Works, as County Officer   responsible for administering the construction contract, in accordance with Board Policy F-41, Public Works Construction Projects.</w:t>
                      </w:r>
                      <w:r w:rsidR="007F75F3" w:rsidRPr="00F53823">
                        <w:rPr>
                          <w:vanish/>
                        </w:rPr>
                        <w:fldChar w:fldCharType="begin"/>
                      </w:r>
                      <w:r w:rsidRPr="00F53823">
                        <w:rPr>
                          <w:vanish/>
                        </w:rPr>
                        <w:instrText xml:space="preserve"> LISTNUM  \l 1 \s 0 </w:instrText>
                      </w:r>
                      <w:r w:rsidR="007F75F3" w:rsidRPr="00F53823">
                        <w:rPr>
                          <w:vanish/>
                        </w:rPr>
                        <w:fldChar w:fldCharType="end"/>
                      </w:r>
                    </w:p>
                  </w:tc>
                </w:customXml>
              </w:tr>
            </w:customXml>
            <w:tr w:rsidR="00F53823" w:rsidTr="005C00C5">
              <w:tc>
                <w:tcPr>
                  <w:tcW w:w="900" w:type="dxa"/>
                  <w:gridSpan w:val="2"/>
                </w:tcPr>
                <w:p w:rsidR="00F53823" w:rsidRDefault="00F53823" w:rsidP="00103825">
                  <w:pPr>
                    <w:pStyle w:val="BLTemplate"/>
                    <w:keepNext/>
                    <w:jc w:val="center"/>
                    <w:rPr>
                      <w:b/>
                    </w:rPr>
                  </w:pPr>
                </w:p>
              </w:tc>
              <w:tc>
                <w:tcPr>
                  <w:tcW w:w="8460" w:type="dxa"/>
                  <w:gridSpan w:val="3"/>
                  <w:vAlign w:val="bottom"/>
                </w:tcPr>
                <w:p w:rsidR="00F53823" w:rsidRDefault="00F53823" w:rsidP="00103825">
                  <w:pPr>
                    <w:pStyle w:val="BLTemplate"/>
                    <w:keepNext/>
                  </w:pPr>
                  <w:r w:rsidRPr="00AD7ED6">
                    <w:rPr>
                      <w:b/>
                    </w:rPr>
                    <w:t>ACTION:</w:t>
                  </w:r>
                </w:p>
              </w:tc>
            </w:tr>
            <w:tr w:rsidR="00F53823" w:rsidTr="005C00C5">
              <w:tc>
                <w:tcPr>
                  <w:tcW w:w="900" w:type="dxa"/>
                  <w:gridSpan w:val="2"/>
                </w:tcPr>
                <w:p w:rsidR="00F53823" w:rsidRDefault="00F53823" w:rsidP="009D4F58">
                  <w:pPr>
                    <w:pStyle w:val="BLTemplate"/>
                    <w:jc w:val="center"/>
                    <w:rPr>
                      <w:b/>
                    </w:rPr>
                  </w:pPr>
                </w:p>
              </w:tc>
              <w:tc>
                <w:tcPr>
                  <w:tcW w:w="8460" w:type="dxa"/>
                  <w:gridSpan w:val="3"/>
                </w:tcPr>
                <w:p w:rsidR="00F53823" w:rsidRDefault="00C242B8" w:rsidP="009D4F58">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F53823" w:rsidRPr="00906D8C">
                    <w:t xml:space="preserve"> the Board took ac</w:t>
                  </w:r>
                  <w:r w:rsidR="00F53823">
                    <w:t>tion as recommended, on Consent.</w:t>
                  </w:r>
                  <w:r w:rsidR="00F53823" w:rsidRPr="00906D8C">
                    <w:t xml:space="preserve"> </w:t>
                  </w:r>
                </w:p>
                <w:p w:rsidR="00F53823" w:rsidRDefault="00F53823" w:rsidP="009D4F58">
                  <w:pPr>
                    <w:pStyle w:val="HangingIndent"/>
                    <w:keepLines/>
                    <w:tabs>
                      <w:tab w:val="clear" w:pos="5760"/>
                      <w:tab w:val="clear" w:pos="6480"/>
                      <w:tab w:val="clear" w:pos="7200"/>
                      <w:tab w:val="clear" w:pos="7920"/>
                      <w:tab w:val="clear" w:pos="8640"/>
                    </w:tabs>
                    <w:ind w:left="0" w:firstLine="0"/>
                  </w:pPr>
                </w:p>
                <w:p w:rsidR="00F53823" w:rsidRDefault="00F53823" w:rsidP="009D4F58">
                  <w:pPr>
                    <w:pStyle w:val="HangingIndent"/>
                    <w:keepLines/>
                    <w:tabs>
                      <w:tab w:val="clear" w:pos="5760"/>
                      <w:tab w:val="clear" w:pos="6480"/>
                      <w:tab w:val="clear" w:pos="7200"/>
                      <w:tab w:val="clear" w:pos="7920"/>
                      <w:tab w:val="clear" w:pos="8640"/>
                    </w:tabs>
                    <w:ind w:left="0" w:firstLine="0"/>
                  </w:pPr>
                  <w:r>
                    <w:t>AYES:  Cox, Jacob, Slater-Price, Roberts, Horn</w:t>
                  </w:r>
                </w:p>
                <w:p w:rsidR="00F53823" w:rsidRDefault="00F53823" w:rsidP="009D4F58">
                  <w:pPr>
                    <w:pStyle w:val="HangingIndent"/>
                    <w:keepLines/>
                    <w:tabs>
                      <w:tab w:val="clear" w:pos="5760"/>
                      <w:tab w:val="clear" w:pos="6480"/>
                      <w:tab w:val="clear" w:pos="7200"/>
                      <w:tab w:val="clear" w:pos="7920"/>
                      <w:tab w:val="clear" w:pos="8640"/>
                    </w:tabs>
                    <w:ind w:left="0" w:firstLine="0"/>
                  </w:pPr>
                </w:p>
                <w:p w:rsidR="00F53823" w:rsidRDefault="00F53823" w:rsidP="009D4F58">
                  <w:pPr>
                    <w:pStyle w:val="HangingIndent"/>
                    <w:keepLines/>
                    <w:tabs>
                      <w:tab w:val="clear" w:pos="5760"/>
                      <w:tab w:val="clear" w:pos="6480"/>
                      <w:tab w:val="clear" w:pos="7200"/>
                      <w:tab w:val="clear" w:pos="7920"/>
                      <w:tab w:val="clear" w:pos="8640"/>
                    </w:tabs>
                    <w:ind w:left="0" w:firstLine="0"/>
                  </w:pPr>
                </w:p>
              </w:tc>
            </w:tr>
            <w:customXml w:uri="regular-agenda-item" w:element="DETAILS_ROW">
              <w:tr w:rsidR="00690459" w:rsidTr="005C00C5">
                <w:customXml w:uri="regular-agenda-item" w:element="AGENDA_INDEX">
                  <w:tc>
                    <w:tcPr>
                      <w:tcW w:w="900" w:type="dxa"/>
                      <w:gridSpan w:val="2"/>
                    </w:tcPr>
                    <w:p w:rsidR="00690459" w:rsidRDefault="00690459">
                      <w:pPr>
                        <w:pStyle w:val="BLTemplate"/>
                        <w:jc w:val="center"/>
                        <w:rPr>
                          <w:b/>
                        </w:rPr>
                      </w:pPr>
                      <w:r>
                        <w:rPr>
                          <w:b/>
                        </w:rPr>
                        <w:t>8.</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2"/>
                    </w:tcPr>
                    <w:p w:rsidR="00B309CB" w:rsidRDefault="008E008A" w:rsidP="00912A4B">
                      <w:pPr>
                        <w:jc w:val="left"/>
                      </w:pPr>
                      <w:r>
                        <w:rPr>
                          <w:b/>
                        </w:rPr>
                        <w:t>ADMINISTRATIVE ITEM:</w:t>
                      </w:r>
                    </w:p>
                    <w:p w:rsidR="00B309CB" w:rsidRDefault="007F75F3" w:rsidP="00912A4B">
                      <w:pPr>
                        <w:pStyle w:val="JustifiedCOB"/>
                        <w:jc w:val="left"/>
                      </w:pPr>
                      <w:r>
                        <w:fldChar w:fldCharType="begin"/>
                      </w:r>
                      <w:r w:rsidR="008E008A">
                        <w:instrText xml:space="preserve"> MacroButton NoMacro </w:instrText>
                      </w:r>
                      <w:r>
                        <w:fldChar w:fldCharType="end"/>
                      </w:r>
                      <w:r w:rsidR="00940B5E" w:rsidRPr="00940B5E">
                        <w:rPr>
                          <w:b/>
                        </w:rPr>
                        <w:t>SECOND CONSIDERATION AND ADOPTION OF ORDINANCE:</w:t>
                      </w:r>
                      <w:r w:rsidR="00940B5E">
                        <w:t xml:space="preserve"> </w:t>
                      </w:r>
                      <w:r w:rsidR="008E008A">
                        <w:rPr>
                          <w:b/>
                        </w:rPr>
                        <w:t xml:space="preserve">ACCEPT REPORT AND AMEND THE COUNTY CODE OF REGULATORY ORDINANCES SECTION 61.101 AND FOLLOWING RELATED TO </w:t>
                      </w:r>
                      <w:r w:rsidR="008E008A">
                        <w:rPr>
                          <w:b/>
                          <w:caps/>
                        </w:rPr>
                        <w:t xml:space="preserve">EXTENDING THE RESTAURANT </w:t>
                      </w:r>
                      <w:r w:rsidR="008E008A">
                        <w:rPr>
                          <w:b/>
                        </w:rPr>
                        <w:t xml:space="preserve">LETTER GRADING SYSTEM TO MOBILE FOOD FACILITIES (7/11//2012 – </w:t>
                      </w:r>
                      <w:r w:rsidR="006E048F">
                        <w:rPr>
                          <w:b/>
                        </w:rPr>
                        <w:t xml:space="preserve">FIRST READING; 7/25/12 – SECOND READING) </w:t>
                      </w:r>
                      <w:r w:rsidR="008E008A">
                        <w:rPr>
                          <w:b/>
                        </w:rPr>
                        <w:t xml:space="preserve"> (DISTRICT</w:t>
                      </w:r>
                      <w:r w:rsidR="00832D87">
                        <w:rPr>
                          <w:b/>
                        </w:rPr>
                        <w:t>S</w:t>
                      </w:r>
                      <w:r w:rsidR="008E008A">
                        <w:rPr>
                          <w:b/>
                        </w:rPr>
                        <w:t xml:space="preserve">: ALL) </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DF079B" w:rsidRDefault="007F75F3">
                      <w:r>
                        <w:fldChar w:fldCharType="begin"/>
                      </w:r>
                      <w:r w:rsidR="008E008A">
                        <w:instrText xml:space="preserve"> MacroButton NoMacro </w:instrText>
                      </w:r>
                      <w:r>
                        <w:fldChar w:fldCharType="end"/>
                      </w:r>
                      <w:r w:rsidR="00DF079B">
                        <w:t xml:space="preserve">On July 11, 2012 (9), </w:t>
                      </w:r>
                      <w:r w:rsidR="00DF079B" w:rsidRPr="009B593E">
                        <w:t xml:space="preserve">the Board of Supervisors introduced </w:t>
                      </w:r>
                      <w:r w:rsidR="006E048F">
                        <w:t xml:space="preserve">an </w:t>
                      </w:r>
                      <w:r w:rsidR="00DF079B" w:rsidRPr="009B593E">
                        <w:t>Ordinance for further consideration and adoption on</w:t>
                      </w:r>
                      <w:r w:rsidR="00DF079B">
                        <w:t xml:space="preserve"> July 25, 2012.</w:t>
                      </w:r>
                    </w:p>
                    <w:p w:rsidR="00DF079B" w:rsidRDefault="00DF079B"/>
                    <w:p w:rsidR="00B309CB" w:rsidRDefault="008E008A">
                      <w:r>
                        <w:t xml:space="preserve">On February 28, 2012 (8), at the request of Chairman Ron Roberts, the Board of Supervisors directed the Chief Administrative Officer to improve public notification signage for mobile food facilities that prepare and serve food by establishing a letter grading system similar to that used to rate restaurants. The Chief Administrative Officer assigned the Department of Environmental Health (DEH) to conduct this process and, as directed by the Board, report back within 120 days on the feasibility, timeline for implementation, proposed updates to ordinances in the unincorporated area and regional cities, potential fiscal impacts and changes to the fee structure.  </w:t>
                      </w:r>
                    </w:p>
                    <w:p w:rsidR="00B309CB" w:rsidRDefault="00B309CB">
                      <w:pPr>
                        <w:pStyle w:val="Header"/>
                        <w:jc w:val="left"/>
                      </w:pPr>
                    </w:p>
                    <w:p w:rsidR="00B309CB" w:rsidRDefault="008E008A">
                      <w:pPr>
                        <w:pStyle w:val="JustifiedCOB"/>
                      </w:pPr>
                      <w:r>
                        <w:t xml:space="preserve">Today’s request is for the Board to receive a report from the Director of Environmental Health that recommends a proposed program to successfully implement a letter grading system for mobile food facilities that prepare and serve food. The report also requests that the Board adopt an ordinance to grant the Department of Environmental Health the authority to grade mobile food facilities that prepare food and require the posting of a letter grade.  Once the ordinance is adopted, the Department of Environmental Health will work with cities within San Diego County to adopt the ordinance so letter grading for mobile food facilities that prepare and serve food can be enforced countywide. Upon Board approval, the Department of Environmental Health will return in September 2012 with proposed fee adjustments to implement the new letter grading system for mobile food facilities.  </w:t>
                      </w:r>
                      <w:r w:rsidR="007F75F3">
                        <w:rPr>
                          <w:vanish/>
                        </w:rPr>
                        <w:fldChar w:fldCharType="begin"/>
                      </w:r>
                      <w:r>
                        <w:rPr>
                          <w:vanish/>
                        </w:rPr>
                        <w:instrText xml:space="preserve"> LISTNUM  \l 1 \s 0 </w:instrText>
                      </w:r>
                      <w:r w:rsidR="007F75F3">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pPr>
                        <w:pStyle w:val="JustifiedCOB"/>
                        <w:spacing w:after="0"/>
                      </w:pPr>
                      <w:r>
                        <w:fldChar w:fldCharType="begin"/>
                      </w:r>
                      <w:r w:rsidR="008E008A">
                        <w:instrText xml:space="preserve"> MacroButton NoMacro </w:instrText>
                      </w:r>
                      <w:r>
                        <w:fldChar w:fldCharType="end"/>
                      </w:r>
                      <w:r w:rsidR="008E008A">
                        <w:t>There is no fiscal impact associated with today’s recommended actions.  When the proposed fees are brought back to the Board in September 2012, the fiscal impact of those fees will be presented.</w:t>
                      </w:r>
                    </w:p>
                    <w:p w:rsidR="00B309CB" w:rsidRDefault="007F75F3">
                      <w:pPr>
                        <w:pStyle w:val="JustifiedCOB"/>
                        <w:spacing w:after="0"/>
                        <w:jc w:val="left"/>
                      </w:pP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900" w:type="dxa"/>
                    <w:gridSpan w:val="2"/>
                  </w:tcPr>
                  <w:p w:rsidR="00690459" w:rsidRDefault="00690459" w:rsidP="00103825">
                    <w:pPr>
                      <w:pStyle w:val="BLTemplate"/>
                      <w:keepNext/>
                      <w:jc w:val="center"/>
                      <w:rPr>
                        <w:b/>
                      </w:rPr>
                    </w:pPr>
                  </w:p>
                </w:tc>
                <w:customXml w:uri="regular-agenda-item" w:element="HEADER">
                  <w:tc>
                    <w:tcPr>
                      <w:tcW w:w="8460" w:type="dxa"/>
                      <w:gridSpan w:val="3"/>
                      <w:vAlign w:val="bottom"/>
                    </w:tcPr>
                    <w:p w:rsidR="00690459" w:rsidRDefault="00690459" w:rsidP="00103825">
                      <w:pPr>
                        <w:pStyle w:val="BLTemplate"/>
                        <w:keepNext/>
                      </w:pPr>
                      <w:r>
                        <w:rPr>
                          <w:b/>
                        </w:rPr>
                        <w:t>BUSINESS IMPACT STATEMENT:</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r>
                        <w:fldChar w:fldCharType="begin"/>
                      </w:r>
                      <w:r w:rsidR="008E008A">
                        <w:instrText xml:space="preserve"> MacroButton NoMacro </w:instrText>
                      </w:r>
                      <w:r>
                        <w:fldChar w:fldCharType="end"/>
                      </w:r>
                      <w:r w:rsidR="008E008A">
                        <w:t xml:space="preserve">Posting letter grades on mobile food facilities that prepare and serve food provides an incentive for business operators to have good food safety practices and procedures in place. It provides consumers with information on how the facility scored during their last inspection and can help better distinguish permitted from unpermitted mobile food vendors who present unfair competition for established businesses.  Operators that fail to earn an “A” grade may also face administrative penalties; or the suspension, revocation or modification of their health permit if their food safety compliance fails to improve. </w:t>
                      </w:r>
                    </w:p>
                    <w:p w:rsidR="00B309CB" w:rsidRDefault="007F75F3">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8E008A">
                      <w:pPr>
                        <w:pStyle w:val="BLTemplate"/>
                      </w:pPr>
                      <w:r>
                        <w:rPr>
                          <w:rStyle w:val="BoldCOB"/>
                        </w:rPr>
                        <w:t>CHIEF ADMINISTRATIVE OFFICER</w:t>
                      </w:r>
                    </w:p>
                    <w:p w:rsidR="00B309CB" w:rsidRDefault="00323C54" w:rsidP="00323C54">
                      <w:pPr>
                        <w:pStyle w:val="NumberListCOB"/>
                        <w:numPr>
                          <w:ilvl w:val="0"/>
                          <w:numId w:val="0"/>
                        </w:numPr>
                        <w:ind w:left="360" w:hanging="360"/>
                      </w:pPr>
                      <w:r>
                        <w:t>Adopt</w:t>
                      </w:r>
                      <w:r w:rsidR="008E008A">
                        <w:t xml:space="preserve"> the Ordinance </w:t>
                      </w:r>
                      <w:r>
                        <w:t>entitled</w:t>
                      </w:r>
                      <w:r w:rsidR="008E008A">
                        <w:t>:</w:t>
                      </w:r>
                    </w:p>
                    <w:p w:rsidR="00B309CB" w:rsidRDefault="008E008A" w:rsidP="005B1AF4">
                      <w:pPr>
                        <w:tabs>
                          <w:tab w:val="left" w:pos="423"/>
                          <w:tab w:val="left" w:pos="7713"/>
                        </w:tabs>
                        <w:ind w:left="648" w:right="522"/>
                      </w:pPr>
                      <w:r>
                        <w:t>AN ORDINANCE AMENDING PORTIONS OF THE COUNTY CODE OF REGULATORY ORDINANCES RELATING TO EXTENDING THE RESTAURANT LETTER GRADING SYSTEM TO MOBILE FOOD FACILITIES</w:t>
                      </w:r>
                      <w:r w:rsidR="00323C54">
                        <w:t>.</w:t>
                      </w:r>
                      <w:r>
                        <w:t xml:space="preserve"> </w:t>
                      </w:r>
                    </w:p>
                    <w:p w:rsidR="00B309CB" w:rsidRDefault="007F75F3" w:rsidP="00323C54">
                      <w:pPr>
                        <w:pStyle w:val="NumberListCOB"/>
                        <w:numPr>
                          <w:ilvl w:val="0"/>
                          <w:numId w:val="0"/>
                        </w:numPr>
                        <w:spacing w:after="0"/>
                        <w:rPr>
                          <w:vanish/>
                        </w:rPr>
                      </w:pPr>
                      <w:r>
                        <w:rPr>
                          <w:vanish/>
                        </w:rPr>
                        <w:fldChar w:fldCharType="begin"/>
                      </w:r>
                      <w:r w:rsidR="008E008A">
                        <w:rPr>
                          <w:vanish/>
                        </w:rPr>
                        <w:instrText xml:space="preserve"> LISTNUM  \l 1 \s 0 </w:instrText>
                      </w:r>
                      <w:r>
                        <w:rPr>
                          <w:vanish/>
                        </w:rPr>
                        <w:fldChar w:fldCharType="end"/>
                      </w:r>
                    </w:p>
                  </w:tc>
                </w:customXml>
              </w:tr>
            </w:customXml>
            <w:tr w:rsidR="00F53823" w:rsidTr="005C00C5">
              <w:tc>
                <w:tcPr>
                  <w:tcW w:w="900" w:type="dxa"/>
                  <w:gridSpan w:val="2"/>
                </w:tcPr>
                <w:p w:rsidR="00F53823" w:rsidRDefault="00F53823" w:rsidP="009D4F58">
                  <w:pPr>
                    <w:pStyle w:val="BLTemplate"/>
                    <w:jc w:val="center"/>
                    <w:rPr>
                      <w:b/>
                    </w:rPr>
                  </w:pPr>
                </w:p>
              </w:tc>
              <w:tc>
                <w:tcPr>
                  <w:tcW w:w="8460" w:type="dxa"/>
                  <w:gridSpan w:val="3"/>
                  <w:vAlign w:val="bottom"/>
                </w:tcPr>
                <w:p w:rsidR="00F53823" w:rsidRDefault="00F53823" w:rsidP="009D4F58">
                  <w:pPr>
                    <w:pStyle w:val="BLTemplate"/>
                  </w:pPr>
                  <w:r w:rsidRPr="00AD7ED6">
                    <w:rPr>
                      <w:b/>
                    </w:rPr>
                    <w:t>ACTION:</w:t>
                  </w:r>
                </w:p>
              </w:tc>
            </w:tr>
            <w:tr w:rsidR="00F53823" w:rsidTr="005C00C5">
              <w:tc>
                <w:tcPr>
                  <w:tcW w:w="900" w:type="dxa"/>
                  <w:gridSpan w:val="2"/>
                </w:tcPr>
                <w:p w:rsidR="00F53823" w:rsidRDefault="00F53823" w:rsidP="009D4F58">
                  <w:pPr>
                    <w:pStyle w:val="BLTemplate"/>
                    <w:jc w:val="center"/>
                    <w:rPr>
                      <w:b/>
                    </w:rPr>
                  </w:pPr>
                </w:p>
              </w:tc>
              <w:tc>
                <w:tcPr>
                  <w:tcW w:w="8460" w:type="dxa"/>
                  <w:gridSpan w:val="3"/>
                </w:tcPr>
                <w:p w:rsidR="00F53823" w:rsidRDefault="00C242B8" w:rsidP="009D4F58">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F53823" w:rsidRPr="00906D8C">
                    <w:t xml:space="preserve"> the Board took ac</w:t>
                  </w:r>
                  <w:r w:rsidR="00912A4B">
                    <w:t>tion as recommended, on Consent, adopting O</w:t>
                  </w:r>
                  <w:r w:rsidR="00A94735">
                    <w:t xml:space="preserve">rdinance No. </w:t>
                  </w:r>
                  <w:r w:rsidR="005E79BE">
                    <w:t xml:space="preserve">10218 </w:t>
                  </w:r>
                  <w:r w:rsidR="00A94735">
                    <w:t xml:space="preserve">(N.S.), entitled: </w:t>
                  </w:r>
                  <w:r w:rsidR="00912A4B">
                    <w:t>AN ORDINANCE AMENDING PORTIONS OF THE COUNTY CODE OF REGULATORY ORDINANCES RELATING TO MOBILE FOOD FACILITIES.</w:t>
                  </w:r>
                  <w:r w:rsidR="00F53823" w:rsidRPr="00906D8C">
                    <w:t xml:space="preserve"> </w:t>
                  </w:r>
                </w:p>
                <w:p w:rsidR="00F53823" w:rsidRDefault="00F53823" w:rsidP="009D4F58">
                  <w:pPr>
                    <w:pStyle w:val="HangingIndent"/>
                    <w:keepLines/>
                    <w:tabs>
                      <w:tab w:val="clear" w:pos="5760"/>
                      <w:tab w:val="clear" w:pos="6480"/>
                      <w:tab w:val="clear" w:pos="7200"/>
                      <w:tab w:val="clear" w:pos="7920"/>
                      <w:tab w:val="clear" w:pos="8640"/>
                    </w:tabs>
                    <w:ind w:left="0" w:firstLine="0"/>
                  </w:pPr>
                </w:p>
                <w:p w:rsidR="00F53823" w:rsidRDefault="00F53823" w:rsidP="009D4F58">
                  <w:pPr>
                    <w:pStyle w:val="HangingIndent"/>
                    <w:keepLines/>
                    <w:tabs>
                      <w:tab w:val="clear" w:pos="5760"/>
                      <w:tab w:val="clear" w:pos="6480"/>
                      <w:tab w:val="clear" w:pos="7200"/>
                      <w:tab w:val="clear" w:pos="7920"/>
                      <w:tab w:val="clear" w:pos="8640"/>
                    </w:tabs>
                    <w:ind w:left="0" w:firstLine="0"/>
                  </w:pPr>
                  <w:r>
                    <w:t>AYES:  Cox, Jacob, Slater-Price, Roberts, Horn</w:t>
                  </w:r>
                </w:p>
                <w:p w:rsidR="00F53823" w:rsidRDefault="00F53823" w:rsidP="009D4F58">
                  <w:pPr>
                    <w:pStyle w:val="HangingIndent"/>
                    <w:keepLines/>
                    <w:tabs>
                      <w:tab w:val="clear" w:pos="5760"/>
                      <w:tab w:val="clear" w:pos="6480"/>
                      <w:tab w:val="clear" w:pos="7200"/>
                      <w:tab w:val="clear" w:pos="7920"/>
                      <w:tab w:val="clear" w:pos="8640"/>
                    </w:tabs>
                    <w:ind w:left="0" w:firstLine="0"/>
                  </w:pPr>
                </w:p>
                <w:p w:rsidR="00F53823" w:rsidRDefault="00F53823" w:rsidP="009D4F58">
                  <w:pPr>
                    <w:pStyle w:val="HangingIndent"/>
                    <w:keepLines/>
                    <w:tabs>
                      <w:tab w:val="clear" w:pos="5760"/>
                      <w:tab w:val="clear" w:pos="6480"/>
                      <w:tab w:val="clear" w:pos="7200"/>
                      <w:tab w:val="clear" w:pos="7920"/>
                      <w:tab w:val="clear" w:pos="8640"/>
                    </w:tabs>
                    <w:ind w:left="0" w:firstLine="0"/>
                  </w:pPr>
                </w:p>
              </w:tc>
            </w:tr>
            <w:customXml w:uri="regular-agenda-item" w:element="DETAILS_ROW">
              <w:tr w:rsidR="00690459" w:rsidTr="005C00C5">
                <w:customXml w:uri="regular-agenda-item" w:element="AGENDA_INDEX">
                  <w:tc>
                    <w:tcPr>
                      <w:tcW w:w="900" w:type="dxa"/>
                      <w:gridSpan w:val="2"/>
                    </w:tcPr>
                    <w:p w:rsidR="00690459" w:rsidRDefault="00690459" w:rsidP="00BE0720">
                      <w:pPr>
                        <w:pStyle w:val="BLTemplate"/>
                        <w:keepNext/>
                        <w:jc w:val="center"/>
                        <w:rPr>
                          <w:b/>
                        </w:rPr>
                      </w:pPr>
                      <w:r>
                        <w:rPr>
                          <w:b/>
                        </w:rPr>
                        <w:t>9.</w:t>
                      </w:r>
                    </w:p>
                  </w:tc>
                </w:customXml>
                <w:customXml w:uri="regular-agenda-item" w:element="CATEGORY">
                  <w:tc>
                    <w:tcPr>
                      <w:tcW w:w="1404" w:type="dxa"/>
                    </w:tcPr>
                    <w:p w:rsidR="00690459" w:rsidRDefault="00690459" w:rsidP="00BE0720">
                      <w:pPr>
                        <w:pStyle w:val="BLTemplate"/>
                        <w:keepNext/>
                        <w:jc w:val="left"/>
                        <w:rPr>
                          <w:b/>
                        </w:rPr>
                      </w:pPr>
                      <w:r>
                        <w:rPr>
                          <w:b/>
                        </w:rPr>
                        <w:t>SUBJECT:</w:t>
                      </w:r>
                    </w:p>
                  </w:tc>
                </w:customXml>
                <w:customXml w:uri="regular-agenda-item" w:element="SUBJECT">
                  <w:tc>
                    <w:tcPr>
                      <w:tcW w:w="7056" w:type="dxa"/>
                      <w:gridSpan w:val="2"/>
                    </w:tcPr>
                    <w:p w:rsidR="00B309CB" w:rsidRDefault="008E008A" w:rsidP="00BE0720">
                      <w:pPr>
                        <w:keepNext/>
                        <w:jc w:val="left"/>
                      </w:pPr>
                      <w:r>
                        <w:rPr>
                          <w:b/>
                        </w:rPr>
                        <w:t>ADMINISTRATIVE ITEM:</w:t>
                      </w:r>
                    </w:p>
                    <w:p w:rsidR="00B309CB" w:rsidRDefault="007F75F3" w:rsidP="00BE0720">
                      <w:pPr>
                        <w:pStyle w:val="JustifiedCOB"/>
                        <w:keepNext/>
                        <w:jc w:val="left"/>
                      </w:pPr>
                      <w:r>
                        <w:fldChar w:fldCharType="begin"/>
                      </w:r>
                      <w:r w:rsidR="008E008A">
                        <w:instrText xml:space="preserve"> MacroButton NoMacro </w:instrText>
                      </w:r>
                      <w:r>
                        <w:fldChar w:fldCharType="end"/>
                      </w:r>
                      <w:r w:rsidR="00940B5E" w:rsidRPr="00940B5E">
                        <w:rPr>
                          <w:b/>
                        </w:rPr>
                        <w:t>SECOND CONSIDERATION AND ADOPTION OF ORDINANCE:</w:t>
                      </w:r>
                      <w:r w:rsidR="00940B5E">
                        <w:t xml:space="preserve"> </w:t>
                      </w:r>
                      <w:r w:rsidR="008E008A">
                        <w:rPr>
                          <w:b/>
                        </w:rPr>
                        <w:t xml:space="preserve">AMENDMENTS TO COUNTY CODE OF REGULATORY ORDINANCES SECTIONS 65.107 AND SECTIONS 66.301 AND FOLLOWING RELATED TO THE IMPLEMENTATION OF THE SAFE BODY ART ACT (7/11/2012 – </w:t>
                      </w:r>
                      <w:r w:rsidR="006E048F">
                        <w:rPr>
                          <w:b/>
                        </w:rPr>
                        <w:t>FIRST READING; 7/25/2012 – SECOND READING)</w:t>
                      </w:r>
                      <w:r w:rsidR="008E008A">
                        <w:rPr>
                          <w:b/>
                        </w:rPr>
                        <w:t xml:space="preserve"> (DISTRICT</w:t>
                      </w:r>
                      <w:r w:rsidR="00832D87">
                        <w:rPr>
                          <w:b/>
                        </w:rPr>
                        <w:t>S</w:t>
                      </w:r>
                      <w:r w:rsidR="008E008A">
                        <w:rPr>
                          <w:b/>
                        </w:rPr>
                        <w:t xml:space="preserve">: ALL) </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DF079B" w:rsidRDefault="007F75F3" w:rsidP="00DF079B">
                      <w:r>
                        <w:fldChar w:fldCharType="begin"/>
                      </w:r>
                      <w:r w:rsidR="008E008A">
                        <w:instrText xml:space="preserve"> MacroButton NoMacro </w:instrText>
                      </w:r>
                      <w:r>
                        <w:fldChar w:fldCharType="end"/>
                      </w:r>
                      <w:r w:rsidR="00DF079B">
                        <w:t xml:space="preserve">On July 11, 2012 (1), </w:t>
                      </w:r>
                      <w:r w:rsidR="00DF079B" w:rsidRPr="009B593E">
                        <w:t xml:space="preserve">the Board of Supervisors introduced </w:t>
                      </w:r>
                      <w:r w:rsidR="006E048F">
                        <w:t xml:space="preserve">an </w:t>
                      </w:r>
                      <w:r w:rsidR="00DF079B" w:rsidRPr="009B593E">
                        <w:t>Ordinance for further consideration and adoption on</w:t>
                      </w:r>
                      <w:r w:rsidR="00DF079B">
                        <w:t xml:space="preserve"> July 25, 2012.</w:t>
                      </w:r>
                    </w:p>
                    <w:p w:rsidR="00DF079B" w:rsidRDefault="00DF079B">
                      <w:pPr>
                        <w:pStyle w:val="Header"/>
                      </w:pPr>
                    </w:p>
                    <w:p w:rsidR="00B309CB" w:rsidRDefault="008E008A">
                      <w:pPr>
                        <w:pStyle w:val="Header"/>
                      </w:pPr>
                      <w:r>
                        <w:t>The California Safe Body Art Act (AB 300) requires the County to enforce new standards for body art facilities and practitioners as a countywide environmental health program. This law also expressly allows cities and counties to establish additional local standards, e.g., to fill any gaps in the state program.  The proposed County ordinance would repeal obsolete County Code provisions for tattooing and permanent cosmetics, and would enact replacement language to implement the new mandato</w:t>
                      </w:r>
                      <w:r w:rsidR="00580C23">
                        <w:t xml:space="preserve">ry state standards countywide. </w:t>
                      </w:r>
                      <w:r>
                        <w:t>The ordinance would also implement supplemental local standards in the unincorporated County.  Parallel legislative action by cities will be needed to implement these supplemental standards in those cities; the County would administer those additional local standards.  As required by state law, the countywide program would include not only tattooing and permanent cosmetics but also body piercing and branding.  Under the state law, inclusion of a program to register operations that only perform mechanical stud and clasp ear piercing is optional; the proposed ordinance includes that program element.</w:t>
                      </w:r>
                    </w:p>
                    <w:p w:rsidR="00B309CB" w:rsidRDefault="00B309CB">
                      <w:pPr>
                        <w:pStyle w:val="Header"/>
                      </w:pPr>
                    </w:p>
                    <w:p w:rsidR="00B309CB" w:rsidRDefault="008E008A">
                      <w:pPr>
                        <w:pStyle w:val="Header"/>
                      </w:pPr>
                      <w:r>
                        <w:t xml:space="preserve">The state law requires a restructuring of County fees, to be consistent with state specifications regarding registrations, permits and inspections.  For example, for body art technicians/practitioners the state law requires only an annual registration, not the one-time registration and annual inspection in the current County Code.  This change and other mandatory simplifications will result in an estimated overall decrease in fees paid from the industry to the County of 11.2%.  </w:t>
                      </w:r>
                    </w:p>
                    <w:p w:rsidR="00B309CB" w:rsidRDefault="00B309CB">
                      <w:pPr>
                        <w:pStyle w:val="Header"/>
                      </w:pPr>
                    </w:p>
                    <w:p w:rsidR="00B309CB" w:rsidRDefault="008E008A">
                      <w:pPr>
                        <w:pStyle w:val="JustifiedCOB"/>
                      </w:pPr>
                      <w:r>
                        <w:t xml:space="preserve">This is a request to adopt ordinance amendments to Title 6 of the County Code of Regulatory Ordinances relating to AB 300, the California Safe Body Art Act.  Amendments would implement the Safe Body Art Act, establish additional local standards within the unincorporated County, and establish fees based on state law to support this program.  </w:t>
                      </w:r>
                      <w:r w:rsidR="007F75F3">
                        <w:rPr>
                          <w:vanish/>
                        </w:rPr>
                        <w:fldChar w:fldCharType="begin"/>
                      </w:r>
                      <w:r>
                        <w:rPr>
                          <w:vanish/>
                        </w:rPr>
                        <w:instrText xml:space="preserve"> LISTNUM  \l 1 \s 0 </w:instrText>
                      </w:r>
                      <w:r w:rsidR="007F75F3">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pPr>
                        <w:pStyle w:val="JustifiedCOB"/>
                        <w:spacing w:after="0"/>
                      </w:pPr>
                      <w:r>
                        <w:fldChar w:fldCharType="begin"/>
                      </w:r>
                      <w:r w:rsidR="008E008A">
                        <w:instrText xml:space="preserve"> MacroButton NoMacro </w:instrText>
                      </w:r>
                      <w:r>
                        <w:fldChar w:fldCharType="end"/>
                      </w:r>
                      <w:r w:rsidR="008E008A">
                        <w:t>Funds for this request have been included in the Fiscal Year 2012-14 CAO Proposed Operational Plan for the Department of Environmental Health. If approved, the proposed fee package will generate total revenue estimated at $81,000 in Fiscal Year 2012-13.  No additional staff years will be required.</w:t>
                      </w:r>
                    </w:p>
                    <w:p w:rsidR="00B309CB" w:rsidRDefault="007F75F3">
                      <w:pPr>
                        <w:pStyle w:val="JustifiedCOB"/>
                        <w:spacing w:after="0"/>
                      </w:pP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pPr>
                        <w:spacing w:after="240"/>
                      </w:pPr>
                      <w:r>
                        <w:fldChar w:fldCharType="begin"/>
                      </w:r>
                      <w:r w:rsidR="008E008A">
                        <w:instrText xml:space="preserve"> MacroButton NoMacro </w:instrText>
                      </w:r>
                      <w:r>
                        <w:fldChar w:fldCharType="end"/>
                      </w:r>
                      <w:r w:rsidR="008E008A">
                        <w:t>Businesses will benefit from uniform regulations statewide. The Department of Environmental Health (DEH) does not expect a significant impact on local Body Art businesses as most facilities and practitioners who will be affected by these changes are already regulated under County or municipal programs.  DEH has identified approximately 47 permanent cosmetics facilities, 8 body art facilities</w:t>
                      </w:r>
                      <w:r w:rsidR="008E008A">
                        <w:rPr>
                          <w:color w:val="1F497D"/>
                        </w:rPr>
                        <w:t xml:space="preserve"> </w:t>
                      </w:r>
                      <w:r w:rsidR="008E008A">
                        <w:t>and 3 piercing-only facilities currently not regulated that the</w:t>
                      </w:r>
                      <w:r w:rsidR="0084487E">
                        <w:t xml:space="preserve">se regulations will apply to.                   </w:t>
                      </w:r>
                      <w:r w:rsidR="008E008A">
                        <w:t xml:space="preserve">17 mechanical stud and clasp ear piercing operations have been identified which will be required to submit a notification form to DEH, but there may be more, e.g. at retail jewelry outlets.  Body Art businesses, including those not currently regulated, will be notified of the </w:t>
                      </w:r>
                      <w:r w:rsidR="00D5006B">
                        <w:t xml:space="preserve">changes to the County Code via </w:t>
                      </w:r>
                      <w:r w:rsidR="008E008A">
                        <w:t>delivery servic</w:t>
                      </w:r>
                      <w:r w:rsidR="00580C23">
                        <w:t xml:space="preserve">es including direct mailing to </w:t>
                      </w:r>
                      <w:r w:rsidR="008E008A">
                        <w:t>current permit h</w:t>
                      </w:r>
                      <w:r w:rsidR="00580C23">
                        <w:t xml:space="preserve">olders, email and </w:t>
                      </w:r>
                      <w:proofErr w:type="spellStart"/>
                      <w:r w:rsidR="00580C23">
                        <w:t>GovDelivery</w:t>
                      </w:r>
                      <w:proofErr w:type="spellEnd"/>
                      <w:r w:rsidR="00580C23">
                        <w:t xml:space="preserve">. </w:t>
                      </w:r>
                      <w:r w:rsidR="008E008A">
                        <w:t xml:space="preserve">Three educational workshops regarding the local implementation of the California Safe Body Art Act are scheduled for June 26 and 27, and July 3, 2012. </w:t>
                      </w: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900" w:type="dxa"/>
                    <w:gridSpan w:val="2"/>
                  </w:tcPr>
                  <w:p w:rsidR="00690459" w:rsidRDefault="00690459" w:rsidP="00103825">
                    <w:pPr>
                      <w:pStyle w:val="BLTemplate"/>
                      <w:keepNext/>
                      <w:jc w:val="center"/>
                      <w:rPr>
                        <w:b/>
                      </w:rPr>
                    </w:pPr>
                  </w:p>
                </w:tc>
                <w:customXml w:uri="regular-agenda-item" w:element="HEADER">
                  <w:tc>
                    <w:tcPr>
                      <w:tcW w:w="8460" w:type="dxa"/>
                      <w:gridSpan w:val="3"/>
                      <w:vAlign w:val="bottom"/>
                    </w:tcPr>
                    <w:p w:rsidR="00690459" w:rsidRDefault="00690459" w:rsidP="00103825">
                      <w:pPr>
                        <w:pStyle w:val="BLTemplate"/>
                        <w:keepNext/>
                      </w:pPr>
                      <w:r>
                        <w:rPr>
                          <w:b/>
                        </w:rPr>
                        <w:t>RECOMMENDATION:</w:t>
                      </w:r>
                    </w:p>
                  </w:tc>
                </w:customXml>
              </w:tr>
            </w:customXml>
            <w:customXml w:uri="regular-agenda-item" w:element="DETAILS_ROW">
              <w:tr w:rsidR="00690459" w:rsidTr="005C00C5">
                <w:tc>
                  <w:tcPr>
                    <w:tcW w:w="900" w:type="dxa"/>
                    <w:gridSpan w:val="2"/>
                  </w:tcPr>
                  <w:p w:rsidR="00690459" w:rsidRDefault="00690459" w:rsidP="00103825">
                    <w:pPr>
                      <w:pStyle w:val="BLTemplate"/>
                      <w:keepNext/>
                      <w:jc w:val="center"/>
                      <w:rPr>
                        <w:b/>
                      </w:rPr>
                    </w:pPr>
                  </w:p>
                </w:tc>
                <w:customXml w:uri="regular-agenda-item" w:element="HEADER">
                  <w:tc>
                    <w:tcPr>
                      <w:tcW w:w="8460" w:type="dxa"/>
                      <w:gridSpan w:val="3"/>
                    </w:tcPr>
                    <w:p w:rsidR="00B309CB" w:rsidRDefault="008E008A" w:rsidP="00103825">
                      <w:pPr>
                        <w:pStyle w:val="BLTemplate"/>
                        <w:keepNext/>
                      </w:pPr>
                      <w:r>
                        <w:rPr>
                          <w:rStyle w:val="BoldCOB"/>
                        </w:rPr>
                        <w:t>CHIEF ADMINISTRATIVE OFFICER</w:t>
                      </w:r>
                    </w:p>
                    <w:p w:rsidR="00B309CB" w:rsidRDefault="008E008A" w:rsidP="00103825">
                      <w:pPr>
                        <w:pStyle w:val="NumberListCOB"/>
                        <w:keepNext/>
                        <w:numPr>
                          <w:ilvl w:val="0"/>
                          <w:numId w:val="0"/>
                        </w:numPr>
                        <w:tabs>
                          <w:tab w:val="clear" w:pos="360"/>
                        </w:tabs>
                      </w:pPr>
                      <w:r>
                        <w:t>A</w:t>
                      </w:r>
                      <w:r w:rsidR="00323C54">
                        <w:t>dopt the Ordinance entitled</w:t>
                      </w:r>
                      <w:r>
                        <w:t>:</w:t>
                      </w:r>
                    </w:p>
                    <w:p w:rsidR="00323C54" w:rsidRDefault="008E008A" w:rsidP="00103825">
                      <w:pPr>
                        <w:keepNext/>
                        <w:tabs>
                          <w:tab w:val="left" w:pos="423"/>
                          <w:tab w:val="left" w:pos="7668"/>
                        </w:tabs>
                        <w:ind w:left="558" w:right="792"/>
                      </w:pPr>
                      <w:r>
                        <w:t>AN ORDINANCE AMENDING PORTIONS OF THE COUNTY CODE OF REGULATORY ORDINANCES RELATING TO THE CALIFORNIA SAFE BODY ART ACT</w:t>
                      </w:r>
                      <w:r w:rsidR="00323C54">
                        <w:t>.</w:t>
                      </w:r>
                    </w:p>
                    <w:p w:rsidR="00B309CB" w:rsidRDefault="007F75F3" w:rsidP="00103825">
                      <w:pPr>
                        <w:keepNext/>
                        <w:tabs>
                          <w:tab w:val="left" w:pos="423"/>
                          <w:tab w:val="left" w:pos="7713"/>
                        </w:tabs>
                        <w:ind w:right="522"/>
                      </w:pPr>
                      <w:r>
                        <w:rPr>
                          <w:vanish/>
                        </w:rPr>
                        <w:fldChar w:fldCharType="begin"/>
                      </w:r>
                      <w:r w:rsidR="008E008A">
                        <w:rPr>
                          <w:vanish/>
                        </w:rPr>
                        <w:instrText xml:space="preserve"> LISTNUM  \l 1 \s 0 </w:instrText>
                      </w:r>
                      <w:r>
                        <w:rPr>
                          <w:vanish/>
                        </w:rPr>
                        <w:fldChar w:fldCharType="end"/>
                      </w:r>
                    </w:p>
                  </w:tc>
                </w:customXml>
              </w:tr>
            </w:customXml>
            <w:tr w:rsidR="00F53823" w:rsidTr="005C00C5">
              <w:tc>
                <w:tcPr>
                  <w:tcW w:w="900" w:type="dxa"/>
                  <w:gridSpan w:val="2"/>
                </w:tcPr>
                <w:p w:rsidR="00F53823" w:rsidRDefault="00F53823" w:rsidP="009D4F58">
                  <w:pPr>
                    <w:pStyle w:val="BLTemplate"/>
                    <w:jc w:val="center"/>
                    <w:rPr>
                      <w:b/>
                    </w:rPr>
                  </w:pPr>
                </w:p>
              </w:tc>
              <w:tc>
                <w:tcPr>
                  <w:tcW w:w="8460" w:type="dxa"/>
                  <w:gridSpan w:val="3"/>
                  <w:vAlign w:val="bottom"/>
                </w:tcPr>
                <w:p w:rsidR="00F53823" w:rsidRDefault="00F53823" w:rsidP="009D4F58">
                  <w:pPr>
                    <w:pStyle w:val="BLTemplate"/>
                  </w:pPr>
                  <w:r w:rsidRPr="00AD7ED6">
                    <w:rPr>
                      <w:b/>
                    </w:rPr>
                    <w:t>ACTION:</w:t>
                  </w:r>
                </w:p>
              </w:tc>
            </w:tr>
            <w:tr w:rsidR="00F53823" w:rsidTr="005C00C5">
              <w:tc>
                <w:tcPr>
                  <w:tcW w:w="900" w:type="dxa"/>
                  <w:gridSpan w:val="2"/>
                </w:tcPr>
                <w:p w:rsidR="00F53823" w:rsidRDefault="00F53823" w:rsidP="009D4F58">
                  <w:pPr>
                    <w:pStyle w:val="BLTemplate"/>
                    <w:jc w:val="center"/>
                    <w:rPr>
                      <w:b/>
                    </w:rPr>
                  </w:pPr>
                </w:p>
              </w:tc>
              <w:tc>
                <w:tcPr>
                  <w:tcW w:w="8460" w:type="dxa"/>
                  <w:gridSpan w:val="3"/>
                </w:tcPr>
                <w:p w:rsidR="00F53823" w:rsidRDefault="00C242B8" w:rsidP="009D4F58">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F53823" w:rsidRPr="00906D8C">
                    <w:t xml:space="preserve"> the Board took ac</w:t>
                  </w:r>
                  <w:r w:rsidR="009231AC">
                    <w:t xml:space="preserve">tion as recommended, on Consent, adopting Ordinance No. </w:t>
                  </w:r>
                  <w:r w:rsidR="005E79BE">
                    <w:t xml:space="preserve">10219 </w:t>
                  </w:r>
                  <w:r w:rsidR="009231AC">
                    <w:t xml:space="preserve">(N.S.), entitled:  AN ORDINANCE AMENDING PORTIONS OF THE COUNTY CODE OF REGULATORY ORDINANCES RELATING </w:t>
                  </w:r>
                  <w:r w:rsidR="0096071D">
                    <w:t>TO THE CALIFORNIA SAFE BODY ACT.</w:t>
                  </w:r>
                </w:p>
                <w:p w:rsidR="00F53823" w:rsidRDefault="00F53823" w:rsidP="009D4F58">
                  <w:pPr>
                    <w:pStyle w:val="HangingIndent"/>
                    <w:keepLines/>
                    <w:tabs>
                      <w:tab w:val="clear" w:pos="5760"/>
                      <w:tab w:val="clear" w:pos="6480"/>
                      <w:tab w:val="clear" w:pos="7200"/>
                      <w:tab w:val="clear" w:pos="7920"/>
                      <w:tab w:val="clear" w:pos="8640"/>
                    </w:tabs>
                    <w:ind w:left="0" w:firstLine="0"/>
                  </w:pPr>
                </w:p>
                <w:p w:rsidR="00F53823" w:rsidRDefault="00F53823" w:rsidP="009D4F58">
                  <w:pPr>
                    <w:pStyle w:val="HangingIndent"/>
                    <w:keepLines/>
                    <w:tabs>
                      <w:tab w:val="clear" w:pos="5760"/>
                      <w:tab w:val="clear" w:pos="6480"/>
                      <w:tab w:val="clear" w:pos="7200"/>
                      <w:tab w:val="clear" w:pos="7920"/>
                      <w:tab w:val="clear" w:pos="8640"/>
                    </w:tabs>
                    <w:ind w:left="0" w:firstLine="0"/>
                  </w:pPr>
                  <w:r>
                    <w:t>AYES:  Cox, Jacob, Slater-Price, Roberts, Horn</w:t>
                  </w:r>
                </w:p>
                <w:p w:rsidR="00F53823" w:rsidRDefault="00F53823" w:rsidP="009D4F58">
                  <w:pPr>
                    <w:pStyle w:val="HangingIndent"/>
                    <w:keepLines/>
                    <w:tabs>
                      <w:tab w:val="clear" w:pos="5760"/>
                      <w:tab w:val="clear" w:pos="6480"/>
                      <w:tab w:val="clear" w:pos="7200"/>
                      <w:tab w:val="clear" w:pos="7920"/>
                      <w:tab w:val="clear" w:pos="8640"/>
                    </w:tabs>
                    <w:ind w:left="0" w:firstLine="0"/>
                  </w:pPr>
                </w:p>
                <w:p w:rsidR="00F53823" w:rsidRDefault="00F53823" w:rsidP="009D4F58">
                  <w:pPr>
                    <w:pStyle w:val="HangingIndent"/>
                    <w:keepLines/>
                    <w:tabs>
                      <w:tab w:val="clear" w:pos="5760"/>
                      <w:tab w:val="clear" w:pos="6480"/>
                      <w:tab w:val="clear" w:pos="7200"/>
                      <w:tab w:val="clear" w:pos="7920"/>
                      <w:tab w:val="clear" w:pos="8640"/>
                    </w:tabs>
                    <w:ind w:left="0" w:firstLine="0"/>
                  </w:pPr>
                </w:p>
              </w:tc>
            </w:tr>
            <w:customXml w:uri="regular-agenda-item" w:element="DETAILS_ROW">
              <w:tr w:rsidR="00690459" w:rsidTr="005C00C5">
                <w:customXml w:uri="regular-agenda-item" w:element="AGENDA_INDEX">
                  <w:tc>
                    <w:tcPr>
                      <w:tcW w:w="900" w:type="dxa"/>
                      <w:gridSpan w:val="2"/>
                    </w:tcPr>
                    <w:p w:rsidR="00690459" w:rsidRDefault="00690459" w:rsidP="00F53823">
                      <w:pPr>
                        <w:pStyle w:val="BLTemplate"/>
                        <w:keepLines/>
                        <w:jc w:val="center"/>
                        <w:rPr>
                          <w:b/>
                        </w:rPr>
                      </w:pPr>
                      <w:r>
                        <w:rPr>
                          <w:b/>
                        </w:rPr>
                        <w:t>10.</w:t>
                      </w:r>
                    </w:p>
                  </w:tc>
                </w:customXml>
                <w:customXml w:uri="regular-agenda-item" w:element="CATEGORY">
                  <w:tc>
                    <w:tcPr>
                      <w:tcW w:w="1404" w:type="dxa"/>
                    </w:tcPr>
                    <w:p w:rsidR="00690459" w:rsidRDefault="00690459" w:rsidP="00F53823">
                      <w:pPr>
                        <w:pStyle w:val="BLTemplate"/>
                        <w:keepLines/>
                        <w:jc w:val="left"/>
                        <w:rPr>
                          <w:b/>
                        </w:rPr>
                      </w:pPr>
                      <w:r>
                        <w:rPr>
                          <w:b/>
                        </w:rPr>
                        <w:t>SUBJECT:</w:t>
                      </w:r>
                    </w:p>
                  </w:tc>
                </w:customXml>
                <w:customXml w:uri="regular-agenda-item" w:element="SUBJECT">
                  <w:tc>
                    <w:tcPr>
                      <w:tcW w:w="7056" w:type="dxa"/>
                      <w:gridSpan w:val="2"/>
                    </w:tcPr>
                    <w:p w:rsidR="00B309CB" w:rsidRDefault="007F75F3" w:rsidP="0096071D">
                      <w:pPr>
                        <w:pStyle w:val="JustifiedCOB"/>
                        <w:keepLines/>
                        <w:jc w:val="left"/>
                      </w:pPr>
                      <w:r>
                        <w:rPr>
                          <w:b/>
                        </w:rPr>
                        <w:fldChar w:fldCharType="begin"/>
                      </w:r>
                      <w:r w:rsidR="008E008A">
                        <w:rPr>
                          <w:b/>
                        </w:rPr>
                        <w:instrText xml:space="preserve"> MacroButton NoMacro </w:instrText>
                      </w:r>
                      <w:r>
                        <w:rPr>
                          <w:b/>
                        </w:rPr>
                        <w:fldChar w:fldCharType="end"/>
                      </w:r>
                      <w:r w:rsidR="008E008A">
                        <w:rPr>
                          <w:b/>
                        </w:rPr>
                        <w:t xml:space="preserve">MCCLELLAN-PALOMAR AIRPORT – AMENDMENTS TO AVIATION LEASES WITH CIVIC HELICOPTERS, INC. AND BVP ASSOCIATES, LLC (DISTRICT: 5) </w:t>
                      </w:r>
                    </w:p>
                  </w:tc>
                </w:customXml>
              </w:tr>
            </w:customXml>
            <w:customXml w:uri="regular-agenda-item" w:element="DETAILS_ROW">
              <w:tr w:rsidR="00690459" w:rsidTr="005C00C5">
                <w:tc>
                  <w:tcPr>
                    <w:tcW w:w="900" w:type="dxa"/>
                    <w:gridSpan w:val="2"/>
                  </w:tcPr>
                  <w:p w:rsidR="00690459" w:rsidRDefault="00690459" w:rsidP="00F53823">
                    <w:pPr>
                      <w:pStyle w:val="BLTemplate"/>
                      <w:keepLines/>
                      <w:jc w:val="center"/>
                      <w:rPr>
                        <w:b/>
                      </w:rPr>
                    </w:pPr>
                  </w:p>
                </w:tc>
                <w:customXml w:uri="regular-agenda-item" w:element="HEADER">
                  <w:tc>
                    <w:tcPr>
                      <w:tcW w:w="8460" w:type="dxa"/>
                      <w:gridSpan w:val="3"/>
                      <w:vAlign w:val="bottom"/>
                    </w:tcPr>
                    <w:p w:rsidR="00690459" w:rsidRDefault="00690459" w:rsidP="00F53823">
                      <w:pPr>
                        <w:pStyle w:val="BLTemplate"/>
                        <w:keepLines/>
                      </w:pPr>
                      <w:r>
                        <w:rPr>
                          <w:b/>
                        </w:rPr>
                        <w:t>OVERVIEW:</w:t>
                      </w:r>
                    </w:p>
                  </w:tc>
                </w:customXml>
              </w:tr>
            </w:customXml>
            <w:customXml w:uri="regular-agenda-item" w:element="DETAILS_ROW">
              <w:tr w:rsidR="00690459" w:rsidTr="005C00C5">
                <w:tc>
                  <w:tcPr>
                    <w:tcW w:w="900" w:type="dxa"/>
                    <w:gridSpan w:val="2"/>
                  </w:tcPr>
                  <w:p w:rsidR="00690459" w:rsidRDefault="00690459" w:rsidP="00F53823">
                    <w:pPr>
                      <w:pStyle w:val="BLTemplate"/>
                      <w:keepLines/>
                      <w:jc w:val="center"/>
                      <w:rPr>
                        <w:b/>
                      </w:rPr>
                    </w:pPr>
                  </w:p>
                </w:tc>
                <w:customXml w:uri="regular-agenda-item" w:element="HEADER">
                  <w:tc>
                    <w:tcPr>
                      <w:tcW w:w="8460" w:type="dxa"/>
                      <w:gridSpan w:val="3"/>
                    </w:tcPr>
                    <w:p w:rsidR="00B309CB" w:rsidRDefault="007F75F3" w:rsidP="00F53823">
                      <w:pPr>
                        <w:keepLines/>
                      </w:pPr>
                      <w:r>
                        <w:fldChar w:fldCharType="begin"/>
                      </w:r>
                      <w:r w:rsidR="008E008A">
                        <w:instrText xml:space="preserve"> MacroButton NoMacro </w:instrText>
                      </w:r>
                      <w:r>
                        <w:fldChar w:fldCharType="end"/>
                      </w:r>
                      <w:r w:rsidR="008E008A">
                        <w:t>McClellan-Palomar Airport, located in Carlsbad (57</w:t>
                      </w:r>
                      <w:r w:rsidR="008E008A">
                        <w:rPr>
                          <w:vertAlign w:val="superscript"/>
                        </w:rPr>
                        <w:t>th</w:t>
                      </w:r>
                      <w:r w:rsidR="008E008A">
                        <w:t xml:space="preserve"> Edition Thomas Guide Page 1127, D3), is a major gateway to and from San Diego’s North County. The Airport provides facilities and services to commercial, corporate and general aviation communities.</w:t>
                      </w:r>
                    </w:p>
                    <w:p w:rsidR="00B309CB" w:rsidRDefault="00B309CB" w:rsidP="00F53823">
                      <w:pPr>
                        <w:keepLines/>
                      </w:pPr>
                    </w:p>
                    <w:p w:rsidR="00BE0720" w:rsidRDefault="00BE0720" w:rsidP="00F53823">
                      <w:pPr>
                        <w:keepLines/>
                      </w:pPr>
                    </w:p>
                    <w:p w:rsidR="00BE0720" w:rsidRDefault="00BE0720" w:rsidP="00F53823">
                      <w:pPr>
                        <w:keepLines/>
                      </w:pPr>
                    </w:p>
                    <w:p w:rsidR="00BE0720" w:rsidRDefault="00BE0720" w:rsidP="00F53823">
                      <w:pPr>
                        <w:keepLines/>
                      </w:pPr>
                    </w:p>
                    <w:p w:rsidR="00BE0720" w:rsidRDefault="00BE0720" w:rsidP="00F53823">
                      <w:pPr>
                        <w:keepLines/>
                      </w:pPr>
                    </w:p>
                    <w:p w:rsidR="00B309CB" w:rsidRDefault="008E008A" w:rsidP="00F53823">
                      <w:pPr>
                        <w:keepLines/>
                      </w:pPr>
                      <w:r>
                        <w:t xml:space="preserve">On June 13, 2007 (5), the Board approved three 40-year aviation leases: two with Civic Helicopters, Inc., and one with BVP Associates, LLC at McClellan-Palomar Airport.  The three leases require rent to be renegotiated every five years to keep current with market rates.  The next negotiated adjustment for all three leases is due August 2012. </w:t>
                      </w:r>
                    </w:p>
                    <w:p w:rsidR="00B309CB" w:rsidRDefault="00B309CB" w:rsidP="00F53823">
                      <w:pPr>
                        <w:keepLines/>
                      </w:pPr>
                    </w:p>
                    <w:p w:rsidR="00B309CB" w:rsidRDefault="008E008A" w:rsidP="00F53823">
                      <w:pPr>
                        <w:keepLines/>
                      </w:pPr>
                      <w:r>
                        <w:t xml:space="preserve">This is a request to approve the first amendments to Contract Numbers 121961 and 121962 with Civic Helicopters, Inc. and a third amendment with BVP Associates, LLC, </w:t>
                      </w:r>
                      <w:proofErr w:type="gramStart"/>
                      <w:r>
                        <w:t>Contract</w:t>
                      </w:r>
                      <w:proofErr w:type="gramEnd"/>
                      <w:r>
                        <w:t xml:space="preserve"> Number 121934. These amendments would increase monthly rent to reflect current market rates, revise the address for rent payments, and add Exhibit J-1, First Amendment to the Memorandum of Understanding between Civic Helicopters and BVP Associates.  The amendment with BVP Associates would also revise capital improvement requirements. </w:t>
                      </w:r>
                    </w:p>
                    <w:p w:rsidR="00B309CB" w:rsidRDefault="00B309CB" w:rsidP="00F53823">
                      <w:pPr>
                        <w:keepLines/>
                      </w:pPr>
                    </w:p>
                  </w:tc>
                </w:customXml>
              </w:tr>
            </w:customXml>
            <w:customXml w:uri="regular-agenda-item" w:element="DETAILS_ROW">
              <w:tr w:rsidR="00690459" w:rsidTr="005C00C5">
                <w:tc>
                  <w:tcPr>
                    <w:tcW w:w="900" w:type="dxa"/>
                    <w:gridSpan w:val="2"/>
                  </w:tcPr>
                  <w:p w:rsidR="00690459" w:rsidRDefault="00690459" w:rsidP="00103825">
                    <w:pPr>
                      <w:pStyle w:val="BLTemplate"/>
                      <w:keepNext/>
                      <w:jc w:val="center"/>
                      <w:rPr>
                        <w:b/>
                      </w:rPr>
                    </w:pPr>
                  </w:p>
                </w:tc>
                <w:customXml w:uri="regular-agenda-item" w:element="HEADER">
                  <w:tc>
                    <w:tcPr>
                      <w:tcW w:w="8460" w:type="dxa"/>
                      <w:gridSpan w:val="3"/>
                      <w:vAlign w:val="bottom"/>
                    </w:tcPr>
                    <w:p w:rsidR="00690459" w:rsidRDefault="00690459" w:rsidP="00103825">
                      <w:pPr>
                        <w:pStyle w:val="BLTemplate"/>
                        <w:keepNext/>
                      </w:pPr>
                      <w:r>
                        <w:rPr>
                          <w:b/>
                        </w:rPr>
                        <w:t>FISCAL IMPACT:</w:t>
                      </w:r>
                    </w:p>
                  </w:tc>
                </w:customXml>
              </w:tr>
            </w:customXml>
            <w:customXml w:uri="regular-agenda-item" w:element="DETAILS_ROW">
              <w:tr w:rsidR="00690459" w:rsidTr="005C00C5">
                <w:tc>
                  <w:tcPr>
                    <w:tcW w:w="900" w:type="dxa"/>
                    <w:gridSpan w:val="2"/>
                  </w:tcPr>
                  <w:p w:rsidR="00690459" w:rsidRDefault="00690459" w:rsidP="00103825">
                    <w:pPr>
                      <w:pStyle w:val="BLTemplate"/>
                      <w:keepNext/>
                      <w:jc w:val="center"/>
                      <w:rPr>
                        <w:b/>
                      </w:rPr>
                    </w:pPr>
                  </w:p>
                </w:tc>
                <w:customXml w:uri="regular-agenda-item" w:element="HEADER">
                  <w:tc>
                    <w:tcPr>
                      <w:tcW w:w="8460" w:type="dxa"/>
                      <w:gridSpan w:val="3"/>
                    </w:tcPr>
                    <w:p w:rsidR="00B309CB" w:rsidRDefault="007F75F3" w:rsidP="00103825">
                      <w:pPr>
                        <w:pStyle w:val="JustifiedCOB"/>
                        <w:keepNext/>
                        <w:rPr>
                          <w:highlight w:val="yellow"/>
                        </w:rPr>
                      </w:pPr>
                      <w:r>
                        <w:rPr>
                          <w:highlight w:val="yellow"/>
                        </w:rPr>
                        <w:fldChar w:fldCharType="begin"/>
                      </w:r>
                      <w:r w:rsidR="008E008A">
                        <w:rPr>
                          <w:highlight w:val="yellow"/>
                        </w:rPr>
                        <w:instrText xml:space="preserve"> MacroButton NoMacro </w:instrText>
                      </w:r>
                      <w:r>
                        <w:rPr>
                          <w:highlight w:val="yellow"/>
                        </w:rPr>
                        <w:fldChar w:fldCharType="end"/>
                      </w:r>
                      <w:r w:rsidR="008E008A">
                        <w:t>If approved, this request will result in additional revenue of $3,916 in Fiscal Year 2012-13, reflecting 11 months at the new rate, and annual cost of living adjustments in subsequent years in the Airport Enterprise Fund. The funding source will be an adjusted base monthly rent received under the terms of the amended leases.  There will be no net impact to the General Fund and no additional staff years.</w:t>
                      </w:r>
                      <w:r w:rsidR="008E008A">
                        <w:rPr>
                          <w:vanish/>
                          <w:highlight w:val="yellow"/>
                        </w:rPr>
                        <w:t xml:space="preserve"> </w:t>
                      </w:r>
                      <w:r>
                        <w:rPr>
                          <w:vanish/>
                          <w:highlight w:val="yellow"/>
                        </w:rPr>
                        <w:fldChar w:fldCharType="begin"/>
                      </w:r>
                      <w:r w:rsidR="008E008A">
                        <w:rPr>
                          <w:vanish/>
                          <w:highlight w:val="yellow"/>
                        </w:rPr>
                        <w:instrText xml:space="preserve"> LISTNUM  \l 1 \s 0 </w:instrText>
                      </w:r>
                      <w:r>
                        <w:rPr>
                          <w:vanish/>
                          <w:highlight w:val="yellow"/>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7F75F3">
                      <w:pPr>
                        <w:pStyle w:val="JustifiedCOB"/>
                      </w:pPr>
                      <w:r>
                        <w:fldChar w:fldCharType="begin"/>
                      </w:r>
                      <w:r w:rsidR="008E008A">
                        <w:instrText xml:space="preserve"> MacroButton NoMacro </w:instrText>
                      </w:r>
                      <w:r>
                        <w:fldChar w:fldCharType="end"/>
                      </w:r>
                      <w:r w:rsidR="008E008A">
                        <w:t>N/A</w:t>
                      </w:r>
                      <w:r>
                        <w:rPr>
                          <w:vanish/>
                        </w:rPr>
                        <w:fldChar w:fldCharType="begin"/>
                      </w:r>
                      <w:r w:rsidR="008E008A">
                        <w:rPr>
                          <w:vanish/>
                        </w:rPr>
                        <w:instrText xml:space="preserve"> LISTNUM  \l 1 \s 0 </w:instrText>
                      </w:r>
                      <w:r>
                        <w:rPr>
                          <w:vanish/>
                        </w:rPr>
                        <w:fldChar w:fldCharType="end"/>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5C00C5">
                <w:tc>
                  <w:tcPr>
                    <w:tcW w:w="900" w:type="dxa"/>
                    <w:gridSpan w:val="2"/>
                  </w:tcPr>
                  <w:p w:rsidR="00690459" w:rsidRDefault="00690459">
                    <w:pPr>
                      <w:pStyle w:val="BLTemplate"/>
                      <w:jc w:val="center"/>
                      <w:rPr>
                        <w:b/>
                      </w:rPr>
                    </w:pPr>
                  </w:p>
                </w:tc>
                <w:customXml w:uri="regular-agenda-item" w:element="HEADER">
                  <w:tc>
                    <w:tcPr>
                      <w:tcW w:w="8460" w:type="dxa"/>
                      <w:gridSpan w:val="3"/>
                    </w:tcPr>
                    <w:p w:rsidR="00B309CB" w:rsidRDefault="008E008A">
                      <w:pPr>
                        <w:pStyle w:val="BLTemplate"/>
                      </w:pPr>
                      <w:r>
                        <w:rPr>
                          <w:rStyle w:val="BoldCOB"/>
                        </w:rPr>
                        <w:t>CHIEF ADMINISTRATIVE OFFICER</w:t>
                      </w:r>
                    </w:p>
                    <w:p w:rsidR="00B309CB" w:rsidRDefault="008E008A">
                      <w:pPr>
                        <w:pStyle w:val="NumberListCOB"/>
                      </w:pPr>
                      <w:r>
                        <w:t>Find in accordance with Section 15301 of the California Environmental Quality Act (CEQA) Guidelines that the proposed lease amendments are categorically exempt from CEQA review as they consist of the leasing of existing facilities involving negligible or no expansion of existing use.</w:t>
                      </w:r>
                    </w:p>
                    <w:p w:rsidR="006E048F" w:rsidRDefault="008E008A" w:rsidP="001445A3">
                      <w:pPr>
                        <w:pStyle w:val="NumberListCOB"/>
                      </w:pPr>
                      <w:r>
                        <w:t xml:space="preserve">Approve and authorize Clerk of the Board to execute, upon receipt, three copies of the first amendment to aviation lease with Civic Helicopters, Inc., County Contract No. 121961. </w:t>
                      </w:r>
                      <w:r>
                        <w:rPr>
                          <w:b/>
                        </w:rPr>
                        <w:t>(4 VOTES)</w:t>
                      </w:r>
                    </w:p>
                    <w:p w:rsidR="00B309CB" w:rsidRDefault="008E008A">
                      <w:pPr>
                        <w:pStyle w:val="NumberListCOB"/>
                      </w:pPr>
                      <w:r>
                        <w:t xml:space="preserve">Approve and authorize Clerk of the Board to execute, upon receipt, three copies of the first amendment to aviation lease with Civic Helicopters, Inc., County Contract No. 121962. </w:t>
                      </w:r>
                      <w:r>
                        <w:rPr>
                          <w:b/>
                        </w:rPr>
                        <w:t>(4 VOTES)</w:t>
                      </w:r>
                    </w:p>
                    <w:p w:rsidR="00B309CB" w:rsidRDefault="008E008A" w:rsidP="006E048F">
                      <w:pPr>
                        <w:pStyle w:val="NumberListCOB"/>
                        <w:rPr>
                          <w:vanish/>
                        </w:rPr>
                      </w:pPr>
                      <w:r>
                        <w:t xml:space="preserve">Approve and authorize Clerk of the Board to execute, upon receipt, three copies of the third amendment to aviation lease with BVP Associates, LLC, </w:t>
                      </w:r>
                      <w:proofErr w:type="gramStart"/>
                      <w:r>
                        <w:t>County</w:t>
                      </w:r>
                      <w:proofErr w:type="gramEnd"/>
                      <w:r>
                        <w:t xml:space="preserve"> Contract No. 121934. </w:t>
                      </w:r>
                      <w:r>
                        <w:rPr>
                          <w:b/>
                        </w:rPr>
                        <w:t>(4 VOTES)</w:t>
                      </w:r>
                      <w:r>
                        <w:rPr>
                          <w:vanish/>
                        </w:rPr>
                        <w:t xml:space="preserve"> </w:t>
                      </w:r>
                      <w:r w:rsidR="007F75F3">
                        <w:rPr>
                          <w:vanish/>
                        </w:rPr>
                        <w:fldChar w:fldCharType="begin"/>
                      </w:r>
                      <w:r>
                        <w:rPr>
                          <w:vanish/>
                        </w:rPr>
                        <w:instrText xml:space="preserve"> LISTNUM  \l 1 \s 0 </w:instrText>
                      </w:r>
                      <w:r w:rsidR="007F75F3">
                        <w:rPr>
                          <w:vanish/>
                        </w:rPr>
                        <w:fldChar w:fldCharType="end"/>
                      </w:r>
                    </w:p>
                  </w:tc>
                </w:customXml>
              </w:tr>
            </w:customXml>
            <w:tr w:rsidR="00F53823" w:rsidTr="005C00C5">
              <w:tc>
                <w:tcPr>
                  <w:tcW w:w="900" w:type="dxa"/>
                  <w:gridSpan w:val="2"/>
                </w:tcPr>
                <w:p w:rsidR="00F53823" w:rsidRPr="00F53823" w:rsidRDefault="00F53823" w:rsidP="00BE0720">
                  <w:pPr>
                    <w:pStyle w:val="BLTemplate"/>
                    <w:keepNext/>
                    <w:jc w:val="center"/>
                    <w:rPr>
                      <w:szCs w:val="20"/>
                    </w:rPr>
                  </w:pPr>
                </w:p>
              </w:tc>
              <w:tc>
                <w:tcPr>
                  <w:tcW w:w="8460" w:type="dxa"/>
                  <w:gridSpan w:val="3"/>
                </w:tcPr>
                <w:p w:rsidR="00F53823" w:rsidRPr="00F53823" w:rsidRDefault="00F53823" w:rsidP="00BE0720">
                  <w:pPr>
                    <w:pStyle w:val="BLTemplate"/>
                    <w:keepNext/>
                    <w:rPr>
                      <w:b/>
                      <w:szCs w:val="20"/>
                    </w:rPr>
                  </w:pPr>
                  <w:r w:rsidRPr="00F53823">
                    <w:rPr>
                      <w:b/>
                      <w:szCs w:val="20"/>
                    </w:rPr>
                    <w:t>ACTION:</w:t>
                  </w:r>
                </w:p>
              </w:tc>
            </w:tr>
            <w:tr w:rsidR="00F53823" w:rsidTr="005C00C5">
              <w:tc>
                <w:tcPr>
                  <w:tcW w:w="900" w:type="dxa"/>
                  <w:gridSpan w:val="2"/>
                </w:tcPr>
                <w:p w:rsidR="00F53823" w:rsidRPr="00F53823" w:rsidRDefault="00F53823" w:rsidP="00BE0720">
                  <w:pPr>
                    <w:pStyle w:val="BLTemplate"/>
                    <w:keepNext/>
                    <w:jc w:val="center"/>
                    <w:rPr>
                      <w:szCs w:val="20"/>
                    </w:rPr>
                  </w:pPr>
                </w:p>
              </w:tc>
              <w:tc>
                <w:tcPr>
                  <w:tcW w:w="8460" w:type="dxa"/>
                  <w:gridSpan w:val="3"/>
                </w:tcPr>
                <w:p w:rsidR="00F53823" w:rsidRPr="00F53823" w:rsidRDefault="00C242B8" w:rsidP="00BE0720">
                  <w:pPr>
                    <w:pStyle w:val="BLTemplate"/>
                    <w:keepNext/>
                    <w:rPr>
                      <w:szCs w:val="20"/>
                    </w:rPr>
                  </w:pPr>
                  <w:r>
                    <w:t>ON MOTION of Supervisor Horn, seconded by Supervisor Slater-Price</w:t>
                  </w:r>
                  <w:r w:rsidRPr="00906D8C">
                    <w:t>,</w:t>
                  </w:r>
                  <w:r w:rsidR="00F53823" w:rsidRPr="00F53823">
                    <w:rPr>
                      <w:szCs w:val="20"/>
                    </w:rPr>
                    <w:t xml:space="preserve"> the Board took action as recommended, on Consent. </w:t>
                  </w:r>
                </w:p>
                <w:p w:rsidR="00F53823" w:rsidRPr="00F53823" w:rsidRDefault="00F53823" w:rsidP="00BE0720">
                  <w:pPr>
                    <w:pStyle w:val="BLTemplate"/>
                    <w:keepNext/>
                    <w:rPr>
                      <w:szCs w:val="20"/>
                    </w:rPr>
                  </w:pPr>
                </w:p>
                <w:p w:rsidR="00F53823" w:rsidRPr="00F53823" w:rsidRDefault="00F53823" w:rsidP="00BE0720">
                  <w:pPr>
                    <w:pStyle w:val="BLTemplate"/>
                    <w:keepNext/>
                    <w:rPr>
                      <w:szCs w:val="20"/>
                    </w:rPr>
                  </w:pPr>
                  <w:r w:rsidRPr="00F53823">
                    <w:rPr>
                      <w:szCs w:val="20"/>
                    </w:rPr>
                    <w:t>AYES:  Cox, Jacob, Slater-Price, Roberts, Horn</w:t>
                  </w:r>
                </w:p>
                <w:p w:rsidR="00F53823" w:rsidRDefault="00F53823" w:rsidP="00BE0720">
                  <w:pPr>
                    <w:pStyle w:val="BLTemplate"/>
                    <w:keepNext/>
                    <w:rPr>
                      <w:szCs w:val="20"/>
                    </w:rPr>
                  </w:pPr>
                </w:p>
                <w:p w:rsidR="006A3CB9" w:rsidRPr="00F53823" w:rsidRDefault="006A3CB9" w:rsidP="00BE0720">
                  <w:pPr>
                    <w:pStyle w:val="BLTemplate"/>
                    <w:keepNext/>
                    <w:rPr>
                      <w:szCs w:val="20"/>
                    </w:rPr>
                  </w:pPr>
                </w:p>
              </w:tc>
            </w:tr>
            <w:tr w:rsidR="001445A3" w:rsidRPr="00C95526" w:rsidTr="005C00C5">
              <w:tblPrEx>
                <w:tblCellMar>
                  <w:left w:w="115" w:type="dxa"/>
                  <w:right w:w="115" w:type="dxa"/>
                </w:tblCellMar>
              </w:tblPrEx>
              <w:trPr>
                <w:cantSplit/>
              </w:trPr>
              <w:tc>
                <w:tcPr>
                  <w:tcW w:w="900" w:type="dxa"/>
                  <w:gridSpan w:val="2"/>
                </w:tcPr>
                <w:p w:rsidR="001445A3" w:rsidRPr="00C95526" w:rsidRDefault="001445A3" w:rsidP="00A2135E">
                  <w:pPr>
                    <w:pStyle w:val="BLTemplate"/>
                    <w:jc w:val="center"/>
                    <w:rPr>
                      <w:b/>
                    </w:rPr>
                  </w:pPr>
                  <w:r>
                    <w:rPr>
                      <w:b/>
                    </w:rPr>
                    <w:t>1</w:t>
                  </w:r>
                  <w:r w:rsidR="00A2135E">
                    <w:rPr>
                      <w:b/>
                    </w:rPr>
                    <w:t>1</w:t>
                  </w:r>
                  <w:r w:rsidRPr="00C95526">
                    <w:rPr>
                      <w:b/>
                    </w:rPr>
                    <w:t>.</w:t>
                  </w:r>
                </w:p>
              </w:tc>
              <w:tc>
                <w:tcPr>
                  <w:tcW w:w="1440" w:type="dxa"/>
                  <w:gridSpan w:val="2"/>
                </w:tcPr>
                <w:p w:rsidR="001445A3" w:rsidRPr="00C95526" w:rsidRDefault="001445A3" w:rsidP="009D4F58">
                  <w:pPr>
                    <w:pStyle w:val="JustifiedCOB"/>
                    <w:jc w:val="left"/>
                    <w:rPr>
                      <w:b/>
                    </w:rPr>
                  </w:pPr>
                  <w:r w:rsidRPr="00C95526">
                    <w:rPr>
                      <w:b/>
                    </w:rPr>
                    <w:t>SUBJECT:</w:t>
                  </w:r>
                </w:p>
              </w:tc>
              <w:tc>
                <w:tcPr>
                  <w:tcW w:w="7020" w:type="dxa"/>
                </w:tcPr>
                <w:p w:rsidR="001445A3" w:rsidRDefault="001445A3" w:rsidP="009D4F58">
                  <w:pPr>
                    <w:jc w:val="left"/>
                    <w:rPr>
                      <w:b/>
                      <w:szCs w:val="24"/>
                    </w:rPr>
                  </w:pPr>
                  <w:r w:rsidRPr="00C95526">
                    <w:rPr>
                      <w:b/>
                      <w:szCs w:val="24"/>
                    </w:rPr>
                    <w:t>CLOSED SESSION (</w:t>
                  </w:r>
                  <w:r>
                    <w:rPr>
                      <w:b/>
                      <w:szCs w:val="24"/>
                    </w:rPr>
                    <w:t xml:space="preserve">CARRYOVER FROM 7/24/12, AGENDA NO. </w:t>
                  </w:r>
                  <w:r w:rsidR="00A2135E">
                    <w:rPr>
                      <w:b/>
                      <w:szCs w:val="24"/>
                    </w:rPr>
                    <w:t>8</w:t>
                  </w:r>
                  <w:r w:rsidRPr="00C95526">
                    <w:rPr>
                      <w:b/>
                      <w:szCs w:val="24"/>
                    </w:rPr>
                    <w:t>)</w:t>
                  </w:r>
                  <w:r>
                    <w:rPr>
                      <w:b/>
                      <w:szCs w:val="24"/>
                    </w:rPr>
                    <w:t xml:space="preserve"> (DISTRICTS: ALL)</w:t>
                  </w:r>
                </w:p>
                <w:p w:rsidR="001445A3" w:rsidRPr="00C95526" w:rsidRDefault="001445A3" w:rsidP="009D4F58">
                  <w:pPr>
                    <w:jc w:val="left"/>
                    <w:rPr>
                      <w:b/>
                    </w:rPr>
                  </w:pPr>
                </w:p>
              </w:tc>
            </w:tr>
            <w:tr w:rsidR="001445A3" w:rsidRPr="00C95526" w:rsidTr="005C00C5">
              <w:tblPrEx>
                <w:tblCellMar>
                  <w:left w:w="115" w:type="dxa"/>
                  <w:right w:w="115" w:type="dxa"/>
                </w:tblCellMar>
              </w:tblPrEx>
              <w:tc>
                <w:tcPr>
                  <w:tcW w:w="900" w:type="dxa"/>
                  <w:gridSpan w:val="2"/>
                </w:tcPr>
                <w:p w:rsidR="001445A3" w:rsidRPr="00C95526" w:rsidRDefault="001445A3" w:rsidP="009D4F58">
                  <w:pPr>
                    <w:pStyle w:val="BLTemplate"/>
                    <w:jc w:val="center"/>
                    <w:rPr>
                      <w:b/>
                      <w:bCs/>
                    </w:rPr>
                  </w:pPr>
                </w:p>
              </w:tc>
              <w:tc>
                <w:tcPr>
                  <w:tcW w:w="8460" w:type="dxa"/>
                  <w:gridSpan w:val="3"/>
                </w:tcPr>
                <w:p w:rsidR="001445A3" w:rsidRPr="00C95526" w:rsidRDefault="001445A3" w:rsidP="009D4F58">
                  <w:pPr>
                    <w:pStyle w:val="BLTemplate"/>
                  </w:pPr>
                  <w:r w:rsidRPr="00C95526">
                    <w:rPr>
                      <w:b/>
                    </w:rPr>
                    <w:t>OVERVIEW:</w:t>
                  </w:r>
                </w:p>
              </w:tc>
            </w:tr>
            <w:tr w:rsidR="00A2135E" w:rsidRPr="00C95526" w:rsidTr="005C00C5">
              <w:tblPrEx>
                <w:tblCellMar>
                  <w:left w:w="115" w:type="dxa"/>
                  <w:right w:w="115" w:type="dxa"/>
                </w:tblCellMar>
              </w:tblPrEx>
              <w:tc>
                <w:tcPr>
                  <w:tcW w:w="900" w:type="dxa"/>
                  <w:gridSpan w:val="2"/>
                </w:tcPr>
                <w:p w:rsidR="00A2135E" w:rsidRPr="00C95526" w:rsidRDefault="00A2135E" w:rsidP="009D4F58">
                  <w:pPr>
                    <w:pStyle w:val="BLTemplate"/>
                    <w:jc w:val="center"/>
                    <w:rPr>
                      <w:b/>
                      <w:bCs/>
                    </w:rPr>
                  </w:pPr>
                </w:p>
              </w:tc>
              <w:customXml w:uri="regular-agenda-item" w:element="HEADER">
                <w:tc>
                  <w:tcPr>
                    <w:tcW w:w="8460" w:type="dxa"/>
                    <w:gridSpan w:val="3"/>
                  </w:tcPr>
                  <w:p w:rsidR="00A2135E" w:rsidRPr="00002C22" w:rsidRDefault="00A2135E" w:rsidP="00A2135E">
                    <w:pPr>
                      <w:pStyle w:val="ListParagraph"/>
                      <w:numPr>
                        <w:ilvl w:val="0"/>
                        <w:numId w:val="21"/>
                      </w:numPr>
                      <w:ind w:left="360"/>
                      <w:rPr>
                        <w:szCs w:val="24"/>
                      </w:rPr>
                    </w:pPr>
                    <w:r w:rsidRPr="00002C22">
                      <w:rPr>
                        <w:szCs w:val="24"/>
                      </w:rPr>
                      <w:t>CONFERENCE WITH LEGAL COUNSEL - EXISTING LITIGATION</w:t>
                    </w:r>
                  </w:p>
                  <w:p w:rsidR="00A2135E" w:rsidRPr="00002C22" w:rsidRDefault="00A2135E" w:rsidP="009D4F58">
                    <w:pPr>
                      <w:pStyle w:val="BodyTextIndent2"/>
                      <w:ind w:hanging="360"/>
                      <w:jc w:val="both"/>
                      <w:rPr>
                        <w:sz w:val="24"/>
                        <w:szCs w:val="24"/>
                      </w:rPr>
                    </w:pPr>
                    <w:r w:rsidRPr="00002C22">
                      <w:rPr>
                        <w:sz w:val="24"/>
                        <w:szCs w:val="24"/>
                      </w:rPr>
                      <w:t>(Subdivision (a) of Government Code section 54956.9</w:t>
                    </w:r>
                  </w:p>
                  <w:p w:rsidR="00A2135E" w:rsidRDefault="00A2135E" w:rsidP="00A2135E">
                    <w:pPr>
                      <w:pStyle w:val="BodyTextIndent2"/>
                      <w:ind w:left="360" w:firstLine="0"/>
                      <w:jc w:val="both"/>
                      <w:rPr>
                        <w:sz w:val="24"/>
                        <w:szCs w:val="24"/>
                      </w:rPr>
                    </w:pPr>
                    <w:r w:rsidRPr="00002C22">
                      <w:rPr>
                        <w:sz w:val="24"/>
                        <w:szCs w:val="24"/>
                      </w:rPr>
                      <w:t>Bruno Magana v. County of San Diego, et al.; United States District Court, Southern District, No. 10-cv-1334 IEG (BGS)</w:t>
                    </w:r>
                  </w:p>
                  <w:p w:rsidR="00A2135E" w:rsidRDefault="00A2135E" w:rsidP="009D4F58">
                    <w:pPr>
                      <w:pStyle w:val="BodyTextIndent2"/>
                      <w:jc w:val="both"/>
                      <w:rPr>
                        <w:sz w:val="24"/>
                        <w:szCs w:val="24"/>
                      </w:rPr>
                    </w:pPr>
                  </w:p>
                  <w:p w:rsidR="00A2135E" w:rsidRPr="00002C22" w:rsidRDefault="00A2135E" w:rsidP="00A2135E">
                    <w:pPr>
                      <w:pStyle w:val="ListParagraph"/>
                      <w:numPr>
                        <w:ilvl w:val="0"/>
                        <w:numId w:val="21"/>
                      </w:numPr>
                      <w:ind w:left="360"/>
                      <w:rPr>
                        <w:szCs w:val="24"/>
                      </w:rPr>
                    </w:pPr>
                    <w:r w:rsidRPr="00002C22">
                      <w:rPr>
                        <w:szCs w:val="24"/>
                      </w:rPr>
                      <w:t>CONFERENCE WITH LEGAL COUNSEL - EXISTING LITIGATION</w:t>
                    </w:r>
                  </w:p>
                  <w:p w:rsidR="00A2135E" w:rsidRPr="00002C22" w:rsidRDefault="00A2135E" w:rsidP="009D4F58">
                    <w:pPr>
                      <w:pStyle w:val="BodyTextIndent2"/>
                      <w:ind w:left="360" w:firstLine="0"/>
                      <w:jc w:val="both"/>
                      <w:rPr>
                        <w:sz w:val="24"/>
                        <w:szCs w:val="24"/>
                      </w:rPr>
                    </w:pPr>
                    <w:r w:rsidRPr="00002C22">
                      <w:rPr>
                        <w:sz w:val="24"/>
                        <w:szCs w:val="24"/>
                      </w:rPr>
                      <w:t>(Subdivision (a) of Government Code section 54956.9</w:t>
                    </w:r>
                  </w:p>
                  <w:p w:rsidR="00A2135E" w:rsidRPr="00002C22" w:rsidRDefault="00A2135E" w:rsidP="009D4F58">
                    <w:pPr>
                      <w:pStyle w:val="BodyTextIndent2"/>
                      <w:ind w:left="360" w:firstLine="0"/>
                      <w:jc w:val="both"/>
                      <w:rPr>
                        <w:sz w:val="24"/>
                        <w:szCs w:val="24"/>
                      </w:rPr>
                    </w:pPr>
                    <w:r w:rsidRPr="00002C22">
                      <w:rPr>
                        <w:sz w:val="24"/>
                        <w:szCs w:val="24"/>
                      </w:rPr>
                      <w:t>Allen Baker v. Jeffry Guthrie, et al.; United States District Court, Southern District, No. 09-cv-1194 BEN (</w:t>
                    </w:r>
                    <w:proofErr w:type="spellStart"/>
                    <w:r w:rsidRPr="00002C22">
                      <w:rPr>
                        <w:sz w:val="24"/>
                        <w:szCs w:val="24"/>
                      </w:rPr>
                      <w:t>WMc</w:t>
                    </w:r>
                    <w:proofErr w:type="spellEnd"/>
                    <w:r w:rsidRPr="00002C22">
                      <w:rPr>
                        <w:sz w:val="24"/>
                        <w:szCs w:val="24"/>
                      </w:rPr>
                      <w:t>)</w:t>
                    </w:r>
                  </w:p>
                  <w:p w:rsidR="00A2135E" w:rsidRPr="00002C22" w:rsidRDefault="00A2135E" w:rsidP="009D4F58">
                    <w:pPr>
                      <w:pStyle w:val="BodyTextIndent2"/>
                      <w:ind w:right="-216"/>
                      <w:jc w:val="both"/>
                      <w:rPr>
                        <w:caps/>
                        <w:sz w:val="24"/>
                        <w:szCs w:val="24"/>
                      </w:rPr>
                    </w:pPr>
                  </w:p>
                  <w:p w:rsidR="00A2135E" w:rsidRPr="00002C22" w:rsidRDefault="00A2135E" w:rsidP="00A2135E">
                    <w:pPr>
                      <w:pStyle w:val="ListParagraph"/>
                      <w:numPr>
                        <w:ilvl w:val="0"/>
                        <w:numId w:val="21"/>
                      </w:numPr>
                      <w:ind w:left="360"/>
                      <w:rPr>
                        <w:szCs w:val="24"/>
                      </w:rPr>
                    </w:pPr>
                    <w:r w:rsidRPr="00002C22">
                      <w:rPr>
                        <w:szCs w:val="24"/>
                      </w:rPr>
                      <w:t>CONFERENCE WITH LEGAL COUNSEL - ANTICIPATED LITIGATION</w:t>
                    </w:r>
                  </w:p>
                  <w:p w:rsidR="00A2135E" w:rsidRPr="00002C22" w:rsidRDefault="00A2135E" w:rsidP="009D4F58">
                    <w:pPr>
                      <w:pStyle w:val="BodyTextIndent2"/>
                      <w:ind w:left="360" w:firstLine="0"/>
                      <w:jc w:val="both"/>
                      <w:rPr>
                        <w:caps/>
                        <w:sz w:val="24"/>
                        <w:szCs w:val="24"/>
                      </w:rPr>
                    </w:pPr>
                    <w:r w:rsidRPr="00002C22">
                      <w:rPr>
                        <w:sz w:val="24"/>
                        <w:szCs w:val="24"/>
                      </w:rPr>
                      <w:t xml:space="preserve">Initiation of litigation pursuant to subdivision (c) of Government Code section 54956.9:  (Number of Cases – 1) </w:t>
                    </w:r>
                  </w:p>
                  <w:p w:rsidR="00A2135E" w:rsidRPr="00002C22" w:rsidRDefault="00A2135E" w:rsidP="009D4F58">
                    <w:pPr>
                      <w:pStyle w:val="BodyTextIndent2"/>
                      <w:ind w:right="-216"/>
                      <w:jc w:val="both"/>
                      <w:rPr>
                        <w:sz w:val="24"/>
                        <w:szCs w:val="24"/>
                      </w:rPr>
                    </w:pPr>
                  </w:p>
                  <w:p w:rsidR="00A2135E" w:rsidRPr="00002C22" w:rsidRDefault="00A2135E" w:rsidP="00A2135E">
                    <w:pPr>
                      <w:pStyle w:val="ListParagraph"/>
                      <w:numPr>
                        <w:ilvl w:val="0"/>
                        <w:numId w:val="21"/>
                      </w:numPr>
                      <w:ind w:left="360"/>
                      <w:rPr>
                        <w:szCs w:val="24"/>
                      </w:rPr>
                    </w:pPr>
                    <w:r w:rsidRPr="00002C22">
                      <w:rPr>
                        <w:szCs w:val="24"/>
                      </w:rPr>
                      <w:t>CONFERENCE WITH LEGAL COUNSEL - EXISTING LITIGATION</w:t>
                    </w:r>
                  </w:p>
                  <w:p w:rsidR="00A2135E" w:rsidRPr="00002C22" w:rsidRDefault="00A2135E" w:rsidP="009D4F58">
                    <w:pPr>
                      <w:pStyle w:val="BodyTextIndent2"/>
                      <w:ind w:left="360" w:firstLine="0"/>
                      <w:jc w:val="both"/>
                      <w:rPr>
                        <w:sz w:val="24"/>
                        <w:szCs w:val="24"/>
                      </w:rPr>
                    </w:pPr>
                    <w:r w:rsidRPr="00002C22">
                      <w:rPr>
                        <w:sz w:val="24"/>
                        <w:szCs w:val="24"/>
                      </w:rPr>
                      <w:t>(Subdivision (a) of Government Code section 54956.9</w:t>
                    </w:r>
                  </w:p>
                  <w:p w:rsidR="00A2135E" w:rsidRPr="00002C22" w:rsidRDefault="00A2135E" w:rsidP="009D4F58">
                    <w:pPr>
                      <w:pStyle w:val="BodyTextIndent2"/>
                      <w:ind w:left="360" w:firstLine="0"/>
                      <w:jc w:val="both"/>
                      <w:rPr>
                        <w:sz w:val="24"/>
                        <w:szCs w:val="24"/>
                      </w:rPr>
                    </w:pPr>
                    <w:r w:rsidRPr="00002C22">
                      <w:rPr>
                        <w:sz w:val="24"/>
                        <w:szCs w:val="24"/>
                      </w:rPr>
                      <w:t>San Luis Rey Band of Mission Indians v. County of San Diego; San Diego County Superior Court No. 37-2012-00050898-CU-WM-CTL</w:t>
                    </w:r>
                  </w:p>
                  <w:p w:rsidR="00A2135E" w:rsidRPr="00002C22" w:rsidRDefault="00A2135E" w:rsidP="009D4F58">
                    <w:pPr>
                      <w:pStyle w:val="BodyTextIndent2"/>
                      <w:ind w:right="-216"/>
                      <w:jc w:val="both"/>
                      <w:rPr>
                        <w:sz w:val="24"/>
                        <w:szCs w:val="24"/>
                      </w:rPr>
                    </w:pPr>
                  </w:p>
                  <w:p w:rsidR="00A2135E" w:rsidRPr="00002C22" w:rsidRDefault="00A2135E" w:rsidP="00A2135E">
                    <w:pPr>
                      <w:pStyle w:val="ListParagraph"/>
                      <w:numPr>
                        <w:ilvl w:val="0"/>
                        <w:numId w:val="21"/>
                      </w:numPr>
                      <w:ind w:left="360"/>
                      <w:rPr>
                        <w:szCs w:val="24"/>
                      </w:rPr>
                    </w:pPr>
                    <w:r w:rsidRPr="00002C22">
                      <w:rPr>
                        <w:szCs w:val="24"/>
                      </w:rPr>
                      <w:t>CONFERENCE WITH LEGAL COUNSEL - EXISTING LITIGATION</w:t>
                    </w:r>
                  </w:p>
                  <w:p w:rsidR="00A2135E" w:rsidRPr="00002C22" w:rsidRDefault="00A2135E" w:rsidP="009D4F58">
                    <w:pPr>
                      <w:pStyle w:val="BodyTextIndent2"/>
                      <w:ind w:left="360" w:firstLine="0"/>
                      <w:jc w:val="both"/>
                      <w:rPr>
                        <w:sz w:val="24"/>
                        <w:szCs w:val="24"/>
                      </w:rPr>
                    </w:pPr>
                    <w:r w:rsidRPr="00002C22">
                      <w:rPr>
                        <w:sz w:val="24"/>
                        <w:szCs w:val="24"/>
                      </w:rPr>
                      <w:t>(Subdivision (a) of Government Code section 54956.9</w:t>
                    </w:r>
                  </w:p>
                  <w:p w:rsidR="00A2135E" w:rsidRDefault="00A2135E" w:rsidP="009D4F58">
                    <w:pPr>
                      <w:pStyle w:val="BodyTextIndent2"/>
                      <w:ind w:left="360" w:firstLine="0"/>
                      <w:jc w:val="both"/>
                      <w:rPr>
                        <w:sz w:val="24"/>
                        <w:szCs w:val="24"/>
                      </w:rPr>
                    </w:pPr>
                    <w:r w:rsidRPr="00002C22">
                      <w:rPr>
                        <w:sz w:val="24"/>
                        <w:szCs w:val="24"/>
                      </w:rPr>
                      <w:t xml:space="preserve">Viejas Band of </w:t>
                    </w:r>
                    <w:proofErr w:type="spellStart"/>
                    <w:r w:rsidRPr="00002C22">
                      <w:rPr>
                        <w:sz w:val="24"/>
                        <w:szCs w:val="24"/>
                      </w:rPr>
                      <w:t>Kumeyaay</w:t>
                    </w:r>
                    <w:proofErr w:type="spellEnd"/>
                    <w:r w:rsidRPr="00002C22">
                      <w:rPr>
                        <w:sz w:val="24"/>
                        <w:szCs w:val="24"/>
                      </w:rPr>
                      <w:t xml:space="preserve"> Indians v. County of San Diego; JAMS # 1240020807</w:t>
                    </w:r>
                  </w:p>
                  <w:p w:rsidR="00A2135E" w:rsidRPr="00002C22" w:rsidRDefault="00A2135E" w:rsidP="009D4F58">
                    <w:pPr>
                      <w:pStyle w:val="BodyTextIndent2"/>
                      <w:ind w:left="360" w:firstLine="0"/>
                      <w:jc w:val="both"/>
                      <w:rPr>
                        <w:sz w:val="24"/>
                        <w:szCs w:val="24"/>
                      </w:rPr>
                    </w:pPr>
                  </w:p>
                  <w:p w:rsidR="00A2135E" w:rsidRPr="00002C22" w:rsidRDefault="00A2135E" w:rsidP="00A2135E">
                    <w:pPr>
                      <w:pStyle w:val="ListParagraph"/>
                      <w:numPr>
                        <w:ilvl w:val="0"/>
                        <w:numId w:val="21"/>
                      </w:numPr>
                      <w:ind w:left="360"/>
                      <w:rPr>
                        <w:szCs w:val="24"/>
                      </w:rPr>
                    </w:pPr>
                    <w:r w:rsidRPr="00002C22">
                      <w:rPr>
                        <w:szCs w:val="24"/>
                      </w:rPr>
                      <w:t>CONFERENCE WITH LEGAL COUNSEL - EXISTING LITIGATION</w:t>
                    </w:r>
                  </w:p>
                  <w:p w:rsidR="00A2135E" w:rsidRPr="00002C22" w:rsidRDefault="00A2135E" w:rsidP="009D4F58">
                    <w:pPr>
                      <w:pStyle w:val="BodyTextIndent2"/>
                      <w:ind w:left="360" w:firstLine="0"/>
                      <w:jc w:val="both"/>
                      <w:rPr>
                        <w:sz w:val="24"/>
                        <w:szCs w:val="24"/>
                      </w:rPr>
                    </w:pPr>
                    <w:r w:rsidRPr="00002C22">
                      <w:rPr>
                        <w:sz w:val="24"/>
                        <w:szCs w:val="24"/>
                      </w:rPr>
                      <w:t>(Subdivision (a) of Government Code section 54956.9)</w:t>
                    </w:r>
                  </w:p>
                  <w:p w:rsidR="00A2135E" w:rsidRDefault="00A2135E" w:rsidP="009D4F58">
                    <w:pPr>
                      <w:pStyle w:val="BodyTextIndent2"/>
                      <w:ind w:left="360" w:firstLine="0"/>
                      <w:jc w:val="both"/>
                      <w:rPr>
                        <w:sz w:val="24"/>
                        <w:szCs w:val="24"/>
                      </w:rPr>
                    </w:pPr>
                    <w:r w:rsidRPr="00002C22">
                      <w:rPr>
                        <w:sz w:val="24"/>
                        <w:szCs w:val="24"/>
                      </w:rPr>
                      <w:t>San Diego County v. Bank of America, et al.; Los Angeles County Superior Court, No</w:t>
                    </w:r>
                    <w:r w:rsidRPr="00002C22">
                      <w:rPr>
                        <w:b/>
                        <w:sz w:val="24"/>
                        <w:szCs w:val="24"/>
                      </w:rPr>
                      <w:t xml:space="preserve">. </w:t>
                    </w:r>
                    <w:r w:rsidRPr="00002C22">
                      <w:rPr>
                        <w:sz w:val="24"/>
                        <w:szCs w:val="24"/>
                      </w:rPr>
                      <w:t>SC099566; Consolidated Case No. (S.D.N.Y. No. 08-02516)</w:t>
                    </w:r>
                  </w:p>
                  <w:p w:rsidR="006A3CB9" w:rsidRDefault="006A3CB9" w:rsidP="009D4F58">
                    <w:pPr>
                      <w:pStyle w:val="BodyTextIndent2"/>
                      <w:ind w:left="360" w:firstLine="0"/>
                      <w:jc w:val="both"/>
                      <w:rPr>
                        <w:sz w:val="24"/>
                        <w:szCs w:val="24"/>
                      </w:rPr>
                    </w:pPr>
                  </w:p>
                  <w:p w:rsidR="006A3CB9" w:rsidRPr="00B323FF" w:rsidRDefault="006A3CB9" w:rsidP="006A3CB9">
                    <w:pPr>
                      <w:pStyle w:val="ListParagraph"/>
                      <w:keepNext/>
                      <w:numPr>
                        <w:ilvl w:val="0"/>
                        <w:numId w:val="21"/>
                      </w:numPr>
                      <w:ind w:left="360"/>
                      <w:rPr>
                        <w:szCs w:val="24"/>
                      </w:rPr>
                    </w:pPr>
                    <w:r w:rsidRPr="00B323FF">
                      <w:rPr>
                        <w:szCs w:val="24"/>
                      </w:rPr>
                      <w:t>CONFERENCE WITH LEGAL COUNSEL - EXISTING LITIGATION</w:t>
                    </w:r>
                  </w:p>
                  <w:p w:rsidR="006A3CB9" w:rsidRPr="00B323FF" w:rsidRDefault="006A3CB9" w:rsidP="006A3CB9">
                    <w:pPr>
                      <w:pStyle w:val="BodyTextIndent2"/>
                      <w:keepNext/>
                      <w:ind w:left="360" w:firstLine="0"/>
                      <w:rPr>
                        <w:sz w:val="24"/>
                        <w:szCs w:val="24"/>
                      </w:rPr>
                    </w:pPr>
                    <w:r w:rsidRPr="00B323FF">
                      <w:rPr>
                        <w:sz w:val="24"/>
                        <w:szCs w:val="24"/>
                      </w:rPr>
                      <w:t>(Subdivision (a) of Government Code section 54956.9</w:t>
                    </w:r>
                  </w:p>
                  <w:p w:rsidR="006A3CB9" w:rsidRPr="00B323FF" w:rsidRDefault="006A3CB9" w:rsidP="006A3CB9">
                    <w:pPr>
                      <w:pStyle w:val="BodyTextIndent2"/>
                      <w:keepNext/>
                      <w:ind w:left="360" w:firstLine="0"/>
                      <w:rPr>
                        <w:sz w:val="24"/>
                        <w:szCs w:val="24"/>
                      </w:rPr>
                    </w:pPr>
                    <w:r w:rsidRPr="00B323FF">
                      <w:rPr>
                        <w:sz w:val="24"/>
                        <w:szCs w:val="24"/>
                      </w:rPr>
                      <w:t xml:space="preserve">Save Our Heritage </w:t>
                    </w:r>
                    <w:proofErr w:type="spellStart"/>
                    <w:r w:rsidRPr="00B323FF">
                      <w:rPr>
                        <w:sz w:val="24"/>
                        <w:szCs w:val="24"/>
                      </w:rPr>
                      <w:t>Organisation</w:t>
                    </w:r>
                    <w:proofErr w:type="spellEnd"/>
                    <w:r w:rsidRPr="00B323FF">
                      <w:rPr>
                        <w:sz w:val="24"/>
                        <w:szCs w:val="24"/>
                      </w:rPr>
                      <w:t xml:space="preserve"> (SOHO) v. County of San Diego, et al.; San Diego County Superior Court No. 37-2012-00100958-CU-TT-CTL</w:t>
                    </w:r>
                  </w:p>
                  <w:p w:rsidR="00A2135E" w:rsidRPr="00002C22" w:rsidRDefault="00A2135E" w:rsidP="009D4F58">
                    <w:pPr>
                      <w:rPr>
                        <w:szCs w:val="24"/>
                      </w:rPr>
                    </w:pPr>
                  </w:p>
                </w:tc>
              </w:customXml>
            </w:tr>
            <w:tr w:rsidR="001445A3" w:rsidTr="005C00C5">
              <w:tc>
                <w:tcPr>
                  <w:tcW w:w="900" w:type="dxa"/>
                  <w:gridSpan w:val="2"/>
                </w:tcPr>
                <w:p w:rsidR="001445A3" w:rsidRDefault="001445A3" w:rsidP="00BE0720">
                  <w:pPr>
                    <w:pStyle w:val="BLTemplate"/>
                    <w:keepNext/>
                    <w:keepLines/>
                    <w:jc w:val="center"/>
                    <w:rPr>
                      <w:b/>
                    </w:rPr>
                  </w:pPr>
                </w:p>
              </w:tc>
              <w:tc>
                <w:tcPr>
                  <w:tcW w:w="8460" w:type="dxa"/>
                  <w:gridSpan w:val="3"/>
                  <w:vAlign w:val="bottom"/>
                </w:tcPr>
                <w:p w:rsidR="001445A3" w:rsidRDefault="001445A3" w:rsidP="00BE0720">
                  <w:pPr>
                    <w:pStyle w:val="BLTemplate"/>
                    <w:keepNext/>
                    <w:keepLines/>
                  </w:pPr>
                  <w:r w:rsidRPr="00AD7ED6">
                    <w:rPr>
                      <w:b/>
                    </w:rPr>
                    <w:t>ACTION:</w:t>
                  </w:r>
                </w:p>
              </w:tc>
            </w:tr>
            <w:tr w:rsidR="001445A3" w:rsidTr="005C00C5">
              <w:tc>
                <w:tcPr>
                  <w:tcW w:w="900" w:type="dxa"/>
                  <w:gridSpan w:val="2"/>
                </w:tcPr>
                <w:p w:rsidR="001445A3" w:rsidRDefault="001445A3" w:rsidP="00BE0720">
                  <w:pPr>
                    <w:pStyle w:val="BLTemplate"/>
                    <w:keepNext/>
                    <w:keepLines/>
                    <w:jc w:val="center"/>
                    <w:rPr>
                      <w:b/>
                    </w:rPr>
                  </w:pPr>
                </w:p>
              </w:tc>
              <w:tc>
                <w:tcPr>
                  <w:tcW w:w="8460" w:type="dxa"/>
                  <w:gridSpan w:val="3"/>
                </w:tcPr>
                <w:p w:rsidR="008E714D" w:rsidRDefault="008E714D" w:rsidP="00BE0720">
                  <w:pPr>
                    <w:keepNext/>
                  </w:pPr>
                  <w:r>
                    <w:t xml:space="preserve">In closed session on Tuesday, July 24, 2012, the Board of Supervisors took the following actions: </w:t>
                  </w:r>
                </w:p>
                <w:p w:rsidR="008E714D" w:rsidRDefault="008E714D" w:rsidP="00BE0720">
                  <w:pPr>
                    <w:keepNext/>
                  </w:pPr>
                </w:p>
                <w:p w:rsidR="008E714D" w:rsidRDefault="008E714D" w:rsidP="00BE0720">
                  <w:pPr>
                    <w:keepNext/>
                  </w:pPr>
                  <w:r>
                    <w:t xml:space="preserve">Item 11A:  </w:t>
                  </w:r>
                  <w:r>
                    <w:rPr>
                      <w:i/>
                    </w:rPr>
                    <w:t xml:space="preserve">Bruno Magana v. County of San Diego, </w:t>
                  </w:r>
                  <w:r>
                    <w:t xml:space="preserve">a case pending in federal court that involves allegations of excessive force; by vote of all </w:t>
                  </w:r>
                  <w:r w:rsidR="00B52720">
                    <w:t>five</w:t>
                  </w:r>
                  <w:r>
                    <w:t xml:space="preserve"> members of the Board present and voting “Aye,” authorized the County to settle for payment of the sum of $59,500, for dismissal of all claims, costs and attorney’s fees and without admission of wrongdoing</w:t>
                  </w:r>
                </w:p>
                <w:p w:rsidR="008E714D" w:rsidRDefault="008E714D" w:rsidP="00BE0720">
                  <w:pPr>
                    <w:keepNext/>
                  </w:pPr>
                </w:p>
                <w:p w:rsidR="008E714D" w:rsidRDefault="008E714D" w:rsidP="00BE0720">
                  <w:pPr>
                    <w:keepNext/>
                  </w:pPr>
                  <w:r>
                    <w:t xml:space="preserve">Item 11C:  An item involving the initiation of litigation, by vote of all </w:t>
                  </w:r>
                  <w:r w:rsidR="00B52720">
                    <w:t>five</w:t>
                  </w:r>
                  <w:r>
                    <w:t xml:space="preserve"> members of the Board present and voting “Aye,” authorized the County to commence litigation, the defendants and other particulars of which shall be disclosed in the manner authorized by Government Code §54957.1, once the action has been formally commenced.  </w:t>
                  </w:r>
                </w:p>
                <w:p w:rsidR="008E714D" w:rsidRDefault="008E714D" w:rsidP="00BE0720">
                  <w:pPr>
                    <w:keepNext/>
                  </w:pPr>
                </w:p>
                <w:p w:rsidR="008E714D" w:rsidRDefault="008E714D" w:rsidP="00BE0720">
                  <w:pPr>
                    <w:keepNext/>
                  </w:pPr>
                  <w:r>
                    <w:t xml:space="preserve">Item 11D:  </w:t>
                  </w:r>
                  <w:r>
                    <w:rPr>
                      <w:i/>
                    </w:rPr>
                    <w:t xml:space="preserve">San Luis Rey Band of Mission Indians v. County of San Diego, </w:t>
                  </w:r>
                  <w:r>
                    <w:t xml:space="preserve">a challenge under the California Environmental Quality Act filed in Superior Court involving </w:t>
                  </w:r>
                  <w:proofErr w:type="spellStart"/>
                  <w:r>
                    <w:t>Meadowood</w:t>
                  </w:r>
                  <w:proofErr w:type="spellEnd"/>
                  <w:r>
                    <w:t>, a master planned community projec</w:t>
                  </w:r>
                  <w:r w:rsidR="00B52720">
                    <w:t>t in Fallbrook; by vote of all five</w:t>
                  </w:r>
                  <w:r>
                    <w:t xml:space="preserve"> members of the Board present and voting “Aye,” authorized the County to settle the dispute on terms that are satisfactory to the plaintiff and the developer regarding the </w:t>
                  </w:r>
                  <w:proofErr w:type="spellStart"/>
                  <w:r>
                    <w:t>reinterment</w:t>
                  </w:r>
                  <w:proofErr w:type="spellEnd"/>
                  <w:r>
                    <w:t xml:space="preserve"> of human remains.</w:t>
                  </w:r>
                </w:p>
                <w:p w:rsidR="008E714D" w:rsidRDefault="008E714D" w:rsidP="00BE0720">
                  <w:pPr>
                    <w:keepNext/>
                  </w:pPr>
                </w:p>
                <w:p w:rsidR="008E714D" w:rsidRDefault="008E714D" w:rsidP="00BE0720">
                  <w:pPr>
                    <w:keepNext/>
                  </w:pPr>
                  <w:r>
                    <w:t xml:space="preserve">Item 11F:  </w:t>
                  </w:r>
                  <w:r>
                    <w:rPr>
                      <w:i/>
                    </w:rPr>
                    <w:t xml:space="preserve">San Diego County v. Bank of America, et. al; </w:t>
                  </w:r>
                  <w:r>
                    <w:t>a case involving municipal derivatives an</w:t>
                  </w:r>
                  <w:r w:rsidR="00B52720">
                    <w:t>titrust challenges; by vote of three</w:t>
                  </w:r>
                  <w:r>
                    <w:t xml:space="preserve"> members of the Board present and voting “Aye,” with Supervisors Horn and Jacob abstaining, authorized settlement with one of the defendant banking institutions in the amount of $70,511.92, in return for release of all claims the County has against that defendant.  </w:t>
                  </w:r>
                </w:p>
                <w:p w:rsidR="008E714D" w:rsidRDefault="008E714D" w:rsidP="00BE0720">
                  <w:pPr>
                    <w:pStyle w:val="JustifiedCOB"/>
                    <w:keepNext/>
                    <w:keepLines/>
                    <w:spacing w:after="0"/>
                  </w:pPr>
                </w:p>
              </w:tc>
            </w:tr>
          </w:tbl>
          <w:p w:rsidR="00490287" w:rsidRPr="00BE0720" w:rsidRDefault="00F53823" w:rsidP="00BE0720">
            <w:pPr>
              <w:rPr>
                <w:szCs w:val="28"/>
                <w:u w:val="single"/>
              </w:rPr>
            </w:pPr>
            <w:r w:rsidRPr="00A60C69">
              <w:t xml:space="preserve">There being no further business, the Board adjourned at </w:t>
            </w:r>
            <w:r w:rsidR="00103825">
              <w:t>5</w:t>
            </w:r>
            <w:r>
              <w:t>:</w:t>
            </w:r>
            <w:r w:rsidR="00103825">
              <w:t>11</w:t>
            </w:r>
            <w:r>
              <w:t xml:space="preserve"> p.m. in memory of </w:t>
            </w:r>
            <w:r w:rsidR="00490287" w:rsidRPr="00490287">
              <w:rPr>
                <w:bCs/>
                <w:szCs w:val="28"/>
              </w:rPr>
              <w:t xml:space="preserve">Julie </w:t>
            </w:r>
            <w:proofErr w:type="spellStart"/>
            <w:r w:rsidR="00490287" w:rsidRPr="00490287">
              <w:rPr>
                <w:bCs/>
                <w:szCs w:val="28"/>
              </w:rPr>
              <w:t>Meilute</w:t>
            </w:r>
            <w:proofErr w:type="spellEnd"/>
            <w:r w:rsidR="00490287" w:rsidRPr="00490287">
              <w:rPr>
                <w:bCs/>
                <w:szCs w:val="28"/>
              </w:rPr>
              <w:t xml:space="preserve"> Benedict</w:t>
            </w:r>
            <w:r w:rsidR="00490287">
              <w:rPr>
                <w:bCs/>
                <w:szCs w:val="28"/>
              </w:rPr>
              <w:t xml:space="preserve"> and</w:t>
            </w:r>
            <w:r w:rsidR="00490287" w:rsidRPr="00490287">
              <w:rPr>
                <w:bCs/>
                <w:szCs w:val="28"/>
              </w:rPr>
              <w:t xml:space="preserve"> </w:t>
            </w:r>
            <w:r w:rsidR="00942F99" w:rsidRPr="00942F99">
              <w:rPr>
                <w:bCs/>
                <w:szCs w:val="28"/>
              </w:rPr>
              <w:t>Dennis Avery.</w:t>
            </w:r>
          </w:p>
        </w:customXml>
        <w:p w:rsidR="00F53823" w:rsidRPr="00781044" w:rsidRDefault="00F53823" w:rsidP="00F53823">
          <w:pPr>
            <w:tabs>
              <w:tab w:val="left" w:pos="-1530"/>
              <w:tab w:val="left" w:pos="-450"/>
              <w:tab w:val="left" w:pos="-360"/>
              <w:tab w:val="left" w:pos="-180"/>
              <w:tab w:val="left" w:pos="9360"/>
            </w:tabs>
          </w:pPr>
        </w:p>
        <w:p w:rsidR="00F53823" w:rsidRDefault="00F53823" w:rsidP="00F53823">
          <w:pPr>
            <w:tabs>
              <w:tab w:val="left" w:pos="-1530"/>
              <w:tab w:val="left" w:pos="-450"/>
              <w:tab w:val="left" w:pos="-360"/>
              <w:tab w:val="left" w:pos="-180"/>
            </w:tabs>
            <w:ind w:left="-720"/>
            <w:jc w:val="center"/>
            <w:outlineLvl w:val="0"/>
          </w:pPr>
          <w:bookmarkStart w:id="4" w:name="ClerkName"/>
          <w:bookmarkEnd w:id="4"/>
        </w:p>
        <w:p w:rsidR="00F53823" w:rsidRDefault="00F53823" w:rsidP="00F53823">
          <w:pPr>
            <w:tabs>
              <w:tab w:val="left" w:pos="-1530"/>
              <w:tab w:val="left" w:pos="-450"/>
              <w:tab w:val="left" w:pos="-360"/>
              <w:tab w:val="left" w:pos="-180"/>
            </w:tabs>
            <w:ind w:left="-720"/>
            <w:jc w:val="center"/>
            <w:outlineLvl w:val="0"/>
          </w:pPr>
        </w:p>
        <w:p w:rsidR="00F53823" w:rsidRDefault="00F53823" w:rsidP="00F53823">
          <w:pPr>
            <w:tabs>
              <w:tab w:val="left" w:pos="-1530"/>
              <w:tab w:val="left" w:pos="-450"/>
              <w:tab w:val="left" w:pos="-360"/>
              <w:tab w:val="left" w:pos="-180"/>
            </w:tabs>
            <w:ind w:left="-720"/>
            <w:jc w:val="center"/>
            <w:outlineLvl w:val="0"/>
          </w:pPr>
          <w:r>
            <w:t>THOMAS J. PASTUSZKA</w:t>
          </w:r>
        </w:p>
        <w:p w:rsidR="00F53823" w:rsidRDefault="00F53823" w:rsidP="00F53823">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5" w:name="Clerk"/>
          <w:bookmarkEnd w:id="5"/>
          <w:r>
            <w:t>Clerk of the Board of Supervisors</w:t>
          </w:r>
        </w:p>
        <w:p w:rsidR="00F53823" w:rsidRDefault="00F53823" w:rsidP="00F53823">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F53823" w:rsidRDefault="00F53823" w:rsidP="00F53823">
          <w:pPr>
            <w:tabs>
              <w:tab w:val="left" w:pos="-1530"/>
              <w:tab w:val="left" w:pos="-450"/>
              <w:tab w:val="left" w:pos="-360"/>
              <w:tab w:val="left" w:pos="-180"/>
            </w:tabs>
          </w:pPr>
        </w:p>
        <w:p w:rsidR="00F53823" w:rsidRDefault="00F53823" w:rsidP="00F53823">
          <w:pPr>
            <w:tabs>
              <w:tab w:val="left" w:pos="-1530"/>
              <w:tab w:val="left" w:pos="-450"/>
              <w:tab w:val="left" w:pos="-360"/>
              <w:tab w:val="left" w:pos="-180"/>
            </w:tabs>
          </w:pPr>
        </w:p>
        <w:p w:rsidR="00F53823" w:rsidRDefault="00F53823" w:rsidP="00F53823">
          <w:pPr>
            <w:tabs>
              <w:tab w:val="left" w:pos="-1530"/>
              <w:tab w:val="left" w:pos="-450"/>
              <w:tab w:val="left" w:pos="-360"/>
              <w:tab w:val="left" w:pos="-180"/>
            </w:tabs>
          </w:pPr>
        </w:p>
        <w:p w:rsidR="00F53823" w:rsidRDefault="00F53823" w:rsidP="00F53823">
          <w:pPr>
            <w:tabs>
              <w:tab w:val="left" w:pos="-1530"/>
              <w:tab w:val="left" w:pos="-450"/>
              <w:tab w:val="left" w:pos="-360"/>
              <w:tab w:val="left" w:pos="-180"/>
            </w:tabs>
          </w:pPr>
          <w:r>
            <w:t>Consent:</w:t>
          </w:r>
          <w:bookmarkStart w:id="6" w:name="NotesBy"/>
          <w:bookmarkEnd w:id="6"/>
          <w:r>
            <w:t xml:space="preserve"> Santos</w:t>
          </w:r>
        </w:p>
        <w:p w:rsidR="00F53823" w:rsidRDefault="00F53823" w:rsidP="00F53823">
          <w:pPr>
            <w:tabs>
              <w:tab w:val="left" w:pos="-1530"/>
              <w:tab w:val="left" w:pos="-450"/>
              <w:tab w:val="left" w:pos="-360"/>
              <w:tab w:val="left" w:pos="-180"/>
            </w:tabs>
          </w:pPr>
          <w:r>
            <w:t>Discussion: Panfil</w:t>
          </w:r>
        </w:p>
        <w:p w:rsidR="00F53823" w:rsidRDefault="00F53823" w:rsidP="00F53823">
          <w:pPr>
            <w:tabs>
              <w:tab w:val="left" w:pos="-1530"/>
              <w:tab w:val="left" w:pos="-450"/>
              <w:tab w:val="left" w:pos="-360"/>
              <w:tab w:val="left" w:pos="-180"/>
            </w:tabs>
            <w:ind w:left="-720"/>
          </w:pPr>
        </w:p>
        <w:p w:rsidR="00690459" w:rsidRDefault="00F53823" w:rsidP="00BE0720">
          <w:pPr>
            <w:tabs>
              <w:tab w:val="left" w:pos="-1530"/>
              <w:tab w:val="left" w:pos="-450"/>
              <w:tab w:val="left" w:pos="-360"/>
              <w:tab w:val="left" w:pos="-180"/>
            </w:tabs>
          </w:pPr>
          <w:r>
            <w:t xml:space="preserve">NOTE: </w:t>
          </w:r>
          <w:bookmarkStart w:id="7" w:name="Note"/>
          <w:bookmarkEnd w:id="7"/>
          <w:r>
            <w:t>This Statement of Proceedings sets forth all actions taken by the County of San Diego Board of Supervisors on the matters stated, but not necessarily the chronological sequence in which the matters were taken up.</w:t>
          </w:r>
        </w:p>
      </w:customXml>
    </w:customXml>
    <w:sectPr w:rsidR="00690459" w:rsidSect="009A6E79">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503" w:rsidRDefault="00677503">
      <w:r>
        <w:separator/>
      </w:r>
    </w:p>
  </w:endnote>
  <w:endnote w:type="continuationSeparator" w:id="0">
    <w:p w:rsidR="00677503" w:rsidRDefault="006775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503" w:rsidRDefault="007F75F3">
    <w:pPr>
      <w:pStyle w:val="Footer"/>
      <w:framePr w:wrap="around" w:vAnchor="text" w:hAnchor="margin" w:xAlign="right" w:y="1"/>
      <w:rPr>
        <w:rStyle w:val="PageNumber"/>
      </w:rPr>
    </w:pPr>
    <w:r>
      <w:rPr>
        <w:rStyle w:val="PageNumber"/>
      </w:rPr>
      <w:fldChar w:fldCharType="begin"/>
    </w:r>
    <w:r w:rsidR="00677503">
      <w:rPr>
        <w:rStyle w:val="PageNumber"/>
      </w:rPr>
      <w:instrText xml:space="preserve">PAGE  </w:instrText>
    </w:r>
    <w:r>
      <w:rPr>
        <w:rStyle w:val="PageNumber"/>
      </w:rPr>
      <w:fldChar w:fldCharType="end"/>
    </w:r>
  </w:p>
  <w:p w:rsidR="00677503" w:rsidRDefault="0067750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503" w:rsidRDefault="007F75F3">
    <w:pPr>
      <w:pStyle w:val="Footer"/>
      <w:framePr w:wrap="around" w:vAnchor="text" w:hAnchor="margin" w:xAlign="right" w:y="1"/>
      <w:rPr>
        <w:rStyle w:val="PageNumber"/>
      </w:rPr>
    </w:pPr>
    <w:r>
      <w:rPr>
        <w:rStyle w:val="PageNumber"/>
      </w:rPr>
      <w:fldChar w:fldCharType="begin"/>
    </w:r>
    <w:r w:rsidR="00677503">
      <w:rPr>
        <w:rStyle w:val="PageNumber"/>
      </w:rPr>
      <w:instrText xml:space="preserve">PAGE  </w:instrText>
    </w:r>
    <w:r>
      <w:rPr>
        <w:rStyle w:val="PageNumber"/>
      </w:rPr>
      <w:fldChar w:fldCharType="separate"/>
    </w:r>
    <w:r w:rsidR="007E10D1">
      <w:rPr>
        <w:rStyle w:val="PageNumber"/>
        <w:noProof/>
      </w:rPr>
      <w:t>8</w:t>
    </w:r>
    <w:r>
      <w:rPr>
        <w:rStyle w:val="PageNumber"/>
      </w:rPr>
      <w:fldChar w:fldCharType="end"/>
    </w:r>
  </w:p>
  <w:p w:rsidR="00677503" w:rsidRDefault="00677503">
    <w:pPr>
      <w:tabs>
        <w:tab w:val="left" w:pos="5040"/>
      </w:tabs>
      <w:ind w:right="432"/>
      <w:jc w:val="left"/>
      <w:rPr>
        <w:sz w:val="20"/>
      </w:rPr>
    </w:pPr>
    <w:r>
      <w:rPr>
        <w:sz w:val="20"/>
      </w:rPr>
      <w:t>7/25/12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503" w:rsidRDefault="0067750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503" w:rsidRDefault="00677503">
      <w:r>
        <w:separator/>
      </w:r>
    </w:p>
  </w:footnote>
  <w:footnote w:type="continuationSeparator" w:id="0">
    <w:p w:rsidR="00677503" w:rsidRDefault="006775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ADE"/>
    <w:multiLevelType w:val="hybridMultilevel"/>
    <w:tmpl w:val="DA06C65A"/>
    <w:lvl w:ilvl="0" w:tplc="6E8456F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3">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DE64EE"/>
    <w:multiLevelType w:val="hybridMultilevel"/>
    <w:tmpl w:val="585889B6"/>
    <w:lvl w:ilvl="0" w:tplc="B232A43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A6E07"/>
    <w:multiLevelType w:val="hybridMultilevel"/>
    <w:tmpl w:val="81E0E328"/>
    <w:lvl w:ilvl="0" w:tplc="0409000F">
      <w:start w:val="1"/>
      <w:numFmt w:val="decimal"/>
      <w:lvlText w:val="%1."/>
      <w:lvlJc w:val="left"/>
      <w:pPr>
        <w:ind w:left="603" w:hanging="360"/>
      </w:p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7">
    <w:nsid w:val="39047DB4"/>
    <w:multiLevelType w:val="hybridMultilevel"/>
    <w:tmpl w:val="83386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214826FE"/>
    <w:lvl w:ilvl="0">
      <w:start w:val="1"/>
      <w:numFmt w:val="decimal"/>
      <w:pStyle w:val="NumberListCOB"/>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9">
    <w:nsid w:val="43CA720B"/>
    <w:multiLevelType w:val="hybridMultilevel"/>
    <w:tmpl w:val="0D840082"/>
    <w:lvl w:ilvl="0" w:tplc="D4C89CC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791DAA"/>
    <w:multiLevelType w:val="multilevel"/>
    <w:tmpl w:val="C4CA02B6"/>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514B766A"/>
    <w:multiLevelType w:val="hybridMultilevel"/>
    <w:tmpl w:val="1A02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A97761"/>
    <w:multiLevelType w:val="hybridMultilevel"/>
    <w:tmpl w:val="31F6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2E4A5D"/>
    <w:multiLevelType w:val="singleLevel"/>
    <w:tmpl w:val="0409000F"/>
    <w:lvl w:ilvl="0">
      <w:start w:val="1"/>
      <w:numFmt w:val="decimal"/>
      <w:lvlText w:val="%1."/>
      <w:lvlJc w:val="left"/>
      <w:pPr>
        <w:tabs>
          <w:tab w:val="num" w:pos="360"/>
        </w:tabs>
        <w:ind w:left="360" w:hanging="360"/>
      </w:pPr>
    </w:lvl>
  </w:abstractNum>
  <w:abstractNum w:abstractNumId="16">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3"/>
  </w:num>
  <w:num w:numId="3">
    <w:abstractNumId w:val="2"/>
  </w:num>
  <w:num w:numId="4">
    <w:abstractNumId w:val="4"/>
  </w:num>
  <w:num w:numId="5">
    <w:abstractNumId w:val="8"/>
  </w:num>
  <w:num w:numId="6">
    <w:abstractNumId w:val="13"/>
  </w:num>
  <w:num w:numId="7">
    <w:abstractNumId w:val="8"/>
  </w:num>
  <w:num w:numId="8">
    <w:abstractNumId w:val="16"/>
  </w:num>
  <w:num w:numId="9">
    <w:abstractNumId w:val="1"/>
  </w:num>
  <w:num w:numId="10">
    <w:abstractNumId w:val="7"/>
  </w:num>
  <w:num w:numId="11">
    <w:abstractNumId w:val="8"/>
  </w:num>
  <w:num w:numId="12">
    <w:abstractNumId w:val="8"/>
  </w:num>
  <w:num w:numId="13">
    <w:abstractNumId w:val="8"/>
  </w:num>
  <w:num w:numId="14">
    <w:abstractNumId w:val="6"/>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5"/>
  </w:num>
  <w:num w:numId="22">
    <w:abstractNumId w:val="0"/>
  </w:num>
  <w:num w:numId="23">
    <w:abstractNumId w:val="11"/>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690459"/>
    <w:rsid w:val="00011320"/>
    <w:rsid w:val="00025F15"/>
    <w:rsid w:val="000369D0"/>
    <w:rsid w:val="00042F92"/>
    <w:rsid w:val="00052C94"/>
    <w:rsid w:val="0006474D"/>
    <w:rsid w:val="00096BDB"/>
    <w:rsid w:val="000B0D8B"/>
    <w:rsid w:val="000C1B0F"/>
    <w:rsid w:val="000C2B6D"/>
    <w:rsid w:val="000E6703"/>
    <w:rsid w:val="00103825"/>
    <w:rsid w:val="00104863"/>
    <w:rsid w:val="00131BA3"/>
    <w:rsid w:val="001445A3"/>
    <w:rsid w:val="00146274"/>
    <w:rsid w:val="00153336"/>
    <w:rsid w:val="00187F4C"/>
    <w:rsid w:val="0019700E"/>
    <w:rsid w:val="001E1B26"/>
    <w:rsid w:val="002233BB"/>
    <w:rsid w:val="00224433"/>
    <w:rsid w:val="00225A64"/>
    <w:rsid w:val="00245E9F"/>
    <w:rsid w:val="00263C0D"/>
    <w:rsid w:val="00267C42"/>
    <w:rsid w:val="00293F60"/>
    <w:rsid w:val="002A7169"/>
    <w:rsid w:val="00306E4E"/>
    <w:rsid w:val="00323C54"/>
    <w:rsid w:val="00331EBC"/>
    <w:rsid w:val="00332380"/>
    <w:rsid w:val="00340220"/>
    <w:rsid w:val="00341E4B"/>
    <w:rsid w:val="00356246"/>
    <w:rsid w:val="00385BAE"/>
    <w:rsid w:val="003A535C"/>
    <w:rsid w:val="003A5C57"/>
    <w:rsid w:val="003E6BB6"/>
    <w:rsid w:val="00434303"/>
    <w:rsid w:val="00452DBC"/>
    <w:rsid w:val="00490287"/>
    <w:rsid w:val="004B2883"/>
    <w:rsid w:val="004B580E"/>
    <w:rsid w:val="004C1F5B"/>
    <w:rsid w:val="004F7E05"/>
    <w:rsid w:val="00511651"/>
    <w:rsid w:val="00521239"/>
    <w:rsid w:val="005214FF"/>
    <w:rsid w:val="00580C23"/>
    <w:rsid w:val="005A0C4B"/>
    <w:rsid w:val="005B1AF4"/>
    <w:rsid w:val="005C00C5"/>
    <w:rsid w:val="005D2556"/>
    <w:rsid w:val="005E79BE"/>
    <w:rsid w:val="00615882"/>
    <w:rsid w:val="006165B6"/>
    <w:rsid w:val="00644AB0"/>
    <w:rsid w:val="00651BF0"/>
    <w:rsid w:val="006602E4"/>
    <w:rsid w:val="00677503"/>
    <w:rsid w:val="006842E0"/>
    <w:rsid w:val="00690459"/>
    <w:rsid w:val="006A3CB9"/>
    <w:rsid w:val="006B16D0"/>
    <w:rsid w:val="006C6F23"/>
    <w:rsid w:val="006E048F"/>
    <w:rsid w:val="00720FAB"/>
    <w:rsid w:val="0072165C"/>
    <w:rsid w:val="0072206F"/>
    <w:rsid w:val="00723DEC"/>
    <w:rsid w:val="00725B05"/>
    <w:rsid w:val="00740BCA"/>
    <w:rsid w:val="007655D6"/>
    <w:rsid w:val="00776FEE"/>
    <w:rsid w:val="007861A3"/>
    <w:rsid w:val="007A2AD0"/>
    <w:rsid w:val="007C4085"/>
    <w:rsid w:val="007D1FB5"/>
    <w:rsid w:val="007D24E9"/>
    <w:rsid w:val="007E10D1"/>
    <w:rsid w:val="007F5AA3"/>
    <w:rsid w:val="007F75F3"/>
    <w:rsid w:val="00810EF0"/>
    <w:rsid w:val="008118E0"/>
    <w:rsid w:val="0081296A"/>
    <w:rsid w:val="00832D87"/>
    <w:rsid w:val="008408DD"/>
    <w:rsid w:val="0084487E"/>
    <w:rsid w:val="00876716"/>
    <w:rsid w:val="008C1814"/>
    <w:rsid w:val="008C3AE3"/>
    <w:rsid w:val="008E008A"/>
    <w:rsid w:val="008E714D"/>
    <w:rsid w:val="008F0731"/>
    <w:rsid w:val="00910EF6"/>
    <w:rsid w:val="00912A4B"/>
    <w:rsid w:val="009231AC"/>
    <w:rsid w:val="00932A67"/>
    <w:rsid w:val="00940B5E"/>
    <w:rsid w:val="00942F99"/>
    <w:rsid w:val="0096071D"/>
    <w:rsid w:val="00961A98"/>
    <w:rsid w:val="009739D4"/>
    <w:rsid w:val="00976CDD"/>
    <w:rsid w:val="009A6E79"/>
    <w:rsid w:val="009C659C"/>
    <w:rsid w:val="009D4F58"/>
    <w:rsid w:val="00A101D4"/>
    <w:rsid w:val="00A1501A"/>
    <w:rsid w:val="00A2135E"/>
    <w:rsid w:val="00A62644"/>
    <w:rsid w:val="00A70F0E"/>
    <w:rsid w:val="00A82B14"/>
    <w:rsid w:val="00A930B1"/>
    <w:rsid w:val="00A94735"/>
    <w:rsid w:val="00AB12A6"/>
    <w:rsid w:val="00AE3583"/>
    <w:rsid w:val="00AF5384"/>
    <w:rsid w:val="00B21F54"/>
    <w:rsid w:val="00B309CB"/>
    <w:rsid w:val="00B52720"/>
    <w:rsid w:val="00B75BC8"/>
    <w:rsid w:val="00B93669"/>
    <w:rsid w:val="00BA6BCC"/>
    <w:rsid w:val="00BC0114"/>
    <w:rsid w:val="00BC10F0"/>
    <w:rsid w:val="00BC160B"/>
    <w:rsid w:val="00BD23FF"/>
    <w:rsid w:val="00BE0720"/>
    <w:rsid w:val="00BE117C"/>
    <w:rsid w:val="00BE2B98"/>
    <w:rsid w:val="00C048F0"/>
    <w:rsid w:val="00C242B8"/>
    <w:rsid w:val="00C6038E"/>
    <w:rsid w:val="00C75169"/>
    <w:rsid w:val="00C7796A"/>
    <w:rsid w:val="00C8314F"/>
    <w:rsid w:val="00D31809"/>
    <w:rsid w:val="00D440AF"/>
    <w:rsid w:val="00D453FA"/>
    <w:rsid w:val="00D5006B"/>
    <w:rsid w:val="00D95A48"/>
    <w:rsid w:val="00DB1DBF"/>
    <w:rsid w:val="00DD6DFE"/>
    <w:rsid w:val="00DE5853"/>
    <w:rsid w:val="00DF079B"/>
    <w:rsid w:val="00DF3E97"/>
    <w:rsid w:val="00E6407C"/>
    <w:rsid w:val="00E7535E"/>
    <w:rsid w:val="00E85261"/>
    <w:rsid w:val="00EA1E9D"/>
    <w:rsid w:val="00EB46EB"/>
    <w:rsid w:val="00EB71AB"/>
    <w:rsid w:val="00EC0F18"/>
    <w:rsid w:val="00ED4112"/>
    <w:rsid w:val="00EE1D49"/>
    <w:rsid w:val="00EE5FD8"/>
    <w:rsid w:val="00EF6F9C"/>
    <w:rsid w:val="00F25FDE"/>
    <w:rsid w:val="00F34C42"/>
    <w:rsid w:val="00F47516"/>
    <w:rsid w:val="00F53823"/>
    <w:rsid w:val="00F91BA1"/>
    <w:rsid w:val="00FA70BB"/>
    <w:rsid w:val="00FC4248"/>
    <w:rsid w:val="00FC6C63"/>
    <w:rsid w:val="00FE1E30"/>
    <w:rsid w:val="00FE56C8"/>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6"/>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7"/>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9"/>
      </w:numPr>
    </w:pPr>
    <w:rPr>
      <w:sz w:val="24"/>
      <w:szCs w:val="24"/>
    </w:rPr>
  </w:style>
  <w:style w:type="character" w:styleId="Hyperlink">
    <w:name w:val="Hyperlink"/>
    <w:basedOn w:val="DefaultParagraphFont"/>
    <w:rsid w:val="00225A64"/>
    <w:rPr>
      <w:color w:val="0000FF"/>
      <w:u w:val="single"/>
    </w:rPr>
  </w:style>
  <w:style w:type="paragraph" w:styleId="ListParagraph">
    <w:name w:val="List Paragraph"/>
    <w:basedOn w:val="Normal"/>
    <w:qFormat/>
    <w:rsid w:val="00323C54"/>
    <w:pPr>
      <w:ind w:left="720"/>
      <w:contextualSpacing/>
    </w:pPr>
  </w:style>
  <w:style w:type="paragraph" w:customStyle="1" w:styleId="HangingIndent">
    <w:name w:val="HangingIndent"/>
    <w:basedOn w:val="Normal"/>
    <w:locked/>
    <w:rsid w:val="00F53823"/>
    <w:pPr>
      <w:tabs>
        <w:tab w:val="right" w:pos="5760"/>
        <w:tab w:val="right" w:pos="6480"/>
        <w:tab w:val="right" w:pos="7200"/>
        <w:tab w:val="right" w:pos="7920"/>
        <w:tab w:val="right" w:pos="8640"/>
      </w:tabs>
      <w:ind w:left="360" w:hanging="360"/>
    </w:pPr>
  </w:style>
  <w:style w:type="character" w:customStyle="1" w:styleId="JustifiedCOBCharChar">
    <w:name w:val="Justified_COB Char Char"/>
    <w:basedOn w:val="DefaultParagraphFont"/>
    <w:link w:val="JustifiedCOB"/>
    <w:rsid w:val="001445A3"/>
    <w:rPr>
      <w:sz w:val="24"/>
    </w:rPr>
  </w:style>
  <w:style w:type="paragraph" w:styleId="BodyTextIndent2">
    <w:name w:val="Body Text Indent 2"/>
    <w:basedOn w:val="Normal"/>
    <w:link w:val="BodyTextIndent2Char"/>
    <w:unhideWhenUsed/>
    <w:rsid w:val="001445A3"/>
    <w:pPr>
      <w:ind w:left="720" w:hanging="720"/>
      <w:jc w:val="left"/>
    </w:pPr>
    <w:rPr>
      <w:sz w:val="26"/>
    </w:rPr>
  </w:style>
  <w:style w:type="character" w:customStyle="1" w:styleId="BodyTextIndent2Char">
    <w:name w:val="Body Text Indent 2 Char"/>
    <w:basedOn w:val="DefaultParagraphFont"/>
    <w:link w:val="BodyTextIndent2"/>
    <w:rsid w:val="001445A3"/>
    <w:rPr>
      <w:sz w:val="26"/>
    </w:rPr>
  </w:style>
  <w:style w:type="paragraph" w:customStyle="1" w:styleId="1Paragraph">
    <w:name w:val="1Paragraph"/>
    <w:rsid w:val="00BC10F0"/>
    <w:pPr>
      <w:tabs>
        <w:tab w:val="left" w:pos="720"/>
      </w:tabs>
      <w:snapToGrid w:val="0"/>
      <w:ind w:left="720" w:hanging="720"/>
    </w:pPr>
    <w:rPr>
      <w:sz w:val="24"/>
    </w:rPr>
  </w:style>
</w:styles>
</file>

<file path=word/webSettings.xml><?xml version="1.0" encoding="utf-8"?>
<w:webSettings xmlns:r="http://schemas.openxmlformats.org/officeDocument/2006/relationships" xmlns:w="http://schemas.openxmlformats.org/wordprocessingml/2006/main">
  <w:divs>
    <w:div w:id="265121733">
      <w:bodyDiv w:val="1"/>
      <w:marLeft w:val="0"/>
      <w:marRight w:val="0"/>
      <w:marTop w:val="0"/>
      <w:marBottom w:val="0"/>
      <w:divBdr>
        <w:top w:val="none" w:sz="0" w:space="0" w:color="auto"/>
        <w:left w:val="none" w:sz="0" w:space="0" w:color="auto"/>
        <w:bottom w:val="none" w:sz="0" w:space="0" w:color="auto"/>
        <w:right w:val="none" w:sz="0" w:space="0" w:color="auto"/>
      </w:divBdr>
    </w:div>
    <w:div w:id="795565076">
      <w:bodyDiv w:val="1"/>
      <w:marLeft w:val="0"/>
      <w:marRight w:val="0"/>
      <w:marTop w:val="0"/>
      <w:marBottom w:val="0"/>
      <w:divBdr>
        <w:top w:val="none" w:sz="0" w:space="0" w:color="auto"/>
        <w:left w:val="none" w:sz="0" w:space="0" w:color="auto"/>
        <w:bottom w:val="none" w:sz="0" w:space="0" w:color="auto"/>
        <w:right w:val="none" w:sz="0" w:space="0" w:color="auto"/>
      </w:divBdr>
    </w:div>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0BB2D-4FED-4E3F-90D3-451CD570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450</TotalTime>
  <Pages>24</Pages>
  <Words>7761</Words>
  <Characters>44241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51899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68</cp:revision>
  <cp:lastPrinted>2012-07-26T21:32:00Z</cp:lastPrinted>
  <dcterms:created xsi:type="dcterms:W3CDTF">2012-07-20T19:53:00Z</dcterms:created>
  <dcterms:modified xsi:type="dcterms:W3CDTF">2012-07-26T21:32:00Z</dcterms:modified>
</cp:coreProperties>
</file>