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p w:rsidR="00964846" w:rsidRDefault="00964846">
          <w:pPr>
            <w:jc w:val="center"/>
            <w:rPr>
              <w:caps/>
            </w:rPr>
          </w:pPr>
          <w:r>
            <w:rPr>
              <w:caps/>
            </w:rPr>
            <w:t>STATEMENT OF PROCEEDINGS</w:t>
          </w:r>
        </w:p>
        <w:customXml w:uri="regular-agenda-item" w:element="AGENDA_ITEM_HEADER">
          <w:p w:rsidR="005611C8" w:rsidRDefault="001426FF">
            <w:pPr>
              <w:jc w:val="center"/>
              <w:rPr>
                <w:caps/>
              </w:rPr>
            </w:pPr>
            <w:r>
              <w:rPr>
                <w:caps/>
              </w:rPr>
              <w:t>COUNTY OF SAN DIEGO BOARD OF SUPERVISORS</w:t>
            </w:r>
          </w:p>
          <w:p w:rsidR="005611C8" w:rsidRDefault="001426FF">
            <w:pPr>
              <w:jc w:val="center"/>
              <w:rPr>
                <w:caps/>
              </w:rPr>
            </w:pPr>
            <w:r>
              <w:rPr>
                <w:caps/>
              </w:rPr>
              <w:t>REGULAR MEETING</w:t>
            </w:r>
          </w:p>
          <w:bookmarkStart w:id="0" w:name="MeetingDate" w:displacedByCustomXml="next"/>
          <w:bookmarkEnd w:id="0" w:displacedByCustomXml="next"/>
          <w:customXml w:uri="regular-agenda-item" w:element="DATE_TIME">
            <w:p w:rsidR="005611C8" w:rsidRDefault="00B71372">
              <w:pPr>
                <w:jc w:val="center"/>
              </w:pPr>
              <w:r>
                <w:rPr>
                  <w:b/>
                </w:rPr>
                <w:t>TUESDAY, SEPTEMBER 11, 2012</w:t>
              </w:r>
            </w:p>
          </w:customXml>
          <w:customXml w:uri="regular-agenda-item" w:element="LOCATION">
            <w:p w:rsidR="005611C8" w:rsidRDefault="00B71372">
              <w:pPr>
                <w:jc w:val="center"/>
              </w:pPr>
              <w:r>
                <w:t>Board of Supervisors North Chamber</w:t>
              </w:r>
            </w:p>
          </w:customXml>
          <w:p w:rsidR="005611C8" w:rsidRDefault="001426FF">
            <w:pPr>
              <w:jc w:val="center"/>
            </w:pPr>
            <w:r>
              <w:t>1600 Pacific Highway,</w:t>
            </w:r>
            <w:customXml w:uri="regular-agenda-item" w:element="MEETING_ROOM">
              <w:r>
                <w:t xml:space="preserve"> Room 310</w:t>
              </w:r>
            </w:customXml>
            <w:r>
              <w:t>, San Diego, California</w:t>
            </w:r>
          </w:p>
          <w:p w:rsidR="005611C8" w:rsidRDefault="005611C8">
            <w:pPr>
              <w:jc w:val="center"/>
            </w:pPr>
          </w:p>
          <w:p w:rsidR="005611C8" w:rsidRDefault="005611C8">
            <w:pPr>
              <w:jc w:val="center"/>
            </w:pPr>
          </w:p>
          <w:p w:rsidR="005611C8" w:rsidRDefault="005611C8">
            <w:pPr>
              <w:jc w:val="center"/>
            </w:pPr>
          </w:p>
          <w:p w:rsidR="000A68D1" w:rsidRPr="005E2DD3" w:rsidRDefault="000A68D1" w:rsidP="000A68D1">
            <w:pPr>
              <w:spacing w:after="240"/>
            </w:pPr>
            <w:r w:rsidRPr="005E2DD3">
              <w:t>REGULAR SESSION – Regular Meeting was called t</w:t>
            </w:r>
            <w:r>
              <w:t>o</w:t>
            </w:r>
            <w:r w:rsidR="00CB1054">
              <w:t xml:space="preserve"> order at 9:01</w:t>
            </w:r>
            <w:r w:rsidRPr="005E2DD3">
              <w:t xml:space="preserve"> a.m.</w:t>
            </w:r>
          </w:p>
          <w:p w:rsidR="000A68D1" w:rsidRDefault="00317C35" w:rsidP="000A68D1">
            <w:pPr>
              <w:snapToGrid w:val="0"/>
              <w:ind w:right="216"/>
              <w:outlineLvl w:val="0"/>
            </w:pPr>
            <w:r>
              <w:t>Present: Supervisors</w:t>
            </w:r>
            <w:r w:rsidR="000A68D1" w:rsidRPr="005E2DD3">
              <w:t xml:space="preserve"> </w:t>
            </w:r>
            <w:r w:rsidR="000A68D1">
              <w:t>Greg Cox, Vi</w:t>
            </w:r>
            <w:r>
              <w:t xml:space="preserve">ce Chairman; Dianne Jacob; </w:t>
            </w:r>
            <w:r w:rsidR="000A68D1" w:rsidRPr="005E2DD3">
              <w:t>Pam Slater-Price</w:t>
            </w:r>
            <w:r w:rsidR="000A68D1">
              <w:t>; Bill Horn</w:t>
            </w:r>
            <w:r w:rsidR="000A68D1" w:rsidRPr="005E2DD3">
              <w:t>; also Thomas J. Pastuszka, Clerk.</w:t>
            </w:r>
          </w:p>
          <w:p w:rsidR="00317C35" w:rsidRDefault="00317C35" w:rsidP="000A68D1">
            <w:pPr>
              <w:snapToGrid w:val="0"/>
              <w:ind w:right="216"/>
              <w:outlineLvl w:val="0"/>
            </w:pPr>
          </w:p>
          <w:p w:rsidR="00317C35" w:rsidRDefault="00317C35" w:rsidP="000A68D1">
            <w:pPr>
              <w:snapToGrid w:val="0"/>
              <w:ind w:right="216"/>
              <w:outlineLvl w:val="0"/>
            </w:pPr>
            <w:r>
              <w:t>Absent: Supervisor Ron Roberts, Chairman</w:t>
            </w:r>
          </w:p>
          <w:p w:rsidR="000A68D1" w:rsidRDefault="000A68D1" w:rsidP="000A68D1">
            <w:pPr>
              <w:rPr>
                <w:bCs/>
                <w:szCs w:val="24"/>
              </w:rPr>
            </w:pPr>
          </w:p>
          <w:p w:rsidR="00B23CAF" w:rsidRDefault="00B23CAF" w:rsidP="000A68D1">
            <w:pPr>
              <w:rPr>
                <w:bCs/>
                <w:szCs w:val="24"/>
              </w:rPr>
            </w:pPr>
            <w:r w:rsidRPr="00D43FD2">
              <w:rPr>
                <w:bCs/>
                <w:szCs w:val="24"/>
              </w:rPr>
              <w:t>A moment of silence was held in honor of National Day of Service and Remembrance</w:t>
            </w:r>
            <w:r w:rsidR="00F7723C" w:rsidRPr="00D43FD2">
              <w:rPr>
                <w:bCs/>
                <w:szCs w:val="24"/>
              </w:rPr>
              <w:t xml:space="preserve"> and </w:t>
            </w:r>
            <w:r w:rsidRPr="00D43FD2">
              <w:rPr>
                <w:bCs/>
                <w:szCs w:val="24"/>
              </w:rPr>
              <w:t xml:space="preserve">the </w:t>
            </w:r>
            <w:r w:rsidR="00C90F4D">
              <w:rPr>
                <w:bCs/>
                <w:szCs w:val="24"/>
              </w:rPr>
              <w:t>11</w:t>
            </w:r>
            <w:r w:rsidR="00C90F4D" w:rsidRPr="00C90F4D">
              <w:rPr>
                <w:bCs/>
                <w:szCs w:val="24"/>
                <w:vertAlign w:val="superscript"/>
              </w:rPr>
              <w:t>th</w:t>
            </w:r>
            <w:r w:rsidR="00C90F4D">
              <w:rPr>
                <w:bCs/>
                <w:szCs w:val="24"/>
              </w:rPr>
              <w:t xml:space="preserve"> </w:t>
            </w:r>
            <w:r w:rsidRPr="00D43FD2">
              <w:rPr>
                <w:bCs/>
                <w:szCs w:val="24"/>
              </w:rPr>
              <w:t>anniversary of the September 11 terrorist attacks.</w:t>
            </w:r>
            <w:r>
              <w:rPr>
                <w:bCs/>
                <w:szCs w:val="24"/>
              </w:rPr>
              <w:t xml:space="preserve"> </w:t>
            </w:r>
          </w:p>
          <w:p w:rsidR="00B23CAF" w:rsidRDefault="00B23CAF" w:rsidP="000A68D1">
            <w:pPr>
              <w:rPr>
                <w:bCs/>
                <w:szCs w:val="24"/>
              </w:rPr>
            </w:pPr>
          </w:p>
          <w:p w:rsidR="000A68D1" w:rsidRPr="00E460A4" w:rsidRDefault="000A68D1" w:rsidP="000A68D1">
            <w:pPr>
              <w:rPr>
                <w:bCs/>
                <w:szCs w:val="24"/>
              </w:rPr>
            </w:pPr>
            <w:r w:rsidRPr="00E460A4">
              <w:rPr>
                <w:bCs/>
                <w:szCs w:val="24"/>
              </w:rPr>
              <w:t xml:space="preserve">Invocation was led by </w:t>
            </w:r>
            <w:r w:rsidR="0090274A" w:rsidRPr="007F4029">
              <w:rPr>
                <w:szCs w:val="24"/>
              </w:rPr>
              <w:t xml:space="preserve">Rabbi </w:t>
            </w:r>
            <w:proofErr w:type="spellStart"/>
            <w:r w:rsidR="0090274A" w:rsidRPr="007F4029">
              <w:rPr>
                <w:szCs w:val="24"/>
              </w:rPr>
              <w:t>Zalman</w:t>
            </w:r>
            <w:proofErr w:type="spellEnd"/>
            <w:r w:rsidR="0090274A" w:rsidRPr="007F4029">
              <w:rPr>
                <w:szCs w:val="24"/>
              </w:rPr>
              <w:t xml:space="preserve"> </w:t>
            </w:r>
            <w:proofErr w:type="spellStart"/>
            <w:r w:rsidR="0090274A" w:rsidRPr="007F4029">
              <w:rPr>
                <w:szCs w:val="24"/>
              </w:rPr>
              <w:t>Carlebach</w:t>
            </w:r>
            <w:proofErr w:type="spellEnd"/>
            <w:r w:rsidR="0090274A" w:rsidRPr="007F4029">
              <w:rPr>
                <w:szCs w:val="24"/>
              </w:rPr>
              <w:t xml:space="preserve"> from the </w:t>
            </w:r>
            <w:proofErr w:type="spellStart"/>
            <w:r w:rsidR="0090274A" w:rsidRPr="007F4029">
              <w:rPr>
                <w:szCs w:val="24"/>
              </w:rPr>
              <w:t>Chabad</w:t>
            </w:r>
            <w:proofErr w:type="spellEnd"/>
            <w:r w:rsidR="0090274A" w:rsidRPr="007F4029">
              <w:rPr>
                <w:szCs w:val="24"/>
              </w:rPr>
              <w:t xml:space="preserve"> of Downtown San Diego.</w:t>
            </w:r>
          </w:p>
          <w:p w:rsidR="000A68D1" w:rsidRPr="005E2DD3" w:rsidRDefault="000A68D1" w:rsidP="000A68D1">
            <w:pPr>
              <w:pStyle w:val="ListParagraph"/>
              <w:ind w:left="360"/>
            </w:pPr>
          </w:p>
          <w:p w:rsidR="000A68D1" w:rsidRDefault="000A68D1" w:rsidP="000A68D1">
            <w:pPr>
              <w:rPr>
                <w:szCs w:val="24"/>
              </w:rPr>
            </w:pPr>
            <w:r w:rsidRPr="00E460A4">
              <w:rPr>
                <w:bCs/>
              </w:rPr>
              <w:t xml:space="preserve">Pledge of </w:t>
            </w:r>
            <w:r w:rsidRPr="00E460A4">
              <w:rPr>
                <w:bCs/>
                <w:szCs w:val="24"/>
              </w:rPr>
              <w:t xml:space="preserve">Allegiance was led </w:t>
            </w:r>
            <w:r w:rsidRPr="00F47D13">
              <w:rPr>
                <w:bCs/>
                <w:szCs w:val="24"/>
              </w:rPr>
              <w:t>by</w:t>
            </w:r>
            <w:r w:rsidRPr="00E96B4D">
              <w:rPr>
                <w:bCs/>
                <w:szCs w:val="24"/>
              </w:rPr>
              <w:t xml:space="preserve"> </w:t>
            </w:r>
            <w:r w:rsidR="00B4429D" w:rsidRPr="007F4029">
              <w:rPr>
                <w:szCs w:val="24"/>
              </w:rPr>
              <w:t xml:space="preserve">Paolo </w:t>
            </w:r>
            <w:proofErr w:type="spellStart"/>
            <w:r w:rsidR="00B4429D" w:rsidRPr="007F4029">
              <w:rPr>
                <w:szCs w:val="24"/>
              </w:rPr>
              <w:t>Bueno</w:t>
            </w:r>
            <w:proofErr w:type="spellEnd"/>
            <w:r w:rsidR="00B4429D" w:rsidRPr="007F4029">
              <w:rPr>
                <w:szCs w:val="24"/>
              </w:rPr>
              <w:t>.</w:t>
            </w:r>
          </w:p>
          <w:p w:rsidR="000A68D1" w:rsidRPr="005F5EB5" w:rsidRDefault="000A68D1" w:rsidP="000A68D1"/>
          <w:p w:rsidR="000A68D1" w:rsidRPr="005E2DD3" w:rsidRDefault="000A68D1" w:rsidP="000A68D1">
            <w:pPr>
              <w:spacing w:after="240"/>
            </w:pPr>
            <w:r w:rsidRPr="005E2DD3">
              <w:t xml:space="preserve">Approval of Statement of </w:t>
            </w:r>
            <w:r>
              <w:t>Proceedings/Minutes for Minutes for Meeting of</w:t>
            </w:r>
            <w:bookmarkStart w:id="1" w:name="PrevMeetingDate"/>
            <w:bookmarkEnd w:id="1"/>
            <w:r>
              <w:t xml:space="preserve"> August 7, 2012.</w:t>
            </w:r>
          </w:p>
          <w:p w:rsidR="000A68D1" w:rsidRPr="00E460A4" w:rsidRDefault="000A68D1" w:rsidP="000A68D1">
            <w:pPr>
              <w:rPr>
                <w:b/>
                <w:bCs/>
              </w:rPr>
            </w:pPr>
            <w:r w:rsidRPr="00E460A4">
              <w:rPr>
                <w:b/>
              </w:rPr>
              <w:t>ACTION:</w:t>
            </w:r>
          </w:p>
          <w:p w:rsidR="000A68D1" w:rsidRDefault="000A68D1" w:rsidP="000A68D1">
            <w:pPr>
              <w:spacing w:after="240"/>
            </w:pPr>
            <w:r>
              <w:t xml:space="preserve">ON MOTION of Supervisor </w:t>
            </w:r>
            <w:r w:rsidR="0049776A">
              <w:t>Slater-Price</w:t>
            </w:r>
            <w:r w:rsidRPr="00EB3FAC">
              <w:t xml:space="preserve">, seconded by </w:t>
            </w:r>
            <w:r w:rsidRPr="00BC1BA0">
              <w:t>Supervisor</w:t>
            </w:r>
            <w:r>
              <w:t xml:space="preserve"> </w:t>
            </w:r>
            <w:r w:rsidR="0049776A">
              <w:t>Jacob</w:t>
            </w:r>
            <w:r w:rsidRPr="007F752A">
              <w:t>, the</w:t>
            </w:r>
            <w:r w:rsidRPr="005E2DD3">
              <w:t xml:space="preserve"> Board of Supervisors approved the Statement of </w:t>
            </w:r>
            <w:r>
              <w:t>Proceedings/</w:t>
            </w:r>
            <w:r w:rsidRPr="003C71AD">
              <w:t xml:space="preserve"> </w:t>
            </w:r>
            <w:r>
              <w:t>Minutes for Meeting of August 7, 2012.</w:t>
            </w:r>
          </w:p>
          <w:p w:rsidR="000A68D1" w:rsidRDefault="000A68D1" w:rsidP="00317C35">
            <w:r w:rsidRPr="005E2DD3">
              <w:t>AYES:  Co</w:t>
            </w:r>
            <w:r w:rsidR="00317C35">
              <w:t>x, Jacob, Slater-Price,</w:t>
            </w:r>
            <w:r w:rsidRPr="005E2DD3">
              <w:t xml:space="preserve"> Horn</w:t>
            </w:r>
          </w:p>
          <w:p w:rsidR="00317C35" w:rsidRDefault="00317C35" w:rsidP="000A68D1">
            <w:pPr>
              <w:spacing w:after="240"/>
            </w:pPr>
            <w:r>
              <w:t>ABSENT: Roberts</w:t>
            </w:r>
          </w:p>
          <w:p w:rsidR="000A68D1" w:rsidRDefault="000A68D1" w:rsidP="000A68D1">
            <w:pPr>
              <w:pStyle w:val="1Paragraph"/>
              <w:tabs>
                <w:tab w:val="clear" w:pos="720"/>
                <w:tab w:val="left" w:pos="90"/>
              </w:tabs>
              <w:jc w:val="both"/>
              <w:rPr>
                <w:szCs w:val="24"/>
              </w:rPr>
            </w:pPr>
            <w:r w:rsidRPr="001E6E30">
              <w:rPr>
                <w:szCs w:val="24"/>
              </w:rPr>
              <w:t>Public Communication: [No Speakers]</w:t>
            </w:r>
          </w:p>
          <w:customXml w:uri="regular-agenda-item" w:element="PREV_MTG_DATE_TEXT">
            <w:p w:rsidR="005611C8" w:rsidRDefault="00C76CE3" w:rsidP="000A68D1">
              <w:pPr>
                <w:spacing w:after="240"/>
                <w:ind w:left="720"/>
              </w:pPr>
            </w:p>
          </w:customXml>
          <w:p w:rsidR="005611C8" w:rsidRDefault="00C76CE3" w:rsidP="00AA1F58">
            <w:pPr>
              <w:spacing w:after="240"/>
              <w:ind w:left="720"/>
            </w:pPr>
          </w:p>
        </w:customXml>
        <w:p w:rsidR="005611C8" w:rsidRDefault="005611C8"/>
        <w:p w:rsidR="00F90CFF" w:rsidRDefault="00F90CFF"/>
        <w:p w:rsidR="00F90CFF" w:rsidRDefault="00F90CFF"/>
        <w:p w:rsidR="00F90CFF" w:rsidRDefault="00F90CFF"/>
        <w:p w:rsidR="00F90CFF" w:rsidRDefault="00F90CFF"/>
        <w:p w:rsidR="00F90CFF" w:rsidRDefault="00F90CFF"/>
        <w:p w:rsidR="005611C8" w:rsidRPr="00F90CFF" w:rsidRDefault="00F90CFF">
          <w:pPr>
            <w:rPr>
              <w:sz w:val="20"/>
            </w:rPr>
            <w:sectPr w:rsidR="005611C8" w:rsidRPr="00F90CFF">
              <w:footerReference w:type="even" r:id="rId8"/>
              <w:footerReference w:type="default" r:id="rId9"/>
              <w:pgSz w:w="12240" w:h="15840" w:code="1"/>
              <w:pgMar w:top="1440" w:right="1440" w:bottom="1440" w:left="1440" w:header="720" w:footer="720" w:gutter="0"/>
              <w:cols w:space="720"/>
            </w:sectPr>
          </w:pPr>
          <w:r w:rsidRPr="00F90CFF">
            <w:rPr>
              <w:b/>
              <w:sz w:val="28"/>
              <w:szCs w:val="28"/>
            </w:rPr>
            <w:t>NOTICE</w:t>
          </w:r>
          <w:r w:rsidRPr="00F90CFF">
            <w:rPr>
              <w:sz w:val="20"/>
            </w:rPr>
            <w:t>: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w:t>
          </w:r>
        </w:p>
        <w:tbl>
          <w:tblPr>
            <w:tblW w:w="9360" w:type="dxa"/>
            <w:tblInd w:w="108" w:type="dxa"/>
            <w:tblLayout w:type="fixed"/>
            <w:tblLook w:val="0000"/>
          </w:tblPr>
          <w:tblGrid>
            <w:gridCol w:w="2448"/>
            <w:gridCol w:w="1440"/>
            <w:gridCol w:w="5472"/>
          </w:tblGrid>
          <w:bookmarkStart w:id="2" w:name="Category" w:displacedByCustomXml="next"/>
          <w:bookmarkEnd w:id="2" w:displacedByCustomXml="next"/>
          <w:customXml w:uri="regular-agenda-item" w:element="AGENDA_LIST">
            <w:tr w:rsidR="005611C8">
              <w:customXml w:uri="regular-agenda-item" w:element="CATEGORY">
                <w:tc>
                  <w:tcPr>
                    <w:tcW w:w="2448" w:type="dxa"/>
                  </w:tcPr>
                  <w:p w:rsidR="005611C8" w:rsidRDefault="005611C8">
                    <w:pPr>
                      <w:pStyle w:val="JustifiedCOB"/>
                      <w:jc w:val="left"/>
                    </w:pPr>
                    <w:r>
                      <w:t>Public Safety</w:t>
                    </w:r>
                  </w:p>
                </w:tc>
              </w:customXml>
              <w:bookmarkStart w:id="3" w:name="AgendaNumber" w:displacedByCustomXml="next"/>
              <w:bookmarkEnd w:id="3" w:displacedByCustomXml="next"/>
              <w:customXml w:uri="regular-agenda-item" w:element="AGENDA_INDEX">
                <w:tc>
                  <w:tcPr>
                    <w:tcW w:w="1440" w:type="dxa"/>
                  </w:tcPr>
                  <w:p w:rsidR="005611C8" w:rsidRDefault="005611C8">
                    <w:pPr>
                      <w:pStyle w:val="JustifiedCOB"/>
                      <w:jc w:val="center"/>
                    </w:pPr>
                    <w:r>
                      <w:t>1.</w:t>
                    </w:r>
                  </w:p>
                </w:tc>
              </w:customXml>
              <w:bookmarkStart w:id="4" w:name="Subject" w:displacedByCustomXml="next"/>
              <w:bookmarkEnd w:id="4" w:displacedByCustomXml="next"/>
              <w:customXml w:uri="regular-agenda-item" w:element="SUBJECT">
                <w:tc>
                  <w:tcPr>
                    <w:tcW w:w="5472" w:type="dxa"/>
                  </w:tcPr>
                  <w:p w:rsidR="002C225D" w:rsidRDefault="00A84CAB" w:rsidP="00021B8B">
                    <w:pPr>
                      <w:pStyle w:val="JustifiedCOB"/>
                      <w:spacing w:after="0"/>
                    </w:pPr>
                    <w:r>
                      <w:t>PROBATION – ACCEPTANCE OF SECOND CHANCE ACT SMART PROBATION GRANT AWARD</w:t>
                    </w:r>
                  </w:p>
                  <w:p w:rsidR="00197C86" w:rsidRDefault="00021B8B" w:rsidP="00197C86">
                    <w:pPr>
                      <w:pStyle w:val="JustifiedCOB"/>
                      <w:spacing w:after="0"/>
                      <w:rPr>
                        <w:caps/>
                      </w:rPr>
                    </w:pPr>
                    <w:r w:rsidRPr="00717A95">
                      <w:rPr>
                        <w:caps/>
                      </w:rPr>
                      <w:t xml:space="preserve">[FUNDING SOURCE(S): </w:t>
                    </w:r>
                    <w:r w:rsidRPr="00021B8B">
                      <w:rPr>
                        <w:caps/>
                      </w:rPr>
                      <w:t xml:space="preserve"> </w:t>
                    </w:r>
                    <w:r w:rsidR="002C225D" w:rsidRPr="00021B8B">
                      <w:rPr>
                        <w:caps/>
                      </w:rPr>
                      <w:t>Office of Justice Programs</w:t>
                    </w:r>
                    <w:r w:rsidRPr="00021B8B">
                      <w:rPr>
                        <w:caps/>
                      </w:rPr>
                      <w:t>]</w:t>
                    </w:r>
                  </w:p>
                  <w:p w:rsidR="006E4BC7" w:rsidRDefault="00197C86" w:rsidP="002C225D">
                    <w:pPr>
                      <w:pStyle w:val="JustifiedCOB"/>
                    </w:pPr>
                    <w:r>
                      <w:t>(4 VOTES)</w:t>
                    </w:r>
                  </w:p>
                </w:tc>
              </w:customXml>
            </w:tr>
          </w:customXml>
          <w:customXml w:uri="regular-agenda-item" w:element="AGENDA_LIST">
            <w:tr w:rsidR="005611C8">
              <w:customXml w:uri="regular-agenda-item" w:element="CATEGORY">
                <w:tc>
                  <w:tcPr>
                    <w:tcW w:w="2448" w:type="dxa"/>
                  </w:tcPr>
                  <w:p w:rsidR="005611C8" w:rsidRDefault="005611C8">
                    <w:pPr>
                      <w:pStyle w:val="JustifiedCOB"/>
                      <w:jc w:val="left"/>
                    </w:pPr>
                    <w:r>
                      <w:t>Community Services</w:t>
                    </w:r>
                  </w:p>
                </w:tc>
              </w:customXml>
              <w:customXml w:uri="regular-agenda-item" w:element="AGENDA_INDEX">
                <w:tc>
                  <w:tcPr>
                    <w:tcW w:w="1440" w:type="dxa"/>
                  </w:tcPr>
                  <w:p w:rsidR="005611C8" w:rsidRDefault="005611C8">
                    <w:pPr>
                      <w:pStyle w:val="JustifiedCOB"/>
                      <w:jc w:val="center"/>
                    </w:pPr>
                    <w:r>
                      <w:t>2.</w:t>
                    </w:r>
                  </w:p>
                </w:tc>
              </w:customXml>
              <w:customXml w:uri="regular-agenda-item" w:element="SUBJECT">
                <w:tc>
                  <w:tcPr>
                    <w:tcW w:w="5472" w:type="dxa"/>
                  </w:tcPr>
                  <w:p w:rsidR="006E4BC7" w:rsidRDefault="00A84CAB">
                    <w:r>
                      <w:t>NOTICED PUBLIC HEARING:</w:t>
                    </w:r>
                  </w:p>
                  <w:p w:rsidR="00D55F20" w:rsidRDefault="00C76CE3" w:rsidP="00D55F20">
                    <w:pPr>
                      <w:pStyle w:val="JustifiedCOB"/>
                      <w:spacing w:after="0"/>
                    </w:pPr>
                    <w:r>
                      <w:fldChar w:fldCharType="begin"/>
                    </w:r>
                    <w:r w:rsidR="00A84CAB">
                      <w:instrText xml:space="preserve">  MACROBUTTON NoMacro </w:instrText>
                    </w:r>
                    <w:r>
                      <w:fldChar w:fldCharType="end"/>
                    </w:r>
                    <w:r w:rsidR="00A84CAB">
                      <w:t>FISCAL YEAR 2011-12 PERFORMANCE REPORT FOR DEPARTMENT OF HOUSING AND COMMUNITY DEVELOPMENT ENTITLEMENT PROGRAMS;  REALLOCATION OF FUNDS;  AMENDMENT TO FISCAL YEAR 2012-13 ANNUAL FUNDING PLAN</w:t>
                    </w:r>
                  </w:p>
                  <w:p w:rsidR="006E4BC7" w:rsidRDefault="006E4BC7" w:rsidP="00D55F20">
                    <w:pPr>
                      <w:pStyle w:val="JustifiedCOB"/>
                      <w:spacing w:after="0"/>
                    </w:pPr>
                  </w:p>
                </w:tc>
              </w:customXml>
            </w:tr>
          </w:customXml>
          <w:customXml w:uri="regular-agenda-item" w:element="AGENDA_LIST">
            <w:tr w:rsidR="005611C8">
              <w:customXml w:uri="regular-agenda-item" w:element="CATEGORY">
                <w:tc>
                  <w:tcPr>
                    <w:tcW w:w="2448"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3.</w:t>
                    </w:r>
                  </w:p>
                </w:tc>
              </w:customXml>
              <w:customXml w:uri="regular-agenda-item" w:element="SUBJECT">
                <w:tc>
                  <w:tcPr>
                    <w:tcW w:w="5472" w:type="dxa"/>
                  </w:tcPr>
                  <w:p w:rsidR="002C225D" w:rsidRDefault="00C76CE3" w:rsidP="00021B8B">
                    <w:pPr>
                      <w:pStyle w:val="JustifiedCOB"/>
                      <w:spacing w:after="0"/>
                    </w:pPr>
                    <w:r>
                      <w:fldChar w:fldCharType="begin"/>
                    </w:r>
                    <w:r w:rsidR="00A84CAB">
                      <w:instrText xml:space="preserve">  MACROBUTTON NoMacro </w:instrText>
                    </w:r>
                    <w:r>
                      <w:fldChar w:fldCharType="end"/>
                    </w:r>
                    <w:r w:rsidR="00A84CAB">
                      <w:t xml:space="preserve">SHERIFF – ESTABLISH APPROPRIATIONS FOR PURCHASE OF  COMMUNICATIONS SITES FOR THE  REGIONAL COMMUNICATIONS SYSTEM </w:t>
                    </w:r>
                  </w:p>
                  <w:p w:rsidR="00197C86" w:rsidRDefault="00021B8B" w:rsidP="00197C86">
                    <w:pPr>
                      <w:pStyle w:val="JustifiedCOB"/>
                      <w:spacing w:after="0"/>
                      <w:jc w:val="left"/>
                      <w:rPr>
                        <w:caps/>
                      </w:rPr>
                    </w:pPr>
                    <w:r w:rsidRPr="00717A95">
                      <w:rPr>
                        <w:caps/>
                      </w:rPr>
                      <w:t xml:space="preserve">[FUNDING SOURCE(S): </w:t>
                    </w:r>
                    <w:r w:rsidRPr="00021B8B">
                      <w:rPr>
                        <w:caps/>
                      </w:rPr>
                      <w:t xml:space="preserve"> </w:t>
                    </w:r>
                    <w:r w:rsidR="002C225D" w:rsidRPr="00021B8B">
                      <w:rPr>
                        <w:caps/>
                      </w:rPr>
                      <w:t>Operating Transfer from the General Fund</w:t>
                    </w:r>
                    <w:r w:rsidRPr="00021B8B">
                      <w:rPr>
                        <w:caps/>
                      </w:rPr>
                      <w:t>]</w:t>
                    </w:r>
                  </w:p>
                  <w:p w:rsidR="006E4BC7" w:rsidRDefault="00197C86" w:rsidP="00021B8B">
                    <w:pPr>
                      <w:pStyle w:val="JustifiedCOB"/>
                      <w:jc w:val="left"/>
                    </w:pPr>
                    <w:r>
                      <w:t>(4 VOTES)</w:t>
                    </w:r>
                  </w:p>
                </w:tc>
              </w:customXml>
            </w:tr>
          </w:customXml>
          <w:customXml w:uri="regular-agenda-item" w:element="AGENDA_LIST">
            <w:tr w:rsidR="005611C8">
              <w:customXml w:uri="regular-agenda-item" w:element="CATEGORY">
                <w:tc>
                  <w:tcPr>
                    <w:tcW w:w="2448"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4.</w:t>
                    </w:r>
                  </w:p>
                </w:tc>
              </w:customXml>
              <w:customXml w:uri="regular-agenda-item" w:element="SUBJECT">
                <w:tc>
                  <w:tcPr>
                    <w:tcW w:w="5472" w:type="dxa"/>
                  </w:tcPr>
                  <w:p w:rsidR="006E4BC7" w:rsidRDefault="00C76CE3" w:rsidP="00257DDA">
                    <w:pPr>
                      <w:pStyle w:val="JustifiedCOB"/>
                    </w:pPr>
                    <w:r>
                      <w:fldChar w:fldCharType="begin"/>
                    </w:r>
                    <w:r w:rsidR="00A84CAB">
                      <w:instrText xml:space="preserve">  MACROBUTTON NoMacro </w:instrText>
                    </w:r>
                    <w:r>
                      <w:fldChar w:fldCharType="end"/>
                    </w:r>
                    <w:r w:rsidR="00A84CAB">
                      <w:t xml:space="preserve">REGISTRAR OF VOTERS - APPOINTMENTS TO DISTRICT AND COMMUNITY PLANNING AREA BOARDS </w:t>
                    </w:r>
                  </w:p>
                </w:tc>
              </w:customXml>
            </w:tr>
          </w:customXml>
          <w:customXml w:uri="regular-agenda-item" w:element="AGENDA_LIST">
            <w:tr w:rsidR="005611C8">
              <w:customXml w:uri="regular-agenda-item" w:element="CATEGORY">
                <w:tc>
                  <w:tcPr>
                    <w:tcW w:w="2448" w:type="dxa"/>
                  </w:tcPr>
                  <w:p w:rsidR="005611C8" w:rsidRDefault="005611C8">
                    <w:pPr>
                      <w:pStyle w:val="JustifiedCOB"/>
                      <w:jc w:val="left"/>
                    </w:pPr>
                    <w:r>
                      <w:t>Land Use and Environment</w:t>
                    </w:r>
                  </w:p>
                </w:tc>
              </w:customXml>
              <w:customXml w:uri="regular-agenda-item" w:element="AGENDA_INDEX">
                <w:tc>
                  <w:tcPr>
                    <w:tcW w:w="1440" w:type="dxa"/>
                  </w:tcPr>
                  <w:p w:rsidR="005611C8" w:rsidRDefault="005611C8">
                    <w:pPr>
                      <w:pStyle w:val="JustifiedCOB"/>
                      <w:jc w:val="center"/>
                    </w:pPr>
                    <w:r>
                      <w:t>5.</w:t>
                    </w:r>
                  </w:p>
                </w:tc>
              </w:customXml>
              <w:customXml w:uri="regular-agenda-item" w:element="SUBJECT">
                <w:tc>
                  <w:tcPr>
                    <w:tcW w:w="5472" w:type="dxa"/>
                  </w:tcPr>
                  <w:p w:rsidR="009A0E33" w:rsidRDefault="00C76CE3" w:rsidP="009A0E33">
                    <w:pPr>
                      <w:pStyle w:val="JustifiedCOB"/>
                      <w:spacing w:after="0"/>
                    </w:pPr>
                    <w:r>
                      <w:fldChar w:fldCharType="begin"/>
                    </w:r>
                    <w:r w:rsidR="00A84CAB">
                      <w:instrText xml:space="preserve">  MACROBUTTON NoMacro </w:instrText>
                    </w:r>
                    <w:r>
                      <w:fldChar w:fldCharType="end"/>
                    </w:r>
                    <w:r w:rsidR="00A84CAB">
                      <w:t xml:space="preserve">ESTABLISH THE DEPARTMENT OF PLANNING AND DEVELOPMENT SERVICES THROUGH AMENDMENTS TO THE ZONING ORDINANCE, COUNTY CODE AND COUNTY ADMINISTRATIVE CODE </w:t>
                    </w:r>
                  </w:p>
                  <w:p w:rsidR="006E4BC7" w:rsidRDefault="006E4BC7" w:rsidP="009A0E33">
                    <w:pPr>
                      <w:pStyle w:val="JustifiedCOB"/>
                      <w:spacing w:after="0"/>
                    </w:pPr>
                  </w:p>
                </w:tc>
              </w:customXml>
            </w:tr>
          </w:customXml>
          <w:customXml w:uri="regular-agenda-item" w:element="AGENDA_LIST">
            <w:tr w:rsidR="005611C8">
              <w:customXml w:uri="regular-agenda-item" w:element="CATEGORY">
                <w:tc>
                  <w:tcPr>
                    <w:tcW w:w="2448" w:type="dxa"/>
                  </w:tcPr>
                  <w:p w:rsidR="005611C8" w:rsidRDefault="005611C8">
                    <w:pPr>
                      <w:pStyle w:val="JustifiedCOB"/>
                      <w:jc w:val="left"/>
                    </w:pPr>
                    <w:r>
                      <w:t>Financial and General Government</w:t>
                    </w:r>
                  </w:p>
                </w:tc>
              </w:customXml>
              <w:customXml w:uri="regular-agenda-item" w:element="AGENDA_INDEX">
                <w:tc>
                  <w:tcPr>
                    <w:tcW w:w="1440" w:type="dxa"/>
                  </w:tcPr>
                  <w:p w:rsidR="005611C8" w:rsidRDefault="005611C8">
                    <w:pPr>
                      <w:pStyle w:val="JustifiedCOB"/>
                      <w:jc w:val="center"/>
                    </w:pPr>
                    <w:r>
                      <w:t>6.</w:t>
                    </w:r>
                  </w:p>
                </w:tc>
              </w:customXml>
              <w:customXml w:uri="regular-agenda-item" w:element="SUBJECT">
                <w:tc>
                  <w:tcPr>
                    <w:tcW w:w="5472" w:type="dxa"/>
                  </w:tcPr>
                  <w:p w:rsidR="00021B8B" w:rsidRDefault="00A84CAB" w:rsidP="00021B8B">
                    <w:pPr>
                      <w:pStyle w:val="JustifiedCOB"/>
                      <w:spacing w:after="0"/>
                      <w:jc w:val="left"/>
                    </w:pPr>
                    <w:r>
                      <w:t xml:space="preserve">NEIGHBORHOOD REINVESTMENT GRANTS, AMENDMENTS, &amp; COMMUNITY ENHANCEMENT AMENDMENT </w:t>
                    </w:r>
                    <w:r w:rsidR="009A0E33">
                      <w:t>(DISTRICT: 5)</w:t>
                    </w:r>
                  </w:p>
                  <w:p w:rsidR="00197C86" w:rsidRDefault="00021B8B" w:rsidP="00197C86">
                    <w:pPr>
                      <w:pStyle w:val="JustifiedCOB"/>
                      <w:spacing w:after="0"/>
                      <w:jc w:val="left"/>
                      <w:rPr>
                        <w:caps/>
                      </w:rPr>
                    </w:pPr>
                    <w:r w:rsidRPr="00717A95">
                      <w:rPr>
                        <w:caps/>
                      </w:rPr>
                      <w:t xml:space="preserve">[FUNDING SOURCE(S): </w:t>
                    </w:r>
                    <w:r w:rsidRPr="00021B8B">
                      <w:rPr>
                        <w:caps/>
                      </w:rPr>
                      <w:t xml:space="preserve"> Neighborhood Reinvestment budget]</w:t>
                    </w:r>
                  </w:p>
                  <w:p w:rsidR="006E4BC7" w:rsidRDefault="00197C86" w:rsidP="00021B8B">
                    <w:pPr>
                      <w:pStyle w:val="JustifiedCOB"/>
                      <w:jc w:val="left"/>
                    </w:pPr>
                    <w:r>
                      <w:t>(4 VOTES)</w:t>
                    </w:r>
                  </w:p>
                </w:tc>
              </w:customXml>
            </w:tr>
          </w:customXml>
          <w:customXml w:uri="regular-agenda-item" w:element="AGENDA_LIST">
            <w:tr w:rsidR="005611C8">
              <w:customXml w:uri="regular-agenda-item" w:element="CATEGORY">
                <w:tc>
                  <w:tcPr>
                    <w:tcW w:w="2448"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7.</w:t>
                    </w:r>
                  </w:p>
                </w:tc>
              </w:customXml>
              <w:customXml w:uri="regular-agenda-item" w:element="SUBJECT">
                <w:tc>
                  <w:tcPr>
                    <w:tcW w:w="5472" w:type="dxa"/>
                  </w:tcPr>
                  <w:p w:rsidR="006E4BC7" w:rsidRDefault="00A84CAB" w:rsidP="003C777A">
                    <w:pPr>
                      <w:pStyle w:val="JustifiedCOB"/>
                      <w:jc w:val="left"/>
                    </w:pPr>
                    <w:r>
                      <w:t>RATTLESN</w:t>
                    </w:r>
                    <w:r w:rsidR="00257DDA">
                      <w:t xml:space="preserve">AKE AVOIDANCE TRAINING CLINICS </w:t>
                    </w:r>
                  </w:p>
                </w:tc>
              </w:customXml>
            </w:tr>
          </w:customXml>
          <w:customXml w:uri="regular-agenda-item" w:element="AGENDA_LIST">
            <w:tr w:rsidR="005611C8">
              <w:customXml w:uri="regular-agenda-item" w:element="CATEGORY">
                <w:tc>
                  <w:tcPr>
                    <w:tcW w:w="2448" w:type="dxa"/>
                  </w:tcPr>
                  <w:p w:rsidR="005611C8" w:rsidRDefault="005611C8" w:rsidP="00197C86">
                    <w:pPr>
                      <w:pStyle w:val="JustifiedCOB"/>
                      <w:keepNext/>
                      <w:jc w:val="left"/>
                    </w:pPr>
                  </w:p>
                </w:tc>
              </w:customXml>
              <w:customXml w:uri="regular-agenda-item" w:element="AGENDA_INDEX">
                <w:tc>
                  <w:tcPr>
                    <w:tcW w:w="1440" w:type="dxa"/>
                  </w:tcPr>
                  <w:p w:rsidR="005611C8" w:rsidRDefault="005611C8" w:rsidP="00197C86">
                    <w:pPr>
                      <w:pStyle w:val="JustifiedCOB"/>
                      <w:keepNext/>
                      <w:jc w:val="center"/>
                    </w:pPr>
                    <w:r>
                      <w:t>8.</w:t>
                    </w:r>
                  </w:p>
                </w:tc>
              </w:customXml>
              <w:customXml w:uri="regular-agenda-item" w:element="SUBJECT">
                <w:tc>
                  <w:tcPr>
                    <w:tcW w:w="5472" w:type="dxa"/>
                  </w:tcPr>
                  <w:p w:rsidR="006E4BC7" w:rsidRDefault="00A84CAB" w:rsidP="00197C86">
                    <w:pPr>
                      <w:pStyle w:val="JustifiedCOB"/>
                      <w:keepNext/>
                    </w:pPr>
                    <w:r>
                      <w:t>URGENT CALL TO FIX THE SCREENING OF FOREIGN NATIONALS WHO INTEND TO TRAIN AT FLIGH</w:t>
                    </w:r>
                    <w:r w:rsidR="00257DDA">
                      <w:t xml:space="preserve">T SCHOOLS IN THE UNITED STATES </w:t>
                    </w:r>
                  </w:p>
                </w:tc>
              </w:customXml>
            </w:tr>
          </w:customXml>
          <w:customXml w:uri="regular-agenda-item" w:element="AGENDA_LIST">
            <w:tr w:rsidR="005611C8">
              <w:customXml w:uri="regular-agenda-item" w:element="CATEGORY">
                <w:tc>
                  <w:tcPr>
                    <w:tcW w:w="2448"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9.</w:t>
                    </w:r>
                  </w:p>
                </w:tc>
              </w:customXml>
              <w:customXml w:uri="regular-agenda-item" w:element="SUBJECT">
                <w:tc>
                  <w:tcPr>
                    <w:tcW w:w="5472" w:type="dxa"/>
                  </w:tcPr>
                  <w:p w:rsidR="006E4BC7" w:rsidRDefault="00C76CE3" w:rsidP="00257DDA">
                    <w:pPr>
                      <w:pStyle w:val="JustifiedCOB"/>
                      <w:jc w:val="left"/>
                    </w:pPr>
                    <w:r>
                      <w:fldChar w:fldCharType="begin"/>
                    </w:r>
                    <w:r w:rsidR="00A84CAB">
                      <w:instrText xml:space="preserve">  MACROBUTTON NoMacro </w:instrText>
                    </w:r>
                    <w:r>
                      <w:fldChar w:fldCharType="end"/>
                    </w:r>
                    <w:r w:rsidR="00A84CAB">
                      <w:t>REINSTATING THE NAME O</w:t>
                    </w:r>
                    <w:r w:rsidR="00257DDA">
                      <w:t xml:space="preserve">F JACUMBA HOT </w:t>
                    </w:r>
                    <w:r w:rsidR="00021B8B">
                      <w:t xml:space="preserve">SPRINGS  </w:t>
                    </w:r>
                  </w:p>
                </w:tc>
              </w:customXml>
            </w:tr>
          </w:customXml>
          <w:customXml w:uri="regular-agenda-item" w:element="AGENDA_LIST">
            <w:tr w:rsidR="005611C8">
              <w:customXml w:uri="regular-agenda-item" w:element="CATEGORY">
                <w:tc>
                  <w:tcPr>
                    <w:tcW w:w="2448"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10.</w:t>
                    </w:r>
                  </w:p>
                </w:tc>
              </w:customXml>
              <w:customXml w:uri="regular-agenda-item" w:element="SUBJECT">
                <w:tc>
                  <w:tcPr>
                    <w:tcW w:w="5472" w:type="dxa"/>
                  </w:tcPr>
                  <w:p w:rsidR="00021B8B" w:rsidRDefault="00C76CE3" w:rsidP="00021B8B">
                    <w:pPr>
                      <w:pStyle w:val="JustifiedCOB"/>
                      <w:spacing w:after="0"/>
                    </w:pPr>
                    <w:r>
                      <w:fldChar w:fldCharType="begin"/>
                    </w:r>
                    <w:r w:rsidR="00A84CAB">
                      <w:instrText xml:space="preserve">  MACROBUTTON NoMacro </w:instrText>
                    </w:r>
                    <w:r>
                      <w:fldChar w:fldCharType="end"/>
                    </w:r>
                    <w:r w:rsidR="00A84CAB">
                      <w:t>NEIGHBORHOOD REINVESTMENT PROGRAM GRANTS (DISTRICT: 3)</w:t>
                    </w:r>
                  </w:p>
                  <w:p w:rsidR="006E4BC7" w:rsidRDefault="00021B8B" w:rsidP="00021B8B">
                    <w:pPr>
                      <w:pStyle w:val="JustifiedCOB"/>
                      <w:jc w:val="left"/>
                    </w:pPr>
                    <w:r w:rsidRPr="00717A95">
                      <w:rPr>
                        <w:caps/>
                      </w:rPr>
                      <w:t xml:space="preserve">[FUNDING SOURCE(S): </w:t>
                    </w:r>
                    <w:r w:rsidRPr="00021B8B">
                      <w:rPr>
                        <w:caps/>
                      </w:rPr>
                      <w:t xml:space="preserve"> Neighborhood Reinvestment Program]</w:t>
                    </w:r>
                  </w:p>
                </w:tc>
              </w:customXml>
            </w:tr>
          </w:customXml>
          <w:customXml w:uri="regular-agenda-item" w:element="AGENDA_LIST">
            <w:tr w:rsidR="005611C8">
              <w:customXml w:uri="regular-agenda-item" w:element="CATEGORY">
                <w:tc>
                  <w:tcPr>
                    <w:tcW w:w="2448"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11.</w:t>
                    </w:r>
                  </w:p>
                </w:tc>
              </w:customXml>
              <w:customXml w:uri="regular-agenda-item" w:element="SUBJECT">
                <w:tc>
                  <w:tcPr>
                    <w:tcW w:w="5472" w:type="dxa"/>
                  </w:tcPr>
                  <w:p w:rsidR="006E4BC7" w:rsidRDefault="00A84CAB" w:rsidP="002C225D">
                    <w:pPr>
                      <w:pStyle w:val="JustifiedCOB"/>
                    </w:pPr>
                    <w:r>
                      <w:t>VISTA UNIFIED SCHOOL DISTRICT 2012 GENERA</w:t>
                    </w:r>
                    <w:r w:rsidR="00257DDA">
                      <w:t xml:space="preserve">L OBLIGATION REFUNDING BONDS </w:t>
                    </w:r>
                  </w:p>
                </w:tc>
              </w:customXml>
            </w:tr>
          </w:customXml>
          <w:customXml w:uri="regular-agenda-item" w:element="AGENDA_LIST">
            <w:tr w:rsidR="005611C8">
              <w:customXml w:uri="regular-agenda-item" w:element="CATEGORY">
                <w:tc>
                  <w:tcPr>
                    <w:tcW w:w="2448"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12.</w:t>
                    </w:r>
                  </w:p>
                </w:tc>
              </w:customXml>
              <w:customXml w:uri="regular-agenda-item" w:element="SUBJECT">
                <w:tc>
                  <w:tcPr>
                    <w:tcW w:w="5472" w:type="dxa"/>
                  </w:tcPr>
                  <w:p w:rsidR="006E4BC7" w:rsidRDefault="00C76CE3" w:rsidP="00257DDA">
                    <w:pPr>
                      <w:pStyle w:val="JustifiedCOB"/>
                      <w:jc w:val="left"/>
                    </w:pPr>
                    <w:r>
                      <w:fldChar w:fldCharType="begin"/>
                    </w:r>
                    <w:r w:rsidR="00A84CAB">
                      <w:instrText xml:space="preserve">  MACROBUTTON NoMacro </w:instrText>
                    </w:r>
                    <w:r>
                      <w:fldChar w:fldCharType="end"/>
                    </w:r>
                    <w:r w:rsidR="00A84CAB">
                      <w:t>AMENDMENTS TO THE COMPENSATION ORDINANCE</w:t>
                    </w:r>
                    <w:r w:rsidR="00257DDA">
                      <w:t xml:space="preserve"> </w:t>
                    </w:r>
                  </w:p>
                </w:tc>
              </w:customXml>
            </w:tr>
          </w:customXml>
          <w:customXml w:uri="regular-agenda-item" w:element="AGENDA_LIST">
            <w:tr w:rsidR="005611C8">
              <w:customXml w:uri="regular-agenda-item" w:element="CATEGORY">
                <w:tc>
                  <w:tcPr>
                    <w:tcW w:w="2448"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13.</w:t>
                    </w:r>
                  </w:p>
                </w:tc>
              </w:customXml>
              <w:customXml w:uri="regular-agenda-item" w:element="SUBJECT">
                <w:tc>
                  <w:tcPr>
                    <w:tcW w:w="5472" w:type="dxa"/>
                  </w:tcPr>
                  <w:p w:rsidR="006E4BC7" w:rsidRDefault="00A84CAB" w:rsidP="002C225D">
                    <w:pPr>
                      <w:pStyle w:val="JustifiedCOB"/>
                    </w:pPr>
                    <w:r>
                      <w:t>PROPERTY TAX</w:t>
                    </w:r>
                    <w:r w:rsidR="00257DDA">
                      <w:t xml:space="preserve"> RATES FOR FISCAL YEAR 2012-13 </w:t>
                    </w:r>
                  </w:p>
                </w:tc>
              </w:customXml>
            </w:tr>
          </w:customXml>
          <w:customXml w:uri="regular-agenda-item" w:element="AGENDA_LIST">
            <w:tr w:rsidR="005611C8">
              <w:customXml w:uri="regular-agenda-item" w:element="CATEGORY">
                <w:tc>
                  <w:tcPr>
                    <w:tcW w:w="2448"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14.</w:t>
                    </w:r>
                  </w:p>
                </w:tc>
              </w:customXml>
              <w:customXml w:uri="regular-agenda-item" w:element="SUBJECT">
                <w:tc>
                  <w:tcPr>
                    <w:tcW w:w="5472" w:type="dxa"/>
                  </w:tcPr>
                  <w:p w:rsidR="006E4BC7" w:rsidRDefault="00C76CE3" w:rsidP="00257DDA">
                    <w:pPr>
                      <w:pStyle w:val="JustifiedCOB"/>
                    </w:pPr>
                    <w:r>
                      <w:fldChar w:fldCharType="begin"/>
                    </w:r>
                    <w:r w:rsidR="00A84CAB">
                      <w:instrText xml:space="preserve">  MACROBUTTON NoMacro </w:instrText>
                    </w:r>
                    <w:r>
                      <w:fldChar w:fldCharType="end"/>
                    </w:r>
                    <w:r w:rsidR="00A84CAB">
                      <w:t>FISCAL YEAR 2012-13 APPROPRIATION LIM</w:t>
                    </w:r>
                    <w:r w:rsidR="00257DDA">
                      <w:t>IT FOR THE COUNTY OF SAN DIEGO</w:t>
                    </w:r>
                  </w:p>
                </w:tc>
              </w:customXml>
            </w:tr>
          </w:customXml>
          <w:customXml w:uri="regular-agenda-item" w:element="AGENDA_LIST">
            <w:tr w:rsidR="005611C8">
              <w:customXml w:uri="regular-agenda-item" w:element="CATEGORY">
                <w:tc>
                  <w:tcPr>
                    <w:tcW w:w="2448"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15.</w:t>
                    </w:r>
                  </w:p>
                </w:tc>
              </w:customXml>
              <w:customXml w:uri="regular-agenda-item" w:element="SUBJECT">
                <w:tc>
                  <w:tcPr>
                    <w:tcW w:w="5472" w:type="dxa"/>
                  </w:tcPr>
                  <w:p w:rsidR="00197C86" w:rsidRDefault="00A84CAB" w:rsidP="00197C86">
                    <w:pPr>
                      <w:pStyle w:val="JustifiedCOB"/>
                      <w:spacing w:after="0"/>
                      <w:jc w:val="left"/>
                    </w:pPr>
                    <w:r>
                      <w:t xml:space="preserve">APPROVAL OF THE FINANCING DOCUMENTS FOR THE CEDAR AND KETTNER DEVELOPMENT PROJECT PARKING STRUCTURE </w:t>
                    </w:r>
                  </w:p>
                  <w:p w:rsidR="006E4BC7" w:rsidRDefault="00197C86" w:rsidP="002C225D">
                    <w:pPr>
                      <w:pStyle w:val="JustifiedCOB"/>
                    </w:pPr>
                    <w:r>
                      <w:t>(4 VOTES)</w:t>
                    </w:r>
                  </w:p>
                </w:tc>
              </w:customXml>
            </w:tr>
          </w:customXml>
          <w:customXml w:uri="regular-agenda-item" w:element="AGENDA_LIST">
            <w:tr w:rsidR="005611C8">
              <w:customXml w:uri="regular-agenda-item" w:element="CATEGORY">
                <w:tc>
                  <w:tcPr>
                    <w:tcW w:w="2448"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16.</w:t>
                    </w:r>
                  </w:p>
                </w:tc>
              </w:customXml>
              <w:customXml w:uri="regular-agenda-item" w:element="SUBJECT">
                <w:tc>
                  <w:tcPr>
                    <w:tcW w:w="5472" w:type="dxa"/>
                  </w:tcPr>
                  <w:p w:rsidR="006E4BC7" w:rsidRDefault="00A84CAB" w:rsidP="001B037C">
                    <w:pPr>
                      <w:pStyle w:val="JustifiedCOB"/>
                    </w:pPr>
                    <w:r>
                      <w:t>REFUNDING OF COUNTY OF SAN DIEGO CONDUIT CERTIFICATES OF PARTICIPATION, SERIES 200</w:t>
                    </w:r>
                    <w:r w:rsidR="001B037C">
                      <w:t>5 (</w:t>
                    </w:r>
                    <w:r w:rsidR="001B037C" w:rsidRPr="00646189">
                      <w:t>SANFORD-BURNHAM MEDICAL RESEARCH INSTITUTE</w:t>
                    </w:r>
                    <w:r w:rsidRPr="00646189">
                      <w:t>)</w:t>
                    </w:r>
                    <w:r>
                      <w:t xml:space="preserve"> </w:t>
                    </w:r>
                  </w:p>
                </w:tc>
              </w:customXml>
            </w:tr>
          </w:customXml>
          <w:customXml w:uri="regular-agenda-item" w:element="AGENDA_LIST">
            <w:tr w:rsidR="005611C8">
              <w:customXml w:uri="regular-agenda-item" w:element="CATEGORY">
                <w:tc>
                  <w:tcPr>
                    <w:tcW w:w="2448" w:type="dxa"/>
                  </w:tcPr>
                  <w:p w:rsidR="005611C8" w:rsidRDefault="005611C8">
                    <w:pPr>
                      <w:pStyle w:val="JustifiedCOB"/>
                      <w:jc w:val="left"/>
                    </w:pPr>
                    <w:r>
                      <w:t>Communications Received</w:t>
                    </w:r>
                  </w:p>
                </w:tc>
              </w:customXml>
              <w:customXml w:uri="regular-agenda-item" w:element="AGENDA_INDEX">
                <w:tc>
                  <w:tcPr>
                    <w:tcW w:w="1440" w:type="dxa"/>
                  </w:tcPr>
                  <w:p w:rsidR="005611C8" w:rsidRDefault="005611C8">
                    <w:pPr>
                      <w:pStyle w:val="JustifiedCOB"/>
                      <w:jc w:val="center"/>
                    </w:pPr>
                    <w:r>
                      <w:t>17.</w:t>
                    </w:r>
                  </w:p>
                </w:tc>
              </w:customXml>
              <w:customXml w:uri="regular-agenda-item" w:element="SUBJECT">
                <w:tc>
                  <w:tcPr>
                    <w:tcW w:w="5472" w:type="dxa"/>
                  </w:tcPr>
                  <w:p w:rsidR="006E4BC7" w:rsidRDefault="00C76CE3" w:rsidP="00257DDA">
                    <w:pPr>
                      <w:pStyle w:val="JustifiedCOB"/>
                    </w:pPr>
                    <w:r>
                      <w:fldChar w:fldCharType="begin"/>
                    </w:r>
                    <w:r w:rsidR="00A84CAB">
                      <w:instrText xml:space="preserve">  MACROBUTTON NoMacro </w:instrText>
                    </w:r>
                    <w:r>
                      <w:fldChar w:fldCharType="end"/>
                    </w:r>
                    <w:r w:rsidR="00A84CAB">
                      <w:t xml:space="preserve">COMMUNICATIONS RECEIVED </w:t>
                    </w:r>
                  </w:p>
                </w:tc>
              </w:customXml>
            </w:tr>
          </w:customXml>
        </w:tbl>
        <w:p w:rsidR="009A0E33" w:rsidRDefault="009A0E33"/>
        <w:p w:rsidR="009A0E33" w:rsidRDefault="009A0E33"/>
        <w:p w:rsidR="009A0E33" w:rsidRDefault="009A0E33"/>
        <w:p w:rsidR="009A0E33" w:rsidRDefault="009A0E33"/>
        <w:p w:rsidR="009A0E33" w:rsidRDefault="009A0E33"/>
        <w:p w:rsidR="009A0E33" w:rsidRDefault="009A0E33"/>
        <w:p w:rsidR="009A0E33" w:rsidRDefault="009A0E33"/>
        <w:p w:rsidR="009A0E33" w:rsidRDefault="009A0E33"/>
        <w:p w:rsidR="00707FBE" w:rsidRDefault="00707FBE"/>
        <w:tbl>
          <w:tblPr>
            <w:tblW w:w="9360" w:type="dxa"/>
            <w:tblInd w:w="108" w:type="dxa"/>
            <w:tblLayout w:type="fixed"/>
            <w:tblLook w:val="0000"/>
          </w:tblPr>
          <w:tblGrid>
            <w:gridCol w:w="2430"/>
            <w:gridCol w:w="1440"/>
            <w:gridCol w:w="5490"/>
          </w:tblGrid>
          <w:customXml w:uri="regular-agenda-item" w:element="AGENDA_LIST">
            <w:tr w:rsidR="005611C8" w:rsidTr="00EE7E26">
              <w:customXml w:uri="regular-agenda-item" w:element="CATEGORY">
                <w:tc>
                  <w:tcPr>
                    <w:tcW w:w="2430" w:type="dxa"/>
                  </w:tcPr>
                  <w:p w:rsidR="005611C8" w:rsidRDefault="005611C8">
                    <w:pPr>
                      <w:pStyle w:val="JustifiedCOB"/>
                      <w:jc w:val="left"/>
                    </w:pPr>
                    <w:r>
                      <w:t>Appointments</w:t>
                    </w:r>
                  </w:p>
                </w:tc>
              </w:customXml>
              <w:customXml w:uri="regular-agenda-item" w:element="AGENDA_INDEX">
                <w:tc>
                  <w:tcPr>
                    <w:tcW w:w="1440" w:type="dxa"/>
                  </w:tcPr>
                  <w:p w:rsidR="005611C8" w:rsidRDefault="005611C8">
                    <w:pPr>
                      <w:pStyle w:val="JustifiedCOB"/>
                      <w:jc w:val="center"/>
                    </w:pPr>
                    <w:r>
                      <w:t>18.</w:t>
                    </w:r>
                  </w:p>
                </w:tc>
              </w:customXml>
              <w:customXml w:uri="regular-agenda-item" w:element="SUBJECT">
                <w:tc>
                  <w:tcPr>
                    <w:tcW w:w="5490" w:type="dxa"/>
                  </w:tcPr>
                  <w:p w:rsidR="006E4BC7" w:rsidRDefault="00A84CAB">
                    <w:r>
                      <w:t>ADMINISTRATIVE ITEM:</w:t>
                    </w:r>
                  </w:p>
                  <w:p w:rsidR="006E4BC7" w:rsidRDefault="00C76CE3" w:rsidP="00257DDA">
                    <w:pPr>
                      <w:pStyle w:val="JustifiedCOB"/>
                    </w:pPr>
                    <w:r>
                      <w:fldChar w:fldCharType="begin"/>
                    </w:r>
                    <w:r w:rsidR="00A84CAB">
                      <w:instrText xml:space="preserve">  MACROBUTTON NoMacro </w:instrText>
                    </w:r>
                    <w:r>
                      <w:fldChar w:fldCharType="end"/>
                    </w:r>
                    <w:r w:rsidR="00A84CAB">
                      <w:t xml:space="preserve">APPOINTMENTS </w:t>
                    </w:r>
                  </w:p>
                </w:tc>
              </w:customXml>
            </w:tr>
          </w:customXml>
          <w:customXml w:uri="regular-agenda-item" w:element="AGENDA_LIST">
            <w:tr w:rsidR="00EF6A97" w:rsidRPr="00646189" w:rsidTr="00EE7E26">
              <w:customXml w:uri="regular-agenda-item" w:element="CATEGORY">
                <w:tc>
                  <w:tcPr>
                    <w:tcW w:w="2430" w:type="dxa"/>
                  </w:tcPr>
                  <w:p w:rsidR="00EF6A97" w:rsidRPr="00646189" w:rsidRDefault="00707FBE">
                    <w:pPr>
                      <w:pStyle w:val="JustifiedCOB"/>
                      <w:jc w:val="left"/>
                    </w:pPr>
                    <w:r w:rsidRPr="00646189">
                      <w:t>Financial and General Government</w:t>
                    </w:r>
                  </w:p>
                </w:tc>
              </w:customXml>
              <w:customXml w:uri="regular-agenda-item" w:element="AGENDA_INDEX">
                <w:tc>
                  <w:tcPr>
                    <w:tcW w:w="1440" w:type="dxa"/>
                  </w:tcPr>
                  <w:p w:rsidR="00EF6A97" w:rsidRPr="00646189" w:rsidRDefault="00EF6A97">
                    <w:pPr>
                      <w:pStyle w:val="JustifiedCOB"/>
                      <w:jc w:val="center"/>
                    </w:pPr>
                    <w:r w:rsidRPr="00646189">
                      <w:t>19.</w:t>
                    </w:r>
                  </w:p>
                </w:tc>
              </w:customXml>
              <w:customXml w:uri="regular-agenda-item" w:element="SUBJECT">
                <w:tc>
                  <w:tcPr>
                    <w:tcW w:w="5490" w:type="dxa"/>
                  </w:tcPr>
                  <w:p w:rsidR="00707FBE" w:rsidRPr="00646189" w:rsidRDefault="00707FBE" w:rsidP="004D4B2E">
                    <w:pPr>
                      <w:jc w:val="left"/>
                    </w:pPr>
                    <w:r w:rsidRPr="00646189">
                      <w:t>SUPPORT FOR PROPOSITION 35 - THE CALIFORNIANS AGAINST SEXUAL EXPLOITATION ACT</w:t>
                    </w:r>
                  </w:p>
                  <w:p w:rsidR="00EF6A97" w:rsidRPr="00646189" w:rsidRDefault="00EF6A97"/>
                </w:tc>
              </w:customXml>
            </w:tr>
          </w:customXml>
          <w:customXml w:uri="regular-agenda-item" w:element="AGENDA_LIST">
            <w:tr w:rsidR="00EF6A97" w:rsidRPr="00646189" w:rsidTr="00EE7E26">
              <w:customXml w:uri="regular-agenda-item" w:element="CATEGORY">
                <w:tc>
                  <w:tcPr>
                    <w:tcW w:w="2430" w:type="dxa"/>
                  </w:tcPr>
                  <w:p w:rsidR="00EF6A97" w:rsidRPr="00646189" w:rsidRDefault="00EF6A97">
                    <w:pPr>
                      <w:pStyle w:val="JustifiedCOB"/>
                      <w:jc w:val="left"/>
                    </w:pPr>
                    <w:r w:rsidRPr="00646189">
                      <w:t>Closed Session</w:t>
                    </w:r>
                  </w:p>
                </w:tc>
              </w:customXml>
              <w:customXml w:uri="regular-agenda-item" w:element="AGENDA_INDEX">
                <w:tc>
                  <w:tcPr>
                    <w:tcW w:w="1440" w:type="dxa"/>
                  </w:tcPr>
                  <w:p w:rsidR="00EF6A97" w:rsidRPr="00646189" w:rsidRDefault="00EF6A97">
                    <w:pPr>
                      <w:pStyle w:val="JustifiedCOB"/>
                      <w:jc w:val="center"/>
                    </w:pPr>
                    <w:r w:rsidRPr="00646189">
                      <w:t>20.</w:t>
                    </w:r>
                  </w:p>
                </w:tc>
              </w:customXml>
              <w:customXml w:uri="regular-agenda-item" w:element="SUBJECT">
                <w:tc>
                  <w:tcPr>
                    <w:tcW w:w="5490" w:type="dxa"/>
                  </w:tcPr>
                  <w:p w:rsidR="00EF6A97" w:rsidRPr="00646189" w:rsidRDefault="00EF6A97">
                    <w:r w:rsidRPr="00646189">
                      <w:t>CLOSED SESSION</w:t>
                    </w:r>
                  </w:p>
                </w:tc>
              </w:customXml>
            </w:tr>
          </w:customXml>
          <w:tr w:rsidR="00EE7E26" w:rsidRPr="00491B51" w:rsidTr="0090274A">
            <w:tblPrEx>
              <w:tblLook w:val="04A0"/>
            </w:tblPrEx>
            <w:tc>
              <w:tcPr>
                <w:tcW w:w="2430" w:type="dxa"/>
                <w:hideMark/>
              </w:tcPr>
              <w:p w:rsidR="00EE7E26" w:rsidRPr="00491B51" w:rsidRDefault="00EE7E26" w:rsidP="0090274A">
                <w:pPr>
                  <w:pStyle w:val="JustifiedCOB"/>
                  <w:jc w:val="left"/>
                </w:pPr>
                <w:r w:rsidRPr="00491B51">
                  <w:t>Presentation/Awards</w:t>
                </w:r>
              </w:p>
            </w:tc>
            <w:tc>
              <w:tcPr>
                <w:tcW w:w="1440" w:type="dxa"/>
                <w:hideMark/>
              </w:tcPr>
              <w:p w:rsidR="00EE7E26" w:rsidRPr="00491B51" w:rsidRDefault="00EE7E26" w:rsidP="0090274A">
                <w:pPr>
                  <w:pStyle w:val="JustifiedCOB"/>
                  <w:jc w:val="center"/>
                </w:pPr>
                <w:r>
                  <w:t>21</w:t>
                </w:r>
                <w:r w:rsidRPr="00491B51">
                  <w:t>.</w:t>
                </w:r>
              </w:p>
            </w:tc>
            <w:tc>
              <w:tcPr>
                <w:tcW w:w="5490" w:type="dxa"/>
                <w:hideMark/>
              </w:tcPr>
              <w:p w:rsidR="00EE7E26" w:rsidRPr="00491B51" w:rsidRDefault="00EE7E26" w:rsidP="0090274A">
                <w:pPr>
                  <w:pStyle w:val="JustifiedCOB"/>
                  <w:spacing w:after="0"/>
                  <w:jc w:val="left"/>
                </w:pPr>
                <w:r w:rsidRPr="00491B51">
                  <w:t>PRESENTATIONS/AWARDS</w:t>
                </w:r>
              </w:p>
            </w:tc>
          </w:tr>
        </w:tbl>
        <w:p w:rsidR="00707FBE" w:rsidRDefault="00707FBE" w:rsidP="00AA1F58">
          <w:pPr>
            <w:rPr>
              <w:b/>
              <w:sz w:val="28"/>
              <w:szCs w:val="28"/>
            </w:rPr>
          </w:pPr>
        </w:p>
        <w:p w:rsidR="00707FBE" w:rsidRDefault="00707FBE" w:rsidP="00AA1F58">
          <w:pPr>
            <w:rPr>
              <w:b/>
              <w:sz w:val="28"/>
              <w:szCs w:val="28"/>
            </w:rPr>
          </w:pPr>
        </w:p>
        <w:p w:rsidR="00707FBE" w:rsidRDefault="00707FBE" w:rsidP="00AA1F58">
          <w:pPr>
            <w:rPr>
              <w:b/>
              <w:sz w:val="28"/>
              <w:szCs w:val="28"/>
            </w:rPr>
          </w:pPr>
        </w:p>
        <w:p w:rsidR="00707FBE" w:rsidRDefault="00707FBE" w:rsidP="00AA1F58">
          <w:pPr>
            <w:rPr>
              <w:b/>
              <w:sz w:val="28"/>
              <w:szCs w:val="28"/>
            </w:rPr>
          </w:pPr>
        </w:p>
        <w:p w:rsidR="00707FBE" w:rsidRDefault="00707FBE" w:rsidP="00AA1F58">
          <w:pPr>
            <w:rPr>
              <w:b/>
              <w:sz w:val="28"/>
              <w:szCs w:val="28"/>
            </w:rPr>
          </w:pPr>
        </w:p>
        <w:p w:rsidR="00707FBE" w:rsidRDefault="00707FBE" w:rsidP="00AA1F58">
          <w:pPr>
            <w:rPr>
              <w:b/>
              <w:sz w:val="28"/>
              <w:szCs w:val="28"/>
            </w:rPr>
          </w:pPr>
        </w:p>
        <w:p w:rsidR="00707FBE" w:rsidRDefault="00707FBE" w:rsidP="00AA1F58">
          <w:pPr>
            <w:rPr>
              <w:b/>
              <w:sz w:val="28"/>
              <w:szCs w:val="28"/>
            </w:rPr>
          </w:pPr>
        </w:p>
        <w:p w:rsidR="00707FBE" w:rsidRDefault="00707FBE" w:rsidP="00AA1F58">
          <w:pPr>
            <w:rPr>
              <w:b/>
              <w:sz w:val="28"/>
              <w:szCs w:val="28"/>
            </w:rPr>
          </w:pPr>
        </w:p>
        <w:p w:rsidR="00707FBE" w:rsidRDefault="00707FBE" w:rsidP="00AA1F58">
          <w:pPr>
            <w:rPr>
              <w:b/>
              <w:sz w:val="28"/>
              <w:szCs w:val="28"/>
            </w:rPr>
          </w:pPr>
        </w:p>
        <w:p w:rsidR="00707FBE" w:rsidRDefault="00707FBE" w:rsidP="00AA1F58">
          <w:pPr>
            <w:rPr>
              <w:b/>
              <w:sz w:val="28"/>
              <w:szCs w:val="28"/>
            </w:rPr>
          </w:pPr>
        </w:p>
        <w:p w:rsidR="00707FBE" w:rsidRDefault="00707FBE" w:rsidP="00AA1F58">
          <w:pPr>
            <w:rPr>
              <w:b/>
              <w:sz w:val="28"/>
              <w:szCs w:val="28"/>
            </w:rPr>
          </w:pPr>
        </w:p>
        <w:p w:rsidR="00707FBE" w:rsidRDefault="00707FBE" w:rsidP="00AA1F58">
          <w:pPr>
            <w:rPr>
              <w:b/>
              <w:sz w:val="28"/>
              <w:szCs w:val="28"/>
            </w:rPr>
          </w:pPr>
        </w:p>
        <w:p w:rsidR="00707FBE" w:rsidRDefault="00707FBE" w:rsidP="00AA1F58">
          <w:pPr>
            <w:rPr>
              <w:b/>
              <w:sz w:val="28"/>
              <w:szCs w:val="28"/>
            </w:rPr>
          </w:pPr>
        </w:p>
        <w:p w:rsidR="00707FBE" w:rsidRDefault="00707FBE" w:rsidP="00AA1F58">
          <w:pPr>
            <w:rPr>
              <w:b/>
              <w:sz w:val="28"/>
              <w:szCs w:val="28"/>
            </w:rPr>
          </w:pPr>
        </w:p>
        <w:p w:rsidR="00707FBE" w:rsidRDefault="00707FBE" w:rsidP="00AA1F58">
          <w:pPr>
            <w:rPr>
              <w:b/>
              <w:sz w:val="28"/>
              <w:szCs w:val="28"/>
            </w:rPr>
          </w:pPr>
        </w:p>
        <w:p w:rsidR="00707FBE" w:rsidRDefault="00707FBE" w:rsidP="00AA1F58">
          <w:pPr>
            <w:rPr>
              <w:b/>
              <w:sz w:val="28"/>
              <w:szCs w:val="28"/>
            </w:rPr>
          </w:pPr>
        </w:p>
        <w:p w:rsidR="00707FBE" w:rsidRDefault="00707FBE" w:rsidP="00AA1F58">
          <w:pPr>
            <w:rPr>
              <w:b/>
              <w:sz w:val="28"/>
              <w:szCs w:val="28"/>
            </w:rPr>
          </w:pPr>
        </w:p>
        <w:p w:rsidR="00CB1054" w:rsidRDefault="00CB1054" w:rsidP="00AA1F58">
          <w:pPr>
            <w:rPr>
              <w:b/>
              <w:sz w:val="28"/>
              <w:szCs w:val="28"/>
            </w:rPr>
          </w:pPr>
        </w:p>
        <w:p w:rsidR="00CB1054" w:rsidRDefault="00CB1054" w:rsidP="00AA1F58">
          <w:pPr>
            <w:rPr>
              <w:b/>
              <w:sz w:val="28"/>
              <w:szCs w:val="28"/>
            </w:rPr>
          </w:pPr>
        </w:p>
        <w:p w:rsidR="00CB1054" w:rsidRDefault="00CB1054" w:rsidP="00AA1F58">
          <w:pPr>
            <w:rPr>
              <w:b/>
              <w:sz w:val="28"/>
              <w:szCs w:val="28"/>
            </w:rPr>
          </w:pPr>
        </w:p>
        <w:p w:rsidR="00CB1054" w:rsidRDefault="00CB1054" w:rsidP="00AA1F58">
          <w:pPr>
            <w:rPr>
              <w:b/>
              <w:sz w:val="28"/>
              <w:szCs w:val="28"/>
            </w:rPr>
          </w:pPr>
        </w:p>
        <w:p w:rsidR="00CB1054" w:rsidRDefault="00CB1054" w:rsidP="00AA1F58">
          <w:pPr>
            <w:rPr>
              <w:b/>
              <w:sz w:val="28"/>
              <w:szCs w:val="28"/>
            </w:rPr>
          </w:pPr>
        </w:p>
        <w:p w:rsidR="00DA05A3" w:rsidRDefault="00DA05A3" w:rsidP="00AA1F58">
          <w:pPr>
            <w:rPr>
              <w:b/>
              <w:sz w:val="28"/>
              <w:szCs w:val="28"/>
            </w:rPr>
          </w:pPr>
        </w:p>
        <w:p w:rsidR="00DA05A3" w:rsidRDefault="00DA05A3" w:rsidP="00AA1F58">
          <w:pPr>
            <w:rPr>
              <w:b/>
              <w:sz w:val="28"/>
              <w:szCs w:val="28"/>
            </w:rPr>
          </w:pPr>
        </w:p>
        <w:p w:rsidR="00DA05A3" w:rsidRDefault="00DA05A3" w:rsidP="00AA1F58">
          <w:pPr>
            <w:rPr>
              <w:b/>
              <w:sz w:val="28"/>
              <w:szCs w:val="28"/>
            </w:rPr>
          </w:pPr>
        </w:p>
        <w:p w:rsidR="00AA1F58" w:rsidRPr="00014D56" w:rsidRDefault="00AA1F58" w:rsidP="00AA1F58">
          <w:pPr>
            <w:rPr>
              <w:sz w:val="20"/>
            </w:rPr>
          </w:pPr>
          <w:r w:rsidRPr="00014D56">
            <w:rPr>
              <w:b/>
              <w:sz w:val="28"/>
              <w:szCs w:val="28"/>
            </w:rPr>
            <w:t>NOTICE</w:t>
          </w:r>
          <w:r w:rsidRPr="00014D56">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AA1F58" w:rsidRPr="00014D56" w:rsidRDefault="00AA1F58" w:rsidP="00AA1F58">
          <w:pPr>
            <w:rPr>
              <w:sz w:val="20"/>
            </w:rPr>
          </w:pPr>
        </w:p>
        <w:p w:rsidR="00AA1F58" w:rsidRDefault="00AA1F58" w:rsidP="00AA1F58">
          <w:pPr>
            <w:tabs>
              <w:tab w:val="left" w:pos="4785"/>
            </w:tabs>
          </w:pPr>
        </w:p>
        <w:p w:rsidR="005611C8" w:rsidRDefault="005611C8">
          <w:pPr>
            <w:sectPr w:rsidR="005611C8">
              <w:headerReference w:type="default" r:id="rId10"/>
              <w:pgSz w:w="12240" w:h="15840" w:code="1"/>
              <w:pgMar w:top="1440" w:right="1440" w:bottom="1440" w:left="1440" w:header="720" w:footer="720" w:gutter="0"/>
              <w:cols w:space="720"/>
            </w:sectPr>
          </w:pPr>
        </w:p>
        <w:bookmarkStart w:id="5" w:name="Catalog" w:displacedByCustomXml="next"/>
        <w:bookmarkEnd w:id="5" w:displacedByCustomXml="next"/>
        <w:customXml w:uri="regular-agenda-item" w:element="DETAILS">
          <w:p w:rsidR="005611C8" w:rsidRDefault="005611C8"/>
          <w:tbl>
            <w:tblPr>
              <w:tblW w:w="9367" w:type="dxa"/>
              <w:tblInd w:w="108" w:type="dxa"/>
              <w:tblLayout w:type="fixed"/>
              <w:tblCellMar>
                <w:left w:w="115" w:type="dxa"/>
                <w:right w:w="115" w:type="dxa"/>
              </w:tblCellMar>
              <w:tblLook w:val="0000"/>
            </w:tblPr>
            <w:tblGrid>
              <w:gridCol w:w="7"/>
              <w:gridCol w:w="810"/>
              <w:gridCol w:w="1493"/>
              <w:gridCol w:w="127"/>
              <w:gridCol w:w="6923"/>
              <w:gridCol w:w="7"/>
            </w:tblGrid>
            <w:customXml w:uri="regular-agenda-item" w:element="DETAILS_ROW">
              <w:tr w:rsidR="005611C8" w:rsidTr="00505037">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1.</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6E4BC7" w:rsidRDefault="00C76CE3">
                      <w:pPr>
                        <w:pStyle w:val="JustifiedCOB"/>
                      </w:pPr>
                      <w:r>
                        <w:fldChar w:fldCharType="begin"/>
                      </w:r>
                      <w:r w:rsidR="00A84CAB">
                        <w:instrText xml:space="preserve">  MACROBUTTON NoMacro </w:instrText>
                      </w:r>
                      <w:r>
                        <w:fldChar w:fldCharType="end"/>
                      </w:r>
                      <w:r w:rsidR="00A84CAB">
                        <w:rPr>
                          <w:b/>
                        </w:rPr>
                        <w:t>PROBATION – ACCEPTANCE OF SECOND CHANCE ACT SMART PROBATION GRANT AWARD (DISTRICT</w:t>
                      </w:r>
                      <w:r w:rsidR="009044F2">
                        <w:rPr>
                          <w:b/>
                        </w:rPr>
                        <w:t>S</w:t>
                      </w:r>
                      <w:r w:rsidR="00A84CAB">
                        <w:rPr>
                          <w:b/>
                        </w:rPr>
                        <w:t>: ALL)</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A84CAB">
                      <w:pPr>
                        <w:pStyle w:val="JustifiedCOB"/>
                        <w:rPr>
                          <w:color w:val="000000"/>
                          <w:sz w:val="22"/>
                        </w:rPr>
                      </w:pPr>
                      <w:r>
                        <w:t>The Federal Bureau of Justice Assistance, in an effort to improve the success of probation for offenders, has awarded funds</w:t>
                      </w:r>
                      <w:r>
                        <w:rPr>
                          <w:color w:val="000000"/>
                          <w:sz w:val="22"/>
                        </w:rPr>
                        <w:t xml:space="preserve"> under the Second Chance Act for Smart Probation projects to implement evidence-based supervision strategies to improve outcomes for probationers.</w:t>
                      </w:r>
                    </w:p>
                    <w:p w:rsidR="006E4BC7" w:rsidRDefault="00A84CAB">
                      <w:pPr>
                        <w:pStyle w:val="JustifiedCOB"/>
                      </w:pPr>
                      <w:r>
                        <w:t xml:space="preserve">On May 8, 2012 (2) the Board approved Probation’s request to apply for the grant.  On August 22, the Office of Justice Programs of the Department of Justice notified the Probation Department of the Second Chance Act-Smart Probation project grant award in the amount of $500,000 for the period October 1, 2012 to </w:t>
                      </w:r>
                      <w:r w:rsidR="00073FE6">
                        <w:t xml:space="preserve">                </w:t>
                      </w:r>
                      <w:r w:rsidR="002C225D">
                        <w:t xml:space="preserve"> </w:t>
                      </w:r>
                      <w:r>
                        <w:t xml:space="preserve">September 30, 2014.  </w:t>
                      </w:r>
                    </w:p>
                    <w:p w:rsidR="009044F2" w:rsidRDefault="00A84CAB" w:rsidP="009044F2">
                      <w:pPr>
                        <w:shd w:val="clear" w:color="auto" w:fill="FFFFFF"/>
                        <w:outlineLvl w:val="1"/>
                        <w:rPr>
                          <w:kern w:val="36"/>
                        </w:rPr>
                      </w:pPr>
                      <w:r>
                        <w:t>This is a request to accept and appropriate grant funds, add one staff year, contract with San Diego Associations of Government (SANDAG) for a mandatory evaluation of the program, and contract with University of California San Diego (UCSD),</w:t>
                      </w:r>
                      <w:r>
                        <w:rPr>
                          <w:b/>
                          <w:kern w:val="36"/>
                        </w:rPr>
                        <w:t xml:space="preserve"> </w:t>
                      </w:r>
                      <w:r>
                        <w:rPr>
                          <w:kern w:val="36"/>
                        </w:rPr>
                        <w:t>Center for Criminality &amp; Addiction Research, Training &amp; Application (CCARTA) to design and provide a leadership academy.</w:t>
                      </w:r>
                    </w:p>
                    <w:p w:rsidR="006E4BC7" w:rsidRPr="009044F2" w:rsidRDefault="006E4BC7" w:rsidP="009044F2">
                      <w:pPr>
                        <w:shd w:val="clear" w:color="auto" w:fill="FFFFFF"/>
                        <w:outlineLvl w:val="1"/>
                        <w:rPr>
                          <w:kern w:val="36"/>
                        </w:rPr>
                      </w:pP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9044F2" w:rsidRDefault="00C76CE3" w:rsidP="009044F2">
                      <w:pPr>
                        <w:autoSpaceDE w:val="0"/>
                        <w:autoSpaceDN w:val="0"/>
                        <w:adjustRightInd w:val="0"/>
                      </w:pPr>
                      <w:r>
                        <w:fldChar w:fldCharType="begin"/>
                      </w:r>
                      <w:r w:rsidR="00A84CAB">
                        <w:instrText xml:space="preserve">  MACROBUTTON NoMacro </w:instrText>
                      </w:r>
                      <w:r>
                        <w:fldChar w:fldCharType="end"/>
                      </w:r>
                      <w:r w:rsidR="00A84CAB">
                        <w:t>Funds for this request are not included in the Fiscal Year 2012-13 Operational Plan for the Probation Department. The funding source is the Office of Justice Programs.</w:t>
                      </w:r>
                      <w:r w:rsidR="009A0E33">
                        <w:t xml:space="preserve"> </w:t>
                      </w:r>
                      <w:r w:rsidR="00A84CAB">
                        <w:t>If approved, this request will result in costs and revenue of $500,000 ($187,497 in Fiscal Year 2012-13, $249,996 in Fiscal Year 2013-14, and $62,507 in Fiscal Year</w:t>
                      </w:r>
                      <w:r w:rsidR="00073FE6">
                        <w:t xml:space="preserve">        </w:t>
                      </w:r>
                      <w:r w:rsidR="00A84CAB">
                        <w:t xml:space="preserve"> 2014-15). The grant award recovers all Probation Department direct costs but does not include indirect costs estimated at $59,387 over the term of the grant. There will be no change in net General Fund costs and will result in the addition of one staff year to be classified by the Department of Human Resources at the appropriate level. If funding is discontinued, the position will be eliminated. </w:t>
                      </w:r>
                    </w:p>
                    <w:p w:rsidR="006E4BC7" w:rsidRPr="009044F2" w:rsidRDefault="006E4BC7" w:rsidP="009044F2">
                      <w:pPr>
                        <w:autoSpaceDE w:val="0"/>
                        <w:autoSpaceDN w:val="0"/>
                        <w:adjustRightInd w:val="0"/>
                      </w:pP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C76CE3">
                      <w:pPr>
                        <w:pStyle w:val="JustifiedCOB"/>
                      </w:pPr>
                      <w:r>
                        <w:fldChar w:fldCharType="begin"/>
                      </w:r>
                      <w:r w:rsidR="00A84CAB">
                        <w:instrText xml:space="preserve">  MACROBUTTON NoMacro </w:instrText>
                      </w:r>
                      <w:r>
                        <w:fldChar w:fldCharType="end"/>
                      </w:r>
                      <w:r w:rsidR="00A84CAB">
                        <w:t>N/A</w:t>
                      </w:r>
                      <w:r>
                        <w:rPr>
                          <w:vanish/>
                        </w:rPr>
                        <w:fldChar w:fldCharType="begin"/>
                      </w:r>
                      <w:r w:rsidR="00A84CAB">
                        <w:rPr>
                          <w:vanish/>
                        </w:rPr>
                        <w:instrText xml:space="preserve"> LISTNUM  \l 1 \s 0 </w:instrText>
                      </w:r>
                      <w:r>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A84CAB">
                      <w:pPr>
                        <w:pStyle w:val="BLTemplate"/>
                      </w:pPr>
                      <w:r>
                        <w:rPr>
                          <w:rStyle w:val="BoldCOB"/>
                        </w:rPr>
                        <w:t>CHIEF ADMINISTRATIVE OFFICER</w:t>
                      </w:r>
                    </w:p>
                    <w:p w:rsidR="006E4BC7" w:rsidRDefault="00A84CAB">
                      <w:pPr>
                        <w:pStyle w:val="NumberListCOB"/>
                      </w:pPr>
                      <w:r>
                        <w:t>Waive Board Policy B-29, Fees, Grants, and Revenue Contracts – Department Responsibility for Cost Recovery which requires full cost recovery.</w:t>
                      </w:r>
                    </w:p>
                    <w:p w:rsidR="006E4BC7" w:rsidRDefault="00A84CAB">
                      <w:pPr>
                        <w:pStyle w:val="NumberListCOB"/>
                      </w:pPr>
                      <w:r>
                        <w:t>Authorize the acceptance of $500,000 in grant funds from the Office of Justice Programs for the period beginning October 1, 2012 through September 30, 2014 for the Second Chance Act-Smart Probation project.</w:t>
                      </w:r>
                    </w:p>
                    <w:p w:rsidR="008B2AB1" w:rsidRDefault="008B2AB1" w:rsidP="008B2AB1">
                      <w:pPr>
                        <w:pStyle w:val="NumberListCOB"/>
                        <w:numPr>
                          <w:ilvl w:val="0"/>
                          <w:numId w:val="0"/>
                        </w:numPr>
                        <w:ind w:left="360"/>
                      </w:pPr>
                    </w:p>
                    <w:p w:rsidR="008B2AB1" w:rsidRDefault="008B2AB1" w:rsidP="008B2AB1">
                      <w:pPr>
                        <w:pStyle w:val="NumberListCOB"/>
                        <w:numPr>
                          <w:ilvl w:val="0"/>
                          <w:numId w:val="0"/>
                        </w:numPr>
                        <w:spacing w:after="0"/>
                        <w:ind w:left="360"/>
                      </w:pPr>
                    </w:p>
                    <w:p w:rsidR="006E4BC7" w:rsidRDefault="00A84CAB">
                      <w:pPr>
                        <w:pStyle w:val="NumberListCOB"/>
                      </w:pPr>
                      <w:r>
                        <w:t>Authorize the Chief Probation Officer to review and execute all required Smart Probation grant documents, including any extensions, annual amendments and/or revisions therefore that do not materially alter or impact the services or funding level.</w:t>
                      </w:r>
                    </w:p>
                    <w:p w:rsidR="006E4BC7" w:rsidRDefault="00A84CAB">
                      <w:pPr>
                        <w:pStyle w:val="NumberListCOB"/>
                      </w:pPr>
                      <w:r>
                        <w:t xml:space="preserve">Establish appropriations of $187,497 in the Probation Department for the Smart project, salaries and benefits ($85,053) and services and supplies ($102,444) for the period of October 1, 2012 through June 30, 2013, based on unanticipated revenue. </w:t>
                      </w:r>
                      <w:r>
                        <w:rPr>
                          <w:b/>
                        </w:rPr>
                        <w:t>(4 VOTES)</w:t>
                      </w:r>
                    </w:p>
                    <w:p w:rsidR="006E4BC7" w:rsidRDefault="00A84CAB">
                      <w:pPr>
                        <w:pStyle w:val="NumberListCOB"/>
                      </w:pPr>
                      <w:r>
                        <w:t>Approve the request to add one (1) staff year to support the Probation Department and direct the Department of Human Resources to classify this position at the appropriate level.</w:t>
                      </w:r>
                    </w:p>
                    <w:p w:rsidR="006E4BC7" w:rsidRDefault="00A84CAB">
                      <w:pPr>
                        <w:pStyle w:val="NumberListCOB"/>
                      </w:pPr>
                      <w:r>
                        <w:t xml:space="preserve">In accordance with Board Policy A-87, Competitive Procurement, approve and authorize the Director, Purchasing and Contracting to enter into negotiations with the San Diego Associations of Governments; and subject to successful negotiations and determination of a fair and reasonable price, award a contract for services to be acquired for one year and one optional year through </w:t>
                      </w:r>
                      <w:r w:rsidR="004D5FCD">
                        <w:t xml:space="preserve">          </w:t>
                      </w:r>
                      <w:r>
                        <w:t>September 30, 2014 and an additional six months if needed, and to amend the contracts as needed to reflect changes to services and funding, subject to approval of the Chief Probation Officer.</w:t>
                      </w:r>
                    </w:p>
                    <w:p w:rsidR="006E4BC7" w:rsidRPr="009044F2" w:rsidRDefault="00A84CAB" w:rsidP="00F913A1">
                      <w:pPr>
                        <w:pStyle w:val="NumberListCOB"/>
                        <w:rPr>
                          <w:vanish/>
                        </w:rPr>
                      </w:pPr>
                      <w:r>
                        <w:t>In accordance with Board Policy A-87, Competitive Procurement, approve and authorize the Director, Purchasing and Contracting to enter into negotiations with the University of California San Diego,</w:t>
                      </w:r>
                      <w:r>
                        <w:rPr>
                          <w:kern w:val="36"/>
                        </w:rPr>
                        <w:t xml:space="preserve"> Center for Criminality &amp; Addiction Research, Training &amp; Application</w:t>
                      </w:r>
                      <w:r>
                        <w:t>; and subject to successful negotiations and determination of a fair and reasonable price, award a contract for services to be acquired for one year and one optional year through September 30, 2014 and an additional six months if needed, and to amend the contracts as needed to reflect changes to services and funding, subject to approval of the Chief Probation Officer.</w:t>
                      </w:r>
                      <w:r w:rsidR="00C76CE3">
                        <w:rPr>
                          <w:vanish/>
                        </w:rPr>
                        <w:fldChar w:fldCharType="begin"/>
                      </w:r>
                      <w:r>
                        <w:rPr>
                          <w:vanish/>
                        </w:rPr>
                        <w:instrText xml:space="preserve"> LISTNUM  \l 1 \s 0 </w:instrText>
                      </w:r>
                      <w:r w:rsidR="00C76CE3">
                        <w:rPr>
                          <w:vanish/>
                        </w:rPr>
                        <w:fldChar w:fldCharType="end"/>
                      </w:r>
                    </w:p>
                  </w:tc>
                </w:customXml>
              </w:tr>
            </w:customXml>
            <w:tr w:rsidR="00DA05A3" w:rsidRPr="00AD7ED6" w:rsidTr="00505037">
              <w:tblPrEx>
                <w:tblCellMar>
                  <w:left w:w="108" w:type="dxa"/>
                  <w:right w:w="108" w:type="dxa"/>
                </w:tblCellMar>
              </w:tblPrEx>
              <w:trPr>
                <w:gridBefore w:val="1"/>
                <w:wBefore w:w="7" w:type="dxa"/>
              </w:trPr>
              <w:tc>
                <w:tcPr>
                  <w:tcW w:w="810" w:type="dxa"/>
                </w:tcPr>
                <w:p w:rsidR="00DA05A3" w:rsidRPr="00AD7ED6" w:rsidRDefault="00DA05A3" w:rsidP="00DA05A3">
                  <w:pPr>
                    <w:rPr>
                      <w:b/>
                    </w:rPr>
                  </w:pPr>
                </w:p>
              </w:tc>
              <w:tc>
                <w:tcPr>
                  <w:tcW w:w="8550" w:type="dxa"/>
                  <w:gridSpan w:val="4"/>
                  <w:vAlign w:val="bottom"/>
                </w:tcPr>
                <w:p w:rsidR="00DA05A3" w:rsidRPr="00AD7ED6" w:rsidRDefault="00DA05A3" w:rsidP="00DA05A3">
                  <w:pPr>
                    <w:rPr>
                      <w:b/>
                    </w:rPr>
                  </w:pPr>
                  <w:r w:rsidRPr="00AD7ED6">
                    <w:rPr>
                      <w:b/>
                    </w:rPr>
                    <w:t>ACTION:</w:t>
                  </w:r>
                </w:p>
              </w:tc>
            </w:tr>
            <w:tr w:rsidR="00DA05A3" w:rsidRPr="00AD7ED6" w:rsidTr="00505037">
              <w:tblPrEx>
                <w:tblCellMar>
                  <w:left w:w="108" w:type="dxa"/>
                  <w:right w:w="108" w:type="dxa"/>
                </w:tblCellMar>
              </w:tblPrEx>
              <w:trPr>
                <w:gridBefore w:val="1"/>
                <w:wBefore w:w="7" w:type="dxa"/>
              </w:trPr>
              <w:tc>
                <w:tcPr>
                  <w:tcW w:w="810" w:type="dxa"/>
                </w:tcPr>
                <w:p w:rsidR="00DA05A3" w:rsidRPr="00AD7ED6" w:rsidRDefault="00DA05A3" w:rsidP="00DA05A3">
                  <w:pPr>
                    <w:pStyle w:val="BodyText"/>
                    <w:ind w:left="72"/>
                    <w:rPr>
                      <w:b/>
                    </w:rPr>
                  </w:pPr>
                </w:p>
              </w:tc>
              <w:tc>
                <w:tcPr>
                  <w:tcW w:w="8550" w:type="dxa"/>
                  <w:gridSpan w:val="4"/>
                </w:tcPr>
                <w:p w:rsidR="00DA05A3" w:rsidRDefault="003A3ED2" w:rsidP="00DA05A3">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DA05A3">
                    <w:t xml:space="preserve"> the Board took action as recommended, on Consent.</w:t>
                  </w:r>
                </w:p>
                <w:p w:rsidR="00DA05A3" w:rsidRDefault="00DA05A3" w:rsidP="00DA05A3">
                  <w:pPr>
                    <w:pStyle w:val="HangingIndent"/>
                    <w:tabs>
                      <w:tab w:val="clear" w:pos="5760"/>
                      <w:tab w:val="clear" w:pos="6480"/>
                      <w:tab w:val="clear" w:pos="7200"/>
                      <w:tab w:val="clear" w:pos="7920"/>
                      <w:tab w:val="clear" w:pos="8640"/>
                    </w:tabs>
                    <w:ind w:left="0" w:firstLine="0"/>
                  </w:pPr>
                  <w:r>
                    <w:t>AYES:  Cox, Jacob, Slater-Price, Horn</w:t>
                  </w:r>
                </w:p>
                <w:p w:rsidR="00DA05A3" w:rsidRDefault="00317C35" w:rsidP="00317C35">
                  <w:pPr>
                    <w:spacing w:after="240"/>
                  </w:pPr>
                  <w:r>
                    <w:t>ABSENT: Roberts</w:t>
                  </w:r>
                </w:p>
                <w:p w:rsidR="00DA05A3" w:rsidRPr="00AD7ED6" w:rsidRDefault="00DA05A3" w:rsidP="00DA05A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505037">
                <w:trPr>
                  <w:gridAfter w:val="1"/>
                  <w:wAfter w:w="7" w:type="dxa"/>
                  <w:cantSplit/>
                </w:trPr>
                <w:customXml w:uri="regular-agenda-item" w:element="AGENDA_INDEX">
                  <w:tc>
                    <w:tcPr>
                      <w:tcW w:w="817" w:type="dxa"/>
                      <w:gridSpan w:val="2"/>
                    </w:tcPr>
                    <w:p w:rsidR="005611C8" w:rsidRDefault="005611C8" w:rsidP="00073FE6">
                      <w:pPr>
                        <w:pStyle w:val="BLTemplate"/>
                        <w:keepNext/>
                        <w:jc w:val="center"/>
                        <w:rPr>
                          <w:b/>
                        </w:rPr>
                      </w:pPr>
                      <w:r>
                        <w:rPr>
                          <w:b/>
                        </w:rPr>
                        <w:t>2.</w:t>
                      </w:r>
                    </w:p>
                  </w:tc>
                </w:customXml>
                <w:customXml w:uri="regular-agenda-item" w:element="CATEGORY">
                  <w:tc>
                    <w:tcPr>
                      <w:tcW w:w="1493" w:type="dxa"/>
                    </w:tcPr>
                    <w:p w:rsidR="005611C8" w:rsidRDefault="005611C8" w:rsidP="00073FE6">
                      <w:pPr>
                        <w:pStyle w:val="JustifiedCOB"/>
                        <w:keepNext/>
                        <w:jc w:val="left"/>
                        <w:rPr>
                          <w:b/>
                        </w:rPr>
                      </w:pPr>
                      <w:r>
                        <w:rPr>
                          <w:b/>
                        </w:rPr>
                        <w:t>SUBJECT:</w:t>
                      </w:r>
                    </w:p>
                  </w:tc>
                </w:customXml>
                <w:customXml w:uri="regular-agenda-item" w:element="SUBJECT">
                  <w:tc>
                    <w:tcPr>
                      <w:tcW w:w="7050" w:type="dxa"/>
                      <w:gridSpan w:val="2"/>
                    </w:tcPr>
                    <w:p w:rsidR="006E4BC7" w:rsidRDefault="00A84CAB" w:rsidP="00073FE6">
                      <w:pPr>
                        <w:keepNext/>
                      </w:pPr>
                      <w:r>
                        <w:rPr>
                          <w:b/>
                        </w:rPr>
                        <w:t>NOTICED PUBLIC HEARING:</w:t>
                      </w:r>
                    </w:p>
                    <w:p w:rsidR="006E4BC7" w:rsidRDefault="00A84CAB" w:rsidP="00073FE6">
                      <w:pPr>
                        <w:pStyle w:val="JustifiedCOB"/>
                        <w:keepNext/>
                      </w:pPr>
                      <w:r>
                        <w:rPr>
                          <w:b/>
                        </w:rPr>
                        <w:t>FISCAL YEAR 2011-12 PERFORMANCE REPORT FOR DEPARTMENT OF HOUSING AND COMMUNITY DEVELOPMENT ENTITLEMENT PROGRAMS;  REALLOCATION OF FUNDS;  AMENDMENT TO FISCAL YEAR 2012-13 ANNUAL FUNDING PLAN (DISTRICTS: ALL)</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C76CE3">
                      <w:pPr>
                        <w:pStyle w:val="JustifiedCOB"/>
                      </w:pPr>
                      <w:r>
                        <w:fldChar w:fldCharType="begin"/>
                      </w:r>
                      <w:r w:rsidR="00A84CAB">
                        <w:instrText xml:space="preserve">  MACROBUTTON NoMacro </w:instrText>
                      </w:r>
                      <w:r>
                        <w:fldChar w:fldCharType="end"/>
                      </w:r>
                      <w:r w:rsidR="00A84CAB">
                        <w:t>This hearing provides an opportunity for the Board of Supervisors to receive public comment on the Fiscal Year 2011-12 Consolidated Annual Performance and Evaluation Report that describes accomplishments from three federal entitlement programs: Community Development Block Grant (CDBG), Home Investment Partnerships (HOME), and Emergency Shelter Grant (ESG), as well as other programs administered by the County of San Diego Department of Housing and Community Development.  All entitlement jurisdictions are required annually to submit this report to the U.S. Department of Housing and Urban Development (HUD).  Today’s requested action satisfies the HUD requirement to hold a public hearing before submission in order to receive comments pertaining to the report.</w:t>
                      </w:r>
                    </w:p>
                    <w:p w:rsidR="006E4BC7" w:rsidRDefault="00A84CAB">
                      <w:pPr>
                        <w:pStyle w:val="JustifiedCOB"/>
                      </w:pPr>
                      <w:r>
                        <w:t>Today’s requested actions will authorize the reallocation of up to $40,492 in prior years’ City of Imperial Beach CDBG funds and up to $104,331 from a cancelled Fiscal Year 2012-13 City Imperial Beach project for a new Fiscal Year 2012-13 City of Imperial Beach CDBG project.  In order to obtain HUD authority to use CDBG funds for the new Imperial Beach 2012-13 project and to reallocate funds, today’s requested action will also authorize and approve an amendment to the Fiscal Year 2012-13 County of San Diego Consortium Annual Funding Plan. The requested amendment requires a public notice, public hearing and a 30-day public comment period. The public comment period for this amendment ends on September 23, 2012.</w:t>
                      </w:r>
                      <w:r w:rsidR="00C76CE3">
                        <w:rPr>
                          <w:vanish/>
                        </w:rPr>
                        <w:fldChar w:fldCharType="begin"/>
                      </w:r>
                      <w:r>
                        <w:rPr>
                          <w:vanish/>
                        </w:rPr>
                        <w:instrText xml:space="preserve"> LISTNUM  \l 1 \s 0 </w:instrText>
                      </w:r>
                      <w:r w:rsidR="00C76CE3">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C76CE3">
                      <w:pPr>
                        <w:pStyle w:val="JustifiedCOB"/>
                      </w:pPr>
                      <w:r>
                        <w:fldChar w:fldCharType="begin"/>
                      </w:r>
                      <w:r w:rsidR="00A84CAB">
                        <w:instrText xml:space="preserve">  MACROBUTTON NoMacro </w:instrText>
                      </w:r>
                      <w:r>
                        <w:fldChar w:fldCharType="end"/>
                      </w:r>
                      <w:r w:rsidR="00A84CAB">
                        <w:t xml:space="preserve">Funds in the amount of $144,823 are included in the Fiscal Year 2012-13 Operational Plan for the Department of Housing and Community Development.  This request will result in the reallocation of up to $144,823 in CDBG funds for the Fiscal Year </w:t>
                      </w:r>
                      <w:r w:rsidR="004D5FCD">
                        <w:t xml:space="preserve">     </w:t>
                      </w:r>
                      <w:r w:rsidR="00A84CAB">
                        <w:t>2012-13 City of Imperial Beach Imperial Beach Boulevard Pedestrian Crosswalk Project.  There will be no change in net General Fund costs and no additional staff years.</w:t>
                      </w:r>
                      <w:r>
                        <w:rPr>
                          <w:vanish/>
                        </w:rPr>
                        <w:fldChar w:fldCharType="begin"/>
                      </w:r>
                      <w:r w:rsidR="00A84CAB">
                        <w:rPr>
                          <w:vanish/>
                        </w:rPr>
                        <w:instrText xml:space="preserve"> LISTNUM  \l 1 \s 0 </w:instrText>
                      </w:r>
                      <w:r>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C76CE3">
                      <w:pPr>
                        <w:pStyle w:val="JustifiedCOB"/>
                      </w:pPr>
                      <w:r>
                        <w:fldChar w:fldCharType="begin"/>
                      </w:r>
                      <w:r w:rsidR="00A84CAB">
                        <w:instrText xml:space="preserve">  MACROBUTTON NoMacro </w:instrText>
                      </w:r>
                      <w:r>
                        <w:fldChar w:fldCharType="end"/>
                      </w:r>
                      <w:r w:rsidR="00A84CAB">
                        <w:t xml:space="preserve">The recommendations will have a positive impact on the business community. The projects included in the Fiscal Year 2011-12 Consolidated Annual Performance and Evaluation Report have positively impacted the business community, as funds were provided for construction of affordable housing and public improvements.  Projects were implemented by nonprofit service providers or private construction firms that were selected through a competitive bid process. In addition, the recommended City of Imperial Beach reallocation project will include construction improvements implemented by private firms selected through a competitive bid process.  </w:t>
                      </w:r>
                      <w:r>
                        <w:rPr>
                          <w:vanish/>
                        </w:rPr>
                        <w:fldChar w:fldCharType="begin"/>
                      </w:r>
                      <w:r w:rsidR="00A84CAB">
                        <w:rPr>
                          <w:vanish/>
                        </w:rPr>
                        <w:instrText xml:space="preserve"> LISTNUM  \l 1 \s 0 </w:instrText>
                      </w:r>
                      <w:r>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A84CAB">
                      <w:pPr>
                        <w:pStyle w:val="BLTemplate"/>
                      </w:pPr>
                      <w:r>
                        <w:rPr>
                          <w:rStyle w:val="BoldCOB"/>
                        </w:rPr>
                        <w:t>CHIEF ADMINISTRATIVE OFFICER</w:t>
                      </w:r>
                    </w:p>
                    <w:p w:rsidR="006E4BC7" w:rsidRDefault="00A84CAB">
                      <w:pPr>
                        <w:pStyle w:val="NumberListCOB"/>
                      </w:pPr>
                      <w:r>
                        <w:t>Hold this public hearing to receive public comment on the Fiscal Year 2011-12 Consolidated Annual Performance and Evaluation Report.</w:t>
                      </w:r>
                    </w:p>
                    <w:p w:rsidR="008B2AB1" w:rsidRDefault="00A84CAB" w:rsidP="00073FE6">
                      <w:pPr>
                        <w:pStyle w:val="NumberListCOB"/>
                      </w:pPr>
                      <w:r>
                        <w:t>Approve and authorize the reallocation of up to $104,331 in CDBG Program funds from the cancelled Fiscal Year 2012-13 City of Imperial Beach 5</w:t>
                      </w:r>
                      <w:r>
                        <w:rPr>
                          <w:vertAlign w:val="superscript"/>
                        </w:rPr>
                        <w:t>th</w:t>
                      </w:r>
                      <w:r>
                        <w:t xml:space="preserve"> Street and Imperial Beach Boulevard Pedestrian Crosswalk Project Phase II to a new Fiscal Year 2012-13 City of Imperial Beach Imperial Beach Boulevard Pedestrian Crosswalk Project.</w:t>
                      </w:r>
                    </w:p>
                    <w:p w:rsidR="006E4BC7" w:rsidRDefault="00A84CAB">
                      <w:pPr>
                        <w:pStyle w:val="NumberListCOB"/>
                      </w:pPr>
                      <w:r>
                        <w:t>Approve and authorize the reallocation of up to $22,492 in CDBG Program funds from the completed Fiscal Year 2009-10 City of Imperial Beach Civic Center Crosswalk Project and up to $18,000 in CDBG Program funds from the completed Fiscal Year 2011-12 City of Imperial Beach 13</w:t>
                      </w:r>
                      <w:r>
                        <w:rPr>
                          <w:vertAlign w:val="superscript"/>
                        </w:rPr>
                        <w:t>th</w:t>
                      </w:r>
                      <w:r>
                        <w:t xml:space="preserve"> Street and Ebony Avenue ADA Ramps and Pop-outs (Southwest) to supplement funding for the new Fiscal Year 2012-13 City of Imperial Beach Imperial Beach Boulevard Pedestrian Crosswalk Project ($144,823).</w:t>
                      </w:r>
                    </w:p>
                    <w:p w:rsidR="006E4BC7" w:rsidRDefault="00A84CAB">
                      <w:pPr>
                        <w:pStyle w:val="NumberListCOB"/>
                      </w:pPr>
                      <w:r>
                        <w:t>Approve and authorize an amendment to the Fiscal Year 2012-13 County of San Diego Consortium Annual Funding Plan to reallocate up to $144,823 in CDBG funds for the new Fiscal Year 2012-13 City of Imperial Beach Imperial Beach Boulevard Pedestrian Crosswalk Project.</w:t>
                      </w:r>
                    </w:p>
                    <w:p w:rsidR="006E4BC7" w:rsidRDefault="00A84CAB" w:rsidP="00073FE6">
                      <w:pPr>
                        <w:pStyle w:val="NumberListCOB"/>
                        <w:rPr>
                          <w:vanish/>
                        </w:rPr>
                      </w:pPr>
                      <w:r>
                        <w:t>Authorize the Director, Department of Housing and Community Development, in consultation with County Counsel, to, as appropriate, publish notices, execute agreements, execute certification forms, and prepare and execute all necessary documents for the submittal, regulatory processing and implementation, as required by HUD, following the completion of environmental processing and HUD release of funds, if applicable.</w:t>
                      </w:r>
                      <w:r w:rsidR="00C76CE3">
                        <w:rPr>
                          <w:vanish/>
                        </w:rPr>
                        <w:fldChar w:fldCharType="begin"/>
                      </w:r>
                      <w:r>
                        <w:rPr>
                          <w:vanish/>
                        </w:rPr>
                        <w:instrText xml:space="preserve"> LISTNUM  \l 1 \s 0 </w:instrText>
                      </w:r>
                      <w:r w:rsidR="00C76CE3">
                        <w:rPr>
                          <w:vanish/>
                        </w:rPr>
                        <w:fldChar w:fldCharType="end"/>
                      </w:r>
                    </w:p>
                  </w:tc>
                </w:customXml>
              </w:tr>
            </w:customXml>
            <w:tr w:rsidR="00983E5F" w:rsidRPr="00AD7ED6" w:rsidTr="00505037">
              <w:tblPrEx>
                <w:tblCellMar>
                  <w:left w:w="108" w:type="dxa"/>
                  <w:right w:w="108" w:type="dxa"/>
                </w:tblCellMar>
              </w:tblPrEx>
              <w:trPr>
                <w:gridBefore w:val="1"/>
                <w:wBefore w:w="7" w:type="dxa"/>
              </w:trPr>
              <w:tc>
                <w:tcPr>
                  <w:tcW w:w="810" w:type="dxa"/>
                </w:tcPr>
                <w:p w:rsidR="00983E5F" w:rsidRPr="00AD7ED6" w:rsidRDefault="00983E5F" w:rsidP="00073FE6">
                  <w:pPr>
                    <w:rPr>
                      <w:b/>
                    </w:rPr>
                  </w:pPr>
                </w:p>
              </w:tc>
              <w:tc>
                <w:tcPr>
                  <w:tcW w:w="8550" w:type="dxa"/>
                  <w:gridSpan w:val="4"/>
                  <w:vAlign w:val="bottom"/>
                </w:tcPr>
                <w:p w:rsidR="00983E5F" w:rsidRPr="00AD7ED6" w:rsidRDefault="00983E5F" w:rsidP="00073FE6">
                  <w:pPr>
                    <w:rPr>
                      <w:b/>
                    </w:rPr>
                  </w:pPr>
                  <w:r w:rsidRPr="00AD7ED6">
                    <w:rPr>
                      <w:b/>
                    </w:rPr>
                    <w:t>ACTION:</w:t>
                  </w:r>
                </w:p>
              </w:tc>
            </w:tr>
            <w:tr w:rsidR="00983E5F" w:rsidRPr="00AD7ED6" w:rsidTr="00505037">
              <w:tblPrEx>
                <w:tblCellMar>
                  <w:left w:w="108" w:type="dxa"/>
                  <w:right w:w="108" w:type="dxa"/>
                </w:tblCellMar>
              </w:tblPrEx>
              <w:trPr>
                <w:gridBefore w:val="1"/>
                <w:wBefore w:w="7" w:type="dxa"/>
              </w:trPr>
              <w:tc>
                <w:tcPr>
                  <w:tcW w:w="810" w:type="dxa"/>
                </w:tcPr>
                <w:p w:rsidR="00983E5F" w:rsidRPr="00AD7ED6" w:rsidRDefault="00983E5F" w:rsidP="00073FE6">
                  <w:pPr>
                    <w:pStyle w:val="BodyText"/>
                    <w:ind w:left="72"/>
                    <w:rPr>
                      <w:b/>
                    </w:rPr>
                  </w:pPr>
                </w:p>
              </w:tc>
              <w:tc>
                <w:tcPr>
                  <w:tcW w:w="8550" w:type="dxa"/>
                  <w:gridSpan w:val="4"/>
                </w:tcPr>
                <w:p w:rsidR="00983E5F" w:rsidRPr="00AD7ED6" w:rsidRDefault="003A3ED2" w:rsidP="00073FE6">
                  <w:pPr>
                    <w:pStyle w:val="HangingIndent"/>
                    <w:tabs>
                      <w:tab w:val="clear" w:pos="5760"/>
                      <w:tab w:val="clear" w:pos="6480"/>
                      <w:tab w:val="clear" w:pos="7200"/>
                      <w:tab w:val="clear" w:pos="7920"/>
                      <w:tab w:val="clear" w:pos="8640"/>
                    </w:tabs>
                    <w:spacing w:after="240"/>
                    <w:ind w:left="0" w:firstLine="0"/>
                  </w:pPr>
                  <w:r>
                    <w:t>ON MOTION of Supervisor Horn, seconded by Supervisor Slater-Price,</w:t>
                  </w:r>
                  <w:r w:rsidR="00983E5F" w:rsidRPr="00AD7ED6">
                    <w:t xml:space="preserve"> the Board </w:t>
                  </w:r>
                  <w:r w:rsidR="00983E5F">
                    <w:t xml:space="preserve">of Supervisors closed the Hearing and </w:t>
                  </w:r>
                  <w:r w:rsidR="00983E5F" w:rsidRPr="00AD7ED6">
                    <w:t>took action as recommended, on Consent.</w:t>
                  </w:r>
                </w:p>
                <w:p w:rsidR="00725A65" w:rsidRDefault="00725A65" w:rsidP="00725A65">
                  <w:pPr>
                    <w:pStyle w:val="HangingIndent"/>
                    <w:tabs>
                      <w:tab w:val="clear" w:pos="5760"/>
                      <w:tab w:val="clear" w:pos="6480"/>
                      <w:tab w:val="clear" w:pos="7200"/>
                      <w:tab w:val="clear" w:pos="7920"/>
                      <w:tab w:val="clear" w:pos="8640"/>
                    </w:tabs>
                    <w:ind w:left="0" w:firstLine="0"/>
                  </w:pPr>
                  <w:r>
                    <w:t>AYES:  Cox, Jacob, Slater-Price, Horn</w:t>
                  </w:r>
                </w:p>
                <w:p w:rsidR="00725A65" w:rsidRDefault="00725A65" w:rsidP="00725A65">
                  <w:r>
                    <w:t>ABSENT: Roberts</w:t>
                  </w:r>
                </w:p>
                <w:p w:rsidR="00983E5F" w:rsidRDefault="00983E5F" w:rsidP="00073FE6">
                  <w:pPr>
                    <w:pStyle w:val="HangingIndent"/>
                    <w:tabs>
                      <w:tab w:val="clear" w:pos="5760"/>
                      <w:tab w:val="clear" w:pos="6480"/>
                      <w:tab w:val="clear" w:pos="7200"/>
                      <w:tab w:val="clear" w:pos="7920"/>
                      <w:tab w:val="clear" w:pos="8640"/>
                    </w:tabs>
                    <w:ind w:left="0" w:firstLine="0"/>
                  </w:pPr>
                </w:p>
                <w:p w:rsidR="00983E5F" w:rsidRPr="00AD7ED6" w:rsidRDefault="00983E5F" w:rsidP="00073FE6">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505037">
                <w:trPr>
                  <w:gridAfter w:val="1"/>
                  <w:wAfter w:w="7" w:type="dxa"/>
                  <w:cantSplit/>
                </w:trPr>
                <w:customXml w:uri="regular-agenda-item" w:element="AGENDA_INDEX">
                  <w:tc>
                    <w:tcPr>
                      <w:tcW w:w="817" w:type="dxa"/>
                      <w:gridSpan w:val="2"/>
                    </w:tcPr>
                    <w:p w:rsidR="005611C8" w:rsidRDefault="005611C8" w:rsidP="00073FE6">
                      <w:pPr>
                        <w:pStyle w:val="BLTemplate"/>
                        <w:keepNext/>
                        <w:jc w:val="center"/>
                        <w:rPr>
                          <w:b/>
                        </w:rPr>
                      </w:pPr>
                      <w:r>
                        <w:rPr>
                          <w:b/>
                        </w:rPr>
                        <w:t>3.</w:t>
                      </w:r>
                    </w:p>
                  </w:tc>
                </w:customXml>
                <w:customXml w:uri="regular-agenda-item" w:element="CATEGORY">
                  <w:tc>
                    <w:tcPr>
                      <w:tcW w:w="1493" w:type="dxa"/>
                    </w:tcPr>
                    <w:p w:rsidR="005611C8" w:rsidRDefault="005611C8" w:rsidP="00073FE6">
                      <w:pPr>
                        <w:pStyle w:val="JustifiedCOB"/>
                        <w:keepNext/>
                        <w:jc w:val="left"/>
                        <w:rPr>
                          <w:b/>
                        </w:rPr>
                      </w:pPr>
                      <w:r>
                        <w:rPr>
                          <w:b/>
                        </w:rPr>
                        <w:t>SUBJECT:</w:t>
                      </w:r>
                    </w:p>
                  </w:tc>
                </w:customXml>
                <w:customXml w:uri="regular-agenda-item" w:element="SUBJECT">
                  <w:tc>
                    <w:tcPr>
                      <w:tcW w:w="7050" w:type="dxa"/>
                      <w:gridSpan w:val="2"/>
                    </w:tcPr>
                    <w:p w:rsidR="006E4BC7" w:rsidRDefault="00C76CE3" w:rsidP="00073FE6">
                      <w:pPr>
                        <w:pStyle w:val="JustifiedCOB"/>
                        <w:keepNext/>
                      </w:pPr>
                      <w:r>
                        <w:fldChar w:fldCharType="begin"/>
                      </w:r>
                      <w:r w:rsidR="00A84CAB">
                        <w:instrText xml:space="preserve">  MACROBUTTON NoMacro </w:instrText>
                      </w:r>
                      <w:r>
                        <w:fldChar w:fldCharType="end"/>
                      </w:r>
                      <w:r w:rsidR="00A84CAB">
                        <w:rPr>
                          <w:b/>
                        </w:rPr>
                        <w:t>SHERIFF – ESTABLISH APPROPRIATIONS FOR PURCHASE OF  COMMUNICATIONS SITES FOR THE  REGIONAL COMMUNICATIONS SYSTEM (DISTRICT</w:t>
                      </w:r>
                      <w:r w:rsidR="006562A4">
                        <w:rPr>
                          <w:b/>
                        </w:rPr>
                        <w:t>S</w:t>
                      </w:r>
                      <w:r w:rsidR="00A84CAB">
                        <w:rPr>
                          <w:b/>
                        </w:rPr>
                        <w:t>: ALL)</w:t>
                      </w:r>
                    </w:p>
                  </w:tc>
                </w:customXml>
              </w:tr>
            </w:customXml>
            <w:customXml w:uri="regular-agenda-item" w:element="DETAILS_ROW">
              <w:tr w:rsidR="005611C8" w:rsidTr="00505037">
                <w:trPr>
                  <w:gridAfter w:val="1"/>
                  <w:wAfter w:w="7" w:type="dxa"/>
                </w:trPr>
                <w:tc>
                  <w:tcPr>
                    <w:tcW w:w="817" w:type="dxa"/>
                    <w:gridSpan w:val="2"/>
                  </w:tcPr>
                  <w:p w:rsidR="005611C8" w:rsidRDefault="005611C8" w:rsidP="00073FE6">
                    <w:pPr>
                      <w:pStyle w:val="BLTemplate"/>
                      <w:keepNext/>
                      <w:jc w:val="center"/>
                      <w:rPr>
                        <w:b/>
                        <w:bCs/>
                      </w:rPr>
                    </w:pPr>
                  </w:p>
                </w:tc>
                <w:customXml w:uri="regular-agenda-item" w:element="HEADER">
                  <w:tc>
                    <w:tcPr>
                      <w:tcW w:w="8543" w:type="dxa"/>
                      <w:gridSpan w:val="3"/>
                    </w:tcPr>
                    <w:p w:rsidR="005611C8" w:rsidRDefault="005611C8" w:rsidP="00073FE6">
                      <w:pPr>
                        <w:pStyle w:val="BLTemplate"/>
                        <w:keepNext/>
                      </w:pPr>
                      <w:r>
                        <w:rPr>
                          <w:b/>
                        </w:rPr>
                        <w:t>OVERVIEW:</w:t>
                      </w:r>
                    </w:p>
                  </w:tc>
                </w:customXml>
              </w:tr>
            </w:customXml>
            <w:customXml w:uri="regular-agenda-item" w:element="DETAILS_ROW">
              <w:tr w:rsidR="005611C8" w:rsidTr="00505037">
                <w:trPr>
                  <w:gridAfter w:val="1"/>
                  <w:wAfter w:w="7" w:type="dxa"/>
                </w:trPr>
                <w:tc>
                  <w:tcPr>
                    <w:tcW w:w="817" w:type="dxa"/>
                    <w:gridSpan w:val="2"/>
                  </w:tcPr>
                  <w:p w:rsidR="005611C8" w:rsidRDefault="005611C8" w:rsidP="00073FE6">
                    <w:pPr>
                      <w:pStyle w:val="BLTemplate"/>
                      <w:keepNext/>
                      <w:jc w:val="center"/>
                      <w:rPr>
                        <w:b/>
                        <w:bCs/>
                      </w:rPr>
                    </w:pPr>
                  </w:p>
                </w:tc>
                <w:customXml w:uri="regular-agenda-item" w:element="HEADER">
                  <w:tc>
                    <w:tcPr>
                      <w:tcW w:w="8543" w:type="dxa"/>
                      <w:gridSpan w:val="3"/>
                    </w:tcPr>
                    <w:p w:rsidR="006E4BC7" w:rsidRDefault="00C76CE3" w:rsidP="00073FE6">
                      <w:pPr>
                        <w:pStyle w:val="JustifiedCOB"/>
                        <w:keepNext/>
                      </w:pPr>
                      <w:r>
                        <w:fldChar w:fldCharType="begin"/>
                      </w:r>
                      <w:r w:rsidR="00A84CAB">
                        <w:instrText xml:space="preserve">  MACROBUTTON NoMacro </w:instrText>
                      </w:r>
                      <w:r>
                        <w:fldChar w:fldCharType="end"/>
                      </w:r>
                      <w:r w:rsidR="00A84CAB">
                        <w:t xml:space="preserve">On June 21, 1994 (1, 1A), the Board of Supervisors directed the Department of General Services to begin the process of leasing and developing sites needed to support the County’s Regional Communications System.  Subsequently, the Department of General Services negotiated 44 communication site leases to support the system. Many of the leases will be expiring over the next few years. </w:t>
                      </w:r>
                    </w:p>
                    <w:p w:rsidR="006E4BC7" w:rsidRDefault="00A84CAB" w:rsidP="00073FE6">
                      <w:pPr>
                        <w:pStyle w:val="JustifiedCOB"/>
                        <w:keepNext/>
                      </w:pPr>
                      <w:r>
                        <w:t>On December 13, 1994 (9), the Board approved and authorized the execution of a 15</w:t>
                      </w:r>
                      <w:r>
                        <w:noBreakHyphen/>
                        <w:t xml:space="preserve">year contract with Motorola to provide an 800 MHz Regional Communications System which was subsequently extended through December 31, 2015. The County is currently in the planning stages of preparing to replace and upgrade the entire system. </w:t>
                      </w:r>
                    </w:p>
                    <w:p w:rsidR="006E4BC7" w:rsidRDefault="00A84CAB" w:rsidP="00073FE6">
                      <w:pPr>
                        <w:pStyle w:val="JustifiedCOB"/>
                        <w:keepNext/>
                      </w:pPr>
                      <w:r>
                        <w:t>With existing leases expiring and with plans to upgrade the Regional Communications System to sustain operations in the future, there is a need to identify existing sites that are high risk that could be subject to substantial rent increases or relocation costs and for which new long-term leases or fee acquisitions should be negotiated.  Today’s requested action is to establish appropriations of $140,000 for the acquisition of communications sites.</w:t>
                      </w:r>
                      <w:r w:rsidR="00C76CE3">
                        <w:rPr>
                          <w:vanish/>
                        </w:rPr>
                        <w:fldChar w:fldCharType="begin"/>
                      </w:r>
                      <w:r>
                        <w:rPr>
                          <w:vanish/>
                        </w:rPr>
                        <w:instrText xml:space="preserve"> LISTNUM  \l 1 \s 0 </w:instrText>
                      </w:r>
                      <w:r w:rsidR="00C76CE3">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rsidP="008B2AB1">
                    <w:pPr>
                      <w:pStyle w:val="BLTemplate"/>
                      <w:keepNext/>
                      <w:jc w:val="center"/>
                      <w:rPr>
                        <w:b/>
                        <w:bCs/>
                      </w:rPr>
                    </w:pPr>
                  </w:p>
                </w:tc>
                <w:customXml w:uri="regular-agenda-item" w:element="HEADER">
                  <w:tc>
                    <w:tcPr>
                      <w:tcW w:w="8543" w:type="dxa"/>
                      <w:gridSpan w:val="3"/>
                    </w:tcPr>
                    <w:p w:rsidR="005611C8" w:rsidRDefault="005611C8" w:rsidP="008B2AB1">
                      <w:pPr>
                        <w:pStyle w:val="BLTemplate"/>
                        <w:keepNext/>
                      </w:pPr>
                      <w:r>
                        <w:rPr>
                          <w:b/>
                        </w:rPr>
                        <w:t>FISCAL IMPACT:</w:t>
                      </w:r>
                    </w:p>
                  </w:tc>
                </w:customXml>
              </w:tr>
            </w:customXml>
            <w:customXml w:uri="regular-agenda-item" w:element="DETAILS_ROW">
              <w:tr w:rsidR="005611C8" w:rsidTr="00505037">
                <w:trPr>
                  <w:gridAfter w:val="1"/>
                  <w:wAfter w:w="7" w:type="dxa"/>
                </w:trPr>
                <w:tc>
                  <w:tcPr>
                    <w:tcW w:w="817" w:type="dxa"/>
                    <w:gridSpan w:val="2"/>
                  </w:tcPr>
                  <w:p w:rsidR="005611C8" w:rsidRDefault="005611C8" w:rsidP="008B2AB1">
                    <w:pPr>
                      <w:pStyle w:val="BLTemplate"/>
                      <w:keepNext/>
                      <w:jc w:val="center"/>
                      <w:rPr>
                        <w:b/>
                        <w:bCs/>
                      </w:rPr>
                    </w:pPr>
                  </w:p>
                </w:tc>
                <w:customXml w:uri="regular-agenda-item" w:element="HEADER">
                  <w:tc>
                    <w:tcPr>
                      <w:tcW w:w="8543" w:type="dxa"/>
                      <w:gridSpan w:val="3"/>
                    </w:tcPr>
                    <w:p w:rsidR="006E4BC7" w:rsidRDefault="00C76CE3" w:rsidP="008B2AB1">
                      <w:pPr>
                        <w:pStyle w:val="JustifiedCOB"/>
                        <w:keepNext/>
                      </w:pPr>
                      <w:r>
                        <w:fldChar w:fldCharType="begin"/>
                      </w:r>
                      <w:r w:rsidR="00A84CAB">
                        <w:instrText xml:space="preserve">  MACROBUTTON NoMacro </w:instrText>
                      </w:r>
                      <w:r>
                        <w:fldChar w:fldCharType="end"/>
                      </w:r>
                      <w:r w:rsidR="00A84CAB">
                        <w:t xml:space="preserve">Funds for this request are not included in the Fiscal Year 2012-13 Operational Plan for the Justice Facility Construction Fund. If approved, this request will result in current year costs and revenue of $140,000 for Capital Project 1017536, Next Generation RCS Site Acquisition. The funding source is an Operating Transfer from the General Fund.  There will be no change in net General Fund cost and no additional staff years. </w:t>
                      </w:r>
                      <w:r>
                        <w:rPr>
                          <w:vanish/>
                        </w:rPr>
                        <w:fldChar w:fldCharType="begin"/>
                      </w:r>
                      <w:r w:rsidR="00A84CAB">
                        <w:rPr>
                          <w:vanish/>
                        </w:rPr>
                        <w:instrText xml:space="preserve"> LISTNUM  \l 1 \s 0 </w:instrText>
                      </w:r>
                      <w:r>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C76CE3">
                      <w:pPr>
                        <w:pStyle w:val="JustifiedCOB"/>
                      </w:pPr>
                      <w:r>
                        <w:fldChar w:fldCharType="begin"/>
                      </w:r>
                      <w:r w:rsidR="00A84CAB">
                        <w:instrText xml:space="preserve">  MACROBUTTON NoMacro </w:instrText>
                      </w:r>
                      <w:r>
                        <w:fldChar w:fldCharType="end"/>
                      </w:r>
                      <w:r w:rsidR="00A84CAB">
                        <w:t xml:space="preserve"> N/A</w:t>
                      </w:r>
                      <w:r w:rsidR="00A84CAB">
                        <w:rPr>
                          <w:vanish/>
                        </w:rPr>
                        <w:t xml:space="preserve"> </w:t>
                      </w:r>
                      <w:r>
                        <w:rPr>
                          <w:vanish/>
                        </w:rPr>
                        <w:fldChar w:fldCharType="begin"/>
                      </w:r>
                      <w:r w:rsidR="00A84CAB">
                        <w:rPr>
                          <w:vanish/>
                        </w:rPr>
                        <w:instrText xml:space="preserve"> LISTNUM  \l 1 \s 0 </w:instrText>
                      </w:r>
                      <w:r>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A84CAB">
                      <w:pPr>
                        <w:pStyle w:val="BLTemplate"/>
                      </w:pPr>
                      <w:r>
                        <w:rPr>
                          <w:rStyle w:val="BoldCOB"/>
                        </w:rPr>
                        <w:t>CHIEF ADMINISTRATIVE OFFICER</w:t>
                      </w:r>
                    </w:p>
                    <w:p w:rsidR="006E4BC7" w:rsidRDefault="00A84CAB" w:rsidP="00CC5284">
                      <w:pPr>
                        <w:pStyle w:val="BLTemplate"/>
                        <w:numPr>
                          <w:ilvl w:val="0"/>
                          <w:numId w:val="6"/>
                        </w:numPr>
                        <w:ind w:left="378"/>
                      </w:pPr>
                      <w:r>
                        <w:t>Find that the continued use of existing Regional Communications System sites is exempt from the California Environmental Quality Act (CEQA) pursuant to section 15301 of the CEQA Guidelines.</w:t>
                      </w:r>
                    </w:p>
                    <w:p w:rsidR="006E4BC7" w:rsidRDefault="006E4BC7">
                      <w:pPr>
                        <w:pStyle w:val="BLTemplate"/>
                      </w:pPr>
                    </w:p>
                    <w:p w:rsidR="006E4BC7" w:rsidRDefault="00A84CAB" w:rsidP="00CC5284">
                      <w:pPr>
                        <w:pStyle w:val="BLTemplate"/>
                        <w:numPr>
                          <w:ilvl w:val="0"/>
                          <w:numId w:val="6"/>
                        </w:numPr>
                        <w:ind w:left="378"/>
                      </w:pPr>
                      <w:r>
                        <w:t>Transfer appropriations of $140,000 from the Sheriff’s Department, services and supplies, to the Contributions to Capital Outlay Fund, Operating Transfer Out, to provide funding for Capital Project 1017536, Next Generation RCS Site Acquisition.</w:t>
                      </w:r>
                    </w:p>
                    <w:p w:rsidR="006E4BC7" w:rsidRDefault="006E4BC7">
                      <w:pPr>
                        <w:pStyle w:val="BLTemplate"/>
                        <w:ind w:left="720"/>
                      </w:pPr>
                    </w:p>
                    <w:p w:rsidR="00044D1F" w:rsidRDefault="00044D1F">
                      <w:pPr>
                        <w:pStyle w:val="BLTemplate"/>
                        <w:ind w:left="720"/>
                      </w:pPr>
                    </w:p>
                    <w:p w:rsidR="00044D1F" w:rsidRDefault="00044D1F">
                      <w:pPr>
                        <w:pStyle w:val="BLTemplate"/>
                        <w:ind w:left="720"/>
                      </w:pPr>
                    </w:p>
                    <w:p w:rsidR="009044F2" w:rsidRDefault="00A84CAB" w:rsidP="00044D1F">
                      <w:pPr>
                        <w:pStyle w:val="BLTemplate"/>
                        <w:numPr>
                          <w:ilvl w:val="0"/>
                          <w:numId w:val="6"/>
                        </w:numPr>
                        <w:ind w:left="378"/>
                      </w:pPr>
                      <w:r>
                        <w:t xml:space="preserve">Establish appropriations of $140,000 in the Justice Facility Construction Fund for Capital Project 1017536 – Next Generation RCS Site Acquisition based on an Operating Transfer from the General Fund. </w:t>
                      </w:r>
                      <w:r>
                        <w:rPr>
                          <w:b/>
                        </w:rPr>
                        <w:t>(4 VOTES)</w:t>
                      </w:r>
                    </w:p>
                    <w:p w:rsidR="009044F2" w:rsidRDefault="00C76CE3">
                      <w:pPr>
                        <w:rPr>
                          <w:vanish/>
                        </w:rPr>
                      </w:pPr>
                      <w:r>
                        <w:rPr>
                          <w:vanish/>
                        </w:rPr>
                        <w:fldChar w:fldCharType="begin"/>
                      </w:r>
                      <w:r w:rsidR="00A84CAB">
                        <w:rPr>
                          <w:vanish/>
                        </w:rPr>
                        <w:instrText xml:space="preserve"> LISTNUM  \l 1 \s 0 </w:instrText>
                      </w:r>
                      <w:r>
                        <w:rPr>
                          <w:vanish/>
                        </w:rPr>
                        <w:fldChar w:fldCharType="end"/>
                      </w:r>
                    </w:p>
                    <w:p w:rsidR="006E4BC7" w:rsidRDefault="006E4BC7">
                      <w:pPr>
                        <w:rPr>
                          <w:vanish/>
                        </w:rPr>
                      </w:pPr>
                    </w:p>
                  </w:tc>
                </w:customXml>
              </w:tr>
            </w:customXml>
            <w:tr w:rsidR="00F913A1" w:rsidRPr="00AD7ED6" w:rsidTr="00505037">
              <w:tblPrEx>
                <w:tblCellMar>
                  <w:left w:w="108" w:type="dxa"/>
                  <w:right w:w="108" w:type="dxa"/>
                </w:tblCellMar>
              </w:tblPrEx>
              <w:trPr>
                <w:gridBefore w:val="1"/>
                <w:wBefore w:w="7" w:type="dxa"/>
              </w:trPr>
              <w:tc>
                <w:tcPr>
                  <w:tcW w:w="810" w:type="dxa"/>
                </w:tcPr>
                <w:p w:rsidR="00F913A1" w:rsidRPr="00AD7ED6" w:rsidRDefault="00F913A1" w:rsidP="00073FE6">
                  <w:pPr>
                    <w:rPr>
                      <w:b/>
                    </w:rPr>
                  </w:pPr>
                </w:p>
              </w:tc>
              <w:tc>
                <w:tcPr>
                  <w:tcW w:w="8550" w:type="dxa"/>
                  <w:gridSpan w:val="4"/>
                  <w:vAlign w:val="bottom"/>
                </w:tcPr>
                <w:p w:rsidR="00F913A1" w:rsidRPr="00AD7ED6" w:rsidRDefault="00F913A1" w:rsidP="00073FE6">
                  <w:pPr>
                    <w:rPr>
                      <w:b/>
                    </w:rPr>
                  </w:pPr>
                  <w:r w:rsidRPr="00AD7ED6">
                    <w:rPr>
                      <w:b/>
                    </w:rPr>
                    <w:t>ACTION:</w:t>
                  </w:r>
                </w:p>
              </w:tc>
            </w:tr>
            <w:tr w:rsidR="00F913A1" w:rsidRPr="00AD7ED6" w:rsidTr="00505037">
              <w:tblPrEx>
                <w:tblCellMar>
                  <w:left w:w="108" w:type="dxa"/>
                  <w:right w:w="108" w:type="dxa"/>
                </w:tblCellMar>
              </w:tblPrEx>
              <w:trPr>
                <w:gridBefore w:val="1"/>
                <w:wBefore w:w="7" w:type="dxa"/>
              </w:trPr>
              <w:tc>
                <w:tcPr>
                  <w:tcW w:w="810" w:type="dxa"/>
                </w:tcPr>
                <w:p w:rsidR="00F913A1" w:rsidRPr="00AD7ED6" w:rsidRDefault="00F913A1" w:rsidP="00073FE6">
                  <w:pPr>
                    <w:pStyle w:val="BodyText"/>
                    <w:ind w:left="72"/>
                    <w:rPr>
                      <w:b/>
                    </w:rPr>
                  </w:pPr>
                </w:p>
              </w:tc>
              <w:tc>
                <w:tcPr>
                  <w:tcW w:w="8550" w:type="dxa"/>
                  <w:gridSpan w:val="4"/>
                </w:tcPr>
                <w:p w:rsidR="00F913A1" w:rsidRDefault="003A3ED2" w:rsidP="00073FE6">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F913A1">
                    <w:t xml:space="preserve"> the Board took action as recommended, on Consent.</w:t>
                  </w:r>
                </w:p>
                <w:p w:rsidR="00725A65" w:rsidRDefault="00725A65" w:rsidP="00725A65">
                  <w:pPr>
                    <w:pStyle w:val="HangingIndent"/>
                    <w:tabs>
                      <w:tab w:val="clear" w:pos="5760"/>
                      <w:tab w:val="clear" w:pos="6480"/>
                      <w:tab w:val="clear" w:pos="7200"/>
                      <w:tab w:val="clear" w:pos="7920"/>
                      <w:tab w:val="clear" w:pos="8640"/>
                    </w:tabs>
                    <w:ind w:left="0" w:firstLine="0"/>
                  </w:pPr>
                  <w:r>
                    <w:t>AYES:  Cox, Jacob, Slater-Price, Horn</w:t>
                  </w:r>
                </w:p>
                <w:p w:rsidR="00725A65" w:rsidRDefault="00725A65" w:rsidP="00725A65">
                  <w:r>
                    <w:t>ABSENT: Roberts</w:t>
                  </w:r>
                </w:p>
                <w:p w:rsidR="00F913A1" w:rsidRDefault="00F913A1" w:rsidP="00073FE6">
                  <w:pPr>
                    <w:pStyle w:val="HangingIndent"/>
                    <w:tabs>
                      <w:tab w:val="clear" w:pos="5760"/>
                      <w:tab w:val="clear" w:pos="6480"/>
                      <w:tab w:val="clear" w:pos="7200"/>
                      <w:tab w:val="clear" w:pos="7920"/>
                      <w:tab w:val="clear" w:pos="8640"/>
                    </w:tabs>
                    <w:ind w:left="0" w:firstLine="0"/>
                  </w:pPr>
                </w:p>
                <w:p w:rsidR="00F913A1" w:rsidRPr="00AD7ED6" w:rsidRDefault="00F913A1" w:rsidP="00073FE6">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505037">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4.</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6E4BC7" w:rsidRDefault="00C76CE3">
                      <w:pPr>
                        <w:pStyle w:val="JustifiedCOB"/>
                      </w:pPr>
                      <w:r>
                        <w:fldChar w:fldCharType="begin"/>
                      </w:r>
                      <w:r w:rsidR="00A84CAB">
                        <w:instrText xml:space="preserve">  MACROBUTTON NoMacro </w:instrText>
                      </w:r>
                      <w:r>
                        <w:fldChar w:fldCharType="end"/>
                      </w:r>
                      <w:r w:rsidR="00A84CAB">
                        <w:rPr>
                          <w:b/>
                        </w:rPr>
                        <w:t xml:space="preserve">REGISTRAR OF VOTERS - APPOINTMENTS TO DISTRICT AND COMMUNITY PLANNING AREA BOARDS </w:t>
                      </w:r>
                      <w:r w:rsidR="006562A4">
                        <w:rPr>
                          <w:b/>
                        </w:rPr>
                        <w:t xml:space="preserve">     </w:t>
                      </w:r>
                      <w:r w:rsidR="00A84CAB">
                        <w:rPr>
                          <w:b/>
                        </w:rPr>
                        <w:t>(DISTRICT</w:t>
                      </w:r>
                      <w:r w:rsidR="006562A4">
                        <w:rPr>
                          <w:b/>
                        </w:rPr>
                        <w:t>S</w:t>
                      </w:r>
                      <w:r w:rsidR="00A84CAB">
                        <w:rPr>
                          <w:b/>
                        </w:rPr>
                        <w:t>: ALL)</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A84CAB">
                      <w:r>
                        <w:t xml:space="preserve">District and Community Planning Area elections are consolidated with the </w:t>
                      </w:r>
                      <w:r w:rsidR="004D5FCD">
                        <w:t xml:space="preserve">    </w:t>
                      </w:r>
                      <w:r>
                        <w:t>November 6, 2012 Presidential General Election.  When the number of candidates for office in a district or planning group does not exceed the number of positions on the board, State law (Elections Code Section 10515) and Board of Supervisors Policies</w:t>
                      </w:r>
                      <w:r w:rsidR="00044D1F">
                        <w:t xml:space="preserve">  </w:t>
                      </w:r>
                      <w:r>
                        <w:t xml:space="preserve"> A-77 (Appointments to Fill Vacancies and Cancellation of Election where Insufficient Nominations Filed Prior to Uniform District Election and Citizen Planning Group Election) and I-1 (Planning and Sponsor Group Policies and Procedures) require the Board of Supervisors to appoint the persons who have been nominated for these offices in lieu of conducting an election.  When there are fewer candidates for the number of seats available, the Board also has the responsibility to fill the vacancies by appointing individuals who are recommended by the member of the Board in whose Supervisorial District such elective office is located.</w:t>
                      </w:r>
                    </w:p>
                    <w:p w:rsidR="004D5FCD" w:rsidRDefault="004D5FCD" w:rsidP="00CC5284">
                      <w:pPr>
                        <w:pStyle w:val="JustifiedCOB"/>
                        <w:spacing w:after="0"/>
                      </w:pPr>
                    </w:p>
                    <w:p w:rsidR="006E4BC7" w:rsidRDefault="00A84CAB">
                      <w:pPr>
                        <w:pStyle w:val="JustifiedCOB"/>
                      </w:pPr>
                      <w:r>
                        <w:t>The Board is requested to appoint nominees to designated positions and to accept the list of vacancies requiring appointments per Elections Code Section 10515; which states, if by 5:00 p.m. on the 83</w:t>
                      </w:r>
                      <w:r>
                        <w:rPr>
                          <w:vertAlign w:val="superscript"/>
                        </w:rPr>
                        <w:t xml:space="preserve">rd </w:t>
                      </w:r>
                      <w:r>
                        <w:t>day prior to the fixed date for the general district election no qualified person has filed a declaration of candidacy for any offices, the Board shall make these appointments at a regular or special meeting that is held prior to the Monday before the first Friday in December in which the election is held.</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C76CE3">
                      <w:pPr>
                        <w:pStyle w:val="JustifiedCOB"/>
                      </w:pPr>
                      <w:r>
                        <w:fldChar w:fldCharType="begin"/>
                      </w:r>
                      <w:r w:rsidR="00A84CAB">
                        <w:instrText xml:space="preserve">  MACROBUTTON NoMacro </w:instrText>
                      </w:r>
                      <w:r>
                        <w:fldChar w:fldCharType="end"/>
                      </w:r>
                      <w:r w:rsidR="00A84CAB">
                        <w:t>This request will result in no change in net General Fund cost and no additional staff years.</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C76CE3">
                      <w:pPr>
                        <w:pStyle w:val="JustifiedCOB"/>
                      </w:pPr>
                      <w:r>
                        <w:fldChar w:fldCharType="begin"/>
                      </w:r>
                      <w:r w:rsidR="00A84CAB">
                        <w:instrText xml:space="preserve">  MACROBUTTON NoMacro </w:instrText>
                      </w:r>
                      <w:r>
                        <w:fldChar w:fldCharType="end"/>
                      </w:r>
                      <w:r w:rsidR="00A84CAB">
                        <w:t>N/A</w:t>
                      </w:r>
                    </w:p>
                  </w:tc>
                </w:customXml>
              </w:tr>
            </w:customXml>
            <w:customXml w:uri="regular-agenda-item" w:element="DETAILS_ROW">
              <w:tr w:rsidR="005611C8" w:rsidTr="00505037">
                <w:trPr>
                  <w:gridAfter w:val="1"/>
                  <w:wAfter w:w="7" w:type="dxa"/>
                </w:trPr>
                <w:tc>
                  <w:tcPr>
                    <w:tcW w:w="817" w:type="dxa"/>
                    <w:gridSpan w:val="2"/>
                  </w:tcPr>
                  <w:p w:rsidR="005611C8" w:rsidRDefault="005611C8" w:rsidP="00044D1F">
                    <w:pPr>
                      <w:pStyle w:val="BLTemplate"/>
                      <w:keepNext/>
                      <w:jc w:val="center"/>
                      <w:rPr>
                        <w:b/>
                        <w:bCs/>
                      </w:rPr>
                    </w:pPr>
                  </w:p>
                </w:tc>
                <w:customXml w:uri="regular-agenda-item" w:element="HEADER">
                  <w:tc>
                    <w:tcPr>
                      <w:tcW w:w="8543" w:type="dxa"/>
                      <w:gridSpan w:val="3"/>
                    </w:tcPr>
                    <w:p w:rsidR="005611C8" w:rsidRDefault="005611C8" w:rsidP="00044D1F">
                      <w:pPr>
                        <w:pStyle w:val="BLTemplate"/>
                        <w:keepNext/>
                      </w:pPr>
                      <w:r>
                        <w:rPr>
                          <w:b/>
                        </w:rPr>
                        <w:t>RECOMMENDATION:</w:t>
                      </w:r>
                    </w:p>
                  </w:tc>
                </w:customXml>
              </w:tr>
            </w:customXml>
            <w:customXml w:uri="regular-agenda-item" w:element="DETAILS_ROW">
              <w:tr w:rsidR="005611C8" w:rsidTr="00505037">
                <w:trPr>
                  <w:gridAfter w:val="1"/>
                  <w:wAfter w:w="7" w:type="dxa"/>
                </w:trPr>
                <w:tc>
                  <w:tcPr>
                    <w:tcW w:w="817" w:type="dxa"/>
                    <w:gridSpan w:val="2"/>
                  </w:tcPr>
                  <w:p w:rsidR="005611C8" w:rsidRDefault="005611C8" w:rsidP="00044D1F">
                    <w:pPr>
                      <w:pStyle w:val="BLTemplate"/>
                      <w:keepNext/>
                      <w:jc w:val="center"/>
                      <w:rPr>
                        <w:b/>
                        <w:bCs/>
                      </w:rPr>
                    </w:pPr>
                  </w:p>
                </w:tc>
                <w:customXml w:uri="regular-agenda-item" w:element="HEADER">
                  <w:tc>
                    <w:tcPr>
                      <w:tcW w:w="8543" w:type="dxa"/>
                      <w:gridSpan w:val="3"/>
                    </w:tcPr>
                    <w:p w:rsidR="006E4BC7" w:rsidRDefault="00A84CAB" w:rsidP="00044D1F">
                      <w:pPr>
                        <w:pStyle w:val="BLTemplate"/>
                        <w:keepNext/>
                      </w:pPr>
                      <w:r>
                        <w:rPr>
                          <w:rStyle w:val="BoldCOB"/>
                        </w:rPr>
                        <w:t>CHIEF ADMINISTRATIVE OFFICER</w:t>
                      </w:r>
                    </w:p>
                    <w:p w:rsidR="006E4BC7" w:rsidRDefault="00A84CAB" w:rsidP="00044D1F">
                      <w:pPr>
                        <w:pStyle w:val="NumberListCOB"/>
                        <w:keepNext/>
                      </w:pPr>
                      <w:r>
                        <w:t>Appoint the nominees to designated positions in the specific Districts and Community Planning Areas in which the number of candidates does not exceed the number of positions to be filled.</w:t>
                      </w:r>
                    </w:p>
                    <w:p w:rsidR="006E4BC7" w:rsidRDefault="00A84CAB" w:rsidP="00044D1F">
                      <w:pPr>
                        <w:pStyle w:val="NumberListCOB"/>
                        <w:keepNext/>
                      </w:pPr>
                      <w:r>
                        <w:t>Accept the list of Districts and Community Planning Areas requiring appointments to fill vacancies, and direct the Clerk of the Board to post the vacancy listings and notify the Districts and Community Planning Areas of these vacancies.</w:t>
                      </w:r>
                    </w:p>
                  </w:tc>
                </w:customXml>
              </w:tr>
            </w:customXml>
            <w:tr w:rsidR="00F913A1" w:rsidRPr="00AD7ED6" w:rsidTr="00505037">
              <w:tblPrEx>
                <w:tblCellMar>
                  <w:left w:w="108" w:type="dxa"/>
                  <w:right w:w="108" w:type="dxa"/>
                </w:tblCellMar>
              </w:tblPrEx>
              <w:trPr>
                <w:gridBefore w:val="1"/>
                <w:wBefore w:w="7" w:type="dxa"/>
              </w:trPr>
              <w:tc>
                <w:tcPr>
                  <w:tcW w:w="810" w:type="dxa"/>
                </w:tcPr>
                <w:p w:rsidR="00F913A1" w:rsidRPr="00AD7ED6" w:rsidRDefault="00F913A1" w:rsidP="00073FE6">
                  <w:pPr>
                    <w:rPr>
                      <w:b/>
                    </w:rPr>
                  </w:pPr>
                </w:p>
              </w:tc>
              <w:tc>
                <w:tcPr>
                  <w:tcW w:w="8550" w:type="dxa"/>
                  <w:gridSpan w:val="4"/>
                  <w:vAlign w:val="bottom"/>
                </w:tcPr>
                <w:p w:rsidR="00F913A1" w:rsidRPr="00AD7ED6" w:rsidRDefault="00F913A1" w:rsidP="00073FE6">
                  <w:pPr>
                    <w:rPr>
                      <w:b/>
                    </w:rPr>
                  </w:pPr>
                  <w:r w:rsidRPr="00AD7ED6">
                    <w:rPr>
                      <w:b/>
                    </w:rPr>
                    <w:t>ACTION:</w:t>
                  </w:r>
                </w:p>
              </w:tc>
            </w:tr>
            <w:tr w:rsidR="00F913A1" w:rsidRPr="00AD7ED6" w:rsidTr="00505037">
              <w:tblPrEx>
                <w:tblCellMar>
                  <w:left w:w="108" w:type="dxa"/>
                  <w:right w:w="108" w:type="dxa"/>
                </w:tblCellMar>
              </w:tblPrEx>
              <w:trPr>
                <w:gridBefore w:val="1"/>
                <w:wBefore w:w="7" w:type="dxa"/>
              </w:trPr>
              <w:tc>
                <w:tcPr>
                  <w:tcW w:w="810" w:type="dxa"/>
                </w:tcPr>
                <w:p w:rsidR="00F913A1" w:rsidRPr="00AD7ED6" w:rsidRDefault="00F913A1" w:rsidP="00073FE6">
                  <w:pPr>
                    <w:pStyle w:val="BodyText"/>
                    <w:ind w:left="72"/>
                    <w:rPr>
                      <w:b/>
                    </w:rPr>
                  </w:pPr>
                </w:p>
              </w:tc>
              <w:tc>
                <w:tcPr>
                  <w:tcW w:w="8550" w:type="dxa"/>
                  <w:gridSpan w:val="4"/>
                </w:tcPr>
                <w:p w:rsidR="00F913A1" w:rsidRDefault="003A3ED2" w:rsidP="00073FE6">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F913A1">
                    <w:t xml:space="preserve"> the Board took action as recommended, on Consent.</w:t>
                  </w:r>
                </w:p>
                <w:p w:rsidR="00725A65" w:rsidRDefault="00725A65" w:rsidP="00725A65">
                  <w:pPr>
                    <w:pStyle w:val="HangingIndent"/>
                    <w:tabs>
                      <w:tab w:val="clear" w:pos="5760"/>
                      <w:tab w:val="clear" w:pos="6480"/>
                      <w:tab w:val="clear" w:pos="7200"/>
                      <w:tab w:val="clear" w:pos="7920"/>
                      <w:tab w:val="clear" w:pos="8640"/>
                    </w:tabs>
                    <w:ind w:left="0" w:firstLine="0"/>
                  </w:pPr>
                  <w:r>
                    <w:t>AYES:  Cox, Jacob, Slater-Price, Horn</w:t>
                  </w:r>
                </w:p>
                <w:p w:rsidR="00725A65" w:rsidRDefault="00725A65" w:rsidP="00725A65">
                  <w:r>
                    <w:t>ABSENT: Roberts</w:t>
                  </w:r>
                </w:p>
                <w:p w:rsidR="00F913A1" w:rsidRDefault="00F913A1" w:rsidP="00073FE6">
                  <w:pPr>
                    <w:pStyle w:val="HangingIndent"/>
                    <w:tabs>
                      <w:tab w:val="clear" w:pos="5760"/>
                      <w:tab w:val="clear" w:pos="6480"/>
                      <w:tab w:val="clear" w:pos="7200"/>
                      <w:tab w:val="clear" w:pos="7920"/>
                      <w:tab w:val="clear" w:pos="8640"/>
                    </w:tabs>
                    <w:ind w:left="0" w:firstLine="0"/>
                  </w:pPr>
                </w:p>
                <w:p w:rsidR="00F913A1" w:rsidRPr="00AD7ED6" w:rsidRDefault="00F913A1" w:rsidP="00073FE6">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505037">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5.</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6E4BC7" w:rsidRDefault="00A84CAB" w:rsidP="006562A4">
                      <w:pPr>
                        <w:pStyle w:val="JustifiedCOB"/>
                      </w:pPr>
                      <w:r>
                        <w:rPr>
                          <w:b/>
                        </w:rPr>
                        <w:t>ESTABLISH THE DEPARTMENT OF PLANNING AND DEVELOPMENT SERVICES THROUGH AMENDMENTS TO THE ZONING ORDINANCE, COUNTY CODE AND COUNTY ADMINISTRATIVE CODE (DISTRICT</w:t>
                      </w:r>
                      <w:r w:rsidR="006562A4">
                        <w:rPr>
                          <w:b/>
                        </w:rPr>
                        <w:t>S</w:t>
                      </w:r>
                      <w:r>
                        <w:rPr>
                          <w:b/>
                        </w:rPr>
                        <w:t>: ALL)</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A84CAB">
                      <w:pPr>
                        <w:pStyle w:val="JustifiedCOB"/>
                      </w:pPr>
                      <w:r>
                        <w:t>On May 9, 2012 (2), the Board of Supervisors directed the Chief Administrative Officer to take the actions necessary to create a new County department that centralizes land development services to provide a more seamless customer experience. The new department, named Planning and Development Services (PDS), will develop a new culture that focuses on helping customers navigate the land use process.  Over the past several months, staff has been taking steps necessary to create the new department. The recommendations included in this letter are needed to officially inaugurate PDS and to revise several County ordinances and codes to reflect the new department name.</w:t>
                      </w:r>
                    </w:p>
                    <w:p w:rsidR="006E4BC7" w:rsidRDefault="00A84CAB">
                      <w:r>
                        <w:t>The actions to amend the ordinance</w:t>
                      </w:r>
                      <w:r w:rsidR="004D5FCD">
                        <w:t xml:space="preserve">s and codes require two steps. </w:t>
                      </w:r>
                      <w:r>
                        <w:t xml:space="preserve">On </w:t>
                      </w:r>
                      <w:r w:rsidR="004D5FCD">
                        <w:t xml:space="preserve">           </w:t>
                      </w:r>
                      <w:r>
                        <w:t xml:space="preserve">September 11, 2012, the Board is asked to approve the introduction of the Ordinances (first reading) amending the Zoning Ordinance, County Code and Administrative Code.  If the Board takes those actions on September 11, 2012, then, on </w:t>
                      </w:r>
                      <w:r w:rsidR="004D5FCD">
                        <w:t xml:space="preserve">      </w:t>
                      </w:r>
                      <w:r>
                        <w:t>September 25, 2012, the Board is requested to consider and adopt the Ordinances amending the Zoning Ordinance, County Code and Administrative Code (second reading).</w:t>
                      </w:r>
                    </w:p>
                    <w:p w:rsidR="006E4BC7" w:rsidRDefault="006E4BC7"/>
                    <w:p w:rsidR="002C225D" w:rsidRDefault="00A84CAB">
                      <w:r>
                        <w:t>There is a related item on the agenda today in which the Department of Human Resources is amending the County Compensation Ordinance to include changes necessary to establish PDS.</w:t>
                      </w:r>
                    </w:p>
                    <w:p w:rsidR="006E4BC7" w:rsidRDefault="00C76CE3">
                      <w:r>
                        <w:rPr>
                          <w:vanish/>
                        </w:rPr>
                        <w:fldChar w:fldCharType="begin"/>
                      </w:r>
                      <w:r w:rsidR="00A84CAB">
                        <w:rPr>
                          <w:vanish/>
                        </w:rPr>
                        <w:instrText xml:space="preserve"> LISTNUM  \l 1 \s 0 </w:instrText>
                      </w:r>
                      <w:r>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rsidP="00044D1F">
                    <w:pPr>
                      <w:pStyle w:val="BLTemplate"/>
                      <w:keepNext/>
                      <w:jc w:val="center"/>
                      <w:rPr>
                        <w:b/>
                        <w:bCs/>
                      </w:rPr>
                    </w:pPr>
                  </w:p>
                </w:tc>
                <w:customXml w:uri="regular-agenda-item" w:element="HEADER">
                  <w:tc>
                    <w:tcPr>
                      <w:tcW w:w="8543" w:type="dxa"/>
                      <w:gridSpan w:val="3"/>
                    </w:tcPr>
                    <w:p w:rsidR="005611C8" w:rsidRDefault="005611C8" w:rsidP="00044D1F">
                      <w:pPr>
                        <w:pStyle w:val="BLTemplate"/>
                        <w:keepNext/>
                      </w:pPr>
                      <w:r>
                        <w:rPr>
                          <w:b/>
                        </w:rPr>
                        <w:t>FISCAL IMPACT:</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A84CAB">
                      <w:pPr>
                        <w:pStyle w:val="JustifiedCOB"/>
                      </w:pPr>
                      <w:r>
                        <w:t xml:space="preserve">If approved, this request will result in the transfer 160 positions (160 staff years), up to $22.8 million in appropriations and $18.5 million in related revenue in Fiscal Year 2012-13 from the Department of Planning and Land Use to the Department of Planning and Development Services. This request will also transfer 18 positions </w:t>
                      </w:r>
                      <w:r w:rsidR="00044D1F">
                        <w:t xml:space="preserve">      </w:t>
                      </w:r>
                      <w:r>
                        <w:t xml:space="preserve">(18 staff years) from the Department of Public Works and establish appropriations of up to $2.3 million in the Department of Planning and Development Services, based on revenue from customer fees and deposits. These combined actions will establish the Department of Planning and Development Services with 178 positions (178 staff years), up to $25.1 million in appropriations and $20.8 million in revenue. </w:t>
                      </w:r>
                    </w:p>
                    <w:p w:rsidR="006E4BC7" w:rsidRDefault="00A84CAB">
                      <w:pPr>
                        <w:pStyle w:val="JustifiedCOB"/>
                      </w:pPr>
                      <w:r>
                        <w:t>This request will also cancel appropriations and related revenue of $2.3 million in the Department of Public Works Road Fund, due to the transfer of 18 positions (18 staff years) to the Department of Planning and Development Services.</w:t>
                      </w:r>
                    </w:p>
                    <w:p w:rsidR="006E4BC7" w:rsidRDefault="00A84CAB">
                      <w:pPr>
                        <w:pStyle w:val="JustifiedCOB"/>
                      </w:pPr>
                      <w:r>
                        <w:t xml:space="preserve">There will be no change in net General Fund costs and no additional staff years.  </w:t>
                      </w:r>
                      <w:r w:rsidR="00C76CE3">
                        <w:rPr>
                          <w:vanish/>
                        </w:rPr>
                        <w:fldChar w:fldCharType="begin"/>
                      </w:r>
                      <w:r>
                        <w:rPr>
                          <w:vanish/>
                        </w:rPr>
                        <w:instrText xml:space="preserve"> LISTNUM  \l 1 \s 0 </w:instrText>
                      </w:r>
                      <w:r w:rsidR="00C76CE3">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C76CE3">
                      <w:pPr>
                        <w:pStyle w:val="JustifiedCOB"/>
                      </w:pPr>
                      <w:r>
                        <w:fldChar w:fldCharType="begin"/>
                      </w:r>
                      <w:r w:rsidR="00A84CAB">
                        <w:instrText xml:space="preserve">  MACROBUTTON NoMacro </w:instrText>
                      </w:r>
                      <w:r>
                        <w:fldChar w:fldCharType="end"/>
                      </w:r>
                      <w:r w:rsidR="00A84CAB">
                        <w:t>N/A</w:t>
                      </w:r>
                      <w:r>
                        <w:rPr>
                          <w:vanish/>
                        </w:rPr>
                        <w:fldChar w:fldCharType="begin"/>
                      </w:r>
                      <w:r w:rsidR="00A84CAB">
                        <w:rPr>
                          <w:vanish/>
                        </w:rPr>
                        <w:instrText xml:space="preserve"> LISTNUM  \l 1 \s 0 </w:instrText>
                      </w:r>
                      <w:r>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CC5284" w:rsidRDefault="00A84CAB" w:rsidP="00CC5284">
                      <w:pPr>
                        <w:pStyle w:val="BLTemplate"/>
                        <w:rPr>
                          <w:rStyle w:val="BoldCOB"/>
                        </w:rPr>
                      </w:pPr>
                      <w:r>
                        <w:rPr>
                          <w:rStyle w:val="BoldCOB"/>
                        </w:rPr>
                        <w:t>CHIEF ADMINISTRATIVE OFFICER</w:t>
                      </w:r>
                    </w:p>
                    <w:p w:rsidR="006E4BC7" w:rsidRDefault="00A84CAB" w:rsidP="00CC5284">
                      <w:pPr>
                        <w:pStyle w:val="BLTemplate"/>
                      </w:pPr>
                      <w:r>
                        <w:t>On September 11, 2012:</w:t>
                      </w:r>
                    </w:p>
                    <w:p w:rsidR="006E4BC7" w:rsidRDefault="00A84CAB" w:rsidP="00CC5284">
                      <w:pPr>
                        <w:pStyle w:val="NumberListCOB"/>
                        <w:spacing w:after="120"/>
                      </w:pPr>
                      <w:r>
                        <w:t>Approve the introduction of the Ordinance (first reading), read the title and waive further reading of the Ordinance (Attachment C), titled:</w:t>
                      </w:r>
                    </w:p>
                    <w:p w:rsidR="00CC5284" w:rsidRDefault="00A84CAB" w:rsidP="00CC5284">
                      <w:pPr>
                        <w:pStyle w:val="NumberListCOB"/>
                        <w:numPr>
                          <w:ilvl w:val="0"/>
                          <w:numId w:val="0"/>
                        </w:numPr>
                        <w:tabs>
                          <w:tab w:val="clear" w:pos="360"/>
                          <w:tab w:val="left" w:pos="693"/>
                        </w:tabs>
                        <w:ind w:left="693" w:right="688"/>
                      </w:pPr>
                      <w:r>
                        <w:t>AN ORDINANCE AMENDING THE SAN DIEGO COUNTY ZONING ORDINANCE TO REPLACE THE TERM DEPARTMENT OF PLANNING AND LAND USE WITH THE TERM DEPARTMENT OF PLANNING AND DEVELOPMENT SERVICES</w:t>
                      </w:r>
                      <w:r w:rsidR="00CC5284">
                        <w:t>.</w:t>
                      </w:r>
                    </w:p>
                    <w:p w:rsidR="006E4BC7" w:rsidRDefault="00A84CAB" w:rsidP="00CC5284">
                      <w:pPr>
                        <w:pStyle w:val="NumberListCOB"/>
                        <w:spacing w:after="120"/>
                      </w:pPr>
                      <w:r>
                        <w:t>Approve the introduction of the Ordinance (first reading), read the title and waive further reading of the Ordinance (Attachment E), titled:</w:t>
                      </w:r>
                    </w:p>
                    <w:p w:rsidR="00CC5284" w:rsidRDefault="00A84CAB" w:rsidP="00505037">
                      <w:pPr>
                        <w:pStyle w:val="NumberListCOB"/>
                        <w:numPr>
                          <w:ilvl w:val="0"/>
                          <w:numId w:val="0"/>
                        </w:numPr>
                        <w:tabs>
                          <w:tab w:val="clear" w:pos="360"/>
                          <w:tab w:val="left" w:pos="693"/>
                        </w:tabs>
                        <w:ind w:left="693" w:right="688"/>
                      </w:pPr>
                      <w:r>
                        <w:t>AN ORDINANCE AMENDING THE SAN DIEGO COUNTY ADMINISTRATIVE CODE TO REPLACE THE TERM DEPARTMENT OF PLANNING AND LAND USE WITH THE TERM DEPARTMENT OF PLANNING AND DEVELOPMENT SERVICES AND TO RESTRUCTURE THE MATRIX OF PERMIT TYPES TO IMPROVE CLARITY</w:t>
                      </w:r>
                      <w:r w:rsidR="008B2AB1">
                        <w:t>.</w:t>
                      </w:r>
                    </w:p>
                    <w:p w:rsidR="00044D1F" w:rsidRDefault="00044D1F" w:rsidP="00505037">
                      <w:pPr>
                        <w:pStyle w:val="NumberListCOB"/>
                        <w:numPr>
                          <w:ilvl w:val="0"/>
                          <w:numId w:val="0"/>
                        </w:numPr>
                        <w:tabs>
                          <w:tab w:val="clear" w:pos="360"/>
                          <w:tab w:val="left" w:pos="693"/>
                        </w:tabs>
                        <w:ind w:left="693" w:right="688"/>
                      </w:pPr>
                    </w:p>
                    <w:p w:rsidR="00044D1F" w:rsidRDefault="00044D1F" w:rsidP="00505037">
                      <w:pPr>
                        <w:pStyle w:val="NumberListCOB"/>
                        <w:numPr>
                          <w:ilvl w:val="0"/>
                          <w:numId w:val="0"/>
                        </w:numPr>
                        <w:tabs>
                          <w:tab w:val="clear" w:pos="360"/>
                          <w:tab w:val="left" w:pos="693"/>
                        </w:tabs>
                        <w:ind w:left="693" w:right="688"/>
                      </w:pPr>
                    </w:p>
                    <w:p w:rsidR="00044D1F" w:rsidRDefault="00044D1F" w:rsidP="00505037">
                      <w:pPr>
                        <w:pStyle w:val="NumberListCOB"/>
                        <w:numPr>
                          <w:ilvl w:val="0"/>
                          <w:numId w:val="0"/>
                        </w:numPr>
                        <w:tabs>
                          <w:tab w:val="clear" w:pos="360"/>
                          <w:tab w:val="left" w:pos="693"/>
                        </w:tabs>
                        <w:ind w:left="693" w:right="688"/>
                      </w:pPr>
                    </w:p>
                    <w:p w:rsidR="00044D1F" w:rsidRDefault="00044D1F" w:rsidP="00044D1F">
                      <w:pPr>
                        <w:pStyle w:val="NumberListCOB"/>
                        <w:numPr>
                          <w:ilvl w:val="0"/>
                          <w:numId w:val="0"/>
                        </w:numPr>
                        <w:tabs>
                          <w:tab w:val="clear" w:pos="360"/>
                          <w:tab w:val="left" w:pos="693"/>
                        </w:tabs>
                        <w:spacing w:after="0"/>
                        <w:ind w:left="691" w:right="691"/>
                      </w:pPr>
                    </w:p>
                    <w:p w:rsidR="006E4BC7" w:rsidRDefault="00A84CAB">
                      <w:pPr>
                        <w:pStyle w:val="NumberListCOB"/>
                      </w:pPr>
                      <w:r>
                        <w:t>Approve the introduction of the Ordinance (first reading), read the title and waive further reading of the Ordinance (Attachment G), titled:</w:t>
                      </w:r>
                    </w:p>
                    <w:p w:rsidR="006E4BC7" w:rsidRDefault="00A84CAB" w:rsidP="00CC5284">
                      <w:pPr>
                        <w:pStyle w:val="NumberListCOB"/>
                        <w:numPr>
                          <w:ilvl w:val="0"/>
                          <w:numId w:val="0"/>
                        </w:numPr>
                        <w:tabs>
                          <w:tab w:val="clear" w:pos="360"/>
                          <w:tab w:val="left" w:pos="693"/>
                        </w:tabs>
                        <w:ind w:left="693" w:right="688"/>
                      </w:pPr>
                      <w:r>
                        <w:t>AN ORDINANCE AMENDING THE SAN DIEGO COUNTY CODE TO REPLACE THE TERM DEPARTMENT OF PLANNING AND LAND USE WITH THE TERM DEPARTMENT OF PLANNING AND DEVELOPMENT SERVICES</w:t>
                      </w:r>
                      <w:r w:rsidR="00F82AE4">
                        <w:t>.</w:t>
                      </w:r>
                    </w:p>
                    <w:p w:rsidR="006E4BC7" w:rsidRDefault="00A84CAB">
                      <w:pPr>
                        <w:rPr>
                          <w:kern w:val="36"/>
                        </w:rPr>
                      </w:pPr>
                      <w:r>
                        <w:rPr>
                          <w:kern w:val="36"/>
                        </w:rPr>
                        <w:t>If on September 11, 2012, the Board takes actions recommended in Items 1, 2 and 3, then, on September 25, 2012:</w:t>
                      </w:r>
                    </w:p>
                    <w:p w:rsidR="006E4BC7" w:rsidRDefault="00A84CAB" w:rsidP="00FF6D3D">
                      <w:pPr>
                        <w:pStyle w:val="NumberListCOB"/>
                        <w:numPr>
                          <w:ilvl w:val="0"/>
                          <w:numId w:val="7"/>
                        </w:numPr>
                      </w:pPr>
                      <w:r>
                        <w:t>Submit the Ordinance for further Board consideratio</w:t>
                      </w:r>
                      <w:r w:rsidR="00F82AE4">
                        <w:t>n and adoption (second reading):</w:t>
                      </w:r>
                    </w:p>
                    <w:p w:rsidR="006E4BC7" w:rsidRDefault="00A84CAB" w:rsidP="00CC5284">
                      <w:pPr>
                        <w:pStyle w:val="NumberListCOB"/>
                        <w:numPr>
                          <w:ilvl w:val="0"/>
                          <w:numId w:val="0"/>
                        </w:numPr>
                        <w:tabs>
                          <w:tab w:val="clear" w:pos="360"/>
                          <w:tab w:val="left" w:pos="693"/>
                        </w:tabs>
                        <w:ind w:left="693" w:right="688"/>
                      </w:pPr>
                      <w:r>
                        <w:t>AN ORDINANCE AMENDING THE SAN DIEGO COUNTY ZONING ORDINANCE TO REPLACE THE TERM DEPARTMENT OF PLANNING AND LAND USE WITH THE TERM DEPARTMENT OF PLANNING AND DEVELOPMENT SERVICES</w:t>
                      </w:r>
                      <w:r w:rsidR="009A0E33">
                        <w:t>.</w:t>
                      </w:r>
                    </w:p>
                    <w:p w:rsidR="006E4BC7" w:rsidRDefault="00A84CAB">
                      <w:pPr>
                        <w:pStyle w:val="NumberListCOB"/>
                      </w:pPr>
                      <w:r>
                        <w:t>Submit the Ordinance for further Board consideratio</w:t>
                      </w:r>
                      <w:r w:rsidR="00F82AE4">
                        <w:t>n and adoption (second reading):</w:t>
                      </w:r>
                    </w:p>
                    <w:p w:rsidR="006E4BC7" w:rsidRDefault="00A84CAB" w:rsidP="00CC5284">
                      <w:pPr>
                        <w:pStyle w:val="NumberListCOB"/>
                        <w:numPr>
                          <w:ilvl w:val="0"/>
                          <w:numId w:val="0"/>
                        </w:numPr>
                        <w:tabs>
                          <w:tab w:val="clear" w:pos="360"/>
                          <w:tab w:val="left" w:pos="693"/>
                        </w:tabs>
                        <w:ind w:left="693" w:right="688"/>
                      </w:pPr>
                      <w:r>
                        <w:t>AN ORDINANCE AMENDING THE SAN DIEGO COUNTY ADMINISTRATIVE CODE TO REPLACE THE TERM DEPARTMENT OF PLANNING AND LAND USE WITH THE TERM PLANNING AND DEVELOPMENT SERVICES AND TO RESTRUCTURE THE MATRIX OF PERMIT TYPES TO IMPROVE CLARITY</w:t>
                      </w:r>
                      <w:r w:rsidR="009A0E33">
                        <w:t>.</w:t>
                      </w:r>
                    </w:p>
                    <w:p w:rsidR="006E4BC7" w:rsidRDefault="00A84CAB">
                      <w:pPr>
                        <w:pStyle w:val="NumberListCOB"/>
                      </w:pPr>
                      <w:r>
                        <w:t>Submit the Ordinance for further Board consideratio</w:t>
                      </w:r>
                      <w:r w:rsidR="00F82AE4">
                        <w:t>n and adoption (second reading):</w:t>
                      </w:r>
                    </w:p>
                    <w:p w:rsidR="006E4BC7" w:rsidRDefault="00A84CAB" w:rsidP="00CC5284">
                      <w:pPr>
                        <w:pStyle w:val="NumberListCOB"/>
                        <w:numPr>
                          <w:ilvl w:val="0"/>
                          <w:numId w:val="0"/>
                        </w:numPr>
                        <w:tabs>
                          <w:tab w:val="clear" w:pos="360"/>
                          <w:tab w:val="left" w:pos="693"/>
                        </w:tabs>
                        <w:ind w:left="693" w:right="688"/>
                      </w:pPr>
                      <w:r>
                        <w:t>AN ORDINANCE AMENDING THE SAN DIEGO COUNTY CODE TO REPLACE THE TERM DEPARTMENT OF PLANNING AND LAND USE WITH THE TERM DEPARTMENT OF PLANNING AND DEVELOPMENT SERVICES</w:t>
                      </w:r>
                      <w:r w:rsidR="009A0E33">
                        <w:t>.</w:t>
                      </w:r>
                    </w:p>
                    <w:p w:rsidR="006E4BC7" w:rsidRDefault="00A84CAB">
                      <w:pPr>
                        <w:pStyle w:val="NumberListCOB"/>
                      </w:pPr>
                      <w:r>
                        <w:t>Approve amendments to various Board Policies (Attachment A) to replace the term Department of Planning and Land Use with the term Department of Planning and Development Services.</w:t>
                      </w:r>
                    </w:p>
                    <w:p w:rsidR="00CC5284" w:rsidRDefault="00A84CAB" w:rsidP="00044D1F">
                      <w:pPr>
                        <w:pStyle w:val="NumberListCOB"/>
                      </w:pPr>
                      <w:r>
                        <w:t>Approve the transfer of the functions and staff (up to 160 positions and 160.0 staff years) from Department of Planning and Land Use to the Department of Planning and Development Services.</w:t>
                      </w:r>
                    </w:p>
                    <w:p w:rsidR="00044D1F" w:rsidRDefault="00044D1F" w:rsidP="00044D1F">
                      <w:pPr>
                        <w:pStyle w:val="NumberListCOB"/>
                        <w:numPr>
                          <w:ilvl w:val="0"/>
                          <w:numId w:val="0"/>
                        </w:numPr>
                        <w:ind w:left="360" w:hanging="360"/>
                      </w:pPr>
                    </w:p>
                    <w:p w:rsidR="00044D1F" w:rsidRDefault="00044D1F" w:rsidP="00044D1F">
                      <w:pPr>
                        <w:pStyle w:val="NumberListCOB"/>
                        <w:numPr>
                          <w:ilvl w:val="0"/>
                          <w:numId w:val="0"/>
                        </w:numPr>
                        <w:spacing w:after="0"/>
                        <w:ind w:left="360" w:hanging="360"/>
                      </w:pPr>
                    </w:p>
                    <w:p w:rsidR="006E4BC7" w:rsidRDefault="00A84CAB">
                      <w:pPr>
                        <w:pStyle w:val="NumberListCOB"/>
                      </w:pPr>
                      <w:r>
                        <w:t>Approve the transfer of the Land Development Review functions and staff (up to 18 positions and 18.0 staff years) from the Department of Public Works to the Department of Planning and Development Services.</w:t>
                      </w:r>
                    </w:p>
                    <w:p w:rsidR="006E4BC7" w:rsidRDefault="00A84CAB">
                      <w:pPr>
                        <w:pStyle w:val="NumberListCOB"/>
                      </w:pPr>
                      <w:r>
                        <w:t>Transfer appropriations of up to $22.8 million and related revenue of up to $18.5 million from Department of Planning and Land Use, salaries and benefits and services and supplies, to the Department of Planning and Development Services (PDS), salaries and benefits and services and supplies, for partial-year operation of the PDS functions.</w:t>
                      </w:r>
                    </w:p>
                    <w:p w:rsidR="006E4BC7" w:rsidRDefault="00A84CAB">
                      <w:pPr>
                        <w:pStyle w:val="NumberListCOB"/>
                      </w:pPr>
                      <w:r>
                        <w:t>Cancel appropriations and related revenue of up to $2.3 million in the Department of Public Works Road Fund for the transfer of the Land Development Review staff to the Department of Planning and Development Services.</w:t>
                      </w:r>
                    </w:p>
                    <w:p w:rsidR="006E4BC7" w:rsidRDefault="00A84CAB">
                      <w:pPr>
                        <w:pStyle w:val="NumberListCOB"/>
                      </w:pPr>
                      <w:r>
                        <w:t xml:space="preserve">Establish appropriations of up to $2.3 million in the Department of Planning and Development Services for the transfer of the Department of Public Works Land Development Review staff based on revenue from customer fees and deposits. </w:t>
                      </w:r>
                      <w:r w:rsidR="008B2AB1">
                        <w:t xml:space="preserve">      </w:t>
                      </w:r>
                      <w:r>
                        <w:rPr>
                          <w:b/>
                        </w:rPr>
                        <w:t>(4 VOTES)</w:t>
                      </w:r>
                    </w:p>
                    <w:p w:rsidR="006E4BC7" w:rsidRDefault="00A84CAB">
                      <w:pPr>
                        <w:pStyle w:val="NumberListCOB"/>
                        <w:rPr>
                          <w:b/>
                        </w:rPr>
                      </w:pPr>
                      <w:r>
                        <w:t xml:space="preserve">Transfer the responsibility for the Community </w:t>
                      </w:r>
                      <w:proofErr w:type="spellStart"/>
                      <w:r>
                        <w:t>Serv</w:t>
                      </w:r>
                      <w:proofErr w:type="spellEnd"/>
                      <w:r>
                        <w:t xml:space="preserve"> Agcy Trust (44600) and DPLU Suspense Fund (61027) County trust funds from the Department of Planning and Land Use to the Department of Planning and Development Services and direct the Auditor and Controller to take any other actions as needed to effectuate the transfer of the existing funds. </w:t>
                      </w:r>
                    </w:p>
                    <w:p w:rsidR="006E4BC7" w:rsidRDefault="00A84CAB">
                      <w:pPr>
                        <w:pStyle w:val="NumberListCOB"/>
                        <w:rPr>
                          <w:b/>
                        </w:rPr>
                      </w:pPr>
                      <w:r>
                        <w:t>Transfer the responsibility for the PLU Fire Mitigation Fees (46630) County trust fund from the Department of Planning and Land Use to the Department of Planning and Development Services, and direct the Auditor and Controller to credit interest earned directly to this fund.</w:t>
                      </w:r>
                    </w:p>
                    <w:p w:rsidR="006E4BC7" w:rsidRDefault="00A84CAB" w:rsidP="00044D1F">
                      <w:pPr>
                        <w:pStyle w:val="NumberListCOB"/>
                        <w:rPr>
                          <w:b/>
                        </w:rPr>
                      </w:pPr>
                      <w:r>
                        <w:t>Authorize the Director, Department of Planning and Development Services</w:t>
                      </w:r>
                      <w:r w:rsidRPr="009044F2">
                        <w:t xml:space="preserve"> </w:t>
                      </w:r>
                      <w:r>
                        <w:t>and the Auditor &amp; Controller to take any action necessary to close out the Department of Planning and Land Use and transfer remaining assets to the Department of Planning and Development Services.</w:t>
                      </w:r>
                    </w:p>
                  </w:tc>
                </w:customXml>
              </w:tr>
            </w:customXml>
            <w:tr w:rsidR="00505037" w:rsidRPr="00AD7ED6" w:rsidTr="00505037">
              <w:tblPrEx>
                <w:tblCellMar>
                  <w:left w:w="108" w:type="dxa"/>
                  <w:right w:w="108" w:type="dxa"/>
                </w:tblCellMar>
              </w:tblPrEx>
              <w:trPr>
                <w:gridBefore w:val="1"/>
                <w:wBefore w:w="7" w:type="dxa"/>
              </w:trPr>
              <w:tc>
                <w:tcPr>
                  <w:tcW w:w="810" w:type="dxa"/>
                </w:tcPr>
                <w:p w:rsidR="00505037" w:rsidRPr="00AD7ED6" w:rsidRDefault="00505037" w:rsidP="00044D1F">
                  <w:pPr>
                    <w:pStyle w:val="BodyText"/>
                    <w:spacing w:after="0"/>
                    <w:ind w:left="72"/>
                    <w:rPr>
                      <w:b/>
                    </w:rPr>
                  </w:pPr>
                </w:p>
              </w:tc>
              <w:tc>
                <w:tcPr>
                  <w:tcW w:w="8550" w:type="dxa"/>
                  <w:gridSpan w:val="4"/>
                  <w:vAlign w:val="bottom"/>
                </w:tcPr>
                <w:p w:rsidR="00505037" w:rsidRPr="00AD7ED6" w:rsidRDefault="00505037" w:rsidP="00044D1F">
                  <w:pPr>
                    <w:rPr>
                      <w:b/>
                    </w:rPr>
                  </w:pPr>
                  <w:r w:rsidRPr="00AD7ED6">
                    <w:rPr>
                      <w:b/>
                    </w:rPr>
                    <w:t>ACTION:</w:t>
                  </w:r>
                </w:p>
              </w:tc>
            </w:tr>
            <w:tr w:rsidR="00505037" w:rsidRPr="00AD7ED6" w:rsidTr="00505037">
              <w:tblPrEx>
                <w:tblCellMar>
                  <w:left w:w="108" w:type="dxa"/>
                  <w:right w:w="108" w:type="dxa"/>
                </w:tblCellMar>
              </w:tblPrEx>
              <w:trPr>
                <w:gridBefore w:val="1"/>
                <w:wBefore w:w="7" w:type="dxa"/>
              </w:trPr>
              <w:tc>
                <w:tcPr>
                  <w:tcW w:w="810" w:type="dxa"/>
                </w:tcPr>
                <w:p w:rsidR="00505037" w:rsidRPr="00AD7ED6" w:rsidRDefault="00505037" w:rsidP="00044D1F">
                  <w:pPr>
                    <w:pStyle w:val="BodyText"/>
                    <w:ind w:left="72"/>
                    <w:rPr>
                      <w:b/>
                    </w:rPr>
                  </w:pPr>
                </w:p>
              </w:tc>
              <w:tc>
                <w:tcPr>
                  <w:tcW w:w="8550" w:type="dxa"/>
                  <w:gridSpan w:val="4"/>
                </w:tcPr>
                <w:p w:rsidR="00505037" w:rsidRPr="00AD7ED6" w:rsidRDefault="003A3ED2" w:rsidP="00044D1F">
                  <w:pPr>
                    <w:pStyle w:val="HangingIndent"/>
                    <w:tabs>
                      <w:tab w:val="clear" w:pos="5760"/>
                      <w:tab w:val="clear" w:pos="6480"/>
                      <w:tab w:val="clear" w:pos="7200"/>
                      <w:tab w:val="clear" w:pos="7920"/>
                      <w:tab w:val="clear" w:pos="8640"/>
                    </w:tabs>
                    <w:spacing w:after="240"/>
                    <w:ind w:left="0" w:firstLine="0"/>
                  </w:pPr>
                  <w:r>
                    <w:t>ON MOTION of Supervisor Horn, seconded by Supervisor Slater-Price,</w:t>
                  </w:r>
                  <w:r w:rsidR="00505037" w:rsidRPr="00AD7ED6">
                    <w:t xml:space="preserve"> the Board took action as recommende</w:t>
                  </w:r>
                  <w:r w:rsidR="00505037">
                    <w:t xml:space="preserve">d, on Consent, introducing </w:t>
                  </w:r>
                  <w:r w:rsidR="00772388">
                    <w:t xml:space="preserve">the </w:t>
                  </w:r>
                  <w:r w:rsidR="00505037">
                    <w:t>Ordinances for further Board consideration and adoption on September 25, 2012.</w:t>
                  </w:r>
                </w:p>
                <w:p w:rsidR="00725A65" w:rsidRDefault="00725A65" w:rsidP="00725A65">
                  <w:pPr>
                    <w:pStyle w:val="HangingIndent"/>
                    <w:tabs>
                      <w:tab w:val="clear" w:pos="5760"/>
                      <w:tab w:val="clear" w:pos="6480"/>
                      <w:tab w:val="clear" w:pos="7200"/>
                      <w:tab w:val="clear" w:pos="7920"/>
                      <w:tab w:val="clear" w:pos="8640"/>
                    </w:tabs>
                    <w:ind w:left="0" w:firstLine="0"/>
                  </w:pPr>
                  <w:r>
                    <w:t>AYES:  Cox, Jacob, Slater-Price, Horn</w:t>
                  </w:r>
                </w:p>
                <w:p w:rsidR="00725A65" w:rsidRDefault="00725A65" w:rsidP="00725A65">
                  <w:r>
                    <w:t>ABSENT: Roberts</w:t>
                  </w:r>
                </w:p>
                <w:p w:rsidR="00505037" w:rsidRDefault="00505037" w:rsidP="00044D1F">
                  <w:pPr>
                    <w:pStyle w:val="HangingIndent"/>
                    <w:tabs>
                      <w:tab w:val="clear" w:pos="5760"/>
                      <w:tab w:val="clear" w:pos="6480"/>
                      <w:tab w:val="clear" w:pos="7200"/>
                      <w:tab w:val="clear" w:pos="7920"/>
                      <w:tab w:val="clear" w:pos="8640"/>
                    </w:tabs>
                    <w:ind w:left="0" w:firstLine="0"/>
                  </w:pPr>
                </w:p>
                <w:p w:rsidR="00505037" w:rsidRPr="00AD7ED6" w:rsidRDefault="00505037" w:rsidP="00044D1F">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505037">
                <w:trPr>
                  <w:gridAfter w:val="1"/>
                  <w:wAfter w:w="7" w:type="dxa"/>
                  <w:cantSplit/>
                </w:trPr>
                <w:customXml w:uri="regular-agenda-item" w:element="AGENDA_INDEX">
                  <w:tc>
                    <w:tcPr>
                      <w:tcW w:w="817" w:type="dxa"/>
                      <w:gridSpan w:val="2"/>
                    </w:tcPr>
                    <w:p w:rsidR="005611C8" w:rsidRDefault="005611C8" w:rsidP="00044D1F">
                      <w:pPr>
                        <w:pStyle w:val="BLTemplate"/>
                        <w:keepNext/>
                        <w:jc w:val="center"/>
                        <w:rPr>
                          <w:b/>
                        </w:rPr>
                      </w:pPr>
                      <w:r>
                        <w:rPr>
                          <w:b/>
                        </w:rPr>
                        <w:t>6.</w:t>
                      </w:r>
                    </w:p>
                  </w:tc>
                </w:customXml>
                <w:customXml w:uri="regular-agenda-item" w:element="CATEGORY">
                  <w:tc>
                    <w:tcPr>
                      <w:tcW w:w="1493" w:type="dxa"/>
                    </w:tcPr>
                    <w:p w:rsidR="005611C8" w:rsidRDefault="005611C8" w:rsidP="00044D1F">
                      <w:pPr>
                        <w:pStyle w:val="JustifiedCOB"/>
                        <w:keepNext/>
                        <w:jc w:val="left"/>
                        <w:rPr>
                          <w:b/>
                        </w:rPr>
                      </w:pPr>
                      <w:r>
                        <w:rPr>
                          <w:b/>
                        </w:rPr>
                        <w:t>SUBJECT:</w:t>
                      </w:r>
                    </w:p>
                  </w:tc>
                </w:customXml>
                <w:customXml w:uri="regular-agenda-item" w:element="SUBJECT">
                  <w:tc>
                    <w:tcPr>
                      <w:tcW w:w="7050" w:type="dxa"/>
                      <w:gridSpan w:val="2"/>
                    </w:tcPr>
                    <w:p w:rsidR="006E4BC7" w:rsidRDefault="00A84CAB" w:rsidP="00044D1F">
                      <w:pPr>
                        <w:pStyle w:val="JustifiedCOB"/>
                        <w:keepNext/>
                        <w:jc w:val="left"/>
                      </w:pPr>
                      <w:r>
                        <w:rPr>
                          <w:b/>
                        </w:rPr>
                        <w:t>NEIGHBORHOOD REINVESTMENT GR</w:t>
                      </w:r>
                      <w:r w:rsidR="009044F2">
                        <w:rPr>
                          <w:b/>
                        </w:rPr>
                        <w:t xml:space="preserve">ANTS, AMENDMENTS, </w:t>
                      </w:r>
                      <w:r>
                        <w:rPr>
                          <w:b/>
                        </w:rPr>
                        <w:t>&amp; COMMUNITY ENHANCEMENT AMENDMENT (DISTRICT: 5)</w:t>
                      </w:r>
                    </w:p>
                  </w:tc>
                </w:customXml>
              </w:tr>
            </w:customXml>
            <w:customXml w:uri="regular-agenda-item" w:element="DETAILS_ROW">
              <w:tr w:rsidR="005611C8" w:rsidTr="00505037">
                <w:trPr>
                  <w:gridAfter w:val="1"/>
                  <w:wAfter w:w="7" w:type="dxa"/>
                </w:trPr>
                <w:tc>
                  <w:tcPr>
                    <w:tcW w:w="817" w:type="dxa"/>
                    <w:gridSpan w:val="2"/>
                  </w:tcPr>
                  <w:p w:rsidR="005611C8" w:rsidRDefault="005611C8" w:rsidP="00044D1F">
                    <w:pPr>
                      <w:pStyle w:val="BLTemplate"/>
                      <w:keepNext/>
                      <w:jc w:val="center"/>
                      <w:rPr>
                        <w:b/>
                        <w:bCs/>
                      </w:rPr>
                    </w:pPr>
                  </w:p>
                </w:tc>
                <w:customXml w:uri="regular-agenda-item" w:element="HEADER">
                  <w:tc>
                    <w:tcPr>
                      <w:tcW w:w="8543" w:type="dxa"/>
                      <w:gridSpan w:val="3"/>
                    </w:tcPr>
                    <w:p w:rsidR="005611C8" w:rsidRDefault="005611C8" w:rsidP="00044D1F">
                      <w:pPr>
                        <w:pStyle w:val="BLTemplate"/>
                        <w:keepNext/>
                      </w:pPr>
                      <w:r>
                        <w:rPr>
                          <w:b/>
                        </w:rPr>
                        <w:t>OVERVIEW:</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A84CAB" w:rsidP="006562A4">
                      <w:pPr>
                        <w:pStyle w:val="JustifiedCOB"/>
                      </w:pPr>
                      <w:r>
                        <w:t>Neighborhood Reinvestment Program funding assists non-profit organizations in providing essential services to citizens of San Diego County. Reinvesting taxpayer money in worthwhile organizations is a benefit to the citizens and communities of North County.</w:t>
                      </w:r>
                      <w:r w:rsidR="00C76CE3">
                        <w:rPr>
                          <w:vanish/>
                        </w:rPr>
                        <w:fldChar w:fldCharType="begin"/>
                      </w:r>
                      <w:r>
                        <w:rPr>
                          <w:vanish/>
                        </w:rPr>
                        <w:instrText xml:space="preserve"> LISTNUM  \l 1 \s 0 </w:instrText>
                      </w:r>
                      <w:r w:rsidR="00C76CE3">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rsidP="00CC5284">
                    <w:pPr>
                      <w:pStyle w:val="BLTemplate"/>
                      <w:keepNext/>
                      <w:jc w:val="center"/>
                      <w:rPr>
                        <w:b/>
                        <w:bCs/>
                      </w:rPr>
                    </w:pPr>
                  </w:p>
                </w:tc>
                <w:customXml w:uri="regular-agenda-item" w:element="HEADER">
                  <w:tc>
                    <w:tcPr>
                      <w:tcW w:w="8543" w:type="dxa"/>
                      <w:gridSpan w:val="3"/>
                    </w:tcPr>
                    <w:p w:rsidR="005611C8" w:rsidRDefault="005611C8" w:rsidP="00CC5284">
                      <w:pPr>
                        <w:pStyle w:val="BLTemplate"/>
                        <w:keepNext/>
                      </w:pPr>
                      <w:r>
                        <w:rPr>
                          <w:b/>
                        </w:rPr>
                        <w:t>FISCAL IMPACT:</w:t>
                      </w:r>
                    </w:p>
                  </w:tc>
                </w:customXml>
              </w:tr>
            </w:customXml>
            <w:customXml w:uri="regular-agenda-item" w:element="DETAILS_ROW">
              <w:tr w:rsidR="005611C8" w:rsidTr="00505037">
                <w:trPr>
                  <w:gridAfter w:val="1"/>
                  <w:wAfter w:w="7" w:type="dxa"/>
                </w:trPr>
                <w:tc>
                  <w:tcPr>
                    <w:tcW w:w="817" w:type="dxa"/>
                    <w:gridSpan w:val="2"/>
                  </w:tcPr>
                  <w:p w:rsidR="005611C8" w:rsidRDefault="005611C8" w:rsidP="00CC5284">
                    <w:pPr>
                      <w:pStyle w:val="BLTemplate"/>
                      <w:keepNext/>
                      <w:jc w:val="center"/>
                      <w:rPr>
                        <w:b/>
                        <w:bCs/>
                      </w:rPr>
                    </w:pPr>
                  </w:p>
                </w:tc>
                <w:customXml w:uri="regular-agenda-item" w:element="HEADER">
                  <w:tc>
                    <w:tcPr>
                      <w:tcW w:w="8543" w:type="dxa"/>
                      <w:gridSpan w:val="3"/>
                    </w:tcPr>
                    <w:p w:rsidR="006E4BC7" w:rsidRDefault="00A84CAB" w:rsidP="006672C9">
                      <w:pPr>
                        <w:pStyle w:val="JustifiedCOB"/>
                        <w:keepNext/>
                      </w:pPr>
                      <w:r>
                        <w:t>The fiscal impact of these recommendations is $</w:t>
                      </w:r>
                      <w:r w:rsidR="00FA6706">
                        <w:t>7</w:t>
                      </w:r>
                      <w:r w:rsidR="006672C9">
                        <w:t>2</w:t>
                      </w:r>
                      <w:r>
                        <w:t>,500. The funding source is the Neighborhood Reinvestment budget (15670).  This action will result in the addition of no new staff years and no future costs.</w:t>
                      </w:r>
                      <w:r w:rsidR="00C76CE3">
                        <w:rPr>
                          <w:vanish/>
                        </w:rPr>
                        <w:fldChar w:fldCharType="begin"/>
                      </w:r>
                      <w:r>
                        <w:rPr>
                          <w:vanish/>
                        </w:rPr>
                        <w:instrText xml:space="preserve"> LISTNUM  \l 1 \s 0 </w:instrText>
                      </w:r>
                      <w:r w:rsidR="00C76CE3">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rsidP="008B2AB1">
                    <w:pPr>
                      <w:pStyle w:val="BLTemplate"/>
                      <w:keepNext/>
                      <w:jc w:val="center"/>
                      <w:rPr>
                        <w:b/>
                        <w:bCs/>
                      </w:rPr>
                    </w:pPr>
                  </w:p>
                </w:tc>
                <w:customXml w:uri="regular-agenda-item" w:element="HEADER">
                  <w:tc>
                    <w:tcPr>
                      <w:tcW w:w="8543" w:type="dxa"/>
                      <w:gridSpan w:val="3"/>
                    </w:tcPr>
                    <w:p w:rsidR="005611C8" w:rsidRDefault="005611C8" w:rsidP="008B2AB1">
                      <w:pPr>
                        <w:pStyle w:val="BLTemplate"/>
                        <w:keepNext/>
                      </w:pPr>
                      <w:r>
                        <w:rPr>
                          <w:b/>
                        </w:rPr>
                        <w:t>BUSINESS IMPACT STATEMENT:</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C76CE3">
                      <w:pPr>
                        <w:pStyle w:val="JustifiedCOB"/>
                      </w:pPr>
                      <w:r>
                        <w:fldChar w:fldCharType="begin"/>
                      </w:r>
                      <w:r w:rsidR="00A84CAB">
                        <w:instrText xml:space="preserve">  MACROBUTTON NoMacro </w:instrText>
                      </w:r>
                      <w:r>
                        <w:fldChar w:fldCharType="end"/>
                      </w:r>
                      <w:r w:rsidR="00A84CAB">
                        <w:t>N/A</w:t>
                      </w:r>
                      <w:r>
                        <w:rPr>
                          <w:vanish/>
                        </w:rPr>
                        <w:fldChar w:fldCharType="begin"/>
                      </w:r>
                      <w:r w:rsidR="00A84CAB">
                        <w:rPr>
                          <w:vanish/>
                        </w:rPr>
                        <w:instrText xml:space="preserve"> LISTNUM  \l 1 \s 0 </w:instrText>
                      </w:r>
                      <w:r>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FA6706" w:rsidTr="00505037">
                <w:trPr>
                  <w:gridAfter w:val="1"/>
                  <w:wAfter w:w="7" w:type="dxa"/>
                </w:trPr>
                <w:tc>
                  <w:tcPr>
                    <w:tcW w:w="817" w:type="dxa"/>
                    <w:gridSpan w:val="2"/>
                  </w:tcPr>
                  <w:p w:rsidR="00FA6706" w:rsidRDefault="00FA6706">
                    <w:pPr>
                      <w:pStyle w:val="BLTemplate"/>
                      <w:jc w:val="center"/>
                      <w:rPr>
                        <w:b/>
                        <w:bCs/>
                      </w:rPr>
                    </w:pPr>
                  </w:p>
                </w:tc>
                <w:customXml w:uri="regular-agenda-item" w:element="HEADER">
                  <w:tc>
                    <w:tcPr>
                      <w:tcW w:w="8543" w:type="dxa"/>
                      <w:gridSpan w:val="3"/>
                    </w:tcPr>
                    <w:p w:rsidR="00FA6706" w:rsidRDefault="00FA6706" w:rsidP="00CD215C">
                      <w:pPr>
                        <w:pStyle w:val="BLTemplate"/>
                      </w:pPr>
                      <w:r>
                        <w:rPr>
                          <w:rStyle w:val="BoldCOB"/>
                        </w:rPr>
                        <w:t>SUPERVISORS HORN</w:t>
                      </w:r>
                    </w:p>
                    <w:p w:rsidR="00FA6706" w:rsidRDefault="00FA6706" w:rsidP="00CD215C">
                      <w:pPr>
                        <w:pStyle w:val="BLTemplate"/>
                        <w:numPr>
                          <w:ilvl w:val="0"/>
                          <w:numId w:val="8"/>
                        </w:numPr>
                        <w:ind w:left="378"/>
                      </w:pPr>
                      <w:r>
                        <w:t xml:space="preserve">Allocate $5,000 from Neighborhood Reinvestment budget (15670) to The Brother </w:t>
                      </w:r>
                      <w:proofErr w:type="spellStart"/>
                      <w:r>
                        <w:t>Benno</w:t>
                      </w:r>
                      <w:proofErr w:type="spellEnd"/>
                      <w:r>
                        <w:t xml:space="preserve"> Foundation, Inc. to purchase and replace kitchen equipment.</w:t>
                      </w:r>
                    </w:p>
                    <w:p w:rsidR="00FA6706" w:rsidRDefault="00FA6706" w:rsidP="00CD215C">
                      <w:pPr>
                        <w:pStyle w:val="BLTemplate"/>
                      </w:pPr>
                    </w:p>
                    <w:p w:rsidR="00FA6706" w:rsidRDefault="00FA6706" w:rsidP="00CD215C">
                      <w:pPr>
                        <w:pStyle w:val="BLTemplate"/>
                        <w:numPr>
                          <w:ilvl w:val="0"/>
                          <w:numId w:val="8"/>
                        </w:numPr>
                        <w:ind w:left="378"/>
                      </w:pPr>
                      <w:r>
                        <w:t>Allocate $10,000 from Neighborhood Reinvestment budget (15670) to the Fallbrook Healthcare Foundation to help purchase a wheelchair accessible van.</w:t>
                      </w:r>
                    </w:p>
                    <w:p w:rsidR="00FA6706" w:rsidRDefault="00FA6706" w:rsidP="00CD215C">
                      <w:pPr>
                        <w:pStyle w:val="BLTemplate"/>
                      </w:pPr>
                    </w:p>
                    <w:p w:rsidR="00FA6706" w:rsidRDefault="00FA6706" w:rsidP="00CD215C">
                      <w:pPr>
                        <w:pStyle w:val="BLTemplate"/>
                        <w:numPr>
                          <w:ilvl w:val="0"/>
                          <w:numId w:val="8"/>
                        </w:numPr>
                        <w:ind w:left="378"/>
                      </w:pPr>
                      <w:r>
                        <w:t>Allocate $5,000 from Neighborhood Reinvestment budget (15670) to North County Health Project, Inc. to partially fund tenant improvements at the new health center at 1295 Carlsbad Village Drive, Carlsbad, CA 92008.</w:t>
                      </w:r>
                    </w:p>
                    <w:p w:rsidR="00FA6706" w:rsidRDefault="00FA6706" w:rsidP="00CD215C">
                      <w:pPr>
                        <w:pStyle w:val="BLTemplate"/>
                      </w:pPr>
                    </w:p>
                    <w:p w:rsidR="00FA6706" w:rsidRDefault="00FA6706" w:rsidP="00CD215C">
                      <w:pPr>
                        <w:pStyle w:val="BLTemplate"/>
                        <w:numPr>
                          <w:ilvl w:val="0"/>
                          <w:numId w:val="8"/>
                        </w:numPr>
                        <w:ind w:left="378"/>
                      </w:pPr>
                      <w:r>
                        <w:t>Allocate $10,000 from Neighborhood Reinvestment budget (15670) to the Pregnancy Resource Center to assist with the costs of purchasing a new image clear ultrasound medical mobile clinic.</w:t>
                      </w:r>
                    </w:p>
                    <w:p w:rsidR="00FA6706" w:rsidRDefault="00FA6706" w:rsidP="00CD215C">
                      <w:pPr>
                        <w:pStyle w:val="BLTemplate"/>
                      </w:pPr>
                    </w:p>
                    <w:p w:rsidR="00FA6706" w:rsidRDefault="00FA6706" w:rsidP="00CD215C">
                      <w:pPr>
                        <w:pStyle w:val="BLTemplate"/>
                        <w:numPr>
                          <w:ilvl w:val="0"/>
                          <w:numId w:val="8"/>
                        </w:numPr>
                        <w:ind w:left="378"/>
                      </w:pPr>
                      <w:r>
                        <w:t>Transfer appropriations of $25,000 from the District 5 Neighborhood Reinvestment Program from services and supplies to Operating Transfer Out, to provide funds toward the purchase of the Library Fund 24/7 Library-To-Go system at the County Operations Center.</w:t>
                      </w:r>
                    </w:p>
                    <w:p w:rsidR="00FA6706" w:rsidRDefault="00FA6706" w:rsidP="00CD215C">
                      <w:pPr>
                        <w:pStyle w:val="BLTemplate"/>
                      </w:pPr>
                    </w:p>
                    <w:p w:rsidR="00FA6706" w:rsidRDefault="00FA6706" w:rsidP="00CD215C">
                      <w:pPr>
                        <w:pStyle w:val="BLTemplate"/>
                        <w:numPr>
                          <w:ilvl w:val="0"/>
                          <w:numId w:val="8"/>
                        </w:numPr>
                        <w:ind w:left="378"/>
                      </w:pPr>
                      <w:r>
                        <w:t xml:space="preserve">Establish appropriations of $25,000 in the County Library, services and supplies for the purchase of the 24/7 Library-To-Go system based on an Operating Transfer from the General Fund. </w:t>
                      </w:r>
                      <w:r w:rsidRPr="0027738F">
                        <w:rPr>
                          <w:b/>
                        </w:rPr>
                        <w:t>(4 VOTES)</w:t>
                      </w:r>
                    </w:p>
                    <w:p w:rsidR="00FA6706" w:rsidRDefault="00FA6706" w:rsidP="00CD215C">
                      <w:pPr>
                        <w:pStyle w:val="BLTemplate"/>
                        <w:ind w:left="1053"/>
                      </w:pPr>
                    </w:p>
                    <w:p w:rsidR="00FA6706" w:rsidRDefault="00FA6706" w:rsidP="00CD215C">
                      <w:pPr>
                        <w:pStyle w:val="BLTemplate"/>
                        <w:numPr>
                          <w:ilvl w:val="0"/>
                          <w:numId w:val="8"/>
                        </w:numPr>
                        <w:ind w:left="378"/>
                      </w:pPr>
                      <w:r>
                        <w:t>Allocate $5,000 from Neighborhood Reinvestment budget (15670) to the Valley Center Band Boosters, Inc. to aid in the funding of instrument replacement/repair, as well as purchasing a new microphone system, and a covered trailer.</w:t>
                      </w:r>
                    </w:p>
                    <w:p w:rsidR="00FA6706" w:rsidRDefault="00FA6706" w:rsidP="00CD215C">
                      <w:pPr>
                        <w:pStyle w:val="BLTemplate"/>
                        <w:ind w:left="1053"/>
                      </w:pPr>
                    </w:p>
                    <w:p w:rsidR="00FA6706" w:rsidRDefault="00FA6706" w:rsidP="00CD215C">
                      <w:pPr>
                        <w:pStyle w:val="BLTemplate"/>
                        <w:numPr>
                          <w:ilvl w:val="0"/>
                          <w:numId w:val="8"/>
                        </w:numPr>
                        <w:ind w:left="378"/>
                      </w:pPr>
                      <w:r>
                        <w:t>Allocate $5,000 from Neighborhood Reinvestment budget (15670) to the Moonlight Cultural Foundation to help pay for brochures, post cards, postage, and certified rack folder cards.</w:t>
                      </w:r>
                    </w:p>
                    <w:p w:rsidR="00FA6706" w:rsidRDefault="00FA6706" w:rsidP="00CD215C">
                      <w:pPr>
                        <w:pStyle w:val="BLTemplate"/>
                        <w:ind w:left="1053"/>
                      </w:pPr>
                    </w:p>
                    <w:p w:rsidR="00FA6706" w:rsidRDefault="00FA6706" w:rsidP="00CD215C">
                      <w:pPr>
                        <w:pStyle w:val="BLTemplate"/>
                        <w:numPr>
                          <w:ilvl w:val="0"/>
                          <w:numId w:val="8"/>
                        </w:numPr>
                        <w:ind w:left="378"/>
                      </w:pPr>
                      <w:r>
                        <w:t>Allocate $7,500 from Neighborhood Reinvestment budget (15670) to the Fallbrook Community Youth Baseball Council, Inc. to fully fund a new announcer’s booth and a new pitcher’s mound at their Pony Field at 324 Elm Tree Lane, Fallbrook, CA 92028.</w:t>
                      </w:r>
                    </w:p>
                    <w:p w:rsidR="00FA6706" w:rsidRDefault="00FA6706" w:rsidP="00CD215C">
                      <w:pPr>
                        <w:pStyle w:val="BLTemplate"/>
                        <w:ind w:left="1053"/>
                      </w:pPr>
                    </w:p>
                    <w:p w:rsidR="00FA6706" w:rsidRDefault="00FA6706" w:rsidP="00CD215C">
                      <w:pPr>
                        <w:pStyle w:val="BLTemplate"/>
                        <w:numPr>
                          <w:ilvl w:val="0"/>
                          <w:numId w:val="8"/>
                        </w:numPr>
                        <w:ind w:left="378"/>
                      </w:pPr>
                      <w:r>
                        <w:t>Amend the purpose of the June 20, 2012 Community Enhancement allocation of $3,000 to the Warner Springs Community Resource Board to include an outdoor solar shower, a stackable washer &amp; dryer, and a hot water heater.  Authorize the Chief Financial Officer to amend the grant agreement accordingly.</w:t>
                      </w:r>
                    </w:p>
                    <w:p w:rsidR="00FA6706" w:rsidRDefault="00FA6706" w:rsidP="00CD215C">
                      <w:pPr>
                        <w:pStyle w:val="BLTemplate"/>
                        <w:ind w:left="1053"/>
                      </w:pPr>
                    </w:p>
                    <w:p w:rsidR="00FA6706" w:rsidRDefault="00FA6706" w:rsidP="00CD215C">
                      <w:pPr>
                        <w:pStyle w:val="BLTemplate"/>
                        <w:numPr>
                          <w:ilvl w:val="0"/>
                          <w:numId w:val="8"/>
                        </w:numPr>
                        <w:ind w:left="378"/>
                      </w:pPr>
                      <w:r>
                        <w:t>Rescind the May 6, 2008 (12) allocation of $2,000 from the Neighborhood Reinvestment budget (15670) to Optimist Club of Vista so the funds can be reallocated to other projects.</w:t>
                      </w:r>
                    </w:p>
                    <w:p w:rsidR="00FA6706" w:rsidRDefault="00FA6706" w:rsidP="00CD215C">
                      <w:pPr>
                        <w:pStyle w:val="BLTemplate"/>
                        <w:ind w:left="1053"/>
                      </w:pPr>
                    </w:p>
                    <w:p w:rsidR="00FA6706" w:rsidRDefault="00FA6706" w:rsidP="00CD215C">
                      <w:pPr>
                        <w:pStyle w:val="BLTemplate"/>
                        <w:numPr>
                          <w:ilvl w:val="0"/>
                          <w:numId w:val="8"/>
                        </w:numPr>
                        <w:ind w:left="378"/>
                      </w:pPr>
                      <w:r>
                        <w:t>Rescind the June 23, 2009 (23) allocation of $3,000 from the Neighborhood Reinvestment budget (15670) to Optimist Club of Vista so the funds can be reallocated to other projects.</w:t>
                      </w:r>
                    </w:p>
                    <w:p w:rsidR="00FA6706" w:rsidRDefault="00FA6706" w:rsidP="00CD215C">
                      <w:pPr>
                        <w:pStyle w:val="BLTemplate"/>
                        <w:ind w:left="1053"/>
                      </w:pPr>
                    </w:p>
                    <w:p w:rsidR="00FA6706" w:rsidRDefault="00FA6706" w:rsidP="00CD215C">
                      <w:pPr>
                        <w:pStyle w:val="BLTemplate"/>
                        <w:numPr>
                          <w:ilvl w:val="0"/>
                          <w:numId w:val="8"/>
                        </w:numPr>
                        <w:ind w:left="378"/>
                      </w:pPr>
                      <w:r>
                        <w:t>Rescind the June 17, 2008 (18) allocation of $1,500 from the Neighborhood Reinvestment budget (15670) to Oceanside Republican Women Federated so the funds can be reallocated to other projects.</w:t>
                      </w:r>
                    </w:p>
                    <w:p w:rsidR="00FA6706" w:rsidRDefault="00FA6706" w:rsidP="00CD215C">
                      <w:pPr>
                        <w:pStyle w:val="BLTemplate"/>
                        <w:ind w:left="1053"/>
                      </w:pPr>
                    </w:p>
                    <w:p w:rsidR="00FA6706" w:rsidRDefault="00FA6706" w:rsidP="00CD215C">
                      <w:pPr>
                        <w:pStyle w:val="BLTemplate"/>
                        <w:numPr>
                          <w:ilvl w:val="0"/>
                          <w:numId w:val="8"/>
                        </w:numPr>
                        <w:ind w:left="378"/>
                      </w:pPr>
                      <w:r>
                        <w:t>Authorize the Chief Financial Officer to execute a grant agreement with the organizations listed above, establishing terms for receipt of the funds described above and to make minor amendments to the agreement that are consistent with the general purpose of the grant but do not increase the grant.</w:t>
                      </w:r>
                    </w:p>
                    <w:p w:rsidR="00FA6706" w:rsidRDefault="00FA6706" w:rsidP="00CD215C">
                      <w:pPr>
                        <w:pStyle w:val="BLTemplate"/>
                        <w:ind w:left="1053"/>
                      </w:pPr>
                    </w:p>
                    <w:p w:rsidR="00FA6706" w:rsidRDefault="00FA6706" w:rsidP="00CD215C">
                      <w:pPr>
                        <w:pStyle w:val="BLTemplate"/>
                        <w:numPr>
                          <w:ilvl w:val="0"/>
                          <w:numId w:val="8"/>
                        </w:numPr>
                        <w:ind w:left="378"/>
                      </w:pPr>
                      <w:r>
                        <w:t xml:space="preserve">Find that these grant awards have a public purpose. </w:t>
                      </w:r>
                    </w:p>
                    <w:p w:rsidR="00FA6706" w:rsidRDefault="00FA6706" w:rsidP="00CD215C">
                      <w:pPr>
                        <w:pStyle w:val="BLTemplate"/>
                        <w:ind w:left="1053"/>
                      </w:pPr>
                    </w:p>
                    <w:p w:rsidR="00FA6706" w:rsidRDefault="00FA6706" w:rsidP="00CD215C">
                      <w:pPr>
                        <w:pStyle w:val="BLTemplate"/>
                        <w:numPr>
                          <w:ilvl w:val="0"/>
                          <w:numId w:val="8"/>
                        </w:numPr>
                        <w:ind w:left="378"/>
                      </w:pPr>
                      <w:r>
                        <w:t>Find that the allocations to North County Health Project, Inc. and the Fallbrook Community Youth Baseball Council, Inc. are exempt from the California Environmental Quality Act (CEQA) pursuant to CEQA Guidelines section 15301.</w:t>
                      </w:r>
                    </w:p>
                    <w:p w:rsidR="00FA6706" w:rsidRDefault="00FA6706" w:rsidP="00CD215C">
                      <w:pPr>
                        <w:rPr>
                          <w:vanish/>
                        </w:rPr>
                      </w:pPr>
                      <w:r>
                        <w:rPr>
                          <w:vanish/>
                        </w:rPr>
                        <w:fldChar w:fldCharType="begin"/>
                      </w:r>
                      <w:r>
                        <w:rPr>
                          <w:vanish/>
                        </w:rPr>
                        <w:instrText xml:space="preserve"> LISTNUM  \l 1 \s 0 </w:instrText>
                      </w:r>
                      <w:r>
                        <w:rPr>
                          <w:vanish/>
                        </w:rPr>
                        <w:fldChar w:fldCharType="end"/>
                      </w:r>
                    </w:p>
                    <w:p w:rsidR="00FA6706" w:rsidRDefault="00FA6706" w:rsidP="00CD215C">
                      <w:pPr>
                        <w:rPr>
                          <w:vanish/>
                        </w:rPr>
                      </w:pPr>
                    </w:p>
                  </w:tc>
                </w:customXml>
              </w:tr>
            </w:customXml>
            <w:tr w:rsidR="00F913A1" w:rsidRPr="00AD7ED6" w:rsidTr="00505037">
              <w:tblPrEx>
                <w:tblCellMar>
                  <w:left w:w="108" w:type="dxa"/>
                  <w:right w:w="108" w:type="dxa"/>
                </w:tblCellMar>
              </w:tblPrEx>
              <w:trPr>
                <w:gridBefore w:val="1"/>
                <w:wBefore w:w="7" w:type="dxa"/>
              </w:trPr>
              <w:tc>
                <w:tcPr>
                  <w:tcW w:w="810" w:type="dxa"/>
                </w:tcPr>
                <w:p w:rsidR="00F913A1" w:rsidRPr="00AD7ED6" w:rsidRDefault="00F913A1" w:rsidP="00073FE6">
                  <w:pPr>
                    <w:rPr>
                      <w:b/>
                    </w:rPr>
                  </w:pPr>
                </w:p>
              </w:tc>
              <w:tc>
                <w:tcPr>
                  <w:tcW w:w="8550" w:type="dxa"/>
                  <w:gridSpan w:val="4"/>
                  <w:vAlign w:val="bottom"/>
                </w:tcPr>
                <w:p w:rsidR="00F913A1" w:rsidRPr="00AD7ED6" w:rsidRDefault="00F913A1" w:rsidP="00073FE6">
                  <w:pPr>
                    <w:rPr>
                      <w:b/>
                    </w:rPr>
                  </w:pPr>
                  <w:r w:rsidRPr="00AD7ED6">
                    <w:rPr>
                      <w:b/>
                    </w:rPr>
                    <w:t>ACTION:</w:t>
                  </w:r>
                </w:p>
              </w:tc>
            </w:tr>
            <w:tr w:rsidR="00F913A1" w:rsidRPr="00AD7ED6" w:rsidTr="00505037">
              <w:tblPrEx>
                <w:tblCellMar>
                  <w:left w:w="108" w:type="dxa"/>
                  <w:right w:w="108" w:type="dxa"/>
                </w:tblCellMar>
              </w:tblPrEx>
              <w:trPr>
                <w:gridBefore w:val="1"/>
                <w:wBefore w:w="7" w:type="dxa"/>
              </w:trPr>
              <w:tc>
                <w:tcPr>
                  <w:tcW w:w="810" w:type="dxa"/>
                </w:tcPr>
                <w:p w:rsidR="00F913A1" w:rsidRPr="00AD7ED6" w:rsidRDefault="00F913A1" w:rsidP="00073FE6">
                  <w:pPr>
                    <w:pStyle w:val="BodyText"/>
                    <w:ind w:left="72"/>
                    <w:rPr>
                      <w:b/>
                    </w:rPr>
                  </w:pPr>
                </w:p>
              </w:tc>
              <w:tc>
                <w:tcPr>
                  <w:tcW w:w="8550" w:type="dxa"/>
                  <w:gridSpan w:val="4"/>
                </w:tcPr>
                <w:p w:rsidR="00F913A1" w:rsidRDefault="006672C9" w:rsidP="00073FE6">
                  <w:pPr>
                    <w:pStyle w:val="HangingIndent"/>
                    <w:keepNext/>
                    <w:tabs>
                      <w:tab w:val="clear" w:pos="5760"/>
                      <w:tab w:val="clear" w:pos="6480"/>
                      <w:tab w:val="clear" w:pos="7200"/>
                      <w:tab w:val="clear" w:pos="7920"/>
                      <w:tab w:val="clear" w:pos="8640"/>
                    </w:tabs>
                    <w:spacing w:after="240"/>
                    <w:ind w:left="0" w:firstLine="0"/>
                  </w:pPr>
                  <w:r w:rsidRPr="005D79FF">
                    <w:t>Noting for the record that an Errata has been submitted</w:t>
                  </w:r>
                  <w:r w:rsidR="00FE1C2B" w:rsidRPr="005D79FF">
                    <w:t xml:space="preserve"> </w:t>
                  </w:r>
                  <w:r w:rsidR="00946E9A">
                    <w:t>which deleted</w:t>
                  </w:r>
                  <w:r w:rsidR="004B6C01" w:rsidRPr="005D79FF">
                    <w:t xml:space="preserve"> r</w:t>
                  </w:r>
                  <w:r w:rsidR="00946E9A">
                    <w:t>ecommendation number</w:t>
                  </w:r>
                  <w:r w:rsidR="005D79FF" w:rsidRPr="005D79FF">
                    <w:t xml:space="preserve"> 4</w:t>
                  </w:r>
                  <w:r w:rsidR="00946E9A">
                    <w:t>, re-numbered the remaining recommendations</w:t>
                  </w:r>
                  <w:r w:rsidR="009A4757">
                    <w:t xml:space="preserve"> and revised</w:t>
                  </w:r>
                  <w:r w:rsidR="00FE1C2B" w:rsidRPr="005D79FF">
                    <w:t xml:space="preserve"> the fiscal impact</w:t>
                  </w:r>
                  <w:r w:rsidR="00541B08" w:rsidRPr="005D79FF">
                    <w:t xml:space="preserve"> </w:t>
                  </w:r>
                  <w:r w:rsidR="009A4757">
                    <w:t xml:space="preserve">of the recommendations </w:t>
                  </w:r>
                  <w:r w:rsidR="00541B08" w:rsidRPr="005D79FF">
                    <w:t>from $72,500 to $62,500</w:t>
                  </w:r>
                  <w:r>
                    <w:t xml:space="preserve">, </w:t>
                  </w:r>
                  <w:r w:rsidR="003A3ED2">
                    <w:t>ON MOTION of Supervisor Horn, seconded by Supervisor Slater-Price,</w:t>
                  </w:r>
                  <w:r w:rsidR="00F913A1">
                    <w:t xml:space="preserve"> the Board took </w:t>
                  </w:r>
                  <w:r w:rsidR="00FA6706">
                    <w:t xml:space="preserve">the following </w:t>
                  </w:r>
                  <w:r w:rsidR="00F913A1">
                    <w:t>action</w:t>
                  </w:r>
                  <w:r w:rsidR="00FA6706">
                    <w:t>s, on Consent:</w:t>
                  </w:r>
                </w:p>
                <w:p w:rsidR="00FA6706" w:rsidRDefault="00FA6706" w:rsidP="00FA6706">
                  <w:pPr>
                    <w:pStyle w:val="BLTemplate"/>
                    <w:numPr>
                      <w:ilvl w:val="0"/>
                      <w:numId w:val="8"/>
                    </w:numPr>
                    <w:ind w:left="378"/>
                  </w:pPr>
                  <w:r>
                    <w:t xml:space="preserve">Allocate $5,000 from Neighborhood Reinvestment budget (15670) to The Brother </w:t>
                  </w:r>
                  <w:proofErr w:type="spellStart"/>
                  <w:r>
                    <w:t>Benno</w:t>
                  </w:r>
                  <w:proofErr w:type="spellEnd"/>
                  <w:r>
                    <w:t xml:space="preserve"> Foundation, Inc. to purchase and replace kitchen equipment.</w:t>
                  </w:r>
                </w:p>
                <w:p w:rsidR="00FA6706" w:rsidRDefault="00FA6706" w:rsidP="00FA6706">
                  <w:pPr>
                    <w:pStyle w:val="BLTemplate"/>
                  </w:pPr>
                </w:p>
                <w:p w:rsidR="00FA6706" w:rsidRDefault="00FA6706" w:rsidP="00FA6706">
                  <w:pPr>
                    <w:pStyle w:val="BLTemplate"/>
                    <w:numPr>
                      <w:ilvl w:val="0"/>
                      <w:numId w:val="8"/>
                    </w:numPr>
                    <w:ind w:left="378"/>
                  </w:pPr>
                  <w:r>
                    <w:t>Allocate $10,000 from Neighborhood Reinvestment budget (15670) to the Fallbrook Healthcare Foundation to help purchase a wheelchair accessible van.</w:t>
                  </w:r>
                </w:p>
                <w:p w:rsidR="00FA6706" w:rsidRDefault="00FA6706" w:rsidP="00FA6706">
                  <w:pPr>
                    <w:pStyle w:val="BLTemplate"/>
                  </w:pPr>
                </w:p>
                <w:p w:rsidR="00FA6706" w:rsidRDefault="00FA6706" w:rsidP="00FA6706">
                  <w:pPr>
                    <w:pStyle w:val="BLTemplate"/>
                    <w:numPr>
                      <w:ilvl w:val="0"/>
                      <w:numId w:val="8"/>
                    </w:numPr>
                    <w:ind w:left="378"/>
                  </w:pPr>
                  <w:r>
                    <w:t>Allocate $5,000 from Neighborhood Reinvestment budget (15670) to North County Health Project, Inc. to partially fund tenant improvements at the new health center at 1295 Carlsbad Village Drive, Carlsbad, CA 92008.</w:t>
                  </w:r>
                </w:p>
                <w:p w:rsidR="00FA6706" w:rsidRDefault="00FA6706" w:rsidP="00FA6706">
                  <w:pPr>
                    <w:pStyle w:val="BLTemplate"/>
                  </w:pPr>
                </w:p>
                <w:p w:rsidR="00FA6706" w:rsidRDefault="00FA6706" w:rsidP="00FA6706">
                  <w:pPr>
                    <w:pStyle w:val="BLTemplate"/>
                    <w:numPr>
                      <w:ilvl w:val="0"/>
                      <w:numId w:val="8"/>
                    </w:numPr>
                    <w:ind w:left="378"/>
                  </w:pPr>
                  <w:r>
                    <w:t>Transfer appropriations of $25,000 from the District 5 Neighborhood Reinvestment Program from services and supplies to Operating Transfer Out, to provide funds toward the purchase of the Library Fund 24/7 Library-To-Go system at the County Operations Center.</w:t>
                  </w:r>
                </w:p>
                <w:p w:rsidR="00FA6706" w:rsidRDefault="00FA6706" w:rsidP="00FA6706">
                  <w:pPr>
                    <w:pStyle w:val="BLTemplate"/>
                  </w:pPr>
                </w:p>
                <w:p w:rsidR="00FA6706" w:rsidRDefault="00FA6706" w:rsidP="00FA6706">
                  <w:pPr>
                    <w:pStyle w:val="BLTemplate"/>
                    <w:numPr>
                      <w:ilvl w:val="0"/>
                      <w:numId w:val="8"/>
                    </w:numPr>
                    <w:ind w:left="378"/>
                  </w:pPr>
                  <w:r>
                    <w:t xml:space="preserve">Establish appropriations of $25,000 in the County Library, services and supplies for the purchase of the 24/7 Library-To-Go system based on an Operating Transfer from the General Fund. </w:t>
                  </w:r>
                  <w:r w:rsidRPr="0027738F">
                    <w:rPr>
                      <w:b/>
                    </w:rPr>
                    <w:t>(4 VOTES)</w:t>
                  </w:r>
                </w:p>
                <w:p w:rsidR="00FA6706" w:rsidRDefault="00FA6706" w:rsidP="00FA6706">
                  <w:pPr>
                    <w:pStyle w:val="BLTemplate"/>
                    <w:ind w:left="1053"/>
                  </w:pPr>
                </w:p>
                <w:p w:rsidR="00FA6706" w:rsidRDefault="00FA6706" w:rsidP="00FA6706">
                  <w:pPr>
                    <w:pStyle w:val="BLTemplate"/>
                    <w:numPr>
                      <w:ilvl w:val="0"/>
                      <w:numId w:val="8"/>
                    </w:numPr>
                    <w:ind w:left="378"/>
                  </w:pPr>
                  <w:r>
                    <w:t>Allocate $5,000 from Neighborhood Reinvestment budget (15670) to the Valley Center Band Boosters, Inc. to aid in the funding of instrument replacement/repair, as well as purchasing a new microphone system, and a covered trailer.</w:t>
                  </w:r>
                </w:p>
                <w:p w:rsidR="00FA6706" w:rsidRDefault="00FA6706" w:rsidP="00FA6706">
                  <w:pPr>
                    <w:pStyle w:val="BLTemplate"/>
                    <w:ind w:left="1053"/>
                  </w:pPr>
                </w:p>
                <w:p w:rsidR="00FA6706" w:rsidRDefault="00FA6706" w:rsidP="00FA6706">
                  <w:pPr>
                    <w:pStyle w:val="BLTemplate"/>
                    <w:numPr>
                      <w:ilvl w:val="0"/>
                      <w:numId w:val="8"/>
                    </w:numPr>
                    <w:ind w:left="378"/>
                  </w:pPr>
                  <w:r>
                    <w:t>Allocate $5,000 from Neighborhood Reinvestment budget (15670) to the Moonlight Cultural Foundation to help pay for brochures, post cards, postage, and certified rack folder cards.</w:t>
                  </w:r>
                </w:p>
                <w:p w:rsidR="00FA6706" w:rsidRDefault="00FA6706" w:rsidP="00FA6706">
                  <w:pPr>
                    <w:pStyle w:val="BLTemplate"/>
                    <w:ind w:left="1053"/>
                  </w:pPr>
                </w:p>
                <w:p w:rsidR="00FA6706" w:rsidRDefault="00FA6706" w:rsidP="00FA6706">
                  <w:pPr>
                    <w:pStyle w:val="BLTemplate"/>
                    <w:numPr>
                      <w:ilvl w:val="0"/>
                      <w:numId w:val="8"/>
                    </w:numPr>
                    <w:ind w:left="378"/>
                  </w:pPr>
                  <w:r>
                    <w:t>Allocate $7,500 from Neighborhood Reinvestment budget (15670) to the Fallbrook Community Youth Baseball Council, Inc. to fully fund a new announcer’s booth and a new pitcher’s mound at their Pony Field at 324 Elm Tree Lane, Fallbrook, CA 92028.</w:t>
                  </w:r>
                </w:p>
                <w:p w:rsidR="00FA6706" w:rsidRDefault="00FA6706" w:rsidP="00FA6706">
                  <w:pPr>
                    <w:pStyle w:val="BLTemplate"/>
                    <w:ind w:left="1053"/>
                  </w:pPr>
                </w:p>
                <w:p w:rsidR="00FA6706" w:rsidRDefault="00FA6706" w:rsidP="00FA6706">
                  <w:pPr>
                    <w:pStyle w:val="BLTemplate"/>
                    <w:numPr>
                      <w:ilvl w:val="0"/>
                      <w:numId w:val="8"/>
                    </w:numPr>
                    <w:ind w:left="378"/>
                  </w:pPr>
                  <w:r>
                    <w:t>Amend the purpose of the June 20, 2012 Community Enhancement allocation of $3,000 to the Warner Springs Community Resource Board to include an outdoor solar shower, a stackable washer &amp; dryer, and a hot water heater.  Authorize the Chief Financial Officer to amend the grant agreement accordingly.</w:t>
                  </w:r>
                </w:p>
                <w:p w:rsidR="00FA6706" w:rsidRDefault="00FA6706" w:rsidP="00FA6706">
                  <w:pPr>
                    <w:pStyle w:val="BLTemplate"/>
                    <w:ind w:left="1053"/>
                  </w:pPr>
                </w:p>
                <w:p w:rsidR="00FA6706" w:rsidRDefault="00FA6706" w:rsidP="00FA6706">
                  <w:pPr>
                    <w:pStyle w:val="BLTemplate"/>
                    <w:numPr>
                      <w:ilvl w:val="0"/>
                      <w:numId w:val="8"/>
                    </w:numPr>
                    <w:ind w:left="378"/>
                  </w:pPr>
                  <w:r>
                    <w:t>Rescind the May 6, 2008 (12) allocation of $2,000 from the Neighborhood Reinvestment budget (15670) to Optimist Club of Vista so the funds can be reallocated to other projects.</w:t>
                  </w:r>
                </w:p>
                <w:p w:rsidR="00FA6706" w:rsidRDefault="00FA6706" w:rsidP="00FA6706">
                  <w:pPr>
                    <w:pStyle w:val="BLTemplate"/>
                    <w:ind w:left="1053"/>
                  </w:pPr>
                </w:p>
                <w:p w:rsidR="00FA6706" w:rsidRDefault="00FA6706" w:rsidP="00FA6706">
                  <w:pPr>
                    <w:pStyle w:val="BLTemplate"/>
                    <w:numPr>
                      <w:ilvl w:val="0"/>
                      <w:numId w:val="8"/>
                    </w:numPr>
                    <w:ind w:left="378"/>
                  </w:pPr>
                  <w:r>
                    <w:t>Rescind the June 23, 2009 (23) allocation of $3,000 from the Neighborhood Reinvestment budget (15670) to Optimist Club of Vista so the funds can be reallocated to other projects.</w:t>
                  </w:r>
                </w:p>
                <w:p w:rsidR="00FA6706" w:rsidRDefault="00FA6706" w:rsidP="00FA6706">
                  <w:pPr>
                    <w:pStyle w:val="BLTemplate"/>
                    <w:ind w:left="1053"/>
                  </w:pPr>
                </w:p>
                <w:p w:rsidR="00FA6706" w:rsidRDefault="00FA6706" w:rsidP="00FA6706">
                  <w:pPr>
                    <w:pStyle w:val="BLTemplate"/>
                    <w:numPr>
                      <w:ilvl w:val="0"/>
                      <w:numId w:val="8"/>
                    </w:numPr>
                    <w:ind w:left="378"/>
                  </w:pPr>
                  <w:r>
                    <w:t>Rescind the June 17, 2008 (18) allocation of $1,500 from the Neighborhood Reinvestment budget (15670) to Oceanside Republican Women Federated so the funds can be reallocated to other projects.</w:t>
                  </w:r>
                </w:p>
                <w:p w:rsidR="00FA6706" w:rsidRDefault="00FA6706" w:rsidP="00FA6706">
                  <w:pPr>
                    <w:pStyle w:val="BLTemplate"/>
                    <w:ind w:left="1053"/>
                  </w:pPr>
                </w:p>
                <w:p w:rsidR="00FA6706" w:rsidRDefault="00FA6706" w:rsidP="00FA6706">
                  <w:pPr>
                    <w:pStyle w:val="BLTemplate"/>
                    <w:numPr>
                      <w:ilvl w:val="0"/>
                      <w:numId w:val="8"/>
                    </w:numPr>
                    <w:ind w:left="378"/>
                  </w:pPr>
                  <w:r>
                    <w:t>Authorize the Chief Financial Officer to execute a grant agreement with the organizations listed above, establishing terms for receipt of the funds described above and to make minor amendments to the agreement that are consistent with the general purpose of the grant but do not increase the grant.</w:t>
                  </w:r>
                </w:p>
                <w:p w:rsidR="00FA6706" w:rsidRDefault="00FA6706" w:rsidP="00FA6706">
                  <w:pPr>
                    <w:pStyle w:val="BLTemplate"/>
                    <w:ind w:left="1053"/>
                  </w:pPr>
                </w:p>
                <w:p w:rsidR="00FA6706" w:rsidRDefault="00FA6706" w:rsidP="00FA6706">
                  <w:pPr>
                    <w:pStyle w:val="BLTemplate"/>
                    <w:numPr>
                      <w:ilvl w:val="0"/>
                      <w:numId w:val="8"/>
                    </w:numPr>
                    <w:ind w:left="378"/>
                  </w:pPr>
                  <w:r>
                    <w:t xml:space="preserve">Find that these grant awards have a public purpose. </w:t>
                  </w:r>
                </w:p>
                <w:p w:rsidR="00FA6706" w:rsidRDefault="00FA6706" w:rsidP="00FA6706">
                  <w:pPr>
                    <w:pStyle w:val="BLTemplate"/>
                    <w:ind w:left="1053"/>
                  </w:pPr>
                </w:p>
                <w:p w:rsidR="00FA6706" w:rsidRDefault="00FA6706" w:rsidP="00FA6706">
                  <w:pPr>
                    <w:pStyle w:val="BLTemplate"/>
                    <w:numPr>
                      <w:ilvl w:val="0"/>
                      <w:numId w:val="8"/>
                    </w:numPr>
                    <w:ind w:left="378"/>
                  </w:pPr>
                  <w:r>
                    <w:t>Find that the allocations to North County Health Project, Inc. and the Fallbrook Community Youth Baseball Council, Inc. are exempt from the California Environmental Quality Act (CEQA) pursuant to CEQA Guidelines section 15301.</w:t>
                  </w:r>
                </w:p>
                <w:p w:rsidR="00FA6706" w:rsidRDefault="00FA6706" w:rsidP="00725A65">
                  <w:pPr>
                    <w:pStyle w:val="HangingIndent"/>
                    <w:tabs>
                      <w:tab w:val="clear" w:pos="5760"/>
                      <w:tab w:val="clear" w:pos="6480"/>
                      <w:tab w:val="clear" w:pos="7200"/>
                      <w:tab w:val="clear" w:pos="7920"/>
                      <w:tab w:val="clear" w:pos="8640"/>
                    </w:tabs>
                    <w:ind w:left="0" w:firstLine="0"/>
                  </w:pPr>
                </w:p>
                <w:p w:rsidR="00725A65" w:rsidRDefault="00725A65" w:rsidP="00725A65">
                  <w:pPr>
                    <w:pStyle w:val="HangingIndent"/>
                    <w:tabs>
                      <w:tab w:val="clear" w:pos="5760"/>
                      <w:tab w:val="clear" w:pos="6480"/>
                      <w:tab w:val="clear" w:pos="7200"/>
                      <w:tab w:val="clear" w:pos="7920"/>
                      <w:tab w:val="clear" w:pos="8640"/>
                    </w:tabs>
                    <w:ind w:left="0" w:firstLine="0"/>
                  </w:pPr>
                  <w:r>
                    <w:t>AYES:  Cox, Jacob, Slater-Price, Horn</w:t>
                  </w:r>
                </w:p>
                <w:p w:rsidR="00725A65" w:rsidRDefault="00725A65" w:rsidP="00725A65">
                  <w:r>
                    <w:t>ABSENT: Roberts</w:t>
                  </w:r>
                </w:p>
                <w:p w:rsidR="00F913A1" w:rsidRDefault="00F913A1" w:rsidP="00073FE6">
                  <w:pPr>
                    <w:pStyle w:val="HangingIndent"/>
                    <w:tabs>
                      <w:tab w:val="clear" w:pos="5760"/>
                      <w:tab w:val="clear" w:pos="6480"/>
                      <w:tab w:val="clear" w:pos="7200"/>
                      <w:tab w:val="clear" w:pos="7920"/>
                      <w:tab w:val="clear" w:pos="8640"/>
                    </w:tabs>
                    <w:ind w:left="0" w:firstLine="0"/>
                  </w:pPr>
                </w:p>
                <w:p w:rsidR="00F913A1" w:rsidRPr="00AD7ED6" w:rsidRDefault="00F913A1" w:rsidP="00073FE6">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505037">
                <w:trPr>
                  <w:gridAfter w:val="1"/>
                  <w:wAfter w:w="7" w:type="dxa"/>
                  <w:cantSplit/>
                </w:trPr>
                <w:customXml w:uri="regular-agenda-item" w:element="AGENDA_INDEX">
                  <w:tc>
                    <w:tcPr>
                      <w:tcW w:w="817" w:type="dxa"/>
                      <w:gridSpan w:val="2"/>
                    </w:tcPr>
                    <w:p w:rsidR="005611C8" w:rsidRDefault="005611C8" w:rsidP="003A3ED2">
                      <w:pPr>
                        <w:pStyle w:val="BLTemplate"/>
                        <w:keepNext/>
                        <w:jc w:val="center"/>
                        <w:rPr>
                          <w:b/>
                        </w:rPr>
                      </w:pPr>
                      <w:r>
                        <w:rPr>
                          <w:b/>
                        </w:rPr>
                        <w:t>7.</w:t>
                      </w:r>
                    </w:p>
                  </w:tc>
                </w:customXml>
                <w:customXml w:uri="regular-agenda-item" w:element="CATEGORY">
                  <w:tc>
                    <w:tcPr>
                      <w:tcW w:w="1493" w:type="dxa"/>
                    </w:tcPr>
                    <w:p w:rsidR="005611C8" w:rsidRDefault="005611C8" w:rsidP="003A3ED2">
                      <w:pPr>
                        <w:pStyle w:val="JustifiedCOB"/>
                        <w:keepNext/>
                        <w:jc w:val="left"/>
                        <w:rPr>
                          <w:b/>
                        </w:rPr>
                      </w:pPr>
                      <w:r>
                        <w:rPr>
                          <w:b/>
                        </w:rPr>
                        <w:t>SUBJECT:</w:t>
                      </w:r>
                    </w:p>
                  </w:tc>
                </w:customXml>
                <w:customXml w:uri="regular-agenda-item" w:element="SUBJECT">
                  <w:tc>
                    <w:tcPr>
                      <w:tcW w:w="7050" w:type="dxa"/>
                      <w:gridSpan w:val="2"/>
                    </w:tcPr>
                    <w:p w:rsidR="006E4BC7" w:rsidRDefault="00A84CAB" w:rsidP="003A3ED2">
                      <w:pPr>
                        <w:pStyle w:val="JustifiedCOB"/>
                        <w:keepNext/>
                      </w:pPr>
                      <w:r>
                        <w:rPr>
                          <w:b/>
                        </w:rPr>
                        <w:t>RATTLESNAKE AVOIDANCE TRAINING CLINICS (DISTRICTS: ALL)</w:t>
                      </w:r>
                    </w:p>
                  </w:tc>
                </w:customXml>
              </w:tr>
            </w:customXml>
            <w:customXml w:uri="regular-agenda-item" w:element="DETAILS_ROW">
              <w:tr w:rsidR="005611C8" w:rsidTr="00505037">
                <w:trPr>
                  <w:gridAfter w:val="1"/>
                  <w:wAfter w:w="7" w:type="dxa"/>
                </w:trPr>
                <w:tc>
                  <w:tcPr>
                    <w:tcW w:w="817" w:type="dxa"/>
                    <w:gridSpan w:val="2"/>
                  </w:tcPr>
                  <w:p w:rsidR="005611C8" w:rsidRDefault="005611C8" w:rsidP="003A3ED2">
                    <w:pPr>
                      <w:pStyle w:val="BLTemplate"/>
                      <w:keepNext/>
                      <w:jc w:val="center"/>
                      <w:rPr>
                        <w:b/>
                        <w:bCs/>
                      </w:rPr>
                    </w:pPr>
                  </w:p>
                </w:tc>
                <w:customXml w:uri="regular-agenda-item" w:element="HEADER">
                  <w:tc>
                    <w:tcPr>
                      <w:tcW w:w="8543" w:type="dxa"/>
                      <w:gridSpan w:val="3"/>
                    </w:tcPr>
                    <w:p w:rsidR="005611C8" w:rsidRDefault="005611C8" w:rsidP="003A3ED2">
                      <w:pPr>
                        <w:pStyle w:val="BLTemplate"/>
                        <w:keepNext/>
                      </w:pPr>
                      <w:r>
                        <w:rPr>
                          <w:b/>
                        </w:rPr>
                        <w:t>OVERVIEW:</w:t>
                      </w:r>
                    </w:p>
                  </w:tc>
                </w:customXml>
              </w:tr>
            </w:customXml>
            <w:customXml w:uri="regular-agenda-item" w:element="DETAILS_ROW">
              <w:tr w:rsidR="005611C8" w:rsidTr="00505037">
                <w:trPr>
                  <w:gridAfter w:val="1"/>
                  <w:wAfter w:w="7" w:type="dxa"/>
                </w:trPr>
                <w:tc>
                  <w:tcPr>
                    <w:tcW w:w="817" w:type="dxa"/>
                    <w:gridSpan w:val="2"/>
                  </w:tcPr>
                  <w:p w:rsidR="005611C8" w:rsidRDefault="005611C8" w:rsidP="003A3ED2">
                    <w:pPr>
                      <w:pStyle w:val="BLTemplate"/>
                      <w:keepNext/>
                      <w:jc w:val="center"/>
                      <w:rPr>
                        <w:b/>
                        <w:bCs/>
                      </w:rPr>
                    </w:pPr>
                  </w:p>
                </w:tc>
                <w:customXml w:uri="regular-agenda-item" w:element="HEADER">
                  <w:tc>
                    <w:tcPr>
                      <w:tcW w:w="8543" w:type="dxa"/>
                      <w:gridSpan w:val="3"/>
                    </w:tcPr>
                    <w:p w:rsidR="00CC5284" w:rsidRDefault="00C76CE3" w:rsidP="003A3ED2">
                      <w:pPr>
                        <w:pStyle w:val="JustifiedCOB"/>
                        <w:keepNext/>
                      </w:pPr>
                      <w:r>
                        <w:fldChar w:fldCharType="begin"/>
                      </w:r>
                      <w:r w:rsidR="00A84CAB">
                        <w:instrText xml:space="preserve">  MACROBUTTON NoMacro </w:instrText>
                      </w:r>
                      <w:r>
                        <w:fldChar w:fldCharType="end"/>
                      </w:r>
                      <w:r w:rsidR="00A84CAB">
                        <w:t>San Diego County Code currently prohibits the general public from possessing, owning or keeping venomous reptiles, with an exemption for a legally operated zoo, circus, educational institution or scientific research facility.  This presents a challenge for animal trainers who wish to host rattlesnake avoidance training clinics in the unincorporated areas of the County.  Local animal trainers and residents recently have requested that the County explore solutions that would allow an exemption for rattlesnake avoidance training clinics hosted by legitimate animal training businesses.  Addressing this matter from a business perspective would allow for residents to have the choice as to whether or not they would like for their animals to participate in rattlesnake avoidance clinics in unincorporated areas of the County while still serving the intended purpose of protecting the public’s safety.</w:t>
                      </w:r>
                    </w:p>
                    <w:p w:rsidR="006E4BC7" w:rsidRDefault="00A84CAB" w:rsidP="003A3ED2">
                      <w:pPr>
                        <w:pStyle w:val="JustifiedCOB"/>
                        <w:keepNext/>
                      </w:pPr>
                      <w:r>
                        <w:t>Today’s action directs the Chief Administrative Officer to work with County Counsel to explore options that would allow rattlesnake avoidance training in the unincorporated areas of the County.</w:t>
                      </w:r>
                      <w:r w:rsidR="00C76CE3">
                        <w:rPr>
                          <w:vanish/>
                        </w:rPr>
                        <w:fldChar w:fldCharType="begin"/>
                      </w:r>
                      <w:r>
                        <w:rPr>
                          <w:vanish/>
                        </w:rPr>
                        <w:instrText xml:space="preserve"> LISTNUM  \l 1 \s 0 </w:instrText>
                      </w:r>
                      <w:r w:rsidR="00C76CE3">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rsidP="008B2AB1">
                    <w:pPr>
                      <w:pStyle w:val="BLTemplate"/>
                      <w:keepNext/>
                      <w:jc w:val="center"/>
                      <w:rPr>
                        <w:b/>
                        <w:bCs/>
                      </w:rPr>
                    </w:pPr>
                  </w:p>
                </w:tc>
                <w:customXml w:uri="regular-agenda-item" w:element="HEADER">
                  <w:tc>
                    <w:tcPr>
                      <w:tcW w:w="8543" w:type="dxa"/>
                      <w:gridSpan w:val="3"/>
                    </w:tcPr>
                    <w:p w:rsidR="005611C8" w:rsidRDefault="005611C8" w:rsidP="008B2AB1">
                      <w:pPr>
                        <w:pStyle w:val="BLTemplate"/>
                        <w:keepNext/>
                      </w:pPr>
                      <w:r>
                        <w:rPr>
                          <w:b/>
                        </w:rPr>
                        <w:t>FISCAL IMPACT:</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C76CE3">
                      <w:pPr>
                        <w:pStyle w:val="JustifiedCOB"/>
                      </w:pPr>
                      <w:r>
                        <w:fldChar w:fldCharType="begin"/>
                      </w:r>
                      <w:r w:rsidR="00A84CAB">
                        <w:instrText xml:space="preserve">  MACROBUTTON NoMacro </w:instrText>
                      </w:r>
                      <w:r>
                        <w:fldChar w:fldCharType="end"/>
                      </w:r>
                      <w:r w:rsidR="00A84CAB">
                        <w:t>There is no fiscal impact associated with this action.</w:t>
                      </w:r>
                      <w:r>
                        <w:rPr>
                          <w:vanish/>
                        </w:rPr>
                        <w:fldChar w:fldCharType="begin"/>
                      </w:r>
                      <w:r w:rsidR="00A84CAB">
                        <w:rPr>
                          <w:vanish/>
                        </w:rPr>
                        <w:instrText xml:space="preserve"> LISTNUM  \l 1 \s 0 </w:instrText>
                      </w:r>
                      <w:r>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C76CE3">
                      <w:pPr>
                        <w:pStyle w:val="JustifiedCOB"/>
                      </w:pPr>
                      <w:r>
                        <w:fldChar w:fldCharType="begin"/>
                      </w:r>
                      <w:r w:rsidR="00A84CAB">
                        <w:instrText xml:space="preserve">  MACROBUTTON NoMacro </w:instrText>
                      </w:r>
                      <w:r>
                        <w:fldChar w:fldCharType="end"/>
                      </w:r>
                      <w:r w:rsidR="00A84CAB">
                        <w:t>Potential changes to San Diego County Code Chapter 6, Section 62.681 could allow for legitimate animal training businesses to conduct rattlesnake avoidance training clinics in the unincorporated areas of the County and provide the public with the option to participate in the training if they wish to do so.</w:t>
                      </w:r>
                      <w:r>
                        <w:rPr>
                          <w:vanish/>
                        </w:rPr>
                        <w:fldChar w:fldCharType="begin"/>
                      </w:r>
                      <w:r w:rsidR="00A84CAB">
                        <w:rPr>
                          <w:vanish/>
                        </w:rPr>
                        <w:instrText xml:space="preserve"> LISTNUM  \l 1 \s 0 </w:instrText>
                      </w:r>
                      <w:r>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rsidP="00CD08C0">
                    <w:pPr>
                      <w:pStyle w:val="BLTemplate"/>
                      <w:keepNext/>
                      <w:jc w:val="center"/>
                      <w:rPr>
                        <w:b/>
                        <w:bCs/>
                      </w:rPr>
                    </w:pPr>
                  </w:p>
                </w:tc>
                <w:customXml w:uri="regular-agenda-item" w:element="HEADER">
                  <w:tc>
                    <w:tcPr>
                      <w:tcW w:w="8543" w:type="dxa"/>
                      <w:gridSpan w:val="3"/>
                    </w:tcPr>
                    <w:p w:rsidR="005611C8" w:rsidRDefault="005611C8" w:rsidP="00CD08C0">
                      <w:pPr>
                        <w:pStyle w:val="BLTemplate"/>
                        <w:keepNext/>
                      </w:pPr>
                      <w:r>
                        <w:rPr>
                          <w:b/>
                        </w:rPr>
                        <w:t>RECOMMENDATION:</w:t>
                      </w:r>
                    </w:p>
                  </w:tc>
                </w:customXml>
              </w:tr>
            </w:customXml>
            <w:customXml w:uri="regular-agenda-item" w:element="DETAILS_ROW">
              <w:tr w:rsidR="005611C8" w:rsidTr="00505037">
                <w:trPr>
                  <w:gridAfter w:val="1"/>
                  <w:wAfter w:w="7" w:type="dxa"/>
                </w:trPr>
                <w:tc>
                  <w:tcPr>
                    <w:tcW w:w="817" w:type="dxa"/>
                    <w:gridSpan w:val="2"/>
                  </w:tcPr>
                  <w:p w:rsidR="005611C8" w:rsidRDefault="005611C8" w:rsidP="00CD08C0">
                    <w:pPr>
                      <w:pStyle w:val="BLTemplate"/>
                      <w:keepNext/>
                      <w:jc w:val="center"/>
                      <w:rPr>
                        <w:b/>
                        <w:bCs/>
                      </w:rPr>
                    </w:pPr>
                  </w:p>
                </w:tc>
                <w:customXml w:uri="regular-agenda-item" w:element="HEADER">
                  <w:tc>
                    <w:tcPr>
                      <w:tcW w:w="8543" w:type="dxa"/>
                      <w:gridSpan w:val="3"/>
                    </w:tcPr>
                    <w:p w:rsidR="006E4BC7" w:rsidRDefault="00A84CAB" w:rsidP="00CD08C0">
                      <w:pPr>
                        <w:pStyle w:val="BLTemplate"/>
                        <w:keepNext/>
                      </w:pPr>
                      <w:r>
                        <w:rPr>
                          <w:rStyle w:val="BoldCOB"/>
                        </w:rPr>
                        <w:t>SUPERVISOR JACOB  AND SUPERVISOR HORN</w:t>
                      </w:r>
                    </w:p>
                    <w:p w:rsidR="00CD08C0" w:rsidRDefault="00A84CAB" w:rsidP="00CD08C0">
                      <w:pPr>
                        <w:pStyle w:val="NumberListCOB"/>
                        <w:keepNext/>
                        <w:numPr>
                          <w:ilvl w:val="0"/>
                          <w:numId w:val="0"/>
                        </w:numPr>
                        <w:tabs>
                          <w:tab w:val="clear" w:pos="360"/>
                          <w:tab w:val="left" w:pos="0"/>
                        </w:tabs>
                        <w:spacing w:after="0"/>
                        <w:ind w:left="14"/>
                      </w:pPr>
                      <w:r>
                        <w:t>Direct the Chief Administrative Officer to work with County Counsel to explore options that would allow rattlesnake avoidance training in the unincorporated areas of the County, provided that the training is conducted by a fully insured state registered business or nonprofit organization in good standing with the state and return to the Board of Supervisors within 60 days with recommendations.</w:t>
                      </w:r>
                    </w:p>
                    <w:p w:rsidR="006E4BC7" w:rsidRDefault="00C76CE3" w:rsidP="00CD08C0">
                      <w:pPr>
                        <w:pStyle w:val="NumberListCOB"/>
                        <w:keepNext/>
                        <w:numPr>
                          <w:ilvl w:val="0"/>
                          <w:numId w:val="0"/>
                        </w:numPr>
                        <w:tabs>
                          <w:tab w:val="clear" w:pos="360"/>
                          <w:tab w:val="left" w:pos="0"/>
                        </w:tabs>
                        <w:spacing w:after="0"/>
                        <w:ind w:left="14"/>
                      </w:pPr>
                      <w:r>
                        <w:rPr>
                          <w:vanish/>
                        </w:rPr>
                        <w:fldChar w:fldCharType="begin"/>
                      </w:r>
                      <w:r w:rsidR="00A84CAB">
                        <w:rPr>
                          <w:vanish/>
                        </w:rPr>
                        <w:instrText xml:space="preserve"> LISTNUM  \l 1 \s 0 </w:instrText>
                      </w:r>
                      <w:r>
                        <w:rPr>
                          <w:vanish/>
                        </w:rPr>
                        <w:fldChar w:fldCharType="end"/>
                      </w:r>
                    </w:p>
                  </w:tc>
                </w:customXml>
              </w:tr>
            </w:customXml>
            <w:tr w:rsidR="00F913A1" w:rsidRPr="00AD7ED6" w:rsidTr="00505037">
              <w:tblPrEx>
                <w:tblCellMar>
                  <w:left w:w="108" w:type="dxa"/>
                  <w:right w:w="108" w:type="dxa"/>
                </w:tblCellMar>
              </w:tblPrEx>
              <w:trPr>
                <w:gridBefore w:val="1"/>
                <w:wBefore w:w="7" w:type="dxa"/>
              </w:trPr>
              <w:tc>
                <w:tcPr>
                  <w:tcW w:w="810" w:type="dxa"/>
                </w:tcPr>
                <w:p w:rsidR="00F913A1" w:rsidRPr="00AD7ED6" w:rsidRDefault="00F913A1" w:rsidP="00073FE6">
                  <w:pPr>
                    <w:rPr>
                      <w:b/>
                    </w:rPr>
                  </w:pPr>
                </w:p>
              </w:tc>
              <w:tc>
                <w:tcPr>
                  <w:tcW w:w="8550" w:type="dxa"/>
                  <w:gridSpan w:val="4"/>
                  <w:vAlign w:val="bottom"/>
                </w:tcPr>
                <w:p w:rsidR="00F913A1" w:rsidRPr="00AD7ED6" w:rsidRDefault="00F913A1" w:rsidP="00073FE6">
                  <w:pPr>
                    <w:rPr>
                      <w:b/>
                    </w:rPr>
                  </w:pPr>
                  <w:r w:rsidRPr="00AD7ED6">
                    <w:rPr>
                      <w:b/>
                    </w:rPr>
                    <w:t>ACTION:</w:t>
                  </w:r>
                </w:p>
              </w:tc>
            </w:tr>
            <w:tr w:rsidR="00F913A1" w:rsidRPr="00AD7ED6" w:rsidTr="00505037">
              <w:tblPrEx>
                <w:tblCellMar>
                  <w:left w:w="108" w:type="dxa"/>
                  <w:right w:w="108" w:type="dxa"/>
                </w:tblCellMar>
              </w:tblPrEx>
              <w:trPr>
                <w:gridBefore w:val="1"/>
                <w:wBefore w:w="7" w:type="dxa"/>
              </w:trPr>
              <w:tc>
                <w:tcPr>
                  <w:tcW w:w="810" w:type="dxa"/>
                </w:tcPr>
                <w:p w:rsidR="00F913A1" w:rsidRPr="00AD7ED6" w:rsidRDefault="00F913A1" w:rsidP="00073FE6">
                  <w:pPr>
                    <w:pStyle w:val="BodyText"/>
                    <w:ind w:left="72"/>
                    <w:rPr>
                      <w:b/>
                    </w:rPr>
                  </w:pPr>
                </w:p>
              </w:tc>
              <w:tc>
                <w:tcPr>
                  <w:tcW w:w="8550" w:type="dxa"/>
                  <w:gridSpan w:val="4"/>
                </w:tcPr>
                <w:p w:rsidR="00F913A1" w:rsidRDefault="003A3ED2" w:rsidP="00073FE6">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FB0B7B">
                    <w:t>Jacob</w:t>
                  </w:r>
                  <w:r>
                    <w:t xml:space="preserve">, seconded by Supervisor </w:t>
                  </w:r>
                  <w:r w:rsidR="000F6163">
                    <w:t>Horn</w:t>
                  </w:r>
                  <w:r>
                    <w:t>,</w:t>
                  </w:r>
                  <w:r w:rsidR="00F913A1">
                    <w:t xml:space="preserve"> the B</w:t>
                  </w:r>
                  <w:r>
                    <w:t>oard took action as recommended</w:t>
                  </w:r>
                  <w:r w:rsidR="00F913A1">
                    <w:t>.</w:t>
                  </w:r>
                </w:p>
                <w:p w:rsidR="00725A65" w:rsidRDefault="00725A65" w:rsidP="00725A65">
                  <w:pPr>
                    <w:pStyle w:val="HangingIndent"/>
                    <w:tabs>
                      <w:tab w:val="clear" w:pos="5760"/>
                      <w:tab w:val="clear" w:pos="6480"/>
                      <w:tab w:val="clear" w:pos="7200"/>
                      <w:tab w:val="clear" w:pos="7920"/>
                      <w:tab w:val="clear" w:pos="8640"/>
                    </w:tabs>
                    <w:ind w:left="0" w:firstLine="0"/>
                  </w:pPr>
                  <w:r>
                    <w:t>AYES:  Cox, Jacob, Horn</w:t>
                  </w:r>
                </w:p>
                <w:p w:rsidR="006954BA" w:rsidRDefault="006954BA" w:rsidP="00725A65">
                  <w:pPr>
                    <w:pStyle w:val="HangingIndent"/>
                    <w:tabs>
                      <w:tab w:val="clear" w:pos="5760"/>
                      <w:tab w:val="clear" w:pos="6480"/>
                      <w:tab w:val="clear" w:pos="7200"/>
                      <w:tab w:val="clear" w:pos="7920"/>
                      <w:tab w:val="clear" w:pos="8640"/>
                    </w:tabs>
                    <w:ind w:left="0" w:firstLine="0"/>
                  </w:pPr>
                  <w:r>
                    <w:t>NOES:  Slater-Price</w:t>
                  </w:r>
                </w:p>
                <w:p w:rsidR="00725A65" w:rsidRDefault="00725A65" w:rsidP="00725A65">
                  <w:r>
                    <w:t>ABSENT: Roberts</w:t>
                  </w:r>
                </w:p>
                <w:p w:rsidR="00F913A1" w:rsidRDefault="00F913A1" w:rsidP="00073FE6">
                  <w:pPr>
                    <w:pStyle w:val="HangingIndent"/>
                    <w:tabs>
                      <w:tab w:val="clear" w:pos="5760"/>
                      <w:tab w:val="clear" w:pos="6480"/>
                      <w:tab w:val="clear" w:pos="7200"/>
                      <w:tab w:val="clear" w:pos="7920"/>
                      <w:tab w:val="clear" w:pos="8640"/>
                    </w:tabs>
                    <w:ind w:left="0" w:firstLine="0"/>
                  </w:pPr>
                </w:p>
                <w:p w:rsidR="00F913A1" w:rsidRPr="00AD7ED6" w:rsidRDefault="00F913A1" w:rsidP="00073FE6">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505037">
                <w:trPr>
                  <w:gridAfter w:val="1"/>
                  <w:wAfter w:w="7" w:type="dxa"/>
                  <w:cantSplit/>
                </w:trPr>
                <w:customXml w:uri="regular-agenda-item" w:element="AGENDA_INDEX">
                  <w:tc>
                    <w:tcPr>
                      <w:tcW w:w="817" w:type="dxa"/>
                      <w:gridSpan w:val="2"/>
                    </w:tcPr>
                    <w:p w:rsidR="005611C8" w:rsidRDefault="005611C8" w:rsidP="00044D1F">
                      <w:pPr>
                        <w:pStyle w:val="BLTemplate"/>
                        <w:keepNext/>
                        <w:jc w:val="center"/>
                        <w:rPr>
                          <w:b/>
                        </w:rPr>
                      </w:pPr>
                      <w:r>
                        <w:rPr>
                          <w:b/>
                        </w:rPr>
                        <w:t>8.</w:t>
                      </w:r>
                    </w:p>
                  </w:tc>
                </w:customXml>
                <w:customXml w:uri="regular-agenda-item" w:element="CATEGORY">
                  <w:tc>
                    <w:tcPr>
                      <w:tcW w:w="1493" w:type="dxa"/>
                    </w:tcPr>
                    <w:p w:rsidR="005611C8" w:rsidRDefault="005611C8" w:rsidP="00044D1F">
                      <w:pPr>
                        <w:pStyle w:val="JustifiedCOB"/>
                        <w:keepNext/>
                        <w:jc w:val="left"/>
                        <w:rPr>
                          <w:b/>
                        </w:rPr>
                      </w:pPr>
                      <w:r>
                        <w:rPr>
                          <w:b/>
                        </w:rPr>
                        <w:t>SUBJECT:</w:t>
                      </w:r>
                    </w:p>
                  </w:tc>
                </w:customXml>
                <w:customXml w:uri="regular-agenda-item" w:element="SUBJECT">
                  <w:tc>
                    <w:tcPr>
                      <w:tcW w:w="7050" w:type="dxa"/>
                      <w:gridSpan w:val="2"/>
                    </w:tcPr>
                    <w:p w:rsidR="006E4BC7" w:rsidRDefault="00A84CAB" w:rsidP="00044D1F">
                      <w:pPr>
                        <w:pStyle w:val="JustifiedCOB"/>
                        <w:keepNext/>
                      </w:pPr>
                      <w:r>
                        <w:rPr>
                          <w:b/>
                        </w:rPr>
                        <w:t>URGENT CALL TO FIX THE SCREENING OF FOREIGN NATIONALS WHO INTEND TO TRAIN AT FLIGHT SCHOOLS IN THE UNITED STATES (DISTRICT</w:t>
                      </w:r>
                      <w:r w:rsidR="006562A4">
                        <w:rPr>
                          <w:b/>
                        </w:rPr>
                        <w:t>S</w:t>
                      </w:r>
                      <w:r>
                        <w:rPr>
                          <w:b/>
                        </w:rPr>
                        <w:t>: ALL)</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B2AB1" w:rsidRDefault="00A84CAB" w:rsidP="00044D1F">
                      <w:pPr>
                        <w:pStyle w:val="JustifiedCOB"/>
                      </w:pPr>
                      <w:r>
                        <w:t xml:space="preserve">A July 2012 United States Government Accountability Office’s (GAO) report acknowledges that foreign nationals who pose a security risk could be allowed to receive flight training in the United States due to loopholes that exist in the vetting process of foreign pilots by the federal government. It is a travesty </w:t>
                      </w:r>
                      <w:proofErr w:type="gramStart"/>
                      <w:r>
                        <w:t>that</w:t>
                      </w:r>
                      <w:proofErr w:type="gramEnd"/>
                      <w:r>
                        <w:t xml:space="preserve"> eleven years after the tragedy that our nation experienced on September 11, 2001, the federal agencies responsible for keeping our nation and our skies safe have not done enough to protect us from a similar attack. While the Department of Homeland Security (DHS) is responsible for enforcing immigration law, it’s vital for the multiple federal agencies that play a role in the vetting of foreign flight students, including DHS, the Transportation Security Administration (TSA) and the Federal Aviation Administration (FAA), share information to ensure that a foreign national has undergone a thorough security threat assessment and is allowed to train at a flight school in the United States only after clearing the proper channels.</w:t>
                      </w:r>
                    </w:p>
                    <w:p w:rsidR="006E4BC7" w:rsidRDefault="00A84CAB">
                      <w:pPr>
                        <w:pStyle w:val="JustifiedCOB"/>
                      </w:pPr>
                      <w:r>
                        <w:t>H.R. 6159, also known as the "Flight School Security Act of 2012,” would require all persons seeking flight training to be checked against the terrorist watch list before they receive flight training. Today’s action would register this Board of Supervisors’ support for H.R. 6159, add to the County Legislative Program support for federal legislation that would address the issues related to national security risks from the use of flight schools as identified in the July 2012 GAO Report and develop an ordinance that would require flight schools that lease or sublease aviation property and independent flight instructors at County Airports to comply with all foreign flight student screening and vetting requirements, including the Alien Flight Student Program and the Student and Exchange Visitors Program.</w:t>
                      </w:r>
                      <w:r w:rsidR="00C76CE3">
                        <w:rPr>
                          <w:vanish/>
                        </w:rPr>
                        <w:fldChar w:fldCharType="begin"/>
                      </w:r>
                      <w:r>
                        <w:rPr>
                          <w:vanish/>
                        </w:rPr>
                        <w:instrText xml:space="preserve"> LISTNUM  \l 1 \s 0 </w:instrText>
                      </w:r>
                      <w:r w:rsidR="00C76CE3">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C76CE3">
                      <w:pPr>
                        <w:pStyle w:val="JustifiedCOB"/>
                      </w:pPr>
                      <w:r>
                        <w:fldChar w:fldCharType="begin"/>
                      </w:r>
                      <w:r w:rsidR="00A84CAB">
                        <w:instrText xml:space="preserve">  MACROBUTTON NoMacro </w:instrText>
                      </w:r>
                      <w:r>
                        <w:fldChar w:fldCharType="end"/>
                      </w:r>
                      <w:r w:rsidR="00A84CAB">
                        <w:t>N/A</w:t>
                      </w:r>
                      <w:r>
                        <w:rPr>
                          <w:vanish/>
                        </w:rPr>
                        <w:fldChar w:fldCharType="begin"/>
                      </w:r>
                      <w:r w:rsidR="00A84CAB">
                        <w:rPr>
                          <w:vanish/>
                        </w:rPr>
                        <w:instrText xml:space="preserve"> LISTNUM  \l 1 \s 0 </w:instrText>
                      </w:r>
                      <w:r>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C76CE3">
                      <w:pPr>
                        <w:pStyle w:val="JustifiedCOB"/>
                      </w:pPr>
                      <w:r>
                        <w:fldChar w:fldCharType="begin"/>
                      </w:r>
                      <w:r w:rsidR="00A84CAB">
                        <w:instrText xml:space="preserve">  MACROBUTTON NoMacro </w:instrText>
                      </w:r>
                      <w:r>
                        <w:fldChar w:fldCharType="end"/>
                      </w:r>
                      <w:r w:rsidR="00A84CAB">
                        <w:t>N/A</w:t>
                      </w:r>
                      <w:r>
                        <w:rPr>
                          <w:vanish/>
                        </w:rPr>
                        <w:fldChar w:fldCharType="begin"/>
                      </w:r>
                      <w:r w:rsidR="00A84CAB">
                        <w:rPr>
                          <w:vanish/>
                        </w:rPr>
                        <w:instrText xml:space="preserve"> LISTNUM  \l 1 \s 0 </w:instrText>
                      </w:r>
                      <w:r>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A84CAB">
                      <w:pPr>
                        <w:pStyle w:val="BLTemplate"/>
                      </w:pPr>
                      <w:r>
                        <w:rPr>
                          <w:rStyle w:val="BoldCOB"/>
                        </w:rPr>
                        <w:t>SUPERVISOR JACOB</w:t>
                      </w:r>
                    </w:p>
                    <w:p w:rsidR="00044D1F" w:rsidRDefault="00A84CAB" w:rsidP="00CD08C0">
                      <w:pPr>
                        <w:pStyle w:val="BLTemplate"/>
                        <w:numPr>
                          <w:ilvl w:val="0"/>
                          <w:numId w:val="9"/>
                        </w:numPr>
                        <w:spacing w:after="120"/>
                        <w:ind w:left="374"/>
                      </w:pPr>
                      <w:r>
                        <w:t>Direct the C</w:t>
                      </w:r>
                      <w:r w:rsidR="000267E3">
                        <w:t>hief Administrative Officer</w:t>
                      </w:r>
                      <w:r>
                        <w:t xml:space="preserve"> to draft a letter for the Chair’s signature to the appropriate members of the United States Congress and the federal Administration indicating San Diego County’s support for H.R. 6159.</w:t>
                      </w:r>
                      <w:r w:rsidR="00FA711A">
                        <w:t xml:space="preserve"> </w:t>
                      </w:r>
                    </w:p>
                    <w:p w:rsidR="006E4BC7" w:rsidRDefault="00A84CAB" w:rsidP="00CD08C0">
                      <w:pPr>
                        <w:pStyle w:val="BLTemplate"/>
                        <w:numPr>
                          <w:ilvl w:val="0"/>
                          <w:numId w:val="9"/>
                        </w:numPr>
                        <w:spacing w:after="120"/>
                        <w:ind w:left="374"/>
                      </w:pPr>
                      <w:r>
                        <w:t xml:space="preserve">Direct the </w:t>
                      </w:r>
                      <w:r w:rsidR="000267E3">
                        <w:t>Chief Administrative Officer</w:t>
                      </w:r>
                      <w:r>
                        <w:t xml:space="preserve"> to include support in the County’s Legislative Program for federal legislation that would address the issues related to national security risks from the use of flight schools as identified in the 2012 GAO Report titled “General Aviation Security: Weaknesses Exist in TSA’s Process for Ensuring Foreign Flight Students Do Not Pose a Security Threat.”</w:t>
                      </w:r>
                    </w:p>
                    <w:p w:rsidR="006E4BC7" w:rsidRPr="009044F2" w:rsidRDefault="00A84CAB" w:rsidP="00044D1F">
                      <w:pPr>
                        <w:pStyle w:val="BLTemplate"/>
                        <w:numPr>
                          <w:ilvl w:val="0"/>
                          <w:numId w:val="9"/>
                        </w:numPr>
                        <w:spacing w:after="240"/>
                        <w:ind w:left="374"/>
                      </w:pPr>
                      <w:r>
                        <w:t xml:space="preserve">Direct the </w:t>
                      </w:r>
                      <w:r w:rsidR="000267E3">
                        <w:t>Chief Administrative Officer</w:t>
                      </w:r>
                      <w:r>
                        <w:t xml:space="preserve"> to work with County Counsel to draft an ordinance that would require flight schools that lease or sublease aviation property and independent flight instructors at County Airports to comply with all foreign flight student screening and vetting requirements, including the Alien Flight Student Program and the Student and Exchange Visitors Program.</w:t>
                      </w:r>
                    </w:p>
                  </w:tc>
                </w:customXml>
              </w:tr>
            </w:customXml>
            <w:tr w:rsidR="00F913A1" w:rsidRPr="00AD7ED6" w:rsidTr="00505037">
              <w:tblPrEx>
                <w:tblCellMar>
                  <w:left w:w="108" w:type="dxa"/>
                  <w:right w:w="108" w:type="dxa"/>
                </w:tblCellMar>
              </w:tblPrEx>
              <w:trPr>
                <w:gridBefore w:val="1"/>
                <w:wBefore w:w="7" w:type="dxa"/>
              </w:trPr>
              <w:tc>
                <w:tcPr>
                  <w:tcW w:w="810" w:type="dxa"/>
                </w:tcPr>
                <w:p w:rsidR="00F913A1" w:rsidRPr="00AD7ED6" w:rsidRDefault="00F913A1" w:rsidP="00073FE6">
                  <w:pPr>
                    <w:rPr>
                      <w:b/>
                    </w:rPr>
                  </w:pPr>
                </w:p>
              </w:tc>
              <w:tc>
                <w:tcPr>
                  <w:tcW w:w="8550" w:type="dxa"/>
                  <w:gridSpan w:val="4"/>
                  <w:vAlign w:val="bottom"/>
                </w:tcPr>
                <w:p w:rsidR="00F913A1" w:rsidRPr="00AD7ED6" w:rsidRDefault="00F913A1" w:rsidP="00073FE6">
                  <w:pPr>
                    <w:rPr>
                      <w:b/>
                    </w:rPr>
                  </w:pPr>
                  <w:r w:rsidRPr="00AD7ED6">
                    <w:rPr>
                      <w:b/>
                    </w:rPr>
                    <w:t>ACTION:</w:t>
                  </w:r>
                </w:p>
              </w:tc>
            </w:tr>
            <w:tr w:rsidR="00F913A1" w:rsidRPr="00AD7ED6" w:rsidTr="00505037">
              <w:tblPrEx>
                <w:tblCellMar>
                  <w:left w:w="108" w:type="dxa"/>
                  <w:right w:w="108" w:type="dxa"/>
                </w:tblCellMar>
              </w:tblPrEx>
              <w:trPr>
                <w:gridBefore w:val="1"/>
                <w:wBefore w:w="7" w:type="dxa"/>
              </w:trPr>
              <w:tc>
                <w:tcPr>
                  <w:tcW w:w="810" w:type="dxa"/>
                </w:tcPr>
                <w:p w:rsidR="00F913A1" w:rsidRPr="00AD7ED6" w:rsidRDefault="00F913A1" w:rsidP="00073FE6">
                  <w:pPr>
                    <w:pStyle w:val="BodyText"/>
                    <w:ind w:left="72"/>
                    <w:rPr>
                      <w:b/>
                    </w:rPr>
                  </w:pPr>
                </w:p>
              </w:tc>
              <w:tc>
                <w:tcPr>
                  <w:tcW w:w="8550" w:type="dxa"/>
                  <w:gridSpan w:val="4"/>
                </w:tcPr>
                <w:p w:rsidR="00F913A1" w:rsidRDefault="003A3ED2" w:rsidP="00067E13">
                  <w:pPr>
                    <w:pStyle w:val="HangingIndent"/>
                    <w:keepNext/>
                    <w:tabs>
                      <w:tab w:val="clear" w:pos="5760"/>
                      <w:tab w:val="clear" w:pos="6480"/>
                      <w:tab w:val="clear" w:pos="7200"/>
                      <w:tab w:val="clear" w:pos="7920"/>
                      <w:tab w:val="clear" w:pos="8640"/>
                    </w:tabs>
                    <w:spacing w:after="120"/>
                    <w:ind w:left="0" w:firstLine="0"/>
                  </w:pPr>
                  <w:r>
                    <w:t xml:space="preserve">ON MOTION of Supervisor </w:t>
                  </w:r>
                  <w:r w:rsidR="00FA711A">
                    <w:t>Jacob</w:t>
                  </w:r>
                  <w:r>
                    <w:t xml:space="preserve">, seconded by Supervisor </w:t>
                  </w:r>
                  <w:r w:rsidR="00FA711A">
                    <w:t>Slater-Price</w:t>
                  </w:r>
                  <w:r>
                    <w:t>,</w:t>
                  </w:r>
                  <w:r w:rsidR="00F913A1">
                    <w:t xml:space="preserve"> the Boa</w:t>
                  </w:r>
                  <w:r>
                    <w:t xml:space="preserve">rd took </w:t>
                  </w:r>
                  <w:r w:rsidR="00B427B1">
                    <w:t xml:space="preserve">the following </w:t>
                  </w:r>
                  <w:r>
                    <w:t>action</w:t>
                  </w:r>
                  <w:r w:rsidR="00B427B1">
                    <w:t>s:</w:t>
                  </w:r>
                </w:p>
                <w:p w:rsidR="00FA711A" w:rsidRDefault="00FA711A" w:rsidP="00CD215C">
                  <w:pPr>
                    <w:pStyle w:val="BLTemplate"/>
                    <w:numPr>
                      <w:ilvl w:val="0"/>
                      <w:numId w:val="18"/>
                    </w:numPr>
                    <w:spacing w:after="240"/>
                    <w:ind w:left="576"/>
                  </w:pPr>
                  <w:r>
                    <w:t>Direct</w:t>
                  </w:r>
                  <w:r w:rsidR="00B427B1">
                    <w:t>ed</w:t>
                  </w:r>
                  <w:r>
                    <w:t xml:space="preserve"> the Chief Administrative Officer to draft a letter for the Chair’s signature to the appropriate members of the United States Congress and the federal Administration indicating San Diego County’s support for H.R. 6159</w:t>
                  </w:r>
                  <w:r w:rsidR="007F6873">
                    <w:t>;</w:t>
                  </w:r>
                  <w:r w:rsidR="00CD215C">
                    <w:t xml:space="preserve"> and ask</w:t>
                  </w:r>
                  <w:r>
                    <w:t xml:space="preserve"> the President of the United States if he has Executive Order powers with which to execute</w:t>
                  </w:r>
                  <w:r w:rsidR="00B427B1">
                    <w:t xml:space="preserve"> </w:t>
                  </w:r>
                  <w:r w:rsidR="00CD08C0">
                    <w:t xml:space="preserve">an Executive Order to effect these </w:t>
                  </w:r>
                  <w:r>
                    <w:t>changes</w:t>
                  </w:r>
                  <w:r w:rsidR="007F6873">
                    <w:t>;</w:t>
                  </w:r>
                </w:p>
                <w:p w:rsidR="00FA711A" w:rsidRDefault="00FA711A" w:rsidP="00B427B1">
                  <w:pPr>
                    <w:pStyle w:val="BLTemplate"/>
                    <w:numPr>
                      <w:ilvl w:val="0"/>
                      <w:numId w:val="18"/>
                    </w:numPr>
                    <w:spacing w:after="240"/>
                    <w:ind w:left="576"/>
                  </w:pPr>
                  <w:r>
                    <w:t>Direct</w:t>
                  </w:r>
                  <w:r w:rsidR="00B427B1">
                    <w:t>ed</w:t>
                  </w:r>
                  <w:r>
                    <w:t xml:space="preserve"> the Chief Administrative Officer to include support in the County’s Legislative Program for federal legislation that would address the issues related to national security risks from the use of flight schools as identified in the 2012 </w:t>
                  </w:r>
                  <w:r w:rsidR="007F6873">
                    <w:t>United States Government Accountability Office’s (</w:t>
                  </w:r>
                  <w:r>
                    <w:t>GAO</w:t>
                  </w:r>
                  <w:r w:rsidR="007F6873">
                    <w:t>)</w:t>
                  </w:r>
                  <w:r>
                    <w:t xml:space="preserve"> Report titled “General Aviation Security: Weaknesses Exist in TSA’s Process for Ensuring Foreign Flight Student</w:t>
                  </w:r>
                  <w:r w:rsidR="007F6873">
                    <w:t>s Do Not Pose a Security Threat</w:t>
                  </w:r>
                  <w:r>
                    <w:t>”</w:t>
                  </w:r>
                  <w:r w:rsidR="007F6873">
                    <w:t>; and</w:t>
                  </w:r>
                </w:p>
                <w:p w:rsidR="00FA711A" w:rsidRDefault="00FA711A" w:rsidP="00B427B1">
                  <w:pPr>
                    <w:pStyle w:val="HangingIndent"/>
                    <w:keepNext/>
                    <w:numPr>
                      <w:ilvl w:val="0"/>
                      <w:numId w:val="18"/>
                    </w:numPr>
                    <w:tabs>
                      <w:tab w:val="clear" w:pos="5760"/>
                      <w:tab w:val="clear" w:pos="6480"/>
                      <w:tab w:val="clear" w:pos="7200"/>
                      <w:tab w:val="clear" w:pos="7920"/>
                      <w:tab w:val="clear" w:pos="8640"/>
                    </w:tabs>
                    <w:spacing w:after="240"/>
                    <w:ind w:left="576"/>
                  </w:pPr>
                  <w:r>
                    <w:t>Direct</w:t>
                  </w:r>
                  <w:r w:rsidR="00B427B1">
                    <w:t>ed</w:t>
                  </w:r>
                  <w:r>
                    <w:t xml:space="preserve"> the Chief Administrative Officer to work with County Counsel to draft an ordinance that would require flight schools that lease or sublease aviation property and independent flight instructors at County Airports to comply with all foreign flight student screening and vetting requirements, including the Alien Flight Student Program and the Student and Exchange Visitors Program.</w:t>
                  </w:r>
                </w:p>
                <w:p w:rsidR="00725A65" w:rsidRDefault="00725A65" w:rsidP="00725A65">
                  <w:pPr>
                    <w:pStyle w:val="HangingIndent"/>
                    <w:tabs>
                      <w:tab w:val="clear" w:pos="5760"/>
                      <w:tab w:val="clear" w:pos="6480"/>
                      <w:tab w:val="clear" w:pos="7200"/>
                      <w:tab w:val="clear" w:pos="7920"/>
                      <w:tab w:val="clear" w:pos="8640"/>
                    </w:tabs>
                    <w:ind w:left="0" w:firstLine="0"/>
                  </w:pPr>
                  <w:r>
                    <w:t>AYES:  Cox, Jacob, Slater-Price, Horn</w:t>
                  </w:r>
                </w:p>
                <w:p w:rsidR="00F913A1" w:rsidRPr="00CD08C0" w:rsidRDefault="00725A65" w:rsidP="00CD08C0">
                  <w:r>
                    <w:t>ABSENT: Roberts</w:t>
                  </w:r>
                </w:p>
              </w:tc>
            </w:tr>
            <w:customXml w:uri="regular-agenda-item" w:element="DETAILS_ROW">
              <w:tr w:rsidR="005611C8" w:rsidTr="00505037">
                <w:trPr>
                  <w:gridAfter w:val="1"/>
                  <w:wAfter w:w="7" w:type="dxa"/>
                  <w:cantSplit/>
                </w:trPr>
                <w:customXml w:uri="regular-agenda-item" w:element="AGENDA_INDEX">
                  <w:tc>
                    <w:tcPr>
                      <w:tcW w:w="817" w:type="dxa"/>
                      <w:gridSpan w:val="2"/>
                    </w:tcPr>
                    <w:p w:rsidR="005611C8" w:rsidRDefault="005611C8" w:rsidP="0099777B">
                      <w:pPr>
                        <w:pStyle w:val="BLTemplate"/>
                        <w:keepNext/>
                        <w:jc w:val="center"/>
                        <w:rPr>
                          <w:b/>
                        </w:rPr>
                      </w:pPr>
                      <w:r>
                        <w:rPr>
                          <w:b/>
                        </w:rPr>
                        <w:t>9.</w:t>
                      </w:r>
                    </w:p>
                  </w:tc>
                </w:customXml>
                <w:customXml w:uri="regular-agenda-item" w:element="CATEGORY">
                  <w:tc>
                    <w:tcPr>
                      <w:tcW w:w="1493" w:type="dxa"/>
                    </w:tcPr>
                    <w:p w:rsidR="005611C8" w:rsidRDefault="005611C8" w:rsidP="0099777B">
                      <w:pPr>
                        <w:pStyle w:val="JustifiedCOB"/>
                        <w:keepNext/>
                        <w:spacing w:after="0"/>
                        <w:jc w:val="left"/>
                        <w:rPr>
                          <w:b/>
                        </w:rPr>
                      </w:pPr>
                      <w:r>
                        <w:rPr>
                          <w:b/>
                        </w:rPr>
                        <w:t>SUBJECT:</w:t>
                      </w:r>
                    </w:p>
                  </w:tc>
                </w:customXml>
                <w:customXml w:uri="regular-agenda-item" w:element="SUBJECT">
                  <w:tc>
                    <w:tcPr>
                      <w:tcW w:w="7050" w:type="dxa"/>
                      <w:gridSpan w:val="2"/>
                    </w:tcPr>
                    <w:p w:rsidR="006E4BC7" w:rsidRDefault="00C76CE3" w:rsidP="0099777B">
                      <w:pPr>
                        <w:pStyle w:val="JustifiedCOB"/>
                        <w:keepNext/>
                        <w:spacing w:after="0"/>
                        <w:jc w:val="left"/>
                      </w:pPr>
                      <w:r>
                        <w:fldChar w:fldCharType="begin"/>
                      </w:r>
                      <w:r w:rsidR="00A84CAB">
                        <w:instrText xml:space="preserve">  MACROBUTTON NoMacro </w:instrText>
                      </w:r>
                      <w:r>
                        <w:fldChar w:fldCharType="end"/>
                      </w:r>
                      <w:r w:rsidR="00A84CAB">
                        <w:rPr>
                          <w:b/>
                        </w:rPr>
                        <w:t>REINSTATING THE NAME OF JACUMBA HOT SPRINGS          (DISTRICT</w:t>
                      </w:r>
                      <w:r w:rsidR="006562A4">
                        <w:rPr>
                          <w:b/>
                        </w:rPr>
                        <w:t>S</w:t>
                      </w:r>
                      <w:r w:rsidR="00A84CAB">
                        <w:rPr>
                          <w:b/>
                        </w:rPr>
                        <w:t>: ALL)</w:t>
                      </w:r>
                    </w:p>
                  </w:tc>
                </w:customXml>
              </w:tr>
            </w:customXml>
            <w:customXml w:uri="regular-agenda-item" w:element="DETAILS_ROW">
              <w:tr w:rsidR="005611C8" w:rsidTr="00505037">
                <w:trPr>
                  <w:gridAfter w:val="1"/>
                  <w:wAfter w:w="7" w:type="dxa"/>
                </w:trPr>
                <w:tc>
                  <w:tcPr>
                    <w:tcW w:w="817" w:type="dxa"/>
                    <w:gridSpan w:val="2"/>
                  </w:tcPr>
                  <w:p w:rsidR="005611C8" w:rsidRDefault="005611C8" w:rsidP="0099777B">
                    <w:pPr>
                      <w:pStyle w:val="BLTemplate"/>
                      <w:keepNext/>
                      <w:jc w:val="center"/>
                      <w:rPr>
                        <w:b/>
                        <w:bCs/>
                      </w:rPr>
                    </w:pPr>
                  </w:p>
                </w:tc>
                <w:customXml w:uri="regular-agenda-item" w:element="HEADER">
                  <w:tc>
                    <w:tcPr>
                      <w:tcW w:w="8543" w:type="dxa"/>
                      <w:gridSpan w:val="3"/>
                    </w:tcPr>
                    <w:p w:rsidR="005611C8" w:rsidRDefault="005611C8" w:rsidP="0099777B">
                      <w:pPr>
                        <w:pStyle w:val="BLTemplate"/>
                        <w:keepNext/>
                      </w:pPr>
                      <w:r>
                        <w:rPr>
                          <w:b/>
                        </w:rPr>
                        <w:t>OVERVIEW:</w:t>
                      </w:r>
                    </w:p>
                  </w:tc>
                </w:customXml>
              </w:tr>
            </w:customXml>
            <w:customXml w:uri="regular-agenda-item" w:element="DETAILS_ROW">
              <w:tr w:rsidR="005611C8" w:rsidTr="00505037">
                <w:trPr>
                  <w:gridAfter w:val="1"/>
                  <w:wAfter w:w="7" w:type="dxa"/>
                </w:trPr>
                <w:tc>
                  <w:tcPr>
                    <w:tcW w:w="817" w:type="dxa"/>
                    <w:gridSpan w:val="2"/>
                  </w:tcPr>
                  <w:p w:rsidR="005611C8" w:rsidRDefault="005611C8" w:rsidP="0099777B">
                    <w:pPr>
                      <w:pStyle w:val="BLTemplate"/>
                      <w:keepNext/>
                      <w:jc w:val="center"/>
                      <w:rPr>
                        <w:b/>
                        <w:bCs/>
                      </w:rPr>
                    </w:pPr>
                  </w:p>
                </w:tc>
                <w:customXml w:uri="regular-agenda-item" w:element="HEADER">
                  <w:tc>
                    <w:tcPr>
                      <w:tcW w:w="8543" w:type="dxa"/>
                      <w:gridSpan w:val="3"/>
                    </w:tcPr>
                    <w:p w:rsidR="006E4BC7" w:rsidRDefault="00A84CAB" w:rsidP="00C31355">
                      <w:pPr>
                        <w:pStyle w:val="JustifiedCOB"/>
                        <w:keepNext/>
                      </w:pPr>
                      <w:r>
                        <w:t xml:space="preserve">The U.S. Board on Geographic Names is the designated body responsible for decisions on geographic names and their uniform usage within the Federal government and related agencies. The </w:t>
                      </w:r>
                      <w:proofErr w:type="spellStart"/>
                      <w:r>
                        <w:t>Jacumba</w:t>
                      </w:r>
                      <w:proofErr w:type="spellEnd"/>
                      <w:r>
                        <w:t xml:space="preserve"> Sponsor Group has submitted a request to the Board in order to reclaim its original name of </w:t>
                      </w:r>
                      <w:proofErr w:type="spellStart"/>
                      <w:r>
                        <w:t>Jacumba</w:t>
                      </w:r>
                      <w:proofErr w:type="spellEnd"/>
                      <w:r>
                        <w:t xml:space="preserve"> Hot Springs.  The Board on Geographic Names has requested input from the Board of Supervisors prior to making a final decision on the name chan</w:t>
                      </w:r>
                      <w:r w:rsidR="00044D1F">
                        <w:t xml:space="preserve">ge. </w:t>
                      </w:r>
                    </w:p>
                    <w:p w:rsidR="00C31355" w:rsidRDefault="00A84CAB" w:rsidP="0099777B">
                      <w:pPr>
                        <w:pStyle w:val="JustifiedCOB"/>
                        <w:keepNext/>
                        <w:spacing w:after="0"/>
                      </w:pPr>
                      <w:r>
                        <w:t xml:space="preserve">Today’s action will support the proposal to change the community’s name to </w:t>
                      </w:r>
                      <w:proofErr w:type="spellStart"/>
                      <w:r>
                        <w:t>Jacumba</w:t>
                      </w:r>
                      <w:proofErr w:type="spellEnd"/>
                      <w:r>
                        <w:t xml:space="preserve"> Hot Springs and communicate the Board’s support to the U.S. Board on Geographic Names. </w:t>
                      </w:r>
                    </w:p>
                    <w:p w:rsidR="006E4BC7" w:rsidRDefault="006E4BC7" w:rsidP="0099777B">
                      <w:pPr>
                        <w:pStyle w:val="JustifiedCOB"/>
                        <w:keepNext/>
                        <w:spacing w:after="0"/>
                      </w:pP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C76CE3">
                      <w:pPr>
                        <w:pStyle w:val="JustifiedCOB"/>
                      </w:pPr>
                      <w:r>
                        <w:fldChar w:fldCharType="begin"/>
                      </w:r>
                      <w:r w:rsidR="00A84CAB">
                        <w:instrText xml:space="preserve">  MACROBUTTON NoMacro </w:instrText>
                      </w:r>
                      <w:r>
                        <w:fldChar w:fldCharType="end"/>
                      </w:r>
                      <w:r w:rsidR="00A84CAB">
                        <w:t>There is no fiscal impact related to this proposal.</w:t>
                      </w:r>
                      <w:r>
                        <w:rPr>
                          <w:vanish/>
                        </w:rPr>
                        <w:fldChar w:fldCharType="begin"/>
                      </w:r>
                      <w:r w:rsidR="00A84CAB">
                        <w:rPr>
                          <w:vanish/>
                        </w:rPr>
                        <w:instrText xml:space="preserve"> LISTNUM  \l 1 \s 0 </w:instrText>
                      </w:r>
                      <w:r>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C76CE3">
                      <w:pPr>
                        <w:pStyle w:val="JustifiedCOB"/>
                      </w:pPr>
                      <w:r>
                        <w:fldChar w:fldCharType="begin"/>
                      </w:r>
                      <w:r w:rsidR="00A84CAB">
                        <w:instrText xml:space="preserve">  MACROBUTTON NoMacro </w:instrText>
                      </w:r>
                      <w:r>
                        <w:fldChar w:fldCharType="end"/>
                      </w:r>
                      <w:r w:rsidR="00A84CAB">
                        <w:t>N/A</w:t>
                      </w:r>
                      <w:r>
                        <w:rPr>
                          <w:vanish/>
                        </w:rPr>
                        <w:fldChar w:fldCharType="begin"/>
                      </w:r>
                      <w:r w:rsidR="00A84CAB">
                        <w:rPr>
                          <w:vanish/>
                        </w:rPr>
                        <w:instrText xml:space="preserve"> LISTNUM  \l 1 \s 0 </w:instrText>
                      </w:r>
                      <w:r>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A84CAB">
                      <w:pPr>
                        <w:pStyle w:val="BLTemplate"/>
                        <w:rPr>
                          <w:rStyle w:val="BoldCOB"/>
                        </w:rPr>
                      </w:pPr>
                      <w:r>
                        <w:rPr>
                          <w:rStyle w:val="BoldCOB"/>
                        </w:rPr>
                        <w:t>SUPERVISOR JACOB</w:t>
                      </w:r>
                    </w:p>
                    <w:p w:rsidR="006E4BC7" w:rsidRDefault="00A84CAB">
                      <w:pPr>
                        <w:pStyle w:val="BLTemplate"/>
                      </w:pPr>
                      <w:r>
                        <w:t xml:space="preserve">Direct the Chief Administrative Officer to draft a letter for the Chair’s signature, communicating to the U.S. Board on Geographic Names the Board’s support for changing </w:t>
                      </w:r>
                      <w:proofErr w:type="spellStart"/>
                      <w:r>
                        <w:t>Jacumba’s</w:t>
                      </w:r>
                      <w:proofErr w:type="spellEnd"/>
                      <w:r>
                        <w:t xml:space="preserve"> name to </w:t>
                      </w:r>
                      <w:proofErr w:type="spellStart"/>
                      <w:r>
                        <w:t>Jacumba</w:t>
                      </w:r>
                      <w:proofErr w:type="spellEnd"/>
                      <w:r>
                        <w:t xml:space="preserve"> Hot Springs.  </w:t>
                      </w:r>
                    </w:p>
                    <w:p w:rsidR="009044F2" w:rsidRDefault="00C76CE3">
                      <w:pPr>
                        <w:pStyle w:val="BLTemplate"/>
                        <w:rPr>
                          <w:vanish/>
                        </w:rPr>
                      </w:pPr>
                      <w:r>
                        <w:rPr>
                          <w:vanish/>
                        </w:rPr>
                        <w:fldChar w:fldCharType="begin"/>
                      </w:r>
                      <w:r w:rsidR="00A84CAB">
                        <w:rPr>
                          <w:vanish/>
                        </w:rPr>
                        <w:instrText xml:space="preserve"> LISTNUM  \l 1 \s 0 </w:instrText>
                      </w:r>
                      <w:r>
                        <w:rPr>
                          <w:vanish/>
                        </w:rPr>
                        <w:fldChar w:fldCharType="end"/>
                      </w:r>
                    </w:p>
                    <w:p w:rsidR="006E4BC7" w:rsidRDefault="006E4BC7">
                      <w:pPr>
                        <w:pStyle w:val="BLTemplate"/>
                      </w:pPr>
                    </w:p>
                  </w:tc>
                </w:customXml>
              </w:tr>
            </w:customXml>
            <w:tr w:rsidR="00F913A1" w:rsidRPr="00AD7ED6" w:rsidTr="00505037">
              <w:tblPrEx>
                <w:tblCellMar>
                  <w:left w:w="108" w:type="dxa"/>
                  <w:right w:w="108" w:type="dxa"/>
                </w:tblCellMar>
              </w:tblPrEx>
              <w:trPr>
                <w:gridBefore w:val="1"/>
                <w:wBefore w:w="7" w:type="dxa"/>
              </w:trPr>
              <w:tc>
                <w:tcPr>
                  <w:tcW w:w="810" w:type="dxa"/>
                </w:tcPr>
                <w:p w:rsidR="00F913A1" w:rsidRPr="00AD7ED6" w:rsidRDefault="00F913A1" w:rsidP="00044D1F">
                  <w:pPr>
                    <w:keepNext/>
                    <w:rPr>
                      <w:b/>
                    </w:rPr>
                  </w:pPr>
                </w:p>
              </w:tc>
              <w:tc>
                <w:tcPr>
                  <w:tcW w:w="8550" w:type="dxa"/>
                  <w:gridSpan w:val="4"/>
                  <w:vAlign w:val="bottom"/>
                </w:tcPr>
                <w:p w:rsidR="00F913A1" w:rsidRPr="00AD7ED6" w:rsidRDefault="00F913A1" w:rsidP="00044D1F">
                  <w:pPr>
                    <w:keepNext/>
                    <w:rPr>
                      <w:b/>
                    </w:rPr>
                  </w:pPr>
                  <w:r w:rsidRPr="00AD7ED6">
                    <w:rPr>
                      <w:b/>
                    </w:rPr>
                    <w:t>ACTION:</w:t>
                  </w:r>
                </w:p>
              </w:tc>
            </w:tr>
            <w:tr w:rsidR="00F913A1" w:rsidRPr="00AD7ED6" w:rsidTr="00505037">
              <w:tblPrEx>
                <w:tblCellMar>
                  <w:left w:w="108" w:type="dxa"/>
                  <w:right w:w="108" w:type="dxa"/>
                </w:tblCellMar>
              </w:tblPrEx>
              <w:trPr>
                <w:gridBefore w:val="1"/>
                <w:wBefore w:w="7" w:type="dxa"/>
              </w:trPr>
              <w:tc>
                <w:tcPr>
                  <w:tcW w:w="810" w:type="dxa"/>
                </w:tcPr>
                <w:p w:rsidR="00F913A1" w:rsidRPr="00AD7ED6" w:rsidRDefault="00F913A1" w:rsidP="00073FE6">
                  <w:pPr>
                    <w:pStyle w:val="BodyText"/>
                    <w:ind w:left="72"/>
                    <w:rPr>
                      <w:b/>
                    </w:rPr>
                  </w:pPr>
                </w:p>
              </w:tc>
              <w:tc>
                <w:tcPr>
                  <w:tcW w:w="8550" w:type="dxa"/>
                  <w:gridSpan w:val="4"/>
                </w:tcPr>
                <w:p w:rsidR="00F913A1" w:rsidRDefault="003A3ED2" w:rsidP="00073FE6">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F913A1">
                    <w:t xml:space="preserve"> the Board took action as recommended, on Consent.</w:t>
                  </w:r>
                </w:p>
                <w:p w:rsidR="00725A65" w:rsidRDefault="00725A65" w:rsidP="00725A65">
                  <w:pPr>
                    <w:pStyle w:val="HangingIndent"/>
                    <w:tabs>
                      <w:tab w:val="clear" w:pos="5760"/>
                      <w:tab w:val="clear" w:pos="6480"/>
                      <w:tab w:val="clear" w:pos="7200"/>
                      <w:tab w:val="clear" w:pos="7920"/>
                      <w:tab w:val="clear" w:pos="8640"/>
                    </w:tabs>
                    <w:ind w:left="0" w:firstLine="0"/>
                  </w:pPr>
                  <w:r>
                    <w:t>AYES:  Cox, Jacob, Slater-Price, Horn</w:t>
                  </w:r>
                </w:p>
                <w:p w:rsidR="00F913A1" w:rsidRDefault="00725A65" w:rsidP="00725A65">
                  <w:r>
                    <w:t>ABSENT: Roberts</w:t>
                  </w:r>
                </w:p>
                <w:p w:rsidR="00F913A1" w:rsidRDefault="00F913A1" w:rsidP="00073FE6">
                  <w:pPr>
                    <w:pStyle w:val="HangingIndent"/>
                    <w:tabs>
                      <w:tab w:val="clear" w:pos="5760"/>
                      <w:tab w:val="clear" w:pos="6480"/>
                      <w:tab w:val="clear" w:pos="7200"/>
                      <w:tab w:val="clear" w:pos="7920"/>
                      <w:tab w:val="clear" w:pos="8640"/>
                    </w:tabs>
                    <w:ind w:left="0" w:firstLine="0"/>
                  </w:pPr>
                </w:p>
                <w:p w:rsidR="00F913A1" w:rsidRPr="00AD7ED6" w:rsidRDefault="00F913A1" w:rsidP="00073FE6">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505037">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10.</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6E4BC7" w:rsidRDefault="00A84CAB" w:rsidP="006562A4">
                      <w:pPr>
                        <w:pStyle w:val="JustifiedCOB"/>
                      </w:pPr>
                      <w:r>
                        <w:rPr>
                          <w:b/>
                        </w:rPr>
                        <w:t>NEIGHBORHOOD REINVESTMENT PROGRAM GRANTS (DISTRICT: 3)</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C76CE3">
                      <w:pPr>
                        <w:pStyle w:val="JustifiedCOB"/>
                      </w:pPr>
                      <w:r>
                        <w:fldChar w:fldCharType="begin"/>
                      </w:r>
                      <w:r w:rsidR="00A84CAB">
                        <w:instrText xml:space="preserve">  MACROBUTTON NoMacro </w:instrText>
                      </w:r>
                      <w:r>
                        <w:fldChar w:fldCharType="end"/>
                      </w:r>
                      <w:r w:rsidR="00A84CAB">
                        <w:t>Funding for the Neighborhood Reinvestment Program was included in the fiscal year 2012-2013 adopted budget in order to further public purposes throughout San Diego County.</w:t>
                      </w:r>
                      <w:r>
                        <w:rPr>
                          <w:vanish/>
                        </w:rPr>
                        <w:fldChar w:fldCharType="begin"/>
                      </w:r>
                      <w:r w:rsidR="00A84CAB">
                        <w:rPr>
                          <w:vanish/>
                        </w:rPr>
                        <w:instrText xml:space="preserve"> LISTNUM  \l 1 \s 0 </w:instrText>
                      </w:r>
                      <w:r>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A84CAB">
                      <w:pPr>
                        <w:pStyle w:val="JustifiedCOB"/>
                      </w:pPr>
                      <w:r>
                        <w:t>The current year total combined cost of these projects is $334,950.  The funding source is the Neighborhood Reinvestment Program (Org 15660).  This will result in the addition of no staff years and no future costs.</w:t>
                      </w:r>
                      <w:r w:rsidR="00C76CE3">
                        <w:rPr>
                          <w:vanish/>
                        </w:rPr>
                        <w:fldChar w:fldCharType="begin"/>
                      </w:r>
                      <w:r>
                        <w:rPr>
                          <w:vanish/>
                        </w:rPr>
                        <w:instrText xml:space="preserve"> LISTNUM  \l 1 \s 0 </w:instrText>
                      </w:r>
                      <w:r w:rsidR="00C76CE3">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rsidP="002D2AFF">
                    <w:pPr>
                      <w:pStyle w:val="BLTemplate"/>
                      <w:keepNext/>
                      <w:jc w:val="center"/>
                      <w:rPr>
                        <w:b/>
                        <w:bCs/>
                      </w:rPr>
                    </w:pPr>
                  </w:p>
                </w:tc>
                <w:customXml w:uri="regular-agenda-item" w:element="HEADER">
                  <w:tc>
                    <w:tcPr>
                      <w:tcW w:w="8543" w:type="dxa"/>
                      <w:gridSpan w:val="3"/>
                    </w:tcPr>
                    <w:p w:rsidR="005611C8" w:rsidRDefault="005611C8" w:rsidP="002D2AFF">
                      <w:pPr>
                        <w:pStyle w:val="BLTemplate"/>
                        <w:keepNext/>
                      </w:pPr>
                      <w:r>
                        <w:rPr>
                          <w:b/>
                        </w:rPr>
                        <w:t>BUSINESS IMPACT STATEMENT:</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C76CE3">
                      <w:pPr>
                        <w:pStyle w:val="JustifiedCOB"/>
                      </w:pPr>
                      <w:r>
                        <w:fldChar w:fldCharType="begin"/>
                      </w:r>
                      <w:r w:rsidR="00A84CAB">
                        <w:instrText xml:space="preserve">  MACROBUTTON NoMacro </w:instrText>
                      </w:r>
                      <w:r>
                        <w:fldChar w:fldCharType="end"/>
                      </w:r>
                      <w:r w:rsidR="00A84CAB">
                        <w:t>N/A</w:t>
                      </w:r>
                      <w:r>
                        <w:rPr>
                          <w:vanish/>
                        </w:rPr>
                        <w:fldChar w:fldCharType="begin"/>
                      </w:r>
                      <w:r w:rsidR="00A84CAB">
                        <w:rPr>
                          <w:vanish/>
                        </w:rPr>
                        <w:instrText xml:space="preserve"> LISTNUM  \l 1 \s 0 </w:instrText>
                      </w:r>
                      <w:r>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A84CAB">
                      <w:pPr>
                        <w:pStyle w:val="BLTemplate"/>
                      </w:pPr>
                      <w:r>
                        <w:rPr>
                          <w:rStyle w:val="BoldCOB"/>
                        </w:rPr>
                        <w:t>SUPERVISOR SLATER-PRICE</w:t>
                      </w:r>
                    </w:p>
                    <w:p w:rsidR="006E4BC7" w:rsidRDefault="00A84CAB" w:rsidP="00FA711A">
                      <w:pPr>
                        <w:pStyle w:val="BLTemplate"/>
                        <w:numPr>
                          <w:ilvl w:val="0"/>
                          <w:numId w:val="17"/>
                        </w:numPr>
                        <w:spacing w:after="240"/>
                        <w:ind w:left="378"/>
                      </w:pPr>
                      <w:r>
                        <w:t>Allocate $10,000 from the Neighborhood Reinvestment Program Budget           (Org 15660) to the Community Resource Center to purchase items such as food boxes, outreach supplies, and a conveyer belt for their annual Holiday Baskets at 650 Second Street, Encinitas, CA 92024.</w:t>
                      </w:r>
                    </w:p>
                    <w:p w:rsidR="0011192B" w:rsidRDefault="00A84CAB" w:rsidP="00FA711A">
                      <w:pPr>
                        <w:pStyle w:val="BLTemplate"/>
                        <w:numPr>
                          <w:ilvl w:val="0"/>
                          <w:numId w:val="17"/>
                        </w:numPr>
                        <w:spacing w:after="240"/>
                        <w:ind w:left="378"/>
                      </w:pPr>
                      <w:r>
                        <w:t>Allocate $25,950 from the Neighborhood Reinvestment Program Budget           (Org 15660) to the Quail Botanical Gardens Foundation, Inc. to assist with the costs of extending electricity to the South-side entrance driveway and installing LED lights at 230 Quail Gardens Drive, Encinitas, CA 92024.</w:t>
                      </w:r>
                    </w:p>
                    <w:p w:rsidR="006E4BC7" w:rsidRDefault="00A84CAB" w:rsidP="00FA711A">
                      <w:pPr>
                        <w:pStyle w:val="BLTemplate"/>
                        <w:numPr>
                          <w:ilvl w:val="0"/>
                          <w:numId w:val="17"/>
                        </w:numPr>
                        <w:spacing w:after="240"/>
                        <w:ind w:left="378"/>
                      </w:pPr>
                      <w:r>
                        <w:t>Allocate $10,000 from the Neighborhood Reinvestment Program Budget            (Org 15660) to I Love a Clean San Diego County, Inc. to purchase sunscreen, hand sanitizer, cups, and other items for their annual Creek to Bay Cleanup on April 27, 2013.</w:t>
                      </w:r>
                    </w:p>
                    <w:p w:rsidR="006E4BC7" w:rsidRDefault="00A84CAB" w:rsidP="00FA711A">
                      <w:pPr>
                        <w:pStyle w:val="BLTemplate"/>
                        <w:numPr>
                          <w:ilvl w:val="0"/>
                          <w:numId w:val="17"/>
                        </w:numPr>
                        <w:spacing w:after="240"/>
                        <w:ind w:left="378"/>
                      </w:pPr>
                      <w:r>
                        <w:t>Allocate $10,000 from the Neighborhood Reinvestment Program Budget            (Org 15660) to Downtown Business Association of Escondido to assist with the costs associated with printing the Escondido City Magazine, printing marketing materials and postage for “The Chocolate Festival” and “The Wedge” events, and purchasing banners for the downtown business district at 262 E. Grand Avenue, Escondido, CA 92025.</w:t>
                      </w:r>
                    </w:p>
                    <w:p w:rsidR="006E4BC7" w:rsidRDefault="00A84CAB" w:rsidP="00FA711A">
                      <w:pPr>
                        <w:pStyle w:val="BLTemplate"/>
                        <w:numPr>
                          <w:ilvl w:val="0"/>
                          <w:numId w:val="17"/>
                        </w:numPr>
                        <w:spacing w:after="240"/>
                        <w:ind w:left="378"/>
                      </w:pPr>
                      <w:r>
                        <w:t xml:space="preserve">Allocate $10,000 from the Neighborhood Reinvestment Program Budget            (Org 15660) to the Flying Leatherneck Historical Foundation to assist with purchasing supplies for military aircraft restoration and sealing museum display cabinets at Building T-4203, Anderson Avenue, MCAS Miramar, San Diego, </w:t>
                      </w:r>
                      <w:r w:rsidR="00044D1F">
                        <w:t xml:space="preserve">  </w:t>
                      </w:r>
                      <w:r>
                        <w:t>CA 92145.</w:t>
                      </w:r>
                    </w:p>
                    <w:p w:rsidR="006E4BC7" w:rsidRDefault="00A84CAB" w:rsidP="00FA711A">
                      <w:pPr>
                        <w:pStyle w:val="BLTemplate"/>
                        <w:numPr>
                          <w:ilvl w:val="0"/>
                          <w:numId w:val="17"/>
                        </w:numPr>
                        <w:spacing w:after="240"/>
                        <w:ind w:left="378"/>
                      </w:pPr>
                      <w:r>
                        <w:t xml:space="preserve">Allocate $25,000 from the Neighborhood Reinvestment Program Budget           (Org 15660) to the NTC Foundation to renovate the interior spaces in historic Navy Barracks 14 &amp; 15 at 2750 and 2770 Historic Decatur Road, San Diego, </w:t>
                      </w:r>
                      <w:r w:rsidR="00044D1F">
                        <w:t xml:space="preserve">    </w:t>
                      </w:r>
                      <w:r>
                        <w:t>CA 92106.</w:t>
                      </w:r>
                    </w:p>
                    <w:p w:rsidR="006E4BC7" w:rsidRDefault="00A84CAB" w:rsidP="00FA711A">
                      <w:pPr>
                        <w:pStyle w:val="BLTemplate"/>
                        <w:numPr>
                          <w:ilvl w:val="0"/>
                          <w:numId w:val="17"/>
                        </w:numPr>
                        <w:spacing w:after="240"/>
                        <w:ind w:left="378"/>
                      </w:pPr>
                      <w:r>
                        <w:t xml:space="preserve">Allocate $10,000 from the Neighborhood Reinvestment Program Budget           (Org 15660) to the San Diego Ballet to purchase uniform materials for performers and marketing and advertisement materials for shows at 2650 </w:t>
                      </w:r>
                      <w:proofErr w:type="spellStart"/>
                      <w:r>
                        <w:t>Truxtun</w:t>
                      </w:r>
                      <w:proofErr w:type="spellEnd"/>
                      <w:r>
                        <w:t xml:space="preserve"> Road, </w:t>
                      </w:r>
                      <w:r w:rsidR="00044D1F">
                        <w:t xml:space="preserve">   </w:t>
                      </w:r>
                      <w:r>
                        <w:t>Suite 102, San Diego, CA 92106.</w:t>
                      </w:r>
                    </w:p>
                    <w:p w:rsidR="006E4BC7" w:rsidRDefault="00A84CAB" w:rsidP="00FA711A">
                      <w:pPr>
                        <w:pStyle w:val="BLTemplate"/>
                        <w:numPr>
                          <w:ilvl w:val="0"/>
                          <w:numId w:val="17"/>
                        </w:numPr>
                        <w:spacing w:after="240"/>
                        <w:ind w:left="378"/>
                      </w:pPr>
                      <w:r>
                        <w:t xml:space="preserve">Allocate $7,000 from the Neighborhood Reinvestment Program Budget             (Org 15660) to the San Diego Youth Symphony and Conservatory to assist with the costs associated with printing programs, postcards, and postage for their </w:t>
                      </w:r>
                      <w:r w:rsidR="00044D1F">
                        <w:t xml:space="preserve">    </w:t>
                      </w:r>
                      <w:r>
                        <w:t>2012-2013 concern season at 1650 El Prado 207A, San Diego, CA 92101.</w:t>
                      </w:r>
                    </w:p>
                    <w:p w:rsidR="006E4BC7" w:rsidRDefault="00A84CAB" w:rsidP="00FA711A">
                      <w:pPr>
                        <w:pStyle w:val="BLTemplate"/>
                        <w:numPr>
                          <w:ilvl w:val="0"/>
                          <w:numId w:val="17"/>
                        </w:numPr>
                        <w:spacing w:after="240"/>
                        <w:ind w:left="378"/>
                      </w:pPr>
                      <w:r>
                        <w:t xml:space="preserve">Allocate $227,000 from the Neighborhood Reinvestment Program Budget          (Org 15660) to the San </w:t>
                      </w:r>
                      <w:proofErr w:type="spellStart"/>
                      <w:r>
                        <w:t>Dieguito</w:t>
                      </w:r>
                      <w:proofErr w:type="spellEnd"/>
                      <w:r>
                        <w:t xml:space="preserve"> River Valley Regional Open Space Park Joint Powers Authority to assist with the costs associated with the construction of the Lagoon Trailside Open-Air Classroom at 15639 San Andres Drive, San Diego, CA 92014.</w:t>
                      </w:r>
                    </w:p>
                    <w:p w:rsidR="006E4BC7" w:rsidRDefault="00A84CAB" w:rsidP="00FA711A">
                      <w:pPr>
                        <w:pStyle w:val="BLTemplate"/>
                        <w:numPr>
                          <w:ilvl w:val="0"/>
                          <w:numId w:val="17"/>
                        </w:numPr>
                        <w:spacing w:after="240"/>
                        <w:ind w:left="378"/>
                      </w:pPr>
                      <w:r>
                        <w:t>Find that all grant awards described above have a public purpose</w:t>
                      </w:r>
                    </w:p>
                    <w:p w:rsidR="006E4BC7" w:rsidRDefault="00A84CAB" w:rsidP="00FA711A">
                      <w:pPr>
                        <w:pStyle w:val="BLTemplate"/>
                        <w:numPr>
                          <w:ilvl w:val="0"/>
                          <w:numId w:val="17"/>
                        </w:numPr>
                        <w:spacing w:after="240"/>
                        <w:ind w:left="378"/>
                      </w:pPr>
                      <w:r>
                        <w:t xml:space="preserve">Authorize the Chief Financial Officer to take all actions necessary to execute grant agreements with these organizations establishing terms for receipt of the funds described above, and to make minor amendments to the agreements that are consistent with the general purpose of the grant, but not to increase the amount of the grant.  </w:t>
                      </w:r>
                    </w:p>
                    <w:p w:rsidR="006E4BC7" w:rsidRDefault="00A84CAB" w:rsidP="00FA711A">
                      <w:pPr>
                        <w:pStyle w:val="BLTemplate"/>
                        <w:numPr>
                          <w:ilvl w:val="0"/>
                          <w:numId w:val="17"/>
                        </w:numPr>
                        <w:spacing w:after="240"/>
                        <w:ind w:left="378"/>
                      </w:pPr>
                      <w:r>
                        <w:t xml:space="preserve">Find that the allocations to the Quail Botanical Gardens Foundation, Inc. and the NTC Foundation are exempt from the California Environmental Quality Act (CEQA) pursuant to CEQA Guidelines section 15301.  </w:t>
                      </w:r>
                    </w:p>
                    <w:p w:rsidR="006E4BC7" w:rsidRPr="009044F2" w:rsidRDefault="00A84CAB" w:rsidP="00FA711A">
                      <w:pPr>
                        <w:pStyle w:val="BLTemplate"/>
                        <w:numPr>
                          <w:ilvl w:val="0"/>
                          <w:numId w:val="17"/>
                        </w:numPr>
                        <w:spacing w:after="240"/>
                        <w:ind w:left="374"/>
                      </w:pPr>
                      <w:r>
                        <w:t xml:space="preserve">With respect to the allocation to the San </w:t>
                      </w:r>
                      <w:proofErr w:type="spellStart"/>
                      <w:r>
                        <w:t>Dieguito</w:t>
                      </w:r>
                      <w:proofErr w:type="spellEnd"/>
                      <w:r>
                        <w:t xml:space="preserve"> River Valley Regional Open Space Park Joint Powers Authority, find that (a) the EIR/EIS for the Park Master Plan was completed by the City of San Diego in compliance with the CEQA and the CEQA Guidelines; (b) the Board reviewed and considered the information contained therein before approving the allocation; and (c) there are no changes in the project or the circumstance under which it is undertaken that involve significant new environmental impacts where were not considered in the previously certified EIR dated September 15, 2000, that there is no substantial increase in severity of previously identified significant effects and that no new information of substantial importance has become available since the EIR was certified.  </w:t>
                      </w:r>
                    </w:p>
                  </w:tc>
                </w:customXml>
              </w:tr>
            </w:customXml>
            <w:tr w:rsidR="00F913A1" w:rsidRPr="00AD7ED6" w:rsidTr="00505037">
              <w:tblPrEx>
                <w:tblCellMar>
                  <w:left w:w="108" w:type="dxa"/>
                  <w:right w:w="108" w:type="dxa"/>
                </w:tblCellMar>
              </w:tblPrEx>
              <w:trPr>
                <w:gridBefore w:val="1"/>
                <w:wBefore w:w="7" w:type="dxa"/>
              </w:trPr>
              <w:tc>
                <w:tcPr>
                  <w:tcW w:w="810" w:type="dxa"/>
                </w:tcPr>
                <w:p w:rsidR="00F913A1" w:rsidRPr="00AD7ED6" w:rsidRDefault="00F913A1" w:rsidP="00073FE6">
                  <w:pPr>
                    <w:rPr>
                      <w:b/>
                    </w:rPr>
                  </w:pPr>
                </w:p>
              </w:tc>
              <w:tc>
                <w:tcPr>
                  <w:tcW w:w="8550" w:type="dxa"/>
                  <w:gridSpan w:val="4"/>
                  <w:vAlign w:val="bottom"/>
                </w:tcPr>
                <w:p w:rsidR="00F913A1" w:rsidRPr="00AD7ED6" w:rsidRDefault="00F913A1" w:rsidP="00073FE6">
                  <w:pPr>
                    <w:rPr>
                      <w:b/>
                    </w:rPr>
                  </w:pPr>
                  <w:r w:rsidRPr="00AD7ED6">
                    <w:rPr>
                      <w:b/>
                    </w:rPr>
                    <w:t>ACTION:</w:t>
                  </w:r>
                </w:p>
              </w:tc>
            </w:tr>
            <w:tr w:rsidR="00F913A1" w:rsidRPr="00AD7ED6" w:rsidTr="00505037">
              <w:tblPrEx>
                <w:tblCellMar>
                  <w:left w:w="108" w:type="dxa"/>
                  <w:right w:w="108" w:type="dxa"/>
                </w:tblCellMar>
              </w:tblPrEx>
              <w:trPr>
                <w:gridBefore w:val="1"/>
                <w:wBefore w:w="7" w:type="dxa"/>
              </w:trPr>
              <w:tc>
                <w:tcPr>
                  <w:tcW w:w="810" w:type="dxa"/>
                </w:tcPr>
                <w:p w:rsidR="00F913A1" w:rsidRPr="00AD7ED6" w:rsidRDefault="00F913A1" w:rsidP="00073FE6">
                  <w:pPr>
                    <w:pStyle w:val="BodyText"/>
                    <w:ind w:left="72"/>
                    <w:rPr>
                      <w:b/>
                    </w:rPr>
                  </w:pPr>
                </w:p>
              </w:tc>
              <w:tc>
                <w:tcPr>
                  <w:tcW w:w="8550" w:type="dxa"/>
                  <w:gridSpan w:val="4"/>
                </w:tcPr>
                <w:p w:rsidR="00F913A1" w:rsidRDefault="003A3ED2" w:rsidP="00073FE6">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F913A1">
                    <w:t xml:space="preserve"> the Board took action as recommended, on Consent.</w:t>
                  </w:r>
                </w:p>
                <w:p w:rsidR="00725A65" w:rsidRDefault="00725A65" w:rsidP="00725A65">
                  <w:pPr>
                    <w:pStyle w:val="HangingIndent"/>
                    <w:tabs>
                      <w:tab w:val="clear" w:pos="5760"/>
                      <w:tab w:val="clear" w:pos="6480"/>
                      <w:tab w:val="clear" w:pos="7200"/>
                      <w:tab w:val="clear" w:pos="7920"/>
                      <w:tab w:val="clear" w:pos="8640"/>
                    </w:tabs>
                    <w:ind w:left="0" w:firstLine="0"/>
                  </w:pPr>
                  <w:r>
                    <w:t>AYES:  Cox, Jacob, Slater-Price, Horn</w:t>
                  </w:r>
                </w:p>
                <w:p w:rsidR="00F913A1" w:rsidRDefault="00725A65" w:rsidP="00725A65">
                  <w:r>
                    <w:t>ABSENT: Roberts</w:t>
                  </w:r>
                </w:p>
                <w:p w:rsidR="00725A65" w:rsidRDefault="00725A65" w:rsidP="00725A65"/>
                <w:p w:rsidR="00F913A1" w:rsidRPr="00AD7ED6" w:rsidRDefault="00F913A1" w:rsidP="00073FE6">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505037">
                <w:trPr>
                  <w:gridAfter w:val="1"/>
                  <w:wAfter w:w="7" w:type="dxa"/>
                  <w:cantSplit/>
                </w:trPr>
                <w:customXml w:uri="regular-agenda-item" w:element="AGENDA_INDEX">
                  <w:tc>
                    <w:tcPr>
                      <w:tcW w:w="817" w:type="dxa"/>
                      <w:gridSpan w:val="2"/>
                    </w:tcPr>
                    <w:p w:rsidR="005611C8" w:rsidRDefault="005611C8" w:rsidP="00DD40FA">
                      <w:pPr>
                        <w:pStyle w:val="BLTemplate"/>
                        <w:keepNext/>
                        <w:jc w:val="center"/>
                        <w:rPr>
                          <w:b/>
                        </w:rPr>
                      </w:pPr>
                      <w:r>
                        <w:rPr>
                          <w:b/>
                        </w:rPr>
                        <w:t>11.</w:t>
                      </w:r>
                    </w:p>
                  </w:tc>
                </w:customXml>
                <w:customXml w:uri="regular-agenda-item" w:element="CATEGORY">
                  <w:tc>
                    <w:tcPr>
                      <w:tcW w:w="1493" w:type="dxa"/>
                    </w:tcPr>
                    <w:p w:rsidR="005611C8" w:rsidRDefault="005611C8" w:rsidP="00DD40FA">
                      <w:pPr>
                        <w:pStyle w:val="JustifiedCOB"/>
                        <w:keepNext/>
                        <w:jc w:val="left"/>
                        <w:rPr>
                          <w:b/>
                        </w:rPr>
                      </w:pPr>
                      <w:r>
                        <w:rPr>
                          <w:b/>
                        </w:rPr>
                        <w:t>SUBJECT:</w:t>
                      </w:r>
                    </w:p>
                  </w:tc>
                </w:customXml>
                <w:customXml w:uri="regular-agenda-item" w:element="SUBJECT">
                  <w:tc>
                    <w:tcPr>
                      <w:tcW w:w="7050" w:type="dxa"/>
                      <w:gridSpan w:val="2"/>
                    </w:tcPr>
                    <w:p w:rsidR="006E4BC7" w:rsidRDefault="00A84CAB" w:rsidP="00DD40FA">
                      <w:pPr>
                        <w:pStyle w:val="JustifiedCOB"/>
                        <w:keepNext/>
                      </w:pPr>
                      <w:r>
                        <w:rPr>
                          <w:b/>
                        </w:rPr>
                        <w:t>VISTA UNIFIED SCHOOL DISTRICT 2012 GENERAL OBLIGATION REFUNDING BONDS (DISTRICT: 5)</w:t>
                      </w:r>
                    </w:p>
                  </w:tc>
                </w:customXml>
              </w:tr>
            </w:customXml>
            <w:customXml w:uri="regular-agenda-item" w:element="DETAILS_ROW">
              <w:tr w:rsidR="005611C8" w:rsidTr="00505037">
                <w:trPr>
                  <w:gridAfter w:val="1"/>
                  <w:wAfter w:w="7" w:type="dxa"/>
                </w:trPr>
                <w:tc>
                  <w:tcPr>
                    <w:tcW w:w="817" w:type="dxa"/>
                    <w:gridSpan w:val="2"/>
                  </w:tcPr>
                  <w:p w:rsidR="005611C8" w:rsidRDefault="005611C8" w:rsidP="00DD40FA">
                    <w:pPr>
                      <w:pStyle w:val="BLTemplate"/>
                      <w:keepNext/>
                      <w:jc w:val="center"/>
                      <w:rPr>
                        <w:b/>
                        <w:bCs/>
                      </w:rPr>
                    </w:pPr>
                  </w:p>
                </w:tc>
                <w:customXml w:uri="regular-agenda-item" w:element="HEADER">
                  <w:tc>
                    <w:tcPr>
                      <w:tcW w:w="8543" w:type="dxa"/>
                      <w:gridSpan w:val="3"/>
                    </w:tcPr>
                    <w:p w:rsidR="005611C8" w:rsidRDefault="005611C8" w:rsidP="00DD40FA">
                      <w:pPr>
                        <w:pStyle w:val="BLTemplate"/>
                        <w:keepNext/>
                      </w:pPr>
                      <w:r>
                        <w:rPr>
                          <w:b/>
                        </w:rPr>
                        <w:t>OVERVIEW:</w:t>
                      </w:r>
                    </w:p>
                  </w:tc>
                </w:customXml>
              </w:tr>
            </w:customXml>
            <w:customXml w:uri="regular-agenda-item" w:element="DETAILS_ROW">
              <w:tr w:rsidR="005611C8" w:rsidTr="00505037">
                <w:trPr>
                  <w:gridAfter w:val="1"/>
                  <w:wAfter w:w="7" w:type="dxa"/>
                </w:trPr>
                <w:tc>
                  <w:tcPr>
                    <w:tcW w:w="817" w:type="dxa"/>
                    <w:gridSpan w:val="2"/>
                  </w:tcPr>
                  <w:p w:rsidR="005611C8" w:rsidRDefault="005611C8" w:rsidP="00DD40FA">
                    <w:pPr>
                      <w:pStyle w:val="BLTemplate"/>
                      <w:keepNext/>
                      <w:jc w:val="center"/>
                      <w:rPr>
                        <w:b/>
                        <w:bCs/>
                      </w:rPr>
                    </w:pPr>
                  </w:p>
                </w:tc>
                <w:customXml w:uri="regular-agenda-item" w:element="HEADER">
                  <w:tc>
                    <w:tcPr>
                      <w:tcW w:w="8543" w:type="dxa"/>
                      <w:gridSpan w:val="3"/>
                    </w:tcPr>
                    <w:p w:rsidR="006E4BC7" w:rsidRDefault="00A84CAB" w:rsidP="00DD40FA">
                      <w:pPr>
                        <w:pStyle w:val="JustifiedCOB"/>
                        <w:keepNext/>
                      </w:pPr>
                      <w:r>
                        <w:t>A special bond election was duly held in the Vista Unified School District (“District”) on March 5, 2002.  Approximately 67.20% of those voters casting ballots, which is above the 55% voter approval level required, authorized the issuance of general obligation bonds of the District in the maximum aggregate principal amount of $140,000,000 (“Authorization”).  To date, the full amount provided under the Authorization has been issued via three series of bonds.</w:t>
                      </w:r>
                    </w:p>
                    <w:p w:rsidR="006E4BC7" w:rsidRDefault="00A84CAB" w:rsidP="00DD40FA">
                      <w:pPr>
                        <w:pStyle w:val="JustifiedCOB"/>
                        <w:keepNext/>
                      </w:pPr>
                      <w:r>
                        <w:t>On August 16, 2012, the Governing Board of the District (“District Board”) determined in a resolution that conditions are favorable for the refunding of all or a portion of the outstanding Vista Unified School District general obligation bonds issued under the Authorization, and authorized the issuance and sale of one or more series of general obligation refunding bonds in the aggregate principal amount of not to exceed $66,000,000 (“Refunding Bonds”).</w:t>
                      </w:r>
                    </w:p>
                    <w:p w:rsidR="006E4BC7" w:rsidRDefault="00A84CAB" w:rsidP="00DD40FA">
                      <w:pPr>
                        <w:pStyle w:val="JustifiedCOB"/>
                        <w:keepNext/>
                      </w:pPr>
                      <w:r>
                        <w:t>Today’s recommendation will authorize the Treasurer-Tax Collector to enter into a Paying Agent Agreement with the District and to formally direct the Auditor and Controller to maintain the tax roll for the Refunding Bonds.</w:t>
                      </w:r>
                      <w:r w:rsidR="00C76CE3">
                        <w:rPr>
                          <w:vanish/>
                        </w:rPr>
                        <w:fldChar w:fldCharType="begin"/>
                      </w:r>
                      <w:r>
                        <w:rPr>
                          <w:vanish/>
                        </w:rPr>
                        <w:instrText xml:space="preserve"> LISTNUM  \l 1 \s 0 </w:instrText>
                      </w:r>
                      <w:r w:rsidR="00C76CE3">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C76CE3">
                      <w:pPr>
                        <w:pStyle w:val="JustifiedCOB"/>
                      </w:pPr>
                      <w:r>
                        <w:fldChar w:fldCharType="begin"/>
                      </w:r>
                      <w:r w:rsidR="00A84CAB">
                        <w:instrText xml:space="preserve">  MACROBUTTON NoMacro </w:instrText>
                      </w:r>
                      <w:r>
                        <w:fldChar w:fldCharType="end"/>
                      </w:r>
                      <w:r w:rsidR="00A84CAB">
                        <w:t>The Refunding Bonds will be general obligations of the District to be paid from ad valorem property taxes levied within the boundaries of Vista Unified School District, and do not constitute an obligation of the County.</w:t>
                      </w:r>
                      <w:r>
                        <w:rPr>
                          <w:vanish/>
                        </w:rPr>
                        <w:fldChar w:fldCharType="begin"/>
                      </w:r>
                      <w:r w:rsidR="00A84CAB">
                        <w:rPr>
                          <w:vanish/>
                        </w:rPr>
                        <w:instrText xml:space="preserve"> LISTNUM  \l 1 \s 0 </w:instrText>
                      </w:r>
                      <w:r>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rsidP="00044D1F">
                    <w:pPr>
                      <w:pStyle w:val="BLTemplate"/>
                      <w:keepNext/>
                      <w:jc w:val="center"/>
                      <w:rPr>
                        <w:b/>
                        <w:bCs/>
                      </w:rPr>
                    </w:pPr>
                  </w:p>
                </w:tc>
                <w:customXml w:uri="regular-agenda-item" w:element="HEADER">
                  <w:tc>
                    <w:tcPr>
                      <w:tcW w:w="8543" w:type="dxa"/>
                      <w:gridSpan w:val="3"/>
                    </w:tcPr>
                    <w:p w:rsidR="005611C8" w:rsidRDefault="005611C8" w:rsidP="00044D1F">
                      <w:pPr>
                        <w:pStyle w:val="BLTemplate"/>
                        <w:keepNext/>
                      </w:pPr>
                      <w:r>
                        <w:rPr>
                          <w:b/>
                        </w:rPr>
                        <w:t>BUSINESS IMPACT STATEMENT:</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C76CE3">
                      <w:pPr>
                        <w:pStyle w:val="JustifiedCOB"/>
                      </w:pPr>
                      <w:r>
                        <w:fldChar w:fldCharType="begin"/>
                      </w:r>
                      <w:r w:rsidR="00A84CAB">
                        <w:instrText xml:space="preserve">  MACROBUTTON NoMacro </w:instrText>
                      </w:r>
                      <w:r>
                        <w:fldChar w:fldCharType="end"/>
                      </w:r>
                      <w:r w:rsidR="00A84CAB">
                        <w:t>N/A</w:t>
                      </w:r>
                      <w:r>
                        <w:rPr>
                          <w:vanish/>
                        </w:rPr>
                        <w:fldChar w:fldCharType="begin"/>
                      </w:r>
                      <w:r w:rsidR="00A84CAB">
                        <w:rPr>
                          <w:vanish/>
                        </w:rPr>
                        <w:instrText xml:space="preserve"> LISTNUM  \l 1 \s 0 </w:instrText>
                      </w:r>
                      <w:r>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rsidP="0011192B">
                    <w:pPr>
                      <w:pStyle w:val="BLTemplate"/>
                      <w:keepNext/>
                      <w:jc w:val="center"/>
                      <w:rPr>
                        <w:b/>
                        <w:bCs/>
                      </w:rPr>
                    </w:pPr>
                  </w:p>
                </w:tc>
                <w:customXml w:uri="regular-agenda-item" w:element="HEADER">
                  <w:tc>
                    <w:tcPr>
                      <w:tcW w:w="8543" w:type="dxa"/>
                      <w:gridSpan w:val="3"/>
                    </w:tcPr>
                    <w:p w:rsidR="005611C8" w:rsidRDefault="005611C8" w:rsidP="0011192B">
                      <w:pPr>
                        <w:pStyle w:val="BLTemplate"/>
                        <w:keepNext/>
                      </w:pPr>
                      <w:r>
                        <w:rPr>
                          <w:b/>
                        </w:rPr>
                        <w:t>RECOMMENDATION:</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FF6D3D" w:rsidRDefault="00A84CAB" w:rsidP="00FF6D3D">
                      <w:pPr>
                        <w:pStyle w:val="BLTemplate"/>
                        <w:rPr>
                          <w:rStyle w:val="BoldCOB"/>
                        </w:rPr>
                      </w:pPr>
                      <w:r>
                        <w:rPr>
                          <w:rStyle w:val="BoldCOB"/>
                        </w:rPr>
                        <w:t>CHIEF ADMINISTRATIVE OFFICER</w:t>
                      </w:r>
                    </w:p>
                    <w:p w:rsidR="006E4BC7" w:rsidRDefault="00A84CAB" w:rsidP="00FF6D3D">
                      <w:pPr>
                        <w:pStyle w:val="BLTemplate"/>
                      </w:pPr>
                      <w:r>
                        <w:t>Adopt a Resolution entitled:</w:t>
                      </w:r>
                    </w:p>
                    <w:p w:rsidR="00FF6D3D" w:rsidRDefault="00A84CAB" w:rsidP="00865F7D">
                      <w:pPr>
                        <w:ind w:left="558" w:right="598"/>
                      </w:pPr>
                      <w:r>
                        <w:t>RESOLUTION OF THE BOARD OF SUPERVISORS OF THE COUNTY OF SAN DIEGO, CALIFORNIA, DESIGNATING THE COUNTY TREASURER-TAX COLLECTOR AS THE PAYING AGENT AND DIRECTING THE COUNTY AUDITOR AND CONTROLLER TO MAINTAIN TAXES ON THE TAX ROLL FOR THE VISTA UNIFIED SCHOOL DISTRICT 2012 GENERAL OBLIGATION REFUNDING BONDS</w:t>
                      </w:r>
                      <w:r w:rsidR="00FF6D3D">
                        <w:t>.</w:t>
                      </w:r>
                    </w:p>
                    <w:p w:rsidR="006E4BC7" w:rsidRDefault="00C76CE3" w:rsidP="00FF6D3D">
                      <w:pPr>
                        <w:ind w:left="144"/>
                      </w:pPr>
                      <w:r>
                        <w:rPr>
                          <w:vanish/>
                        </w:rPr>
                        <w:fldChar w:fldCharType="begin"/>
                      </w:r>
                      <w:r w:rsidR="00A84CAB">
                        <w:rPr>
                          <w:vanish/>
                        </w:rPr>
                        <w:instrText xml:space="preserve"> LISTNUM  \l 1 \s 0 </w:instrText>
                      </w:r>
                      <w:r>
                        <w:rPr>
                          <w:vanish/>
                        </w:rPr>
                        <w:fldChar w:fldCharType="end"/>
                      </w:r>
                    </w:p>
                  </w:tc>
                </w:customXml>
              </w:tr>
            </w:customXml>
            <w:tr w:rsidR="00865F7D" w:rsidRPr="00AD7ED6" w:rsidTr="00505037">
              <w:tblPrEx>
                <w:tblCellMar>
                  <w:left w:w="108" w:type="dxa"/>
                  <w:right w:w="108" w:type="dxa"/>
                </w:tblCellMar>
              </w:tblPrEx>
              <w:trPr>
                <w:gridBefore w:val="1"/>
                <w:wBefore w:w="7" w:type="dxa"/>
              </w:trPr>
              <w:tc>
                <w:tcPr>
                  <w:tcW w:w="810" w:type="dxa"/>
                </w:tcPr>
                <w:p w:rsidR="00865F7D" w:rsidRPr="00AD7ED6" w:rsidRDefault="00865F7D" w:rsidP="00DD40FA">
                  <w:pPr>
                    <w:pStyle w:val="BodyText"/>
                    <w:keepNext/>
                    <w:spacing w:after="0"/>
                    <w:ind w:left="72"/>
                    <w:rPr>
                      <w:b/>
                    </w:rPr>
                  </w:pPr>
                  <w:bookmarkStart w:id="6" w:name="OLE_LINK7"/>
                  <w:bookmarkStart w:id="7" w:name="OLE_LINK8"/>
                </w:p>
              </w:tc>
              <w:tc>
                <w:tcPr>
                  <w:tcW w:w="8550" w:type="dxa"/>
                  <w:gridSpan w:val="4"/>
                  <w:vAlign w:val="bottom"/>
                </w:tcPr>
                <w:p w:rsidR="00865F7D" w:rsidRPr="00AD7ED6" w:rsidRDefault="00865F7D" w:rsidP="00DD40FA">
                  <w:pPr>
                    <w:keepNext/>
                    <w:rPr>
                      <w:b/>
                    </w:rPr>
                  </w:pPr>
                  <w:r w:rsidRPr="00AD7ED6">
                    <w:rPr>
                      <w:b/>
                    </w:rPr>
                    <w:t>ACTION:</w:t>
                  </w:r>
                </w:p>
              </w:tc>
            </w:tr>
            <w:tr w:rsidR="00865F7D" w:rsidRPr="00AD7ED6" w:rsidTr="00505037">
              <w:tblPrEx>
                <w:tblCellMar>
                  <w:left w:w="108" w:type="dxa"/>
                  <w:right w:w="108" w:type="dxa"/>
                </w:tblCellMar>
              </w:tblPrEx>
              <w:trPr>
                <w:gridBefore w:val="1"/>
                <w:wBefore w:w="7" w:type="dxa"/>
              </w:trPr>
              <w:tc>
                <w:tcPr>
                  <w:tcW w:w="810" w:type="dxa"/>
                </w:tcPr>
                <w:p w:rsidR="00865F7D" w:rsidRPr="00AD7ED6" w:rsidRDefault="00865F7D" w:rsidP="00DD40FA">
                  <w:pPr>
                    <w:pStyle w:val="BodyText"/>
                    <w:keepNext/>
                    <w:ind w:left="72"/>
                    <w:rPr>
                      <w:b/>
                    </w:rPr>
                  </w:pPr>
                </w:p>
              </w:tc>
              <w:tc>
                <w:tcPr>
                  <w:tcW w:w="8550" w:type="dxa"/>
                  <w:gridSpan w:val="4"/>
                </w:tcPr>
                <w:p w:rsidR="00865F7D" w:rsidRPr="00AD7ED6" w:rsidRDefault="003A3ED2" w:rsidP="00DD40FA">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865F7D">
                    <w:t xml:space="preserve"> </w:t>
                  </w:r>
                  <w:r w:rsidR="00865F7D" w:rsidRPr="00AD7ED6">
                    <w:t>the Board took ac</w:t>
                  </w:r>
                  <w:r w:rsidR="00865F7D">
                    <w:t>tion as recommended, on Consent, adopting Resolution No. 12-</w:t>
                  </w:r>
                  <w:r w:rsidR="00FB0B7B">
                    <w:t>139</w:t>
                  </w:r>
                  <w:r w:rsidR="00865F7D">
                    <w:t xml:space="preserve">, entitled:  </w:t>
                  </w:r>
                  <w:r w:rsidR="002D099A" w:rsidRPr="002D099A">
                    <w:t>RESOLUTION OF THE BOARD OF SUPERVISORS OF THE COUNTY OF SAN DIEGO, CALIFORNIA, DESIGNATING THE COUNTY TREASURER-TAX COLLECTOR AS THE PAYING AGENT AND DIRECTING THE COUNTY AUDITOR AND CONTROLLER TO MAINTAIN TAXES ON THE TAX ROLL FOR THE VISTA UNIFIED SCHOOL DISTRICT 2012 GENERAL OBLIGATION REFUNDING BONDS</w:t>
                  </w:r>
                  <w:r w:rsidR="002D099A">
                    <w:t>.</w:t>
                  </w:r>
                </w:p>
                <w:p w:rsidR="00725A65" w:rsidRDefault="00725A65" w:rsidP="00DD40FA">
                  <w:pPr>
                    <w:pStyle w:val="HangingIndent"/>
                    <w:keepNext/>
                    <w:tabs>
                      <w:tab w:val="clear" w:pos="5760"/>
                      <w:tab w:val="clear" w:pos="6480"/>
                      <w:tab w:val="clear" w:pos="7200"/>
                      <w:tab w:val="clear" w:pos="7920"/>
                      <w:tab w:val="clear" w:pos="8640"/>
                    </w:tabs>
                    <w:ind w:left="0" w:firstLine="0"/>
                  </w:pPr>
                  <w:r>
                    <w:t>AYES:  Cox, Jacob, Slater-Price, Horn</w:t>
                  </w:r>
                </w:p>
                <w:p w:rsidR="00865F7D" w:rsidRDefault="00725A65" w:rsidP="00DD40FA">
                  <w:pPr>
                    <w:keepNext/>
                  </w:pPr>
                  <w:r>
                    <w:t>ABSENT: Roberts</w:t>
                  </w:r>
                  <w:r w:rsidR="00865F7D" w:rsidRPr="00AD7ED6">
                    <w:t xml:space="preserve"> </w:t>
                  </w:r>
                </w:p>
                <w:p w:rsidR="00865F7D" w:rsidRDefault="00865F7D" w:rsidP="00DD40FA">
                  <w:pPr>
                    <w:pStyle w:val="HangingIndent"/>
                    <w:keepNext/>
                    <w:tabs>
                      <w:tab w:val="clear" w:pos="5760"/>
                      <w:tab w:val="clear" w:pos="6480"/>
                      <w:tab w:val="clear" w:pos="7200"/>
                      <w:tab w:val="clear" w:pos="7920"/>
                      <w:tab w:val="clear" w:pos="8640"/>
                    </w:tabs>
                    <w:ind w:left="0" w:firstLine="0"/>
                  </w:pPr>
                </w:p>
                <w:p w:rsidR="00865F7D" w:rsidRPr="00AD7ED6" w:rsidRDefault="00865F7D" w:rsidP="00DD40FA">
                  <w:pPr>
                    <w:pStyle w:val="HangingIndent"/>
                    <w:keepNext/>
                    <w:tabs>
                      <w:tab w:val="clear" w:pos="5760"/>
                      <w:tab w:val="clear" w:pos="6480"/>
                      <w:tab w:val="clear" w:pos="7200"/>
                      <w:tab w:val="clear" w:pos="7920"/>
                      <w:tab w:val="clear" w:pos="8640"/>
                    </w:tabs>
                    <w:ind w:left="0" w:firstLine="0"/>
                    <w:rPr>
                      <w:b/>
                    </w:rPr>
                  </w:pPr>
                </w:p>
              </w:tc>
            </w:tr>
            <w:bookmarkEnd w:id="7" w:displacedByCustomXml="next"/>
            <w:bookmarkEnd w:id="6" w:displacedByCustomXml="next"/>
            <w:customXml w:uri="regular-agenda-item" w:element="DETAILS_ROW">
              <w:tr w:rsidR="005611C8" w:rsidTr="00505037">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12.</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6E4BC7" w:rsidRDefault="00C76CE3">
                      <w:pPr>
                        <w:pStyle w:val="JustifiedCOB"/>
                        <w:jc w:val="left"/>
                      </w:pPr>
                      <w:r>
                        <w:fldChar w:fldCharType="begin"/>
                      </w:r>
                      <w:r w:rsidR="00A84CAB">
                        <w:instrText xml:space="preserve">  MACROBUTTON NoMacro </w:instrText>
                      </w:r>
                      <w:r>
                        <w:fldChar w:fldCharType="end"/>
                      </w:r>
                      <w:r w:rsidR="00A84CAB">
                        <w:rPr>
                          <w:b/>
                        </w:rPr>
                        <w:t>AMENDMENTS TO THE COMPENSATION ORDINANCE (DISTRICT</w:t>
                      </w:r>
                      <w:r w:rsidR="006562A4">
                        <w:rPr>
                          <w:b/>
                        </w:rPr>
                        <w:t>S</w:t>
                      </w:r>
                      <w:r w:rsidR="00A84CAB">
                        <w:rPr>
                          <w:b/>
                        </w:rPr>
                        <w:t>: ALL)</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C76CE3">
                      <w:r>
                        <w:fldChar w:fldCharType="begin"/>
                      </w:r>
                      <w:r w:rsidR="00A84CAB">
                        <w:instrText xml:space="preserve">  MACROBUTTON NoMacro </w:instrText>
                      </w:r>
                      <w:r>
                        <w:fldChar w:fldCharType="end"/>
                      </w:r>
                      <w:r w:rsidR="00A84CAB">
                        <w:t>The proposed amendments to the San Diego County Compensation Ordinance are part of the ongoing efforts to manage and maintain a skilled and competent workforce dedicated to sustaining operational excellence and serving the public.  This action amends the Compensation Ordinance by establishing four (4) classifications in the unclassified service, primarily due to the establishment of the new Department of Planning and Development Services; establishing one (1) classification in the classified service to reflect organizational changes; re-titling three (3) classifications in the classified service; deleting one (1) obsolete classification; amending sections of the Compensation Ordinance pertaining to Work Location Premiums, and Inmate Supervision Premiums to remove obsolete classifications from the list of eligible classes; and amending sections pertaining to Physician Classes Board Certification Bonus, Master of Social Work premium and “Pass Through Payments” to update classification titles in the list of eligible classes as a result of job re-titles.</w:t>
                      </w:r>
                    </w:p>
                    <w:p w:rsidR="006E4BC7" w:rsidRDefault="006E4BC7"/>
                  </w:tc>
                </w:customXml>
              </w:tr>
            </w:customXml>
            <w:customXml w:uri="regular-agenda-item" w:element="DETAILS_ROW">
              <w:tr w:rsidR="00FF6D3D" w:rsidTr="00505037">
                <w:trPr>
                  <w:gridAfter w:val="1"/>
                  <w:wAfter w:w="7" w:type="dxa"/>
                </w:trPr>
                <w:tc>
                  <w:tcPr>
                    <w:tcW w:w="817" w:type="dxa"/>
                    <w:gridSpan w:val="2"/>
                  </w:tcPr>
                  <w:p w:rsidR="00FF6D3D" w:rsidRDefault="00FF6D3D" w:rsidP="00044D1F">
                    <w:pPr>
                      <w:pStyle w:val="BLTemplate"/>
                      <w:keepNext/>
                      <w:jc w:val="center"/>
                      <w:rPr>
                        <w:b/>
                        <w:bCs/>
                      </w:rPr>
                    </w:pPr>
                  </w:p>
                </w:tc>
                <w:customXml w:uri="regular-agenda-item" w:element="HEADER">
                  <w:tc>
                    <w:tcPr>
                      <w:tcW w:w="8543" w:type="dxa"/>
                      <w:gridSpan w:val="3"/>
                    </w:tcPr>
                    <w:p w:rsidR="00FF6D3D" w:rsidRDefault="00FF6D3D" w:rsidP="00044D1F">
                      <w:pPr>
                        <w:pStyle w:val="BLTemplate"/>
                        <w:keepNext/>
                      </w:pPr>
                      <w:r>
                        <w:rPr>
                          <w:b/>
                        </w:rPr>
                        <w:t>FISCAL IMPACT:</w:t>
                      </w:r>
                    </w:p>
                  </w:tc>
                </w:customXml>
              </w:tr>
            </w:customXml>
            <w:customXml w:uri="regular-agenda-item" w:element="DETAILS_ROW">
              <w:tr w:rsidR="00FF6D3D" w:rsidTr="00505037">
                <w:trPr>
                  <w:gridAfter w:val="1"/>
                  <w:wAfter w:w="7" w:type="dxa"/>
                </w:trPr>
                <w:tc>
                  <w:tcPr>
                    <w:tcW w:w="817" w:type="dxa"/>
                    <w:gridSpan w:val="2"/>
                  </w:tcPr>
                  <w:p w:rsidR="00FF6D3D" w:rsidRDefault="00FF6D3D" w:rsidP="00044D1F">
                    <w:pPr>
                      <w:pStyle w:val="BLTemplate"/>
                      <w:keepNext/>
                      <w:jc w:val="center"/>
                      <w:rPr>
                        <w:b/>
                        <w:bCs/>
                      </w:rPr>
                    </w:pPr>
                  </w:p>
                </w:tc>
                <w:customXml w:uri="regular-agenda-item" w:element="HEADER">
                  <w:tc>
                    <w:tcPr>
                      <w:tcW w:w="8543" w:type="dxa"/>
                      <w:gridSpan w:val="3"/>
                    </w:tcPr>
                    <w:p w:rsidR="0011192B" w:rsidRDefault="00FF6D3D" w:rsidP="00044D1F">
                      <w:pPr>
                        <w:keepNext/>
                      </w:pPr>
                      <w:r w:rsidRPr="00593655">
                        <w:t xml:space="preserve">Funds for this request are included in the </w:t>
                      </w:r>
                      <w:r>
                        <w:t>Fiscal Year 2012-13 CAO Adopted</w:t>
                      </w:r>
                      <w:r w:rsidRPr="00593655">
                        <w:t xml:space="preserve"> Operational Plan for the respective departments. There will be no increase in net General Fund cost and no additional staff years.</w:t>
                      </w:r>
                    </w:p>
                    <w:p w:rsidR="00FF6D3D" w:rsidRDefault="00FF6D3D" w:rsidP="00044D1F">
                      <w:pPr>
                        <w:keepNext/>
                      </w:pP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C76CE3">
                      <w:pPr>
                        <w:pStyle w:val="JustifiedCOB"/>
                      </w:pPr>
                      <w:r>
                        <w:fldChar w:fldCharType="begin"/>
                      </w:r>
                      <w:r w:rsidR="00A84CAB">
                        <w:instrText xml:space="preserve">  MACROBUTTON NoMacro </w:instrText>
                      </w:r>
                      <w:r>
                        <w:fldChar w:fldCharType="end"/>
                      </w:r>
                      <w:r w:rsidR="00A84CAB">
                        <w:t>N/A</w:t>
                      </w:r>
                    </w:p>
                  </w:tc>
                </w:customXml>
              </w:tr>
            </w:customXml>
            <w:customXml w:uri="regular-agenda-item" w:element="DETAILS_ROW">
              <w:tr w:rsidR="005611C8" w:rsidTr="00505037">
                <w:trPr>
                  <w:gridAfter w:val="1"/>
                  <w:wAfter w:w="7" w:type="dxa"/>
                </w:trPr>
                <w:tc>
                  <w:tcPr>
                    <w:tcW w:w="817" w:type="dxa"/>
                    <w:gridSpan w:val="2"/>
                  </w:tcPr>
                  <w:p w:rsidR="005611C8" w:rsidRDefault="005611C8" w:rsidP="0011192B">
                    <w:pPr>
                      <w:pStyle w:val="BLTemplate"/>
                      <w:keepNext/>
                      <w:jc w:val="center"/>
                      <w:rPr>
                        <w:b/>
                        <w:bCs/>
                      </w:rPr>
                    </w:pPr>
                  </w:p>
                </w:tc>
                <w:customXml w:uri="regular-agenda-item" w:element="HEADER">
                  <w:tc>
                    <w:tcPr>
                      <w:tcW w:w="8543" w:type="dxa"/>
                      <w:gridSpan w:val="3"/>
                    </w:tcPr>
                    <w:p w:rsidR="005611C8" w:rsidRDefault="005611C8" w:rsidP="0011192B">
                      <w:pPr>
                        <w:pStyle w:val="BLTemplate"/>
                        <w:keepNext/>
                      </w:pPr>
                      <w:r>
                        <w:rPr>
                          <w:b/>
                        </w:rPr>
                        <w:t>RECOMMENDATION:</w:t>
                      </w:r>
                    </w:p>
                  </w:tc>
                </w:customXml>
              </w:tr>
            </w:customXml>
            <w:customXml w:uri="regular-agenda-item" w:element="DETAILS_ROW">
              <w:tr w:rsidR="005611C8" w:rsidTr="00505037">
                <w:trPr>
                  <w:gridAfter w:val="1"/>
                  <w:wAfter w:w="7" w:type="dxa"/>
                </w:trPr>
                <w:tc>
                  <w:tcPr>
                    <w:tcW w:w="817" w:type="dxa"/>
                    <w:gridSpan w:val="2"/>
                  </w:tcPr>
                  <w:p w:rsidR="005611C8" w:rsidRDefault="005611C8" w:rsidP="0011192B">
                    <w:pPr>
                      <w:pStyle w:val="BLTemplate"/>
                      <w:keepNext/>
                      <w:jc w:val="center"/>
                      <w:rPr>
                        <w:b/>
                        <w:bCs/>
                      </w:rPr>
                    </w:pPr>
                  </w:p>
                </w:tc>
                <w:customXml w:uri="regular-agenda-item" w:element="HEADER">
                  <w:tc>
                    <w:tcPr>
                      <w:tcW w:w="8543" w:type="dxa"/>
                      <w:gridSpan w:val="3"/>
                    </w:tcPr>
                    <w:p w:rsidR="006E4BC7" w:rsidRDefault="00A84CAB" w:rsidP="0011192B">
                      <w:pPr>
                        <w:pStyle w:val="BLTemplate"/>
                        <w:keepNext/>
                        <w:rPr>
                          <w:rStyle w:val="BoldCOB"/>
                        </w:rPr>
                      </w:pPr>
                      <w:r>
                        <w:rPr>
                          <w:rStyle w:val="BoldCOB"/>
                        </w:rPr>
                        <w:t>CHIEF ADMINISTRATIVE OFFICER</w:t>
                      </w:r>
                    </w:p>
                    <w:p w:rsidR="006E4BC7" w:rsidRDefault="00A84CAB" w:rsidP="006572FF">
                      <w:pPr>
                        <w:pStyle w:val="BLTemplate"/>
                        <w:keepNext/>
                      </w:pPr>
                      <w:r>
                        <w:t>On September 11, 2012 (first reading):</w:t>
                      </w:r>
                    </w:p>
                    <w:p w:rsidR="006E4BC7" w:rsidRDefault="00A84CAB" w:rsidP="0011192B">
                      <w:pPr>
                        <w:pStyle w:val="NumberListCOB"/>
                        <w:keepNext/>
                        <w:numPr>
                          <w:ilvl w:val="0"/>
                          <w:numId w:val="0"/>
                        </w:numPr>
                      </w:pPr>
                      <w:r>
                        <w:t xml:space="preserve">Approve introduction (first reading) of the following ordinance; read title and waive further reading of </w:t>
                      </w:r>
                      <w:r w:rsidR="00555CD9">
                        <w:t>this</w:t>
                      </w:r>
                      <w:r>
                        <w:t xml:space="preserve"> ordinance:</w:t>
                      </w:r>
                    </w:p>
                    <w:p w:rsidR="00FF6D3D" w:rsidRDefault="00A84CAB" w:rsidP="0011192B">
                      <w:pPr>
                        <w:pStyle w:val="NumberListCOB"/>
                        <w:keepNext/>
                        <w:numPr>
                          <w:ilvl w:val="0"/>
                          <w:numId w:val="0"/>
                        </w:numPr>
                        <w:tabs>
                          <w:tab w:val="left" w:pos="78"/>
                        </w:tabs>
                        <w:ind w:left="360"/>
                        <w:contextualSpacing/>
                      </w:pPr>
                      <w:r>
                        <w:t>AN ORDINANCE AMENDING THE COMPENSATION ORDINANCE</w:t>
                      </w:r>
                      <w:r w:rsidR="00FF6D3D">
                        <w:t>.</w:t>
                      </w:r>
                    </w:p>
                    <w:p w:rsidR="0011192B" w:rsidRDefault="0011192B" w:rsidP="0011192B">
                      <w:pPr>
                        <w:pStyle w:val="NumberListCOB"/>
                        <w:keepNext/>
                        <w:numPr>
                          <w:ilvl w:val="0"/>
                          <w:numId w:val="0"/>
                        </w:numPr>
                        <w:tabs>
                          <w:tab w:val="left" w:pos="78"/>
                        </w:tabs>
                        <w:ind w:left="360"/>
                        <w:contextualSpacing/>
                      </w:pPr>
                    </w:p>
                    <w:p w:rsidR="006E4BC7" w:rsidRDefault="00A84CAB" w:rsidP="006572FF">
                      <w:pPr>
                        <w:pStyle w:val="NumberListCOB"/>
                        <w:keepNext/>
                        <w:numPr>
                          <w:ilvl w:val="0"/>
                          <w:numId w:val="0"/>
                        </w:numPr>
                        <w:spacing w:after="0"/>
                      </w:pPr>
                      <w:r>
                        <w:t>If the Board takes the action recommended in item 1, then on September 25, 2012 (second reading):</w:t>
                      </w:r>
                    </w:p>
                    <w:p w:rsidR="006E4BC7" w:rsidRDefault="00A84CAB" w:rsidP="00044D1F">
                      <w:pPr>
                        <w:pStyle w:val="NumberListCOB"/>
                        <w:keepNext/>
                        <w:numPr>
                          <w:ilvl w:val="0"/>
                          <w:numId w:val="0"/>
                        </w:numPr>
                      </w:pPr>
                      <w:r>
                        <w:t>Submit ordinance for further Board consideration and ad</w:t>
                      </w:r>
                      <w:r w:rsidR="006572FF">
                        <w:t>option</w:t>
                      </w:r>
                      <w:r w:rsidR="00FF6D3D">
                        <w:t>.</w:t>
                      </w:r>
                    </w:p>
                  </w:tc>
                </w:customXml>
              </w:tr>
            </w:customXml>
            <w:tr w:rsidR="00505037" w:rsidRPr="00AD7ED6" w:rsidTr="00073FE6">
              <w:tblPrEx>
                <w:tblCellMar>
                  <w:left w:w="108" w:type="dxa"/>
                  <w:right w:w="108" w:type="dxa"/>
                </w:tblCellMar>
              </w:tblPrEx>
              <w:trPr>
                <w:gridBefore w:val="1"/>
                <w:wBefore w:w="7" w:type="dxa"/>
              </w:trPr>
              <w:tc>
                <w:tcPr>
                  <w:tcW w:w="810" w:type="dxa"/>
                </w:tcPr>
                <w:p w:rsidR="00505037" w:rsidRPr="00AD7ED6" w:rsidRDefault="00505037" w:rsidP="00073FE6">
                  <w:pPr>
                    <w:pStyle w:val="BodyText"/>
                    <w:keepNext/>
                    <w:spacing w:after="0"/>
                    <w:ind w:left="72"/>
                    <w:rPr>
                      <w:b/>
                    </w:rPr>
                  </w:pPr>
                </w:p>
              </w:tc>
              <w:tc>
                <w:tcPr>
                  <w:tcW w:w="8550" w:type="dxa"/>
                  <w:gridSpan w:val="4"/>
                  <w:vAlign w:val="bottom"/>
                </w:tcPr>
                <w:p w:rsidR="00505037" w:rsidRPr="00AD7ED6" w:rsidRDefault="00505037" w:rsidP="00073FE6">
                  <w:pPr>
                    <w:rPr>
                      <w:b/>
                    </w:rPr>
                  </w:pPr>
                  <w:r w:rsidRPr="00AD7ED6">
                    <w:rPr>
                      <w:b/>
                    </w:rPr>
                    <w:t>ACTION:</w:t>
                  </w:r>
                </w:p>
              </w:tc>
            </w:tr>
            <w:tr w:rsidR="00505037" w:rsidRPr="00AD7ED6" w:rsidTr="00073FE6">
              <w:tblPrEx>
                <w:tblCellMar>
                  <w:left w:w="108" w:type="dxa"/>
                  <w:right w:w="108" w:type="dxa"/>
                </w:tblCellMar>
              </w:tblPrEx>
              <w:trPr>
                <w:gridBefore w:val="1"/>
                <w:wBefore w:w="7" w:type="dxa"/>
              </w:trPr>
              <w:tc>
                <w:tcPr>
                  <w:tcW w:w="810" w:type="dxa"/>
                </w:tcPr>
                <w:p w:rsidR="00505037" w:rsidRPr="00AD7ED6" w:rsidRDefault="00505037" w:rsidP="00073FE6">
                  <w:pPr>
                    <w:pStyle w:val="BodyText"/>
                    <w:keepNext/>
                    <w:ind w:left="72"/>
                    <w:rPr>
                      <w:b/>
                    </w:rPr>
                  </w:pPr>
                </w:p>
              </w:tc>
              <w:tc>
                <w:tcPr>
                  <w:tcW w:w="8550" w:type="dxa"/>
                  <w:gridSpan w:val="4"/>
                </w:tcPr>
                <w:p w:rsidR="00505037" w:rsidRPr="00AD7ED6" w:rsidRDefault="003A3ED2" w:rsidP="00073FE6">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505037" w:rsidRPr="00AD7ED6">
                    <w:t xml:space="preserve"> the Board took action as recommende</w:t>
                  </w:r>
                  <w:r w:rsidR="00505037">
                    <w:t xml:space="preserve">d, on Consent, introducing </w:t>
                  </w:r>
                  <w:r>
                    <w:t xml:space="preserve">the </w:t>
                  </w:r>
                  <w:r w:rsidR="00505037">
                    <w:t>Ordinance for further Board consideration and adoption on September 25, 2012.</w:t>
                  </w:r>
                </w:p>
                <w:p w:rsidR="00725A65" w:rsidRDefault="00725A65" w:rsidP="00725A65">
                  <w:pPr>
                    <w:pStyle w:val="HangingIndent"/>
                    <w:tabs>
                      <w:tab w:val="clear" w:pos="5760"/>
                      <w:tab w:val="clear" w:pos="6480"/>
                      <w:tab w:val="clear" w:pos="7200"/>
                      <w:tab w:val="clear" w:pos="7920"/>
                      <w:tab w:val="clear" w:pos="8640"/>
                    </w:tabs>
                    <w:ind w:left="0" w:firstLine="0"/>
                  </w:pPr>
                  <w:r>
                    <w:t>AYES:  Cox, Jacob, Slater-Price, Horn</w:t>
                  </w:r>
                </w:p>
                <w:p w:rsidR="00505037" w:rsidRDefault="00725A65" w:rsidP="00725A65">
                  <w:r>
                    <w:t>ABSENT: Roberts</w:t>
                  </w:r>
                  <w:r w:rsidR="00505037" w:rsidRPr="00AD7ED6">
                    <w:t xml:space="preserve"> </w:t>
                  </w:r>
                </w:p>
                <w:p w:rsidR="00505037" w:rsidRDefault="00505037" w:rsidP="00073FE6">
                  <w:pPr>
                    <w:pStyle w:val="HangingIndent"/>
                    <w:keepNext/>
                    <w:tabs>
                      <w:tab w:val="clear" w:pos="5760"/>
                      <w:tab w:val="clear" w:pos="6480"/>
                      <w:tab w:val="clear" w:pos="7200"/>
                      <w:tab w:val="clear" w:pos="7920"/>
                      <w:tab w:val="clear" w:pos="8640"/>
                    </w:tabs>
                    <w:ind w:left="0" w:firstLine="0"/>
                  </w:pPr>
                </w:p>
                <w:p w:rsidR="00505037" w:rsidRPr="00AD7ED6" w:rsidRDefault="00505037" w:rsidP="00073FE6">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505037">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13.</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6E4BC7" w:rsidRDefault="00A84CAB" w:rsidP="006562A4">
                      <w:pPr>
                        <w:pStyle w:val="JustifiedCOB"/>
                      </w:pPr>
                      <w:r>
                        <w:rPr>
                          <w:b/>
                        </w:rPr>
                        <w:t>PROPERTY TAX RATES FOR FISCAL YEAR 2012-13 (DISTRICT</w:t>
                      </w:r>
                      <w:r w:rsidR="006562A4">
                        <w:rPr>
                          <w:b/>
                        </w:rPr>
                        <w:t>S</w:t>
                      </w:r>
                      <w:r>
                        <w:rPr>
                          <w:b/>
                        </w:rPr>
                        <w:t>: ALL)</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C76CE3">
                      <w:pPr>
                        <w:pStyle w:val="JustifiedCOB"/>
                      </w:pPr>
                      <w:r>
                        <w:fldChar w:fldCharType="begin"/>
                      </w:r>
                      <w:r w:rsidR="00A84CAB">
                        <w:instrText xml:space="preserve">  MACROBUTTON NoMacro </w:instrText>
                      </w:r>
                      <w:r>
                        <w:fldChar w:fldCharType="end"/>
                      </w:r>
                      <w:r w:rsidR="00A84CAB">
                        <w:t>This is a request to set the annual countywide ad valorem tax rates, and the tax rates for school district debt service funds.</w:t>
                      </w:r>
                    </w:p>
                    <w:p w:rsidR="006E4BC7" w:rsidRDefault="00A84CAB">
                      <w:pPr>
                        <w:pStyle w:val="JustifiedCOB"/>
                      </w:pPr>
                      <w:r>
                        <w:t>State law requires that these rates be adopted by the Board on or before October 3</w:t>
                      </w:r>
                      <w:r>
                        <w:rPr>
                          <w:vertAlign w:val="superscript"/>
                        </w:rPr>
                        <w:t>rd</w:t>
                      </w:r>
                      <w:r>
                        <w:t xml:space="preserve"> so the rates can be used to prepare the property tax roll and property tax bills. State law also requires that taxes be levied upon the taxable property of the County.</w:t>
                      </w:r>
                      <w:r w:rsidR="00C76CE3">
                        <w:rPr>
                          <w:vanish/>
                        </w:rPr>
                        <w:fldChar w:fldCharType="begin"/>
                      </w:r>
                      <w:r>
                        <w:rPr>
                          <w:vanish/>
                        </w:rPr>
                        <w:instrText xml:space="preserve"> LISTNUM  \l 1 \s 0 </w:instrText>
                      </w:r>
                      <w:r w:rsidR="00C76CE3">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A84CAB">
                      <w:pPr>
                        <w:pStyle w:val="JustifiedCOB"/>
                      </w:pPr>
                      <w:r>
                        <w:t>Approval of the resolution will allow the Auditor and Controller to prepare the tax roll and produce the annual property tax bills. It will also allow the Tax Collector to collect property taxes for fiscal year 2012-13.</w:t>
                      </w:r>
                    </w:p>
                    <w:p w:rsidR="006E4BC7" w:rsidRDefault="00A84CAB">
                      <w:pPr>
                        <w:pStyle w:val="JustifiedCOB"/>
                      </w:pPr>
                      <w:r>
                        <w:t>The collection of taxes will provide necessary funds to satisfy debt service requirements and to finance operations of the County and other governmental entities.</w:t>
                      </w:r>
                      <w:r w:rsidR="00C76CE3">
                        <w:rPr>
                          <w:vanish/>
                        </w:rPr>
                        <w:fldChar w:fldCharType="begin"/>
                      </w:r>
                      <w:r>
                        <w:rPr>
                          <w:vanish/>
                        </w:rPr>
                        <w:instrText xml:space="preserve"> LISTNUM  \l 1 \s 0 </w:instrText>
                      </w:r>
                      <w:r w:rsidR="00C76CE3">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rsidP="00044D1F">
                    <w:pPr>
                      <w:pStyle w:val="BLTemplate"/>
                      <w:keepNext/>
                      <w:jc w:val="center"/>
                      <w:rPr>
                        <w:b/>
                        <w:bCs/>
                      </w:rPr>
                    </w:pPr>
                  </w:p>
                </w:tc>
                <w:customXml w:uri="regular-agenda-item" w:element="HEADER">
                  <w:tc>
                    <w:tcPr>
                      <w:tcW w:w="8543" w:type="dxa"/>
                      <w:gridSpan w:val="3"/>
                    </w:tcPr>
                    <w:p w:rsidR="005611C8" w:rsidRDefault="005611C8" w:rsidP="00044D1F">
                      <w:pPr>
                        <w:pStyle w:val="BLTemplate"/>
                        <w:keepNext/>
                      </w:pPr>
                      <w:r>
                        <w:rPr>
                          <w:b/>
                        </w:rPr>
                        <w:t>BUSINESS IMPACT STATEMENT:</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C76CE3">
                      <w:pPr>
                        <w:pStyle w:val="JustifiedCOB"/>
                      </w:pPr>
                      <w:r>
                        <w:fldChar w:fldCharType="begin"/>
                      </w:r>
                      <w:r w:rsidR="00A84CAB">
                        <w:instrText xml:space="preserve">  MACROBUTTON NoMacro </w:instrText>
                      </w:r>
                      <w:r>
                        <w:fldChar w:fldCharType="end"/>
                      </w:r>
                      <w:r w:rsidR="00A84CAB">
                        <w:t>N/A</w:t>
                      </w:r>
                      <w:r>
                        <w:rPr>
                          <w:vanish/>
                        </w:rPr>
                        <w:fldChar w:fldCharType="begin"/>
                      </w:r>
                      <w:r w:rsidR="00A84CAB">
                        <w:rPr>
                          <w:vanish/>
                        </w:rPr>
                        <w:instrText xml:space="preserve"> LISTNUM  \l 1 \s 0 </w:instrText>
                      </w:r>
                      <w:r>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A84CAB">
                      <w:pPr>
                        <w:pStyle w:val="BLTemplate"/>
                      </w:pPr>
                      <w:r>
                        <w:rPr>
                          <w:rStyle w:val="BoldCOB"/>
                        </w:rPr>
                        <w:t>CHIEF ADMINISTRATIVE OFFICER</w:t>
                      </w:r>
                    </w:p>
                    <w:p w:rsidR="006E4BC7" w:rsidRPr="00DD40FA" w:rsidRDefault="00A84CAB" w:rsidP="00C31355">
                      <w:pPr>
                        <w:tabs>
                          <w:tab w:val="center" w:pos="4740"/>
                        </w:tabs>
                        <w:suppressAutoHyphens/>
                      </w:pPr>
                      <w:r>
                        <w:t>Adopt the resolution entitled “RESOLUTION ADOPTING THE TAX RATES</w:t>
                      </w:r>
                      <w:r w:rsidR="006572FF">
                        <w:t xml:space="preserve"> </w:t>
                      </w:r>
                      <w:r>
                        <w:t>FOR THE FISCAL YEAR COMMENCING JULY 1, 2012” incorporating the various rates as computed by the Auditor and Controller for fiscal year 2012-13.</w:t>
                      </w:r>
                      <w:r w:rsidR="00C76CE3">
                        <w:rPr>
                          <w:vanish/>
                        </w:rPr>
                        <w:fldChar w:fldCharType="begin"/>
                      </w:r>
                      <w:r>
                        <w:rPr>
                          <w:vanish/>
                        </w:rPr>
                        <w:instrText xml:space="preserve"> LISTNUM  \l 1 \s 0 </w:instrText>
                      </w:r>
                      <w:r w:rsidR="00C76CE3">
                        <w:rPr>
                          <w:vanish/>
                        </w:rPr>
                        <w:fldChar w:fldCharType="end"/>
                      </w:r>
                    </w:p>
                  </w:tc>
                </w:customXml>
              </w:tr>
            </w:customXml>
            <w:tr w:rsidR="00865F7D" w:rsidRPr="00AD7ED6" w:rsidTr="00505037">
              <w:tblPrEx>
                <w:tblCellMar>
                  <w:left w:w="108" w:type="dxa"/>
                  <w:right w:w="108" w:type="dxa"/>
                </w:tblCellMar>
              </w:tblPrEx>
              <w:trPr>
                <w:gridBefore w:val="1"/>
                <w:wBefore w:w="7" w:type="dxa"/>
              </w:trPr>
              <w:tc>
                <w:tcPr>
                  <w:tcW w:w="810" w:type="dxa"/>
                </w:tcPr>
                <w:p w:rsidR="00865F7D" w:rsidRPr="00AD7ED6" w:rsidRDefault="00865F7D" w:rsidP="00073FE6">
                  <w:pPr>
                    <w:pStyle w:val="BodyText"/>
                    <w:spacing w:after="0"/>
                    <w:ind w:left="72"/>
                    <w:rPr>
                      <w:b/>
                    </w:rPr>
                  </w:pPr>
                </w:p>
              </w:tc>
              <w:tc>
                <w:tcPr>
                  <w:tcW w:w="8550" w:type="dxa"/>
                  <w:gridSpan w:val="4"/>
                  <w:vAlign w:val="bottom"/>
                </w:tcPr>
                <w:p w:rsidR="00865F7D" w:rsidRPr="00AD7ED6" w:rsidRDefault="00865F7D" w:rsidP="00073FE6">
                  <w:pPr>
                    <w:rPr>
                      <w:b/>
                    </w:rPr>
                  </w:pPr>
                  <w:r w:rsidRPr="00AD7ED6">
                    <w:rPr>
                      <w:b/>
                    </w:rPr>
                    <w:t>ACTION:</w:t>
                  </w:r>
                </w:p>
              </w:tc>
            </w:tr>
            <w:tr w:rsidR="00865F7D" w:rsidRPr="00AD7ED6" w:rsidTr="00505037">
              <w:tblPrEx>
                <w:tblCellMar>
                  <w:left w:w="108" w:type="dxa"/>
                  <w:right w:w="108" w:type="dxa"/>
                </w:tblCellMar>
              </w:tblPrEx>
              <w:trPr>
                <w:gridBefore w:val="1"/>
                <w:wBefore w:w="7" w:type="dxa"/>
              </w:trPr>
              <w:tc>
                <w:tcPr>
                  <w:tcW w:w="810" w:type="dxa"/>
                </w:tcPr>
                <w:p w:rsidR="00865F7D" w:rsidRPr="00AD7ED6" w:rsidRDefault="00865F7D" w:rsidP="00073FE6">
                  <w:pPr>
                    <w:pStyle w:val="BodyText"/>
                    <w:ind w:left="72"/>
                    <w:rPr>
                      <w:b/>
                    </w:rPr>
                  </w:pPr>
                </w:p>
              </w:tc>
              <w:tc>
                <w:tcPr>
                  <w:tcW w:w="8550" w:type="dxa"/>
                  <w:gridSpan w:val="4"/>
                </w:tcPr>
                <w:p w:rsidR="00865F7D" w:rsidRPr="00AD7ED6" w:rsidRDefault="003A3ED2" w:rsidP="00073FE6">
                  <w:pPr>
                    <w:pStyle w:val="HangingIndent"/>
                    <w:tabs>
                      <w:tab w:val="clear" w:pos="5760"/>
                      <w:tab w:val="clear" w:pos="6480"/>
                      <w:tab w:val="clear" w:pos="7200"/>
                      <w:tab w:val="clear" w:pos="7920"/>
                      <w:tab w:val="clear" w:pos="8640"/>
                    </w:tabs>
                    <w:spacing w:after="240"/>
                    <w:ind w:left="0" w:firstLine="0"/>
                  </w:pPr>
                  <w:r>
                    <w:t>ON MOTION of Supervisor Horn, seconded by Supervisor Slater-Price,</w:t>
                  </w:r>
                  <w:r w:rsidR="00865F7D">
                    <w:t xml:space="preserve"> </w:t>
                  </w:r>
                  <w:r w:rsidR="00865F7D" w:rsidRPr="00AD7ED6">
                    <w:t>the Board took ac</w:t>
                  </w:r>
                  <w:r w:rsidR="00865F7D">
                    <w:t>tion as recommended, on Consent, adopting Resolution No. 12-</w:t>
                  </w:r>
                  <w:r w:rsidR="00FB0B7B">
                    <w:t>140</w:t>
                  </w:r>
                  <w:r w:rsidR="00865F7D">
                    <w:t xml:space="preserve">, entitled:  </w:t>
                  </w:r>
                  <w:r w:rsidR="003270C5" w:rsidRPr="003270C5">
                    <w:t>RESOLUTION ADOPTING THE TAX RATES</w:t>
                  </w:r>
                  <w:r w:rsidR="00FB0B7B">
                    <w:t xml:space="preserve"> FOR THE FISCAL YEAR COMMENCING</w:t>
                  </w:r>
                  <w:r w:rsidR="003270C5">
                    <w:t xml:space="preserve"> </w:t>
                  </w:r>
                  <w:r w:rsidR="003270C5" w:rsidRPr="003270C5">
                    <w:t>JULY 1, 2012</w:t>
                  </w:r>
                  <w:r w:rsidR="003270C5">
                    <w:t>.</w:t>
                  </w:r>
                </w:p>
                <w:p w:rsidR="00725A65" w:rsidRDefault="00725A65" w:rsidP="00725A65">
                  <w:pPr>
                    <w:pStyle w:val="HangingIndent"/>
                    <w:tabs>
                      <w:tab w:val="clear" w:pos="5760"/>
                      <w:tab w:val="clear" w:pos="6480"/>
                      <w:tab w:val="clear" w:pos="7200"/>
                      <w:tab w:val="clear" w:pos="7920"/>
                      <w:tab w:val="clear" w:pos="8640"/>
                    </w:tabs>
                    <w:ind w:left="0" w:firstLine="0"/>
                  </w:pPr>
                  <w:r>
                    <w:t>AYES:  Cox, Jacob, Slater-Price, Horn</w:t>
                  </w:r>
                </w:p>
                <w:p w:rsidR="00865F7D" w:rsidRDefault="00725A65" w:rsidP="00725A65">
                  <w:r>
                    <w:t>ABSENT: Roberts</w:t>
                  </w:r>
                  <w:r w:rsidR="00865F7D" w:rsidRPr="00AD7ED6">
                    <w:t xml:space="preserve"> </w:t>
                  </w:r>
                </w:p>
                <w:p w:rsidR="00865F7D" w:rsidRDefault="00865F7D" w:rsidP="00073FE6">
                  <w:pPr>
                    <w:pStyle w:val="HangingIndent"/>
                    <w:tabs>
                      <w:tab w:val="clear" w:pos="5760"/>
                      <w:tab w:val="clear" w:pos="6480"/>
                      <w:tab w:val="clear" w:pos="7200"/>
                      <w:tab w:val="clear" w:pos="7920"/>
                      <w:tab w:val="clear" w:pos="8640"/>
                    </w:tabs>
                    <w:ind w:left="0" w:firstLine="0"/>
                  </w:pPr>
                </w:p>
                <w:p w:rsidR="00865F7D" w:rsidRPr="00AD7ED6" w:rsidRDefault="00865F7D" w:rsidP="00073FE6">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505037">
                <w:trPr>
                  <w:gridAfter w:val="1"/>
                  <w:wAfter w:w="7" w:type="dxa"/>
                  <w:cantSplit/>
                </w:trPr>
                <w:customXml w:uri="regular-agenda-item" w:element="AGENDA_INDEX">
                  <w:tc>
                    <w:tcPr>
                      <w:tcW w:w="817" w:type="dxa"/>
                      <w:gridSpan w:val="2"/>
                    </w:tcPr>
                    <w:p w:rsidR="005611C8" w:rsidRDefault="005611C8" w:rsidP="0011192B">
                      <w:pPr>
                        <w:pStyle w:val="BLTemplate"/>
                        <w:keepNext/>
                        <w:jc w:val="center"/>
                        <w:rPr>
                          <w:b/>
                        </w:rPr>
                      </w:pPr>
                      <w:r>
                        <w:rPr>
                          <w:b/>
                        </w:rPr>
                        <w:t>14.</w:t>
                      </w:r>
                    </w:p>
                  </w:tc>
                </w:customXml>
                <w:customXml w:uri="regular-agenda-item" w:element="CATEGORY">
                  <w:tc>
                    <w:tcPr>
                      <w:tcW w:w="1493" w:type="dxa"/>
                    </w:tcPr>
                    <w:p w:rsidR="005611C8" w:rsidRDefault="005611C8" w:rsidP="0011192B">
                      <w:pPr>
                        <w:pStyle w:val="JustifiedCOB"/>
                        <w:keepNext/>
                        <w:jc w:val="left"/>
                        <w:rPr>
                          <w:b/>
                        </w:rPr>
                      </w:pPr>
                      <w:r>
                        <w:rPr>
                          <w:b/>
                        </w:rPr>
                        <w:t>SUBJECT:</w:t>
                      </w:r>
                    </w:p>
                  </w:tc>
                </w:customXml>
                <w:customXml w:uri="regular-agenda-item" w:element="SUBJECT">
                  <w:tc>
                    <w:tcPr>
                      <w:tcW w:w="7050" w:type="dxa"/>
                      <w:gridSpan w:val="2"/>
                    </w:tcPr>
                    <w:p w:rsidR="006E4BC7" w:rsidRDefault="00C76CE3" w:rsidP="0011192B">
                      <w:pPr>
                        <w:pStyle w:val="JustifiedCOB"/>
                        <w:keepNext/>
                      </w:pPr>
                      <w:r>
                        <w:fldChar w:fldCharType="begin"/>
                      </w:r>
                      <w:r w:rsidR="00A84CAB">
                        <w:instrText xml:space="preserve">  MACROBUTTON NoMacro </w:instrText>
                      </w:r>
                      <w:r>
                        <w:fldChar w:fldCharType="end"/>
                      </w:r>
                      <w:r w:rsidR="00A84CAB">
                        <w:rPr>
                          <w:b/>
                        </w:rPr>
                        <w:t>FISCAL YEAR 2012-13 APPROPRIATION LIMIT FOR THE COUNTY OF SAN DIEGO (DISTRICT</w:t>
                      </w:r>
                      <w:r w:rsidR="006562A4">
                        <w:rPr>
                          <w:b/>
                        </w:rPr>
                        <w:t>S</w:t>
                      </w:r>
                      <w:r w:rsidR="00A84CAB">
                        <w:rPr>
                          <w:b/>
                        </w:rPr>
                        <w:t>: ALL)</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A84CAB">
                      <w:pPr>
                        <w:pStyle w:val="JustifiedCOB"/>
                      </w:pPr>
                      <w:r>
                        <w:t xml:space="preserve">Each year, pursuant to Government Code Section 7910 and Article XIII B: Government Spending Limitation of the California Constitution, the Board of Supervisors by resolution establishes its appropriation limit for the County of San Diego.  Today’s action requests approval of a resolution adopting the County’s Appropriation Limit for Fiscal Year 2012-13, calculated to be approximately </w:t>
                      </w:r>
                      <w:r w:rsidR="00782B3E">
                        <w:t xml:space="preserve">          </w:t>
                      </w:r>
                      <w:r>
                        <w:t>$4.2 billion.  Only revenues from Proceeds of Taxes (essentially property tax and other in-lieu taxes) are subject to this limit.  The County is substantially under the limit, having approximately $1.53 billion of revenues from Proceeds of Taxes that is subject to the limit in Fiscal Year 2012-13.</w:t>
                      </w:r>
                      <w:r w:rsidR="00C76CE3">
                        <w:rPr>
                          <w:vanish/>
                        </w:rPr>
                        <w:fldChar w:fldCharType="begin"/>
                      </w:r>
                      <w:r>
                        <w:rPr>
                          <w:vanish/>
                        </w:rPr>
                        <w:instrText xml:space="preserve"> LISTNUM  \l 1 \s 0 </w:instrText>
                      </w:r>
                      <w:r w:rsidR="00C76CE3">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C76CE3">
                      <w:pPr>
                        <w:pStyle w:val="JustifiedCOB"/>
                      </w:pPr>
                      <w:r>
                        <w:fldChar w:fldCharType="begin"/>
                      </w:r>
                      <w:r w:rsidR="00A84CAB">
                        <w:instrText xml:space="preserve">  MACROBUTTON NoMacro </w:instrText>
                      </w:r>
                      <w:r>
                        <w:fldChar w:fldCharType="end"/>
                      </w:r>
                      <w:r w:rsidR="00A84CAB">
                        <w:t>The recommended action has no fiscal impact on the County.  The action merely authorizes the adoption of the Fiscal Year 2012-13 Appropriation Limit, pursuant to Article XIII B of the California Constitution and other applicable laws.</w:t>
                      </w:r>
                      <w:r>
                        <w:rPr>
                          <w:vanish/>
                        </w:rPr>
                        <w:fldChar w:fldCharType="begin"/>
                      </w:r>
                      <w:r w:rsidR="00A84CAB">
                        <w:rPr>
                          <w:vanish/>
                        </w:rPr>
                        <w:instrText xml:space="preserve"> LISTNUM  \l 1 \s 0 </w:instrText>
                      </w:r>
                      <w:r>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C76CE3">
                      <w:pPr>
                        <w:pStyle w:val="JustifiedCOB"/>
                      </w:pPr>
                      <w:r>
                        <w:fldChar w:fldCharType="begin"/>
                      </w:r>
                      <w:r w:rsidR="00A84CAB">
                        <w:instrText xml:space="preserve">  MACROBUTTON NoMacro </w:instrText>
                      </w:r>
                      <w:r>
                        <w:fldChar w:fldCharType="end"/>
                      </w:r>
                      <w:r w:rsidR="00A84CAB">
                        <w:t xml:space="preserve"> N/A</w:t>
                      </w:r>
                      <w:r w:rsidR="00A84CAB">
                        <w:rPr>
                          <w:vanish/>
                        </w:rPr>
                        <w:t xml:space="preserve"> </w:t>
                      </w:r>
                      <w:r w:rsidR="00A84CAB">
                        <w:t xml:space="preserve">   </w:t>
                      </w:r>
                      <w:r>
                        <w:rPr>
                          <w:vanish/>
                        </w:rPr>
                        <w:fldChar w:fldCharType="begin"/>
                      </w:r>
                      <w:r w:rsidR="00A84CAB">
                        <w:rPr>
                          <w:vanish/>
                        </w:rPr>
                        <w:instrText xml:space="preserve"> LISTNUM  \l 1 \s 0 </w:instrText>
                      </w:r>
                      <w:r>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A84CAB">
                      <w:pPr>
                        <w:pStyle w:val="BLTemplate"/>
                      </w:pPr>
                      <w:r>
                        <w:rPr>
                          <w:rStyle w:val="BoldCOB"/>
                        </w:rPr>
                        <w:t>CHIEF ADMINISTRATIVE OFFICER</w:t>
                      </w:r>
                    </w:p>
                    <w:p w:rsidR="0011192B" w:rsidRDefault="00A84CAB">
                      <w:pPr>
                        <w:jc w:val="left"/>
                        <w:outlineLvl w:val="0"/>
                      </w:pPr>
                      <w:r>
                        <w:t xml:space="preserve">Adopt the Resolution entitled: </w:t>
                      </w:r>
                    </w:p>
                    <w:p w:rsidR="006E4BC7" w:rsidRDefault="00A84CAB" w:rsidP="0011192B">
                      <w:pPr>
                        <w:ind w:left="558" w:right="598"/>
                        <w:jc w:val="left"/>
                        <w:outlineLvl w:val="0"/>
                      </w:pPr>
                      <w:r>
                        <w:t>RESOLUTION ADOPTING APPROPRIATION LIMIT FOR COUNTY OF SAN DIEGO FOR FISCAL YEAR 2012-13</w:t>
                      </w:r>
                      <w:r w:rsidR="00FF6D3D">
                        <w:t>.</w:t>
                      </w:r>
                    </w:p>
                    <w:p w:rsidR="009044F2" w:rsidRDefault="00C76CE3">
                      <w:pPr>
                        <w:ind w:left="603"/>
                        <w:rPr>
                          <w:vanish/>
                        </w:rPr>
                      </w:pPr>
                      <w:r>
                        <w:rPr>
                          <w:vanish/>
                        </w:rPr>
                        <w:fldChar w:fldCharType="begin"/>
                      </w:r>
                      <w:r w:rsidR="00A84CAB">
                        <w:rPr>
                          <w:vanish/>
                        </w:rPr>
                        <w:instrText xml:space="preserve"> LISTNUM  \l 1 \s 0 </w:instrText>
                      </w:r>
                      <w:r>
                        <w:rPr>
                          <w:vanish/>
                        </w:rPr>
                        <w:fldChar w:fldCharType="end"/>
                      </w:r>
                    </w:p>
                    <w:p w:rsidR="006E4BC7" w:rsidRDefault="006E4BC7">
                      <w:pPr>
                        <w:ind w:left="603"/>
                        <w:rPr>
                          <w:vanish/>
                        </w:rPr>
                      </w:pPr>
                    </w:p>
                  </w:tc>
                </w:customXml>
              </w:tr>
            </w:customXml>
            <w:tr w:rsidR="00865F7D" w:rsidRPr="00AD7ED6" w:rsidTr="00505037">
              <w:tblPrEx>
                <w:tblCellMar>
                  <w:left w:w="108" w:type="dxa"/>
                  <w:right w:w="108" w:type="dxa"/>
                </w:tblCellMar>
              </w:tblPrEx>
              <w:trPr>
                <w:gridBefore w:val="1"/>
                <w:wBefore w:w="7" w:type="dxa"/>
              </w:trPr>
              <w:tc>
                <w:tcPr>
                  <w:tcW w:w="810" w:type="dxa"/>
                </w:tcPr>
                <w:p w:rsidR="00865F7D" w:rsidRPr="00AD7ED6" w:rsidRDefault="00865F7D" w:rsidP="00073FE6">
                  <w:pPr>
                    <w:pStyle w:val="BodyText"/>
                    <w:spacing w:after="0"/>
                    <w:ind w:left="72"/>
                    <w:rPr>
                      <w:b/>
                    </w:rPr>
                  </w:pPr>
                </w:p>
              </w:tc>
              <w:tc>
                <w:tcPr>
                  <w:tcW w:w="8550" w:type="dxa"/>
                  <w:gridSpan w:val="4"/>
                  <w:vAlign w:val="bottom"/>
                </w:tcPr>
                <w:p w:rsidR="00865F7D" w:rsidRPr="00AD7ED6" w:rsidRDefault="00865F7D" w:rsidP="00073FE6">
                  <w:pPr>
                    <w:rPr>
                      <w:b/>
                    </w:rPr>
                  </w:pPr>
                  <w:r w:rsidRPr="00AD7ED6">
                    <w:rPr>
                      <w:b/>
                    </w:rPr>
                    <w:t>ACTION:</w:t>
                  </w:r>
                </w:p>
              </w:tc>
            </w:tr>
            <w:tr w:rsidR="00865F7D" w:rsidRPr="00AD7ED6" w:rsidTr="00505037">
              <w:tblPrEx>
                <w:tblCellMar>
                  <w:left w:w="108" w:type="dxa"/>
                  <w:right w:w="108" w:type="dxa"/>
                </w:tblCellMar>
              </w:tblPrEx>
              <w:trPr>
                <w:gridBefore w:val="1"/>
                <w:wBefore w:w="7" w:type="dxa"/>
              </w:trPr>
              <w:tc>
                <w:tcPr>
                  <w:tcW w:w="810" w:type="dxa"/>
                </w:tcPr>
                <w:p w:rsidR="00865F7D" w:rsidRPr="00AD7ED6" w:rsidRDefault="00865F7D" w:rsidP="00073FE6">
                  <w:pPr>
                    <w:pStyle w:val="BodyText"/>
                    <w:ind w:left="72"/>
                    <w:rPr>
                      <w:b/>
                    </w:rPr>
                  </w:pPr>
                </w:p>
              </w:tc>
              <w:tc>
                <w:tcPr>
                  <w:tcW w:w="8550" w:type="dxa"/>
                  <w:gridSpan w:val="4"/>
                </w:tcPr>
                <w:p w:rsidR="00865F7D" w:rsidRPr="00AD7ED6" w:rsidRDefault="003A3ED2" w:rsidP="00073FE6">
                  <w:pPr>
                    <w:pStyle w:val="HangingIndent"/>
                    <w:tabs>
                      <w:tab w:val="clear" w:pos="5760"/>
                      <w:tab w:val="clear" w:pos="6480"/>
                      <w:tab w:val="clear" w:pos="7200"/>
                      <w:tab w:val="clear" w:pos="7920"/>
                      <w:tab w:val="clear" w:pos="8640"/>
                    </w:tabs>
                    <w:spacing w:after="240"/>
                    <w:ind w:left="0" w:firstLine="0"/>
                  </w:pPr>
                  <w:r>
                    <w:t>ON MOTION of Supervisor Horn, seconded by Supervisor Slater-Price,</w:t>
                  </w:r>
                  <w:r w:rsidR="00865F7D">
                    <w:t xml:space="preserve"> </w:t>
                  </w:r>
                  <w:r w:rsidR="00865F7D" w:rsidRPr="00AD7ED6">
                    <w:t>the Board took ac</w:t>
                  </w:r>
                  <w:r w:rsidR="00865F7D">
                    <w:t>tion as recommended, on Consent, adopting Resolution No. 12-</w:t>
                  </w:r>
                  <w:r w:rsidR="00FB0B7B">
                    <w:t>141</w:t>
                  </w:r>
                  <w:r w:rsidR="00865F7D">
                    <w:t xml:space="preserve">, entitled:  </w:t>
                  </w:r>
                  <w:r w:rsidR="003270C5" w:rsidRPr="003270C5">
                    <w:t>RESOLUTION ADOPTING APPROPRIATION LIMIT FOR COUNTY OF SAN DIEGO FOR FISCAL YEAR 2012-13</w:t>
                  </w:r>
                  <w:r w:rsidR="003270C5">
                    <w:t>.</w:t>
                  </w:r>
                </w:p>
                <w:p w:rsidR="00725A65" w:rsidRDefault="00725A65" w:rsidP="00725A65">
                  <w:pPr>
                    <w:pStyle w:val="HangingIndent"/>
                    <w:tabs>
                      <w:tab w:val="clear" w:pos="5760"/>
                      <w:tab w:val="clear" w:pos="6480"/>
                      <w:tab w:val="clear" w:pos="7200"/>
                      <w:tab w:val="clear" w:pos="7920"/>
                      <w:tab w:val="clear" w:pos="8640"/>
                    </w:tabs>
                    <w:ind w:left="0" w:firstLine="0"/>
                  </w:pPr>
                  <w:r>
                    <w:t>AYES:  Cox, Jacob, Slater-Price, Horn</w:t>
                  </w:r>
                </w:p>
                <w:p w:rsidR="00865F7D" w:rsidRDefault="00725A65" w:rsidP="00725A65">
                  <w:r>
                    <w:t>ABSENT: Roberts</w:t>
                  </w:r>
                  <w:r w:rsidR="00865F7D" w:rsidRPr="00AD7ED6">
                    <w:t xml:space="preserve"> </w:t>
                  </w:r>
                </w:p>
                <w:p w:rsidR="00865F7D" w:rsidRPr="00AD7ED6" w:rsidRDefault="00865F7D" w:rsidP="00073FE6">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505037">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15.</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6E4BC7" w:rsidRDefault="00C76CE3">
                      <w:pPr>
                        <w:pStyle w:val="JustifiedCOB"/>
                      </w:pPr>
                      <w:r>
                        <w:fldChar w:fldCharType="begin"/>
                      </w:r>
                      <w:r w:rsidR="00A84CAB">
                        <w:instrText xml:space="preserve">  MACROBUTTON NoMacro </w:instrText>
                      </w:r>
                      <w:r>
                        <w:fldChar w:fldCharType="end"/>
                      </w:r>
                      <w:r w:rsidR="00A84CAB">
                        <w:rPr>
                          <w:b/>
                        </w:rPr>
                        <w:t>APPROVAL OF THE FINANCING DOCUMENTS FOR THE CEDAR AND KETTNER DEVELOPMENT PROJECT PARKING STRUCTURE (DISTRICTS: ALL)</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C76CE3">
                      <w:pPr>
                        <w:pStyle w:val="JustifiedCOB"/>
                      </w:pPr>
                      <w:r>
                        <w:fldChar w:fldCharType="begin"/>
                      </w:r>
                      <w:r w:rsidR="00A84CAB">
                        <w:instrText xml:space="preserve">  MACROBUTTON NoMacro </w:instrText>
                      </w:r>
                      <w:r>
                        <w:fldChar w:fldCharType="end"/>
                      </w:r>
                      <w:r w:rsidR="00A84CAB">
                        <w:t xml:space="preserve">On February 1, 2011 (6), your Board approved the procurement of underwriting services for both the County Administration Center (CAC) Waterfront Park Project (“Waterfront Park”) and the Cedar and </w:t>
                      </w:r>
                      <w:proofErr w:type="spellStart"/>
                      <w:r w:rsidR="00A84CAB">
                        <w:t>Kettner</w:t>
                      </w:r>
                      <w:proofErr w:type="spellEnd"/>
                      <w:r w:rsidR="00A84CAB">
                        <w:t xml:space="preserve"> Development Project Parking Structure (“Cedar and </w:t>
                      </w:r>
                      <w:proofErr w:type="spellStart"/>
                      <w:r w:rsidR="00A84CAB">
                        <w:t>Kettner</w:t>
                      </w:r>
                      <w:proofErr w:type="spellEnd"/>
                      <w:r w:rsidR="00A84CAB">
                        <w:t xml:space="preserve"> Parking Structure,” and together with the Waterfront Park, “Projects”).  The Projects are necessarily connected in that the Parking Structure is a requirement of the Waterfront Park, to replace parking at the CAC.  On </w:t>
                      </w:r>
                      <w:r w:rsidR="00890EE6">
                        <w:t xml:space="preserve">           </w:t>
                      </w:r>
                      <w:r w:rsidR="00A84CAB">
                        <w:t xml:space="preserve">July 12, 2011 (8), your Board authorized staff to structure and proceed with the sale of certificates of participation to help finance the CAC Waterfront Park (2011 COPs).  Since this time, a financing team has been working with County staff to structure a long-term financing and prepare the related documents to provide for the sale and delivery of certificates of participation in a not to exceed amount of $30,000,000 (“2012 COPs”) to help fund in part the Cedar and </w:t>
                      </w:r>
                      <w:proofErr w:type="spellStart"/>
                      <w:r w:rsidR="00A84CAB">
                        <w:t>Kettner</w:t>
                      </w:r>
                      <w:proofErr w:type="spellEnd"/>
                      <w:r w:rsidR="00A84CAB">
                        <w:t xml:space="preserve"> Parking Structure.  The Department of General Services has estimated the total cost of the Project at $36,100,000. Of this amount $660,000 has been funded over the years based on General Fund </w:t>
                      </w:r>
                      <w:proofErr w:type="spellStart"/>
                      <w:r w:rsidR="00A84CAB">
                        <w:t>Fund</w:t>
                      </w:r>
                      <w:proofErr w:type="spellEnd"/>
                      <w:r w:rsidR="00A84CAB">
                        <w:t xml:space="preserve"> Balance.  The Fiscal Year 2012-13 Operational Plan provides for the remaining $35,440,000: $7,000,000 of which is anticipated to be funded with revenues received under the County tax sharing agreement for the Centre City Redevelopment Project Area (“Tax Sharing Agreement Revenues”), $600,000 of revenues received from paid parking provided during evenings and weekends from sources other than the Cedar and </w:t>
                      </w:r>
                      <w:proofErr w:type="spellStart"/>
                      <w:r w:rsidR="00A84CAB">
                        <w:t>Kettner</w:t>
                      </w:r>
                      <w:proofErr w:type="spellEnd"/>
                      <w:r w:rsidR="00A84CAB">
                        <w:t xml:space="preserve"> Parking Structure, and $27,840,000 from the proceeds of the 2012 COPs.</w:t>
                      </w:r>
                    </w:p>
                    <w:p w:rsidR="006E4BC7" w:rsidRDefault="00A84CAB">
                      <w:pPr>
                        <w:pStyle w:val="JustifiedCOB"/>
                      </w:pPr>
                      <w:r>
                        <w:t>Today’s recommendation will approve the execution and delivery of the 2012 COPs and the related lease and financing documents.</w:t>
                      </w:r>
                      <w:r w:rsidR="00C76CE3">
                        <w:rPr>
                          <w:vanish/>
                        </w:rPr>
                        <w:fldChar w:fldCharType="begin"/>
                      </w:r>
                      <w:r>
                        <w:rPr>
                          <w:vanish/>
                        </w:rPr>
                        <w:instrText xml:space="preserve"> LISTNUM  \l 1 \s 0 </w:instrText>
                      </w:r>
                      <w:r w:rsidR="00C76CE3">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C76CE3">
                      <w:pPr>
                        <w:pStyle w:val="JustifiedCOB"/>
                      </w:pPr>
                      <w:r>
                        <w:fldChar w:fldCharType="begin"/>
                      </w:r>
                      <w:r w:rsidR="00A84CAB">
                        <w:instrText xml:space="preserve">  MACROBUTTON NoMacro </w:instrText>
                      </w:r>
                      <w:r>
                        <w:fldChar w:fldCharType="end"/>
                      </w:r>
                      <w:r w:rsidR="00A84CAB">
                        <w:t xml:space="preserve">If approved, staff will proceed with the sale and delivery of the 2012 COPs related to the Cedar and </w:t>
                      </w:r>
                      <w:proofErr w:type="spellStart"/>
                      <w:r w:rsidR="00A84CAB">
                        <w:t>Kettner</w:t>
                      </w:r>
                      <w:proofErr w:type="spellEnd"/>
                      <w:r w:rsidR="00A84CAB">
                        <w:t xml:space="preserve"> Parking Structure, for an amount not to exceed $30,000,000, which includes the funding of a portion of the design and construction costs in the amount of $27,840,000, and approximately $2.2 million of financing costs, most of which includes a Certificate Reserve Fund, as well as underwriters’ discount and costs of issuance.  Project costs, including design and construction, are included in the Fiscal Year 2012-13 Operational Plan in the Capital Outlay Fund.  If approved, this recommendation will result in annual base rental payments (lease payments) of approximately $270,000 during Fiscal Year 2012-13 and $1.7 million from Fiscal Year 2013-14 through Fiscal Year 2041-42.  Funds to support the Fiscal Year </w:t>
                      </w:r>
                      <w:r w:rsidR="007A468D">
                        <w:t xml:space="preserve">     </w:t>
                      </w:r>
                      <w:r w:rsidR="00A84CAB">
                        <w:t xml:space="preserve">2012-13 lease payment are not included in the Operational Plan. The actual amount of the lease payments will be known when the County prices the 2012 COPs and finalizes the financing rates.  Staff will return to the Board with recommendations to establish appropriations to support the Fiscal Year 2012-13 lease payment.  </w:t>
                      </w:r>
                    </w:p>
                    <w:p w:rsidR="00890EE6" w:rsidRDefault="00890EE6" w:rsidP="00890EE6">
                      <w:pPr>
                        <w:pStyle w:val="JustifiedCOB"/>
                        <w:spacing w:after="0"/>
                      </w:pPr>
                    </w:p>
                    <w:p w:rsidR="006E4BC7" w:rsidRDefault="00A84CAB">
                      <w:pPr>
                        <w:pStyle w:val="JustifiedCOB"/>
                      </w:pPr>
                      <w:r>
                        <w:t>These lease payments will be secured by the General Fund.  It is anticipated that the General Fund will receive an offset for these amounts from Tax Sharing Agreement Revenue; initial estimates indicate 1.4 times coverage provided by this revenue stream, including requirements of the 2011 COPs, 2012 COPs, and anticipated increased maintenance costs for both Projects.</w:t>
                      </w:r>
                    </w:p>
                    <w:p w:rsidR="006E4BC7" w:rsidRDefault="00A84CAB">
                      <w:pPr>
                        <w:pStyle w:val="JustifiedCOB"/>
                      </w:pPr>
                      <w:r>
                        <w:t xml:space="preserve">The approval of the financing documents will result in no additional staff years, although the Cedar and </w:t>
                      </w:r>
                      <w:proofErr w:type="spellStart"/>
                      <w:r>
                        <w:t>Kettner</w:t>
                      </w:r>
                      <w:proofErr w:type="spellEnd"/>
                      <w:r>
                        <w:t xml:space="preserve"> Parking Structure is expected to increase annual maintenance and operations costs; this increase is anticipated to be funded with Tax Sharing Agreement Revenue and certain revenues generated from the management of the Cedar and </w:t>
                      </w:r>
                      <w:proofErr w:type="spellStart"/>
                      <w:r>
                        <w:t>Kettner</w:t>
                      </w:r>
                      <w:proofErr w:type="spellEnd"/>
                      <w:r>
                        <w:t xml:space="preserve"> Parking Structure.</w:t>
                      </w:r>
                      <w:r w:rsidR="00C76CE3">
                        <w:rPr>
                          <w:vanish/>
                        </w:rPr>
                        <w:fldChar w:fldCharType="begin"/>
                      </w:r>
                      <w:r>
                        <w:rPr>
                          <w:vanish/>
                        </w:rPr>
                        <w:instrText xml:space="preserve"> LISTNUM  \l 1 \s 0 </w:instrText>
                      </w:r>
                      <w:r w:rsidR="00C76CE3">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C76CE3">
                      <w:pPr>
                        <w:pStyle w:val="JustifiedCOB"/>
                      </w:pPr>
                      <w:r>
                        <w:fldChar w:fldCharType="begin"/>
                      </w:r>
                      <w:r w:rsidR="00A84CAB">
                        <w:instrText xml:space="preserve">  MACROBUTTON NoMacro </w:instrText>
                      </w:r>
                      <w:r>
                        <w:fldChar w:fldCharType="end"/>
                      </w:r>
                      <w:r w:rsidR="00A84CAB">
                        <w:t>N/A</w:t>
                      </w:r>
                      <w:r>
                        <w:rPr>
                          <w:vanish/>
                        </w:rPr>
                        <w:fldChar w:fldCharType="begin"/>
                      </w:r>
                      <w:r w:rsidR="00A84CAB">
                        <w:rPr>
                          <w:vanish/>
                        </w:rPr>
                        <w:instrText xml:space="preserve"> LISTNUM  \l 1 \s 0 </w:instrText>
                      </w:r>
                      <w:r>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rsidP="00044D1F">
                    <w:pPr>
                      <w:pStyle w:val="BLTemplate"/>
                      <w:jc w:val="center"/>
                      <w:rPr>
                        <w:b/>
                        <w:bCs/>
                      </w:rPr>
                    </w:pPr>
                  </w:p>
                </w:tc>
                <w:customXml w:uri="regular-agenda-item" w:element="HEADER">
                  <w:tc>
                    <w:tcPr>
                      <w:tcW w:w="8543" w:type="dxa"/>
                      <w:gridSpan w:val="3"/>
                    </w:tcPr>
                    <w:p w:rsidR="005611C8" w:rsidRDefault="005611C8" w:rsidP="00044D1F">
                      <w:pPr>
                        <w:pStyle w:val="BLTemplate"/>
                      </w:pPr>
                      <w:r>
                        <w:rPr>
                          <w:b/>
                        </w:rPr>
                        <w:t>RECOMMENDATION:</w:t>
                      </w:r>
                    </w:p>
                  </w:tc>
                </w:customXml>
              </w:tr>
            </w:customXml>
            <w:customXml w:uri="regular-agenda-item" w:element="DETAILS_ROW">
              <w:tr w:rsidR="005611C8" w:rsidTr="00505037">
                <w:trPr>
                  <w:gridAfter w:val="1"/>
                  <w:wAfter w:w="7" w:type="dxa"/>
                </w:trPr>
                <w:tc>
                  <w:tcPr>
                    <w:tcW w:w="817" w:type="dxa"/>
                    <w:gridSpan w:val="2"/>
                  </w:tcPr>
                  <w:p w:rsidR="005611C8" w:rsidRDefault="005611C8" w:rsidP="00044D1F">
                    <w:pPr>
                      <w:pStyle w:val="BLTemplate"/>
                      <w:jc w:val="center"/>
                      <w:rPr>
                        <w:b/>
                        <w:bCs/>
                      </w:rPr>
                    </w:pPr>
                  </w:p>
                </w:tc>
                <w:customXml w:uri="regular-agenda-item" w:element="HEADER">
                  <w:tc>
                    <w:tcPr>
                      <w:tcW w:w="8543" w:type="dxa"/>
                      <w:gridSpan w:val="3"/>
                    </w:tcPr>
                    <w:p w:rsidR="00FF6D3D" w:rsidRDefault="00A84CAB" w:rsidP="00044D1F">
                      <w:pPr>
                        <w:pStyle w:val="BLTemplate"/>
                        <w:rPr>
                          <w:rStyle w:val="BoldCOB"/>
                        </w:rPr>
                      </w:pPr>
                      <w:r>
                        <w:rPr>
                          <w:rStyle w:val="BoldCOB"/>
                        </w:rPr>
                        <w:t>CHIEF ADMINISTRATIVE OFFICER</w:t>
                      </w:r>
                    </w:p>
                    <w:p w:rsidR="006E4BC7" w:rsidRDefault="00A84CAB" w:rsidP="00044D1F">
                      <w:pPr>
                        <w:pStyle w:val="BLTemplate"/>
                      </w:pPr>
                      <w:r>
                        <w:t>Adopt a Resolution entitled</w:t>
                      </w:r>
                      <w:r w:rsidR="0011192B">
                        <w:t>:</w:t>
                      </w:r>
                    </w:p>
                    <w:p w:rsidR="009044F2" w:rsidRDefault="00A84CAB" w:rsidP="00044D1F">
                      <w:pPr>
                        <w:ind w:left="738" w:right="688"/>
                        <w:rPr>
                          <w:b/>
                        </w:rPr>
                      </w:pPr>
                      <w:r>
                        <w:t xml:space="preserve">RESOLUTION OF THE BOARD OF SUPERVISORS OF THE COUNTY OF SAN DIEGO PROVIDING FOR THE EXECUTION AND DELIVERY OF A FIRST AMENDMENT TO FACILITY LEASE, A FIRST SUPPLEMENTAL TRUST AGREEMENT, A SERIES 2012 CERTIFICATE PURCHASE AGREEMENT, A CONTINUING DISCLOSURE AGREEMENT AND APPROVING THE EXECUTION AND DELIVERY OF COUNTY OF SAN DIEGO CERTIFICATES OF PARTICIPATION (2012 CEDAR AND KETTNER DEVELOPMENT PROJECT) AND A PRELIMINARY OFFICIAL STATEMENT AND CERTAIN ADDITIONAL ACTIONS RELATING THERETO. </w:t>
                      </w:r>
                      <w:r>
                        <w:rPr>
                          <w:b/>
                        </w:rPr>
                        <w:t>(4 VOTES)</w:t>
                      </w:r>
                    </w:p>
                    <w:p w:rsidR="006E4BC7" w:rsidRDefault="00C76CE3" w:rsidP="00044D1F">
                      <w:pPr>
                        <w:ind w:left="738" w:right="688"/>
                      </w:pPr>
                      <w:r>
                        <w:rPr>
                          <w:vanish/>
                        </w:rPr>
                        <w:fldChar w:fldCharType="begin"/>
                      </w:r>
                      <w:r w:rsidR="00A84CAB">
                        <w:rPr>
                          <w:vanish/>
                        </w:rPr>
                        <w:instrText xml:space="preserve"> LISTNUM  \l 1 \s 0 </w:instrText>
                      </w:r>
                      <w:r>
                        <w:rPr>
                          <w:vanish/>
                        </w:rPr>
                        <w:fldChar w:fldCharType="end"/>
                      </w:r>
                    </w:p>
                  </w:tc>
                </w:customXml>
              </w:tr>
            </w:customXml>
            <w:tr w:rsidR="00865F7D" w:rsidRPr="00AD7ED6" w:rsidTr="00505037">
              <w:tblPrEx>
                <w:tblCellMar>
                  <w:left w:w="108" w:type="dxa"/>
                  <w:right w:w="108" w:type="dxa"/>
                </w:tblCellMar>
              </w:tblPrEx>
              <w:trPr>
                <w:gridBefore w:val="1"/>
                <w:wBefore w:w="7" w:type="dxa"/>
              </w:trPr>
              <w:tc>
                <w:tcPr>
                  <w:tcW w:w="810" w:type="dxa"/>
                </w:tcPr>
                <w:p w:rsidR="00865F7D" w:rsidRPr="00AD7ED6" w:rsidRDefault="00865F7D" w:rsidP="00890EE6">
                  <w:pPr>
                    <w:pStyle w:val="BodyText"/>
                    <w:spacing w:after="0"/>
                    <w:ind w:left="72"/>
                    <w:rPr>
                      <w:b/>
                    </w:rPr>
                  </w:pPr>
                </w:p>
              </w:tc>
              <w:tc>
                <w:tcPr>
                  <w:tcW w:w="8550" w:type="dxa"/>
                  <w:gridSpan w:val="4"/>
                  <w:vAlign w:val="bottom"/>
                </w:tcPr>
                <w:p w:rsidR="00865F7D" w:rsidRPr="00AD7ED6" w:rsidRDefault="00865F7D" w:rsidP="00890EE6">
                  <w:pPr>
                    <w:rPr>
                      <w:b/>
                    </w:rPr>
                  </w:pPr>
                  <w:r w:rsidRPr="00AD7ED6">
                    <w:rPr>
                      <w:b/>
                    </w:rPr>
                    <w:t>ACTION:</w:t>
                  </w:r>
                </w:p>
              </w:tc>
            </w:tr>
            <w:tr w:rsidR="00865F7D" w:rsidRPr="00AD7ED6" w:rsidTr="00505037">
              <w:tblPrEx>
                <w:tblCellMar>
                  <w:left w:w="108" w:type="dxa"/>
                  <w:right w:w="108" w:type="dxa"/>
                </w:tblCellMar>
              </w:tblPrEx>
              <w:trPr>
                <w:gridBefore w:val="1"/>
                <w:wBefore w:w="7" w:type="dxa"/>
              </w:trPr>
              <w:tc>
                <w:tcPr>
                  <w:tcW w:w="810" w:type="dxa"/>
                </w:tcPr>
                <w:p w:rsidR="00865F7D" w:rsidRPr="00AD7ED6" w:rsidRDefault="00865F7D" w:rsidP="00890EE6">
                  <w:pPr>
                    <w:pStyle w:val="BodyText"/>
                    <w:ind w:left="72"/>
                    <w:rPr>
                      <w:b/>
                    </w:rPr>
                  </w:pPr>
                </w:p>
              </w:tc>
              <w:tc>
                <w:tcPr>
                  <w:tcW w:w="8550" w:type="dxa"/>
                  <w:gridSpan w:val="4"/>
                </w:tcPr>
                <w:p w:rsidR="00865F7D" w:rsidRPr="00AD7ED6" w:rsidRDefault="003A3ED2" w:rsidP="00890EE6">
                  <w:pPr>
                    <w:pStyle w:val="HangingIndent"/>
                    <w:tabs>
                      <w:tab w:val="clear" w:pos="5760"/>
                      <w:tab w:val="clear" w:pos="6480"/>
                      <w:tab w:val="clear" w:pos="7200"/>
                      <w:tab w:val="clear" w:pos="7920"/>
                      <w:tab w:val="clear" w:pos="8640"/>
                    </w:tabs>
                    <w:spacing w:after="240"/>
                    <w:ind w:left="0" w:firstLine="0"/>
                  </w:pPr>
                  <w:r>
                    <w:t>ON MOTION of Supervisor</w:t>
                  </w:r>
                  <w:r w:rsidR="00FE1C2B">
                    <w:t xml:space="preserve"> </w:t>
                  </w:r>
                  <w:r w:rsidR="00890EE6">
                    <w:t>Horn</w:t>
                  </w:r>
                  <w:r>
                    <w:t xml:space="preserve">, seconded by Supervisor </w:t>
                  </w:r>
                  <w:r w:rsidR="00890EE6">
                    <w:t>Slater-Price</w:t>
                  </w:r>
                  <w:r>
                    <w:t>,</w:t>
                  </w:r>
                  <w:r w:rsidR="00865F7D">
                    <w:t xml:space="preserve"> </w:t>
                  </w:r>
                  <w:r w:rsidR="00865F7D" w:rsidRPr="00AD7ED6">
                    <w:t>the Board took ac</w:t>
                  </w:r>
                  <w:r w:rsidR="00865F7D">
                    <w:t>tion as recommended, adopting Resolution No. 12-</w:t>
                  </w:r>
                  <w:r w:rsidR="00FB0B7B">
                    <w:t>142</w:t>
                  </w:r>
                  <w:r w:rsidR="00865F7D">
                    <w:t xml:space="preserve">, entitled:  </w:t>
                  </w:r>
                  <w:r w:rsidR="003270C5" w:rsidRPr="003270C5">
                    <w:t>RESOLUTION OF THE BOARD OF SUPERVISORS OF THE COUNTY OF SAN DIEGO PROVIDING FOR THE EXECUTION AND DELIVERY OF A FIRST AMENDMENT TO FACILITY LEASE, A FIRST SUPPLEMENTAL TRUST AGREEMENT, A SERIES 2012 CERTIFICATE PURCHASE AGREEMENT, A CONTINUING DISCLOSURE AGREEMENT AND APPROVING THE EXECUTION AND DELIVERY OF COUNTY OF SAN DIEGO CERTIFICATES OF PARTICIPATION (2012 CEDAR AND KETTNER DEVELOPMENT PROJECT) AND A PRELIMINARY OFFICIAL STATEMENT AND CERTAIN ADDITIONAL ACTIONS RELATING THERETO</w:t>
                  </w:r>
                  <w:r w:rsidR="003270C5">
                    <w:t>.</w:t>
                  </w:r>
                </w:p>
                <w:p w:rsidR="00725A65" w:rsidRDefault="00725A65" w:rsidP="00890EE6">
                  <w:pPr>
                    <w:pStyle w:val="HangingIndent"/>
                    <w:tabs>
                      <w:tab w:val="clear" w:pos="5760"/>
                      <w:tab w:val="clear" w:pos="6480"/>
                      <w:tab w:val="clear" w:pos="7200"/>
                      <w:tab w:val="clear" w:pos="7920"/>
                      <w:tab w:val="clear" w:pos="8640"/>
                    </w:tabs>
                    <w:ind w:left="0" w:firstLine="0"/>
                  </w:pPr>
                  <w:r>
                    <w:t>AYES:  Cox, Jacob, Slater-Price, Horn</w:t>
                  </w:r>
                </w:p>
                <w:p w:rsidR="00865F7D" w:rsidRDefault="00725A65" w:rsidP="00890EE6">
                  <w:r>
                    <w:t>ABSENT: Roberts</w:t>
                  </w:r>
                  <w:r w:rsidR="00865F7D" w:rsidRPr="00AD7ED6">
                    <w:t xml:space="preserve"> </w:t>
                  </w:r>
                </w:p>
                <w:p w:rsidR="00865F7D" w:rsidRDefault="00865F7D" w:rsidP="00890EE6">
                  <w:pPr>
                    <w:pStyle w:val="HangingIndent"/>
                    <w:tabs>
                      <w:tab w:val="clear" w:pos="5760"/>
                      <w:tab w:val="clear" w:pos="6480"/>
                      <w:tab w:val="clear" w:pos="7200"/>
                      <w:tab w:val="clear" w:pos="7920"/>
                      <w:tab w:val="clear" w:pos="8640"/>
                    </w:tabs>
                    <w:ind w:left="0" w:firstLine="0"/>
                  </w:pPr>
                </w:p>
                <w:p w:rsidR="00865F7D" w:rsidRPr="00AD7ED6" w:rsidRDefault="00865F7D" w:rsidP="00890EE6">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505037">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16.</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6E4BC7" w:rsidRDefault="00A84CAB" w:rsidP="008F1698">
                      <w:pPr>
                        <w:pStyle w:val="JustifiedCOB"/>
                      </w:pPr>
                      <w:r>
                        <w:rPr>
                          <w:b/>
                        </w:rPr>
                        <w:t>REFUNDING OF COUNTY OF SAN DIEGO CONDUIT CERTIFICATES OF PARTICIPATION, SERIES 200</w:t>
                      </w:r>
                      <w:r w:rsidR="008F1698">
                        <w:rPr>
                          <w:b/>
                        </w:rPr>
                        <w:t xml:space="preserve">5 (SANFORD-BURNHAM </w:t>
                      </w:r>
                      <w:r w:rsidR="008F1698" w:rsidRPr="00646189">
                        <w:rPr>
                          <w:b/>
                        </w:rPr>
                        <w:t>MEDICAL RESEARCH INSTITUTE</w:t>
                      </w:r>
                      <w:r w:rsidRPr="00646189">
                        <w:rPr>
                          <w:b/>
                        </w:rPr>
                        <w:t>) (DISTRICT</w:t>
                      </w:r>
                      <w:r w:rsidR="006562A4" w:rsidRPr="00646189">
                        <w:rPr>
                          <w:b/>
                        </w:rPr>
                        <w:t>S</w:t>
                      </w:r>
                      <w:r w:rsidRPr="00646189">
                        <w:rPr>
                          <w:b/>
                        </w:rPr>
                        <w:t>: ALL)</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A84CAB">
                      <w:pPr>
                        <w:pStyle w:val="JustifiedCOB"/>
                      </w:pPr>
                      <w:r>
                        <w:t>The County is authorized to assist nonprofit organizations in the financing of facilities by acting as a conduit issuer of debt.  In October 2005, the County provided this assistance and participated in the execution and delivery of $24,500,000 Variable Rate Demand Certificates of Participation (“Prior Certificates”) on behalf of the Sidney Kimmel Cancer Center, a California nonprofit public benefit corporation (“SKCC”).  The proceeds of the Prior Certificates were used to finance the construction of approximately 71,000 square feet of laboratory research facilities (“Project”).  In April 2009, SKCC filed fo</w:t>
                      </w:r>
                      <w:r w:rsidR="00044D1F">
                        <w:t>r Chapter 11 bankruptcy, and on</w:t>
                      </w:r>
                      <w:r w:rsidR="007A468D">
                        <w:t xml:space="preserve"> </w:t>
                      </w:r>
                      <w:r>
                        <w:t>May 6, 2009, entered into an Asset P</w:t>
                      </w:r>
                      <w:r w:rsidRPr="00646189">
                        <w:t>urchase and Sale Agreement with th</w:t>
                      </w:r>
                      <w:r w:rsidR="008F1698" w:rsidRPr="00646189">
                        <w:t xml:space="preserve">e Sanford-Burnham Medical Research Institute </w:t>
                      </w:r>
                      <w:r w:rsidRPr="00646189">
                        <w:t>(“</w:t>
                      </w:r>
                      <w:r>
                        <w:t xml:space="preserve">Institute”), where the Institute acquired certain real and personal property, including the Project, through the assumption of certain SKCC obligations, including those related to the Prior Certificates.  Currently $19,550,000 of the Prior Certificates </w:t>
                      </w:r>
                      <w:proofErr w:type="gramStart"/>
                      <w:r>
                        <w:t>are</w:t>
                      </w:r>
                      <w:proofErr w:type="gramEnd"/>
                      <w:r>
                        <w:t xml:space="preserve"> outstanding, and the Institute is proposing to refund these outstanding Prior Certificates.</w:t>
                      </w:r>
                    </w:p>
                    <w:p w:rsidR="006E4BC7" w:rsidRDefault="00A84CAB">
                      <w:pPr>
                        <w:pStyle w:val="JustifiedCOB"/>
                      </w:pPr>
                      <w:r>
                        <w:t>The action recommended today is the adoption of a resolution that will authorize the refunding of the outstanding Prior Certificates and authorize the execution of related documents that will provide for this refunding.</w:t>
                      </w:r>
                      <w:r w:rsidR="00C76CE3">
                        <w:rPr>
                          <w:vanish/>
                        </w:rPr>
                        <w:fldChar w:fldCharType="begin"/>
                      </w:r>
                      <w:r>
                        <w:rPr>
                          <w:vanish/>
                        </w:rPr>
                        <w:instrText xml:space="preserve"> LISTNUM  \l 1 \s 0 </w:instrText>
                      </w:r>
                      <w:r w:rsidR="00C76CE3">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A84CAB" w:rsidP="00EC42E4">
                      <w:pPr>
                        <w:pStyle w:val="JustifiedCOB"/>
                      </w:pPr>
                      <w:r>
                        <w:t xml:space="preserve">If approved, the proposal will result in approximately $23,000 of unanticipated revenue to be used to reimburse the County for costs associated with this non-County financing at the time of closing.  In addition, the County will realize future revenues </w:t>
                      </w:r>
                      <w:proofErr w:type="gramStart"/>
                      <w:r>
                        <w:t>between $500 to $5,000</w:t>
                      </w:r>
                      <w:proofErr w:type="gramEnd"/>
                      <w:r>
                        <w:t xml:space="preserve"> annually to offset monitoring costs, which will be deposited in the County Investor Relations Fund, as previously approved by the Board of Supervisors. The actual amount of the annual fee will be based on the annual principal amount outstanding. No additional staff years will be required.  The Institute will be responsible for the payment of all present and future costs in connection with the refunding of the Prior Certificates.  The County will incur no obligation of indebtedness as a result of this action.</w:t>
                      </w:r>
                      <w:r w:rsidR="00C76CE3">
                        <w:rPr>
                          <w:vanish/>
                        </w:rPr>
                        <w:fldChar w:fldCharType="begin"/>
                      </w:r>
                      <w:r>
                        <w:rPr>
                          <w:vanish/>
                        </w:rPr>
                        <w:instrText xml:space="preserve"> LISTNUM  \l 1 \s 0 </w:instrText>
                      </w:r>
                      <w:r w:rsidR="00C76CE3">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C76CE3">
                      <w:pPr>
                        <w:pStyle w:val="JustifiedCOB"/>
                      </w:pPr>
                      <w:r>
                        <w:fldChar w:fldCharType="begin"/>
                      </w:r>
                      <w:r w:rsidR="00A84CAB">
                        <w:instrText xml:space="preserve">  MACROBUTTON NoMacro </w:instrText>
                      </w:r>
                      <w:r>
                        <w:fldChar w:fldCharType="end"/>
                      </w:r>
                      <w:r w:rsidR="00A84CAB">
                        <w:t xml:space="preserve">N/A </w:t>
                      </w:r>
                      <w:r>
                        <w:rPr>
                          <w:vanish/>
                        </w:rPr>
                        <w:fldChar w:fldCharType="begin"/>
                      </w:r>
                      <w:r w:rsidR="00A84CAB">
                        <w:rPr>
                          <w:vanish/>
                        </w:rPr>
                        <w:instrText xml:space="preserve"> LISTNUM  \l 1 \s 0 </w:instrText>
                      </w:r>
                      <w:r>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rsidP="00FE1F55">
                    <w:pPr>
                      <w:pStyle w:val="BLTemplate"/>
                      <w:keepNext/>
                      <w:jc w:val="center"/>
                      <w:rPr>
                        <w:b/>
                        <w:bCs/>
                      </w:rPr>
                    </w:pPr>
                  </w:p>
                </w:tc>
                <w:customXml w:uri="regular-agenda-item" w:element="HEADER">
                  <w:tc>
                    <w:tcPr>
                      <w:tcW w:w="8543" w:type="dxa"/>
                      <w:gridSpan w:val="3"/>
                    </w:tcPr>
                    <w:p w:rsidR="005611C8" w:rsidRDefault="005611C8" w:rsidP="00FE1F55">
                      <w:pPr>
                        <w:pStyle w:val="BLTemplate"/>
                        <w:keepNext/>
                      </w:pPr>
                      <w:r>
                        <w:rPr>
                          <w:b/>
                        </w:rPr>
                        <w:t>RECOMMENDATION:</w:t>
                      </w:r>
                    </w:p>
                  </w:tc>
                </w:customXml>
              </w:tr>
            </w:customXml>
            <w:customXml w:uri="regular-agenda-item" w:element="DETAILS_ROW">
              <w:tr w:rsidR="005611C8" w:rsidTr="00505037">
                <w:trPr>
                  <w:gridAfter w:val="1"/>
                  <w:wAfter w:w="7" w:type="dxa"/>
                </w:trPr>
                <w:tc>
                  <w:tcPr>
                    <w:tcW w:w="817" w:type="dxa"/>
                    <w:gridSpan w:val="2"/>
                  </w:tcPr>
                  <w:p w:rsidR="005611C8" w:rsidRDefault="005611C8" w:rsidP="00FE1F55">
                    <w:pPr>
                      <w:pStyle w:val="BLTemplate"/>
                      <w:keepNext/>
                      <w:jc w:val="center"/>
                      <w:rPr>
                        <w:b/>
                        <w:bCs/>
                      </w:rPr>
                    </w:pPr>
                  </w:p>
                </w:tc>
                <w:customXml w:uri="regular-agenda-item" w:element="HEADER">
                  <w:tc>
                    <w:tcPr>
                      <w:tcW w:w="8543" w:type="dxa"/>
                      <w:gridSpan w:val="3"/>
                    </w:tcPr>
                    <w:p w:rsidR="00FF6D3D" w:rsidRDefault="00A84CAB" w:rsidP="00FE1F55">
                      <w:pPr>
                        <w:pStyle w:val="BLTemplate"/>
                        <w:keepNext/>
                        <w:rPr>
                          <w:rStyle w:val="BoldCOB"/>
                        </w:rPr>
                      </w:pPr>
                      <w:r>
                        <w:rPr>
                          <w:rStyle w:val="BoldCOB"/>
                        </w:rPr>
                        <w:t>CHIEF ADMINISTRATIVE OFFICER</w:t>
                      </w:r>
                    </w:p>
                    <w:p w:rsidR="006E4BC7" w:rsidRPr="00FF6D3D" w:rsidRDefault="00A84CAB" w:rsidP="00FE1F55">
                      <w:pPr>
                        <w:pStyle w:val="BLTemplate"/>
                        <w:keepNext/>
                      </w:pPr>
                      <w:r>
                        <w:t>Adopt a Resolution entitled</w:t>
                      </w:r>
                      <w:r w:rsidR="00FF6D3D">
                        <w:t>:</w:t>
                      </w:r>
                    </w:p>
                    <w:p w:rsidR="006E4BC7" w:rsidRDefault="00A84CAB" w:rsidP="00FE1F55">
                      <w:pPr>
                        <w:keepNext/>
                        <w:ind w:left="425" w:right="508"/>
                      </w:pPr>
                      <w:r>
                        <w:t>RESOLUTION OF THE BOARD OF SUPERVISORS OF THE COUNTY OF SAN DIEGO AUTHORIZING THE ISSUANCE, EXECUTION AND DELIVERY OF AN INSTALLMENT PURCHASE AGREEMENT WITH A PRICE NOT TO EXCEED $20,000,000 (AND THE EXECUTION, DELIVERY AND SALE OF CERTIFICATES OF PARTICIPATION WITH RESPECT THERETO) AND CERTAIN OTHER FINANCING DOCUMENTS TO REFUND OUTSTANDING CERTIFICATES OF PARTICIPATION AND REFINANCE THE ACQUISITION, CONSTRUCTION, REHABILITATION, REMODELING AND EQUIPPING OF CAPITAL PROJECTS WITH RESPECT TO CERTAIN RESEARCH FACILITIES OWNED AND OPERATED BY TH</w:t>
                      </w:r>
                      <w:r w:rsidR="008F1698">
                        <w:t xml:space="preserve">E SANFORD-BURNHAM </w:t>
                      </w:r>
                      <w:r w:rsidR="008F1698" w:rsidRPr="00646189">
                        <w:t>MEDICAL RESEARCH</w:t>
                      </w:r>
                      <w:r w:rsidR="008F1698">
                        <w:t xml:space="preserve"> INSTITUTE </w:t>
                      </w:r>
                      <w:r>
                        <w:t>AND OTHER MATTERS RELATING THERETO</w:t>
                      </w:r>
                      <w:r w:rsidR="00FF6D3D">
                        <w:t>.</w:t>
                      </w:r>
                    </w:p>
                    <w:p w:rsidR="006E4BC7" w:rsidRDefault="00C76CE3" w:rsidP="00FE1F55">
                      <w:pPr>
                        <w:keepNext/>
                        <w:rPr>
                          <w:vanish/>
                        </w:rPr>
                      </w:pPr>
                      <w:r>
                        <w:rPr>
                          <w:vanish/>
                        </w:rPr>
                        <w:fldChar w:fldCharType="begin"/>
                      </w:r>
                      <w:r w:rsidR="00A84CAB">
                        <w:rPr>
                          <w:vanish/>
                        </w:rPr>
                        <w:instrText xml:space="preserve"> LISTNUM  \l 1 \s 0 </w:instrText>
                      </w:r>
                      <w:r>
                        <w:rPr>
                          <w:vanish/>
                        </w:rPr>
                        <w:fldChar w:fldCharType="end"/>
                      </w:r>
                    </w:p>
                  </w:tc>
                </w:customXml>
              </w:tr>
            </w:customXml>
            <w:tr w:rsidR="00865F7D" w:rsidRPr="00AD7ED6" w:rsidTr="00505037">
              <w:tblPrEx>
                <w:tblCellMar>
                  <w:left w:w="108" w:type="dxa"/>
                  <w:right w:w="108" w:type="dxa"/>
                </w:tblCellMar>
              </w:tblPrEx>
              <w:trPr>
                <w:gridBefore w:val="1"/>
                <w:wBefore w:w="7" w:type="dxa"/>
              </w:trPr>
              <w:tc>
                <w:tcPr>
                  <w:tcW w:w="810" w:type="dxa"/>
                </w:tcPr>
                <w:p w:rsidR="00865F7D" w:rsidRPr="00AD7ED6" w:rsidRDefault="00865F7D" w:rsidP="00073FE6">
                  <w:pPr>
                    <w:pStyle w:val="BodyText"/>
                    <w:spacing w:after="0"/>
                    <w:ind w:left="72"/>
                    <w:rPr>
                      <w:b/>
                    </w:rPr>
                  </w:pPr>
                </w:p>
              </w:tc>
              <w:tc>
                <w:tcPr>
                  <w:tcW w:w="8550" w:type="dxa"/>
                  <w:gridSpan w:val="4"/>
                  <w:vAlign w:val="bottom"/>
                </w:tcPr>
                <w:p w:rsidR="00865F7D" w:rsidRPr="00AD7ED6" w:rsidRDefault="00865F7D" w:rsidP="00073FE6">
                  <w:pPr>
                    <w:rPr>
                      <w:b/>
                    </w:rPr>
                  </w:pPr>
                  <w:r w:rsidRPr="00AD7ED6">
                    <w:rPr>
                      <w:b/>
                    </w:rPr>
                    <w:t>ACTION:</w:t>
                  </w:r>
                </w:p>
              </w:tc>
            </w:tr>
            <w:tr w:rsidR="00865F7D" w:rsidRPr="00AD7ED6" w:rsidTr="00505037">
              <w:tblPrEx>
                <w:tblCellMar>
                  <w:left w:w="108" w:type="dxa"/>
                  <w:right w:w="108" w:type="dxa"/>
                </w:tblCellMar>
              </w:tblPrEx>
              <w:trPr>
                <w:gridBefore w:val="1"/>
                <w:wBefore w:w="7" w:type="dxa"/>
              </w:trPr>
              <w:tc>
                <w:tcPr>
                  <w:tcW w:w="810" w:type="dxa"/>
                </w:tcPr>
                <w:p w:rsidR="00865F7D" w:rsidRPr="00AD7ED6" w:rsidRDefault="00865F7D" w:rsidP="00073FE6">
                  <w:pPr>
                    <w:pStyle w:val="BodyText"/>
                    <w:ind w:left="72"/>
                    <w:rPr>
                      <w:b/>
                    </w:rPr>
                  </w:pPr>
                </w:p>
              </w:tc>
              <w:tc>
                <w:tcPr>
                  <w:tcW w:w="8550" w:type="dxa"/>
                  <w:gridSpan w:val="4"/>
                </w:tcPr>
                <w:p w:rsidR="00865F7D" w:rsidRPr="00AD7ED6" w:rsidRDefault="003A3ED2" w:rsidP="00073FE6">
                  <w:pPr>
                    <w:pStyle w:val="HangingIndent"/>
                    <w:tabs>
                      <w:tab w:val="clear" w:pos="5760"/>
                      <w:tab w:val="clear" w:pos="6480"/>
                      <w:tab w:val="clear" w:pos="7200"/>
                      <w:tab w:val="clear" w:pos="7920"/>
                      <w:tab w:val="clear" w:pos="8640"/>
                    </w:tabs>
                    <w:spacing w:after="240"/>
                    <w:ind w:left="0" w:firstLine="0"/>
                  </w:pPr>
                  <w:r>
                    <w:t>ON MOTION of Supervisor Horn, seconded by Supervisor Slater-Price,</w:t>
                  </w:r>
                  <w:r w:rsidR="00865F7D">
                    <w:t xml:space="preserve"> </w:t>
                  </w:r>
                  <w:r w:rsidR="00865F7D" w:rsidRPr="00AD7ED6">
                    <w:t>the Board took ac</w:t>
                  </w:r>
                  <w:r w:rsidR="00865F7D">
                    <w:t>tion as recommended, on Consent, adopting Resolution No. 12-</w:t>
                  </w:r>
                  <w:r w:rsidR="00FB0B7B">
                    <w:t>143</w:t>
                  </w:r>
                  <w:r w:rsidR="00865F7D">
                    <w:t xml:space="preserve">, entitled:  </w:t>
                  </w:r>
                  <w:r w:rsidR="003270C5" w:rsidRPr="003270C5">
                    <w:t>RESOLUTION OF THE BOARD OF SUPERVISORS OF THE COUNTY OF SAN DIEGO AUTHORIZING THE ISSUANCE, EXECUTION AND DELIVERY OF AN INSTALLMENT PURCHASE AGREEMENT WITH A PRICE NOT TO EXCEED $20,000,000 (AND THE EXECUTION, DELIVERY AND SALE OF CERTIFICATES OF PARTICIPATION WITH RESPECT THERETO) AND CERTAIN OTHER FINANCING DOCUMENTS TO REFUND OUTSTANDING CERTIFICATES OF PARTICIPATION AND REFINANCE THE ACQUISITION, CONSTRUCTION, REHABILITATION, REMODELING AND EQUIPPING OF CAPITAL PROJECTS WITH RESPECT TO CERTAIN RESEARCH FACILITIES OWNED AND OPERATED BY THE SANFORD-BURNHAM MEDICAL RESEARCH INSTITUTE AND OTHER MATTERS RELATING THERETO</w:t>
                  </w:r>
                  <w:r w:rsidR="003270C5">
                    <w:t>.</w:t>
                  </w:r>
                </w:p>
                <w:p w:rsidR="00D720E5" w:rsidRDefault="00D720E5" w:rsidP="00D720E5">
                  <w:pPr>
                    <w:pStyle w:val="HangingIndent"/>
                    <w:tabs>
                      <w:tab w:val="clear" w:pos="5760"/>
                      <w:tab w:val="clear" w:pos="6480"/>
                      <w:tab w:val="clear" w:pos="7200"/>
                      <w:tab w:val="clear" w:pos="7920"/>
                      <w:tab w:val="clear" w:pos="8640"/>
                    </w:tabs>
                    <w:ind w:left="0" w:firstLine="0"/>
                  </w:pPr>
                  <w:r>
                    <w:t>AYES:  Cox, Jacob, Slater-Price, Horn</w:t>
                  </w:r>
                </w:p>
                <w:p w:rsidR="00865F7D" w:rsidRDefault="00D720E5" w:rsidP="00D720E5">
                  <w:r>
                    <w:t>ABSENT: Roberts</w:t>
                  </w:r>
                  <w:r w:rsidRPr="00AD7ED6">
                    <w:t xml:space="preserve"> </w:t>
                  </w:r>
                  <w:r w:rsidR="00865F7D" w:rsidRPr="00AD7ED6">
                    <w:t xml:space="preserve"> </w:t>
                  </w:r>
                </w:p>
                <w:p w:rsidR="00865F7D" w:rsidRDefault="00865F7D" w:rsidP="00073FE6">
                  <w:pPr>
                    <w:pStyle w:val="HangingIndent"/>
                    <w:tabs>
                      <w:tab w:val="clear" w:pos="5760"/>
                      <w:tab w:val="clear" w:pos="6480"/>
                      <w:tab w:val="clear" w:pos="7200"/>
                      <w:tab w:val="clear" w:pos="7920"/>
                      <w:tab w:val="clear" w:pos="8640"/>
                    </w:tabs>
                    <w:ind w:left="0" w:firstLine="0"/>
                  </w:pPr>
                </w:p>
                <w:p w:rsidR="00865F7D" w:rsidRPr="00AD7ED6" w:rsidRDefault="00865F7D" w:rsidP="00073FE6">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505037">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17.</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6E4BC7" w:rsidRDefault="00A84CAB" w:rsidP="006562A4">
                      <w:pPr>
                        <w:pStyle w:val="JustifiedCOB"/>
                      </w:pPr>
                      <w:r>
                        <w:rPr>
                          <w:b/>
                        </w:rPr>
                        <w:t>COMMUNICATIONS RECEIVED (DISTRICTS: ALL)</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C76CE3">
                      <w:r>
                        <w:fldChar w:fldCharType="begin"/>
                      </w:r>
                      <w:r w:rsidR="00A84CAB">
                        <w:instrText xml:space="preserve">  MACROBUTTON NoMacro </w:instrText>
                      </w:r>
                      <w:r>
                        <w:fldChar w:fldCharType="end"/>
                      </w:r>
                      <w:r w:rsidR="00A84CAB">
                        <w:t>Board Policy A-72, Board of Supervisors Agenda and Related Process, authorizes the Clerk of the Board to prepare a Communications Received for Board of Supervisors' Official Records.  Routine informational reports, which need to be brought to the attention of the Board of Supervisors yet not requiring action, are listed on this document.  Communications Received documents are on file in the Office of the Clerk of the Board.</w:t>
                      </w:r>
                    </w:p>
                    <w:p w:rsidR="006E4BC7" w:rsidRDefault="006E4BC7"/>
                  </w:tc>
                </w:customXml>
              </w:tr>
            </w:customXml>
            <w:customXml w:uri="regular-agenda-item" w:element="DETAILS_ROW">
              <w:tr w:rsidR="005611C8" w:rsidTr="00505037">
                <w:trPr>
                  <w:gridAfter w:val="1"/>
                  <w:wAfter w:w="7" w:type="dxa"/>
                </w:trPr>
                <w:tc>
                  <w:tcPr>
                    <w:tcW w:w="817" w:type="dxa"/>
                    <w:gridSpan w:val="2"/>
                  </w:tcPr>
                  <w:p w:rsidR="005611C8" w:rsidRDefault="005611C8" w:rsidP="00FE1F55">
                    <w:pPr>
                      <w:pStyle w:val="BLTemplate"/>
                      <w:keepNext/>
                      <w:jc w:val="center"/>
                      <w:rPr>
                        <w:b/>
                        <w:bCs/>
                      </w:rPr>
                    </w:pPr>
                  </w:p>
                </w:tc>
                <w:customXml w:uri="regular-agenda-item" w:element="HEADER">
                  <w:tc>
                    <w:tcPr>
                      <w:tcW w:w="8543" w:type="dxa"/>
                      <w:gridSpan w:val="3"/>
                    </w:tcPr>
                    <w:p w:rsidR="005611C8" w:rsidRDefault="005611C8" w:rsidP="00FE1F55">
                      <w:pPr>
                        <w:pStyle w:val="BLTemplate"/>
                        <w:keepNext/>
                      </w:pPr>
                      <w:r>
                        <w:rPr>
                          <w:b/>
                        </w:rPr>
                        <w:t>FISCAL IMPACT:</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C76CE3">
                      <w:pPr>
                        <w:pStyle w:val="JustifiedCOB"/>
                      </w:pPr>
                      <w:r>
                        <w:fldChar w:fldCharType="begin"/>
                      </w:r>
                      <w:r w:rsidR="00A84CAB">
                        <w:instrText xml:space="preserve">  MACROBUTTON NoMacro </w:instrText>
                      </w:r>
                      <w:r>
                        <w:fldChar w:fldCharType="end"/>
                      </w:r>
                      <w:r w:rsidR="00A84CAB">
                        <w:t>N/A</w:t>
                      </w:r>
                      <w:r w:rsidR="00A84CAB">
                        <w:rPr>
                          <w:vanish/>
                        </w:rPr>
                        <w:t xml:space="preserve"> </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C76CE3">
                      <w:pPr>
                        <w:pStyle w:val="JustifiedCOB"/>
                      </w:pPr>
                      <w:r>
                        <w:fldChar w:fldCharType="begin"/>
                      </w:r>
                      <w:r w:rsidR="00A84CAB">
                        <w:instrText xml:space="preserve">  MACROBUTTON NoMacro </w:instrText>
                      </w:r>
                      <w:r>
                        <w:fldChar w:fldCharType="end"/>
                      </w:r>
                      <w:r w:rsidR="00A84CAB">
                        <w:t>N/A</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A84CAB">
                      <w:pPr>
                        <w:pStyle w:val="BLTemplate"/>
                        <w:rPr>
                          <w:rStyle w:val="BoldCOB"/>
                        </w:rPr>
                      </w:pPr>
                      <w:r>
                        <w:rPr>
                          <w:rStyle w:val="BoldCOB"/>
                        </w:rPr>
                        <w:t>CHIEF ADMINISTRATIVE OFFICER</w:t>
                      </w:r>
                    </w:p>
                    <w:p w:rsidR="00044D1F" w:rsidRDefault="00A84CAB">
                      <w:pPr>
                        <w:pStyle w:val="BLTemplate"/>
                      </w:pPr>
                      <w:r>
                        <w:t>Note and File.</w:t>
                      </w:r>
                    </w:p>
                    <w:p w:rsidR="006E4BC7" w:rsidRDefault="006E4BC7">
                      <w:pPr>
                        <w:pStyle w:val="BLTemplate"/>
                      </w:pPr>
                    </w:p>
                  </w:tc>
                </w:customXml>
              </w:tr>
            </w:customXml>
            <w:tr w:rsidR="00F913A1" w:rsidRPr="00AD7ED6" w:rsidTr="00505037">
              <w:tblPrEx>
                <w:tblCellMar>
                  <w:left w:w="108" w:type="dxa"/>
                  <w:right w:w="108" w:type="dxa"/>
                </w:tblCellMar>
              </w:tblPrEx>
              <w:trPr>
                <w:gridBefore w:val="1"/>
                <w:wBefore w:w="7" w:type="dxa"/>
              </w:trPr>
              <w:tc>
                <w:tcPr>
                  <w:tcW w:w="810" w:type="dxa"/>
                </w:tcPr>
                <w:p w:rsidR="00F913A1" w:rsidRPr="00AD7ED6" w:rsidRDefault="00F913A1" w:rsidP="00073FE6">
                  <w:pPr>
                    <w:rPr>
                      <w:b/>
                    </w:rPr>
                  </w:pPr>
                </w:p>
              </w:tc>
              <w:tc>
                <w:tcPr>
                  <w:tcW w:w="8550" w:type="dxa"/>
                  <w:gridSpan w:val="4"/>
                  <w:vAlign w:val="bottom"/>
                </w:tcPr>
                <w:p w:rsidR="00F913A1" w:rsidRPr="00AD7ED6" w:rsidRDefault="00F913A1" w:rsidP="00073FE6">
                  <w:pPr>
                    <w:rPr>
                      <w:b/>
                    </w:rPr>
                  </w:pPr>
                  <w:r w:rsidRPr="00AD7ED6">
                    <w:rPr>
                      <w:b/>
                    </w:rPr>
                    <w:t>ACTION:</w:t>
                  </w:r>
                </w:p>
              </w:tc>
            </w:tr>
            <w:tr w:rsidR="00F913A1" w:rsidRPr="00AD7ED6" w:rsidTr="00505037">
              <w:tblPrEx>
                <w:tblCellMar>
                  <w:left w:w="108" w:type="dxa"/>
                  <w:right w:w="108" w:type="dxa"/>
                </w:tblCellMar>
              </w:tblPrEx>
              <w:trPr>
                <w:gridBefore w:val="1"/>
                <w:wBefore w:w="7" w:type="dxa"/>
              </w:trPr>
              <w:tc>
                <w:tcPr>
                  <w:tcW w:w="810" w:type="dxa"/>
                </w:tcPr>
                <w:p w:rsidR="00F913A1" w:rsidRPr="00AD7ED6" w:rsidRDefault="00F913A1" w:rsidP="00073FE6">
                  <w:pPr>
                    <w:pStyle w:val="BodyText"/>
                    <w:ind w:left="72"/>
                    <w:rPr>
                      <w:b/>
                    </w:rPr>
                  </w:pPr>
                </w:p>
              </w:tc>
              <w:tc>
                <w:tcPr>
                  <w:tcW w:w="8550" w:type="dxa"/>
                  <w:gridSpan w:val="4"/>
                </w:tcPr>
                <w:p w:rsidR="00F913A1" w:rsidRDefault="003A3ED2" w:rsidP="00073FE6">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F913A1">
                    <w:t xml:space="preserve"> the Board took action as recommended, on Consent.</w:t>
                  </w:r>
                </w:p>
                <w:p w:rsidR="00F913A1" w:rsidRDefault="00F913A1" w:rsidP="00073FE6">
                  <w:pPr>
                    <w:pStyle w:val="HangingIndent"/>
                    <w:tabs>
                      <w:tab w:val="clear" w:pos="5760"/>
                      <w:tab w:val="clear" w:pos="6480"/>
                      <w:tab w:val="clear" w:pos="7200"/>
                      <w:tab w:val="clear" w:pos="7920"/>
                      <w:tab w:val="clear" w:pos="8640"/>
                    </w:tabs>
                    <w:ind w:left="0" w:firstLine="0"/>
                  </w:pPr>
                  <w:r>
                    <w:t>AYES:  Cox, Jacob, Slater-Price, Horn</w:t>
                  </w:r>
                </w:p>
                <w:p w:rsidR="00725A65" w:rsidRDefault="00725A65" w:rsidP="00725A65">
                  <w:r>
                    <w:t>ABSENT: Roberts</w:t>
                  </w:r>
                </w:p>
                <w:p w:rsidR="00F913A1" w:rsidRDefault="00F913A1" w:rsidP="00073FE6">
                  <w:pPr>
                    <w:pStyle w:val="HangingIndent"/>
                    <w:tabs>
                      <w:tab w:val="clear" w:pos="5760"/>
                      <w:tab w:val="clear" w:pos="6480"/>
                      <w:tab w:val="clear" w:pos="7200"/>
                      <w:tab w:val="clear" w:pos="7920"/>
                      <w:tab w:val="clear" w:pos="8640"/>
                    </w:tabs>
                    <w:ind w:left="0" w:firstLine="0"/>
                  </w:pPr>
                </w:p>
                <w:p w:rsidR="00F913A1" w:rsidRPr="00AD7ED6" w:rsidRDefault="00F913A1" w:rsidP="00073FE6">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505037">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18.</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6E4BC7" w:rsidRDefault="00A84CAB">
                      <w:r>
                        <w:rPr>
                          <w:b/>
                        </w:rPr>
                        <w:t>ADMINISTRATIVE ITEM:</w:t>
                      </w:r>
                    </w:p>
                    <w:p w:rsidR="006E4BC7" w:rsidRDefault="00C76CE3">
                      <w:pPr>
                        <w:pStyle w:val="JustifiedCOB"/>
                      </w:pPr>
                      <w:r>
                        <w:fldChar w:fldCharType="begin"/>
                      </w:r>
                      <w:r w:rsidR="00A84CAB">
                        <w:instrText xml:space="preserve">  MACROBUTTON NoMacro </w:instrText>
                      </w:r>
                      <w:r>
                        <w:fldChar w:fldCharType="end"/>
                      </w:r>
                      <w:r w:rsidR="00A84CAB">
                        <w:rPr>
                          <w:b/>
                        </w:rPr>
                        <w:t>APPOINTMENTS (DISTRICTS: ALL)</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C76CE3">
                      <w:pPr>
                        <w:pStyle w:val="JustifiedCOB"/>
                      </w:pPr>
                      <w:r>
                        <w:fldChar w:fldCharType="begin"/>
                      </w:r>
                      <w:r w:rsidR="00A84CAB">
                        <w:instrText xml:space="preserve">  MACROBUTTON NoMacro </w:instrText>
                      </w:r>
                      <w:r>
                        <w:fldChar w:fldCharType="end"/>
                      </w:r>
                      <w:r w:rsidR="00A84CAB">
                        <w:t>These appointments are in accordance with applicable Board Policy A-74, “Citizen Participation in County Boards, Commissions and Committees,” Board Policy I-1, “Planning and Sponsor Group Policies and Procedures,” and Board Policy A-77, “Appointments to Fill Vacancies and Cancellation of Election where Insufficient Nominations Filed Prior to Uniform District Election and Citizen Planning Group Election.”</w:t>
                      </w:r>
                      <w:r>
                        <w:rPr>
                          <w:vanish/>
                        </w:rPr>
                        <w:fldChar w:fldCharType="begin"/>
                      </w:r>
                      <w:r w:rsidR="00A84CAB">
                        <w:rPr>
                          <w:vanish/>
                        </w:rPr>
                        <w:instrText xml:space="preserve"> LISTNUM  \l 1 \s 0 </w:instrText>
                      </w:r>
                      <w:r>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C76CE3">
                      <w:pPr>
                        <w:pStyle w:val="JustifiedCOB"/>
                      </w:pPr>
                      <w:r>
                        <w:fldChar w:fldCharType="begin"/>
                      </w:r>
                      <w:r w:rsidR="00A84CAB">
                        <w:instrText xml:space="preserve">  MACROBUTTON NoMacro </w:instrText>
                      </w:r>
                      <w:r>
                        <w:fldChar w:fldCharType="end"/>
                      </w:r>
                      <w:r w:rsidR="00A84CAB">
                        <w:t>N/A</w:t>
                      </w:r>
                      <w:r>
                        <w:rPr>
                          <w:vanish/>
                        </w:rPr>
                        <w:fldChar w:fldCharType="begin"/>
                      </w:r>
                      <w:r w:rsidR="00A84CAB">
                        <w:rPr>
                          <w:vanish/>
                        </w:rPr>
                        <w:instrText xml:space="preserve"> LISTNUM  \l 1 \s 0 </w:instrText>
                      </w:r>
                      <w:r>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505037">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6E4BC7" w:rsidRDefault="00C76CE3">
                      <w:pPr>
                        <w:pStyle w:val="JustifiedCOB"/>
                      </w:pPr>
                      <w:r>
                        <w:fldChar w:fldCharType="begin"/>
                      </w:r>
                      <w:r w:rsidR="00A84CAB">
                        <w:instrText xml:space="preserve">  MACROBUTTON NoMacro </w:instrText>
                      </w:r>
                      <w:r>
                        <w:fldChar w:fldCharType="end"/>
                      </w:r>
                      <w:r w:rsidR="00A84CAB">
                        <w:t>N/A</w:t>
                      </w:r>
                      <w:r>
                        <w:rPr>
                          <w:vanish/>
                        </w:rPr>
                        <w:fldChar w:fldCharType="begin"/>
                      </w:r>
                      <w:r w:rsidR="00A84CAB">
                        <w:rPr>
                          <w:vanish/>
                        </w:rPr>
                        <w:instrText xml:space="preserve"> LISTNUM  \l 1 \s 0 </w:instrText>
                      </w:r>
                      <w:r>
                        <w:rPr>
                          <w:vanish/>
                        </w:rPr>
                        <w:fldChar w:fldCharType="end"/>
                      </w:r>
                    </w:p>
                  </w:tc>
                </w:customXml>
              </w:tr>
            </w:customXml>
            <w:customXml w:uri="regular-agenda-item" w:element="DETAILS_ROW">
              <w:tr w:rsidR="005611C8" w:rsidTr="00505037">
                <w:trPr>
                  <w:gridAfter w:val="1"/>
                  <w:wAfter w:w="7" w:type="dxa"/>
                </w:trPr>
                <w:tc>
                  <w:tcPr>
                    <w:tcW w:w="817" w:type="dxa"/>
                    <w:gridSpan w:val="2"/>
                  </w:tcPr>
                  <w:p w:rsidR="005611C8" w:rsidRDefault="005611C8" w:rsidP="00FE1F55">
                    <w:pPr>
                      <w:pStyle w:val="BLTemplate"/>
                      <w:jc w:val="center"/>
                      <w:rPr>
                        <w:b/>
                        <w:bCs/>
                      </w:rPr>
                    </w:pPr>
                  </w:p>
                </w:tc>
                <w:customXml w:uri="regular-agenda-item" w:element="HEADER">
                  <w:tc>
                    <w:tcPr>
                      <w:tcW w:w="8543" w:type="dxa"/>
                      <w:gridSpan w:val="3"/>
                    </w:tcPr>
                    <w:p w:rsidR="005611C8" w:rsidRDefault="005611C8" w:rsidP="00FE1F55">
                      <w:pPr>
                        <w:pStyle w:val="BLTemplate"/>
                      </w:pPr>
                      <w:r>
                        <w:rPr>
                          <w:b/>
                        </w:rPr>
                        <w:t>RECOMMENDATION:</w:t>
                      </w:r>
                    </w:p>
                  </w:tc>
                </w:customXml>
              </w:tr>
            </w:customXml>
            <w:customXml w:uri="regular-agenda-item" w:element="DETAILS_ROW">
              <w:tr w:rsidR="005611C8" w:rsidRPr="00646189" w:rsidTr="00505037">
                <w:trPr>
                  <w:gridAfter w:val="1"/>
                  <w:wAfter w:w="7" w:type="dxa"/>
                </w:trPr>
                <w:tc>
                  <w:tcPr>
                    <w:tcW w:w="817" w:type="dxa"/>
                    <w:gridSpan w:val="2"/>
                  </w:tcPr>
                  <w:p w:rsidR="005611C8" w:rsidRPr="00646189" w:rsidRDefault="005611C8" w:rsidP="00FE1F55">
                    <w:pPr>
                      <w:pStyle w:val="BLTemplate"/>
                      <w:jc w:val="center"/>
                      <w:rPr>
                        <w:b/>
                        <w:bCs/>
                        <w:u w:val="single"/>
                      </w:rPr>
                    </w:pPr>
                  </w:p>
                </w:tc>
                <w:tc>
                  <w:tcPr>
                    <w:tcW w:w="8543" w:type="dxa"/>
                    <w:gridSpan w:val="3"/>
                  </w:tcPr>
                  <w:customXml w:uri="regular-agenda-item" w:element="HEADER">
                    <w:p w:rsidR="007C76E1" w:rsidRPr="00646189" w:rsidRDefault="007C76E1" w:rsidP="00FE1F55">
                      <w:pPr>
                        <w:pStyle w:val="BLTemplate"/>
                        <w:rPr>
                          <w:b/>
                        </w:rPr>
                      </w:pPr>
                      <w:r w:rsidRPr="00646189">
                        <w:rPr>
                          <w:b/>
                        </w:rPr>
                        <w:t>CHAIRMAN ROBERTS</w:t>
                      </w:r>
                    </w:p>
                    <w:p w:rsidR="007C76E1" w:rsidRPr="00646189" w:rsidRDefault="007C76E1" w:rsidP="00FE1F55">
                      <w:pPr>
                        <w:pStyle w:val="HangingIndent"/>
                        <w:ind w:left="0" w:firstLine="0"/>
                      </w:pPr>
                      <w:r w:rsidRPr="00646189">
                        <w:t>Appoint Lawrence Richman to the CHILD ABUSE PREVENTION COORDINATING COUNCIL, SAN DIEGO COUNTY, Seat No. 4, for a term to expire January 5, 2015.</w:t>
                      </w:r>
                    </w:p>
                    <w:p w:rsidR="007C76E1" w:rsidRPr="00646189" w:rsidRDefault="007C76E1" w:rsidP="00FE1F55">
                      <w:pPr>
                        <w:pStyle w:val="HangingIndent"/>
                        <w:ind w:left="0" w:firstLine="0"/>
                      </w:pPr>
                    </w:p>
                    <w:p w:rsidR="007C76E1" w:rsidRPr="00646189" w:rsidRDefault="007C76E1" w:rsidP="00FE1F55">
                      <w:pPr>
                        <w:pStyle w:val="HangingIndent"/>
                        <w:ind w:left="0" w:firstLine="0"/>
                      </w:pPr>
                      <w:r w:rsidRPr="00646189">
                        <w:t>Appoint James Lepanto to the HEALTH SERVICES ADVISORY BOARD (HSAB), Seat No. 7, for a term to expire January 5, 2015.</w:t>
                      </w:r>
                    </w:p>
                    <w:p w:rsidR="007C76E1" w:rsidRPr="00646189" w:rsidRDefault="007C76E1" w:rsidP="00FE1F55">
                      <w:pPr>
                        <w:pStyle w:val="HangingIndent"/>
                        <w:ind w:left="0" w:firstLine="0"/>
                      </w:pPr>
                    </w:p>
                    <w:p w:rsidR="007C76E1" w:rsidRPr="00646189" w:rsidRDefault="007C76E1" w:rsidP="00FE1F55">
                      <w:r w:rsidRPr="00646189">
                        <w:t xml:space="preserve">Re-appoint William Rodriguez to the VETERANS ADVISORY COUNCIL, Seat </w:t>
                      </w:r>
                      <w:r w:rsidR="00044D1F">
                        <w:t xml:space="preserve">  </w:t>
                      </w:r>
                      <w:r w:rsidRPr="00646189">
                        <w:t xml:space="preserve">No. 7, for a term beginning on September 14, 2012 and expiring on </w:t>
                      </w:r>
                      <w:r w:rsidR="00044D1F">
                        <w:t xml:space="preserve">               </w:t>
                      </w:r>
                      <w:r w:rsidRPr="00646189">
                        <w:t>September 14, 2016.</w:t>
                      </w:r>
                    </w:p>
                    <w:p w:rsidR="007C76E1" w:rsidRPr="00646189" w:rsidRDefault="007C76E1" w:rsidP="00FE1F55">
                      <w:pPr>
                        <w:pStyle w:val="BLTemplate"/>
                        <w:rPr>
                          <w:b/>
                        </w:rPr>
                      </w:pPr>
                      <w:r w:rsidRPr="00646189">
                        <w:rPr>
                          <w:b/>
                        </w:rPr>
                        <w:t>VICE-CHAIRMAN COX</w:t>
                      </w:r>
                    </w:p>
                    <w:p w:rsidR="007C76E1" w:rsidRPr="00646189" w:rsidRDefault="007C76E1" w:rsidP="00FE1F55">
                      <w:pPr>
                        <w:pStyle w:val="HangingIndent"/>
                        <w:ind w:left="0" w:firstLine="0"/>
                      </w:pPr>
                      <w:r w:rsidRPr="00646189">
                        <w:t>Waive Board Policy A-74, "Citizen Participation in County Boards, Commissions and Committees," and re-appoint Lloyd A. Schwartz, as a regular member, to the ASSESSMENT APPEALS BOARD 3 (AAB), Seat No. 1, for a term to expire September 7, 2015.</w:t>
                      </w:r>
                    </w:p>
                    <w:p w:rsidR="007C76E1" w:rsidRPr="00646189" w:rsidRDefault="007C76E1" w:rsidP="00FE1F55">
                      <w:pPr>
                        <w:pStyle w:val="HangingIndent"/>
                        <w:ind w:left="0" w:firstLine="0"/>
                      </w:pPr>
                    </w:p>
                    <w:p w:rsidR="007C76E1" w:rsidRPr="00646189" w:rsidRDefault="007C76E1" w:rsidP="00FE1F55">
                      <w:pPr>
                        <w:pStyle w:val="HangingIndent"/>
                        <w:ind w:left="0" w:firstLine="0"/>
                      </w:pPr>
                      <w:r w:rsidRPr="00646189">
                        <w:rPr>
                          <w:b/>
                        </w:rPr>
                        <w:t>SUPERVISOR JACOB</w:t>
                      </w:r>
                    </w:p>
                    <w:p w:rsidR="007C76E1" w:rsidRPr="00646189" w:rsidRDefault="007C76E1" w:rsidP="00FE1F55">
                      <w:pPr>
                        <w:pStyle w:val="HangingIndent"/>
                        <w:ind w:left="0" w:firstLine="0"/>
                      </w:pPr>
                      <w:r w:rsidRPr="00646189">
                        <w:t xml:space="preserve">Appoint Theodore (Ted) </w:t>
                      </w:r>
                      <w:proofErr w:type="spellStart"/>
                      <w:r w:rsidRPr="00646189">
                        <w:t>Kagan</w:t>
                      </w:r>
                      <w:proofErr w:type="spellEnd"/>
                      <w:r w:rsidRPr="00646189">
                        <w:t xml:space="preserve"> to the ADVISORY COUNCIL FOR AGING &amp; INDEPENDENCE SERVICES, Seat No. 4, for a term to expire January 7, 2013.</w:t>
                      </w:r>
                    </w:p>
                    <w:p w:rsidR="007C76E1" w:rsidRPr="00646189" w:rsidRDefault="007C76E1" w:rsidP="00FE1F55">
                      <w:pPr>
                        <w:pStyle w:val="HangingIndent"/>
                        <w:ind w:left="0" w:firstLine="0"/>
                      </w:pPr>
                    </w:p>
                    <w:p w:rsidR="007C76E1" w:rsidRPr="00646189" w:rsidRDefault="007C76E1" w:rsidP="00FE1F55">
                      <w:pPr>
                        <w:pStyle w:val="HangingIndent"/>
                        <w:ind w:left="0" w:firstLine="0"/>
                      </w:pPr>
                      <w:r w:rsidRPr="00646189">
                        <w:t>Appoint Nicole McDonough to the ALPINE COMMUNITY PLANNING GROUP, Seat No. 14, for a term to expire January 5, 2015.</w:t>
                      </w:r>
                    </w:p>
                    <w:p w:rsidR="007C76E1" w:rsidRPr="00646189" w:rsidRDefault="007C76E1" w:rsidP="00FE1F55">
                      <w:pPr>
                        <w:pStyle w:val="HangingIndent"/>
                        <w:ind w:left="0" w:firstLine="0"/>
                      </w:pPr>
                    </w:p>
                    <w:p w:rsidR="007C76E1" w:rsidRPr="00646189" w:rsidRDefault="007C76E1" w:rsidP="00FE1F55">
                      <w:pPr>
                        <w:pStyle w:val="HangingIndent"/>
                        <w:ind w:left="0" w:firstLine="0"/>
                      </w:pPr>
                      <w:r w:rsidRPr="00646189">
                        <w:t xml:space="preserve">Waive Board Policy A-74, "Citizen Participation in County Boards, Commissions and Committees," and re-appoint Dick </w:t>
                      </w:r>
                      <w:proofErr w:type="spellStart"/>
                      <w:r w:rsidRPr="00646189">
                        <w:t>Denure</w:t>
                      </w:r>
                      <w:proofErr w:type="spellEnd"/>
                      <w:r w:rsidRPr="00646189">
                        <w:t>, as a regular member, to the ASSESSMENT APPEALS BOARD 1 (AAB), Seat No. 2, for a term to expire September 7, 2015.</w:t>
                      </w:r>
                    </w:p>
                    <w:p w:rsidR="007C76E1" w:rsidRPr="00646189" w:rsidRDefault="007C76E1" w:rsidP="00FE1F55">
                      <w:pPr>
                        <w:pStyle w:val="HangingIndent"/>
                        <w:ind w:left="0" w:firstLine="0"/>
                      </w:pPr>
                    </w:p>
                    <w:p w:rsidR="007C76E1" w:rsidRPr="00646189" w:rsidRDefault="007C76E1" w:rsidP="00FE1F55">
                      <w:pPr>
                        <w:pStyle w:val="HangingIndent"/>
                        <w:ind w:left="0" w:firstLine="0"/>
                      </w:pPr>
                      <w:r w:rsidRPr="00646189">
                        <w:t>Appoint Elizabeth A. Higgins, as an alternate member, to the ASSESSMENT APPEALS BOARD 3 (AAB), Seat No. 2, for a term to expire September 7, 2015.</w:t>
                      </w:r>
                    </w:p>
                    <w:p w:rsidR="007C76E1" w:rsidRPr="00646189" w:rsidRDefault="007C76E1" w:rsidP="00FE1F55">
                      <w:pPr>
                        <w:pStyle w:val="HangingIndent"/>
                        <w:ind w:left="0" w:firstLine="0"/>
                      </w:pPr>
                    </w:p>
                    <w:p w:rsidR="007C76E1" w:rsidRPr="00646189" w:rsidRDefault="007C76E1" w:rsidP="00FE1F55">
                      <w:pPr>
                        <w:pStyle w:val="HangingIndent"/>
                        <w:ind w:left="0" w:firstLine="0"/>
                      </w:pPr>
                      <w:r w:rsidRPr="00646189">
                        <w:t xml:space="preserve">Waive Board Policy A-74, "Citizen Participation in County Boards, Commissions and Committees," and re-appoint Juanita </w:t>
                      </w:r>
                      <w:proofErr w:type="spellStart"/>
                      <w:r w:rsidRPr="00646189">
                        <w:t>Mangels</w:t>
                      </w:r>
                      <w:proofErr w:type="spellEnd"/>
                      <w:r w:rsidRPr="00646189">
                        <w:t>, as a regular member, to the ASSESSMENT APPEALS BOARD 4 (AAB), Seat No. 2, for a term to expire September 7, 2015.</w:t>
                      </w:r>
                    </w:p>
                    <w:p w:rsidR="007C76E1" w:rsidRPr="00646189" w:rsidRDefault="007C76E1" w:rsidP="00FE1F55">
                      <w:pPr>
                        <w:pStyle w:val="HangingIndent"/>
                        <w:ind w:left="0" w:firstLine="0"/>
                      </w:pPr>
                    </w:p>
                    <w:p w:rsidR="007C76E1" w:rsidRPr="00646189" w:rsidRDefault="007C76E1" w:rsidP="00FE1F55">
                      <w:pPr>
                        <w:pStyle w:val="HangingIndent"/>
                        <w:ind w:left="0" w:firstLine="0"/>
                      </w:pPr>
                      <w:r w:rsidRPr="00646189">
                        <w:t xml:space="preserve">Appoint Douglas D. </w:t>
                      </w:r>
                      <w:proofErr w:type="spellStart"/>
                      <w:r w:rsidRPr="00646189">
                        <w:t>Streed</w:t>
                      </w:r>
                      <w:proofErr w:type="spellEnd"/>
                      <w:r w:rsidRPr="00646189">
                        <w:t xml:space="preserve"> to the FISH AND WILDLIFE ADVISORY COMMISSION, SAN DIEGO COUNTY, Seat No. 3, for a term to expire           January 7, 2013.</w:t>
                      </w:r>
                    </w:p>
                    <w:p w:rsidR="007C76E1" w:rsidRPr="00646189" w:rsidRDefault="007C76E1" w:rsidP="00FE1F55">
                      <w:pPr>
                        <w:pStyle w:val="HangingIndent"/>
                        <w:ind w:left="0" w:firstLine="0"/>
                      </w:pPr>
                    </w:p>
                    <w:p w:rsidR="007C76E1" w:rsidRPr="00646189" w:rsidRDefault="007C76E1" w:rsidP="00FE1F55">
                      <w:pPr>
                        <w:pStyle w:val="HangingIndent"/>
                        <w:ind w:left="0" w:firstLine="0"/>
                      </w:pPr>
                      <w:r w:rsidRPr="00646189">
                        <w:t>Appoint Raymond A. Mitchell to the WYNOLA WATER (LANDOWNER) DISTRICT, Seat No. 3, for a term to expire December 5, 2014.</w:t>
                      </w:r>
                    </w:p>
                    <w:p w:rsidR="007C76E1" w:rsidRPr="00646189" w:rsidRDefault="007C76E1" w:rsidP="00FE1F55">
                      <w:pPr>
                        <w:pStyle w:val="HangingIndent"/>
                        <w:ind w:left="0" w:firstLine="0"/>
                      </w:pPr>
                    </w:p>
                    <w:p w:rsidR="007C76E1" w:rsidRPr="00646189" w:rsidRDefault="007C76E1" w:rsidP="00FE1F55">
                      <w:pPr>
                        <w:pStyle w:val="HangingIndent"/>
                        <w:ind w:left="0" w:firstLine="0"/>
                      </w:pPr>
                      <w:r w:rsidRPr="00646189">
                        <w:rPr>
                          <w:b/>
                        </w:rPr>
                        <w:t>SUPERVISOR HORN</w:t>
                      </w:r>
                    </w:p>
                    <w:p w:rsidR="007C76E1" w:rsidRPr="00646189" w:rsidRDefault="007C76E1" w:rsidP="00FE1F55">
                      <w:pPr>
                        <w:pStyle w:val="HangingIndent"/>
                        <w:ind w:left="0" w:firstLine="0"/>
                      </w:pPr>
                      <w:r w:rsidRPr="00646189">
                        <w:t xml:space="preserve">Re-appoint Paul V. </w:t>
                      </w:r>
                      <w:proofErr w:type="spellStart"/>
                      <w:r w:rsidRPr="00646189">
                        <w:t>Demler</w:t>
                      </w:r>
                      <w:proofErr w:type="spellEnd"/>
                      <w:r w:rsidRPr="00646189">
                        <w:t xml:space="preserve"> to the FLY ABATEMENT AND APPEALS BOARD, Seat No. 5, for a term to expire June 10, 2015.</w:t>
                      </w:r>
                    </w:p>
                    <w:p w:rsidR="007C76E1" w:rsidRPr="00646189" w:rsidRDefault="007C76E1" w:rsidP="00FE1F55">
                      <w:pPr>
                        <w:pStyle w:val="HangingIndent"/>
                        <w:ind w:left="0" w:firstLine="0"/>
                      </w:pPr>
                      <w:r w:rsidRPr="00646189">
                        <w:t xml:space="preserve"> </w:t>
                      </w:r>
                    </w:p>
                    <w:p w:rsidR="007C76E1" w:rsidRPr="00646189" w:rsidRDefault="007C76E1" w:rsidP="00FE1F55">
                      <w:pPr>
                        <w:pStyle w:val="HangingIndent"/>
                        <w:ind w:left="0" w:firstLine="0"/>
                      </w:pPr>
                      <w:r w:rsidRPr="00646189">
                        <w:t>Appoint Kevin Barnard to the SAN DIEGUITO COMMUNITY PLANNING GROUP, Seat No. 10, for a term to expire January 5, 2015.</w:t>
                      </w:r>
                    </w:p>
                    <w:p w:rsidR="007C76E1" w:rsidRPr="00646189" w:rsidRDefault="007C76E1" w:rsidP="00FE1F55">
                      <w:pPr>
                        <w:pStyle w:val="HangingIndent"/>
                        <w:ind w:left="0" w:firstLine="0"/>
                      </w:pPr>
                    </w:p>
                    <w:p w:rsidR="007C76E1" w:rsidRPr="00646189" w:rsidRDefault="007C76E1" w:rsidP="00FE1F55">
                      <w:pPr>
                        <w:pStyle w:val="HangingIndent"/>
                        <w:ind w:left="0" w:firstLine="0"/>
                        <w:rPr>
                          <w:b/>
                        </w:rPr>
                      </w:pPr>
                      <w:r w:rsidRPr="00646189">
                        <w:rPr>
                          <w:b/>
                        </w:rPr>
                        <w:t>CHIEF ADMINISTRATIVE OFFICER</w:t>
                      </w:r>
                    </w:p>
                    <w:p w:rsidR="007C76E1" w:rsidRPr="00646189" w:rsidRDefault="007C76E1" w:rsidP="00FE1F55">
                      <w:pPr>
                        <w:pStyle w:val="HangingIndent"/>
                        <w:ind w:left="0" w:firstLine="0"/>
                      </w:pPr>
                      <w:r w:rsidRPr="00646189">
                        <w:t>Appoint Mack Jenkins to the CHILD ABUSE PREVENTION COORDINATING COUNCIL, SAN DIEGO COUNTY, Seat No. 7, for a term concurrent with their incumbency in office.</w:t>
                      </w:r>
                    </w:p>
                    <w:p w:rsidR="007C76E1" w:rsidRPr="00646189" w:rsidRDefault="007C76E1" w:rsidP="00FE1F55">
                      <w:pPr>
                        <w:pStyle w:val="HangingIndent"/>
                        <w:ind w:left="0" w:firstLine="0"/>
                      </w:pPr>
                    </w:p>
                    <w:p w:rsidR="00FE1F55" w:rsidRDefault="00FE1F55" w:rsidP="00FE1F55">
                      <w:pPr>
                        <w:pStyle w:val="HangingIndent"/>
                        <w:ind w:left="0" w:firstLine="0"/>
                      </w:pPr>
                    </w:p>
                    <w:p w:rsidR="007C76E1" w:rsidRPr="00646189" w:rsidRDefault="007C76E1" w:rsidP="00FE1F55">
                      <w:pPr>
                        <w:pStyle w:val="HangingIndent"/>
                        <w:ind w:left="0" w:firstLine="0"/>
                      </w:pPr>
                      <w:r w:rsidRPr="00646189">
                        <w:t xml:space="preserve">Appoint Hon. Cynthia </w:t>
                      </w:r>
                      <w:proofErr w:type="spellStart"/>
                      <w:r w:rsidRPr="00646189">
                        <w:t>Bashant</w:t>
                      </w:r>
                      <w:proofErr w:type="spellEnd"/>
                      <w:r w:rsidRPr="00646189">
                        <w:t xml:space="preserve"> to the CHILD ABUSE PREVENTION COORDINATING COUNCIL, SAN DIEGO COUNTY, Seat No. 8, for a term concurrent with their incumbency in office.</w:t>
                      </w:r>
                    </w:p>
                    <w:p w:rsidR="007C76E1" w:rsidRPr="00646189" w:rsidRDefault="007C76E1" w:rsidP="00FE1F55">
                      <w:pPr>
                        <w:pStyle w:val="HangingIndent"/>
                        <w:ind w:left="0" w:firstLine="0"/>
                      </w:pPr>
                    </w:p>
                    <w:p w:rsidR="007C76E1" w:rsidRPr="00646189" w:rsidRDefault="007C76E1" w:rsidP="00FE1F55">
                      <w:pPr>
                        <w:pStyle w:val="HangingIndent"/>
                        <w:ind w:left="0" w:firstLine="0"/>
                      </w:pPr>
                      <w:r w:rsidRPr="00646189">
                        <w:t>Appoint Marcia Washington to the COMMUNITY ACTION PARTNERSHIP ADMINISTERING BOARD, Seat No. 20, for a term to expire June 30, 2013.</w:t>
                      </w:r>
                    </w:p>
                    <w:p w:rsidR="007C76E1" w:rsidRPr="00646189" w:rsidRDefault="007C76E1" w:rsidP="00FE1F55">
                      <w:pPr>
                        <w:pStyle w:val="HangingIndent"/>
                        <w:ind w:left="0" w:firstLine="0"/>
                      </w:pPr>
                    </w:p>
                    <w:p w:rsidR="007C76E1" w:rsidRPr="00646189" w:rsidRDefault="007C76E1" w:rsidP="00FE1F55">
                      <w:r w:rsidRPr="00646189">
                        <w:t>Confirm the appointment of John C. Tanner to the CSA NO. 017 - SAN DIEGUITO EMS DISTRICT ADVISORY COMMITTEE, Seat No. 7 for a term to expire       February 7, 2013.</w:t>
                      </w:r>
                    </w:p>
                    <w:p w:rsidR="007C76E1" w:rsidRPr="00646189" w:rsidRDefault="007C76E1" w:rsidP="00FE1F55"/>
                    <w:p w:rsidR="007C76E1" w:rsidRPr="00646189" w:rsidRDefault="007C76E1" w:rsidP="00FE1F55">
                      <w:r w:rsidRPr="00646189">
                        <w:t xml:space="preserve">Confirm the re-appointment of Peter </w:t>
                      </w:r>
                      <w:proofErr w:type="spellStart"/>
                      <w:r w:rsidRPr="00646189">
                        <w:t>Zovanyi</w:t>
                      </w:r>
                      <w:proofErr w:type="spellEnd"/>
                      <w:r w:rsidRPr="00646189">
                        <w:t xml:space="preserve"> to the CSA NO. 017 - SAN DIEGUITO EMS DISTRICT ADVISORY COMMITTEE, Seat No. 6 for a term to expire             February 7, 2014.</w:t>
                      </w:r>
                    </w:p>
                    <w:p w:rsidR="007C76E1" w:rsidRPr="00646189" w:rsidRDefault="007C76E1" w:rsidP="00FE1F55">
                      <w:pPr>
                        <w:pStyle w:val="HangingIndent"/>
                        <w:ind w:left="0" w:firstLine="0"/>
                      </w:pPr>
                    </w:p>
                    <w:p w:rsidR="007C76E1" w:rsidRPr="00646189" w:rsidRDefault="007C76E1" w:rsidP="00FE1F55">
                      <w:pPr>
                        <w:pStyle w:val="HangingIndent"/>
                        <w:ind w:left="0" w:firstLine="0"/>
                      </w:pPr>
                      <w:r w:rsidRPr="00646189">
                        <w:t>Re-appoint Patricia Bull to the EMERGENCY MEDICAL CARE COMMITTEE, Seat No. 2, as an alternate representative, for a term to expire February 23, 2015.</w:t>
                      </w:r>
                    </w:p>
                    <w:p w:rsidR="007C76E1" w:rsidRPr="00646189" w:rsidRDefault="007C76E1" w:rsidP="00FE1F55">
                      <w:pPr>
                        <w:pStyle w:val="HangingIndent"/>
                        <w:ind w:left="0" w:firstLine="0"/>
                        <w:rPr>
                          <w:u w:val="single"/>
                        </w:rPr>
                      </w:pPr>
                    </w:p>
                    <w:p w:rsidR="007C76E1" w:rsidRPr="00646189" w:rsidRDefault="007C76E1" w:rsidP="00FE1F55">
                      <w:pPr>
                        <w:pStyle w:val="HangingIndent"/>
                        <w:ind w:left="0" w:firstLine="0"/>
                      </w:pPr>
                      <w:r w:rsidRPr="00646189">
                        <w:t xml:space="preserve">Re-appoint Jim </w:t>
                      </w:r>
                      <w:proofErr w:type="spellStart"/>
                      <w:r w:rsidRPr="00646189">
                        <w:t>Marugg</w:t>
                      </w:r>
                      <w:proofErr w:type="spellEnd"/>
                      <w:r w:rsidRPr="00646189">
                        <w:t xml:space="preserve"> to the EMERGENCY MEDICAL CARE COMMITTEE, Seat No. 22, for a term to expire December 30, 2014.</w:t>
                      </w:r>
                    </w:p>
                    <w:p w:rsidR="007C76E1" w:rsidRPr="00646189" w:rsidRDefault="007C76E1" w:rsidP="00FE1F55">
                      <w:pPr>
                        <w:pStyle w:val="HangingIndent"/>
                        <w:ind w:left="0" w:firstLine="0"/>
                      </w:pPr>
                    </w:p>
                    <w:p w:rsidR="007C76E1" w:rsidRPr="00646189" w:rsidRDefault="007C76E1" w:rsidP="00FE1F55">
                      <w:pPr>
                        <w:pStyle w:val="HangingIndent"/>
                        <w:ind w:left="0" w:firstLine="0"/>
                      </w:pPr>
                      <w:r w:rsidRPr="00646189">
                        <w:t xml:space="preserve">Appoint Jon </w:t>
                      </w:r>
                      <w:proofErr w:type="spellStart"/>
                      <w:r w:rsidRPr="00646189">
                        <w:t>Nevin</w:t>
                      </w:r>
                      <w:proofErr w:type="spellEnd"/>
                      <w:r w:rsidRPr="00646189">
                        <w:t xml:space="preserve"> to the EMERGENCY MEDICAL CARE COMMITTEE, </w:t>
                      </w:r>
                      <w:proofErr w:type="gramStart"/>
                      <w:r w:rsidRPr="00646189">
                        <w:t xml:space="preserve">Seat </w:t>
                      </w:r>
                      <w:r w:rsidR="00044D1F">
                        <w:t xml:space="preserve"> </w:t>
                      </w:r>
                      <w:r w:rsidRPr="00646189">
                        <w:t>No</w:t>
                      </w:r>
                      <w:proofErr w:type="gramEnd"/>
                      <w:r w:rsidRPr="00646189">
                        <w:t>. 23, as an alternate representative, for a term to expire September 11, 2015.</w:t>
                      </w:r>
                    </w:p>
                    <w:p w:rsidR="006E4BC7" w:rsidRPr="00646189" w:rsidRDefault="00C76CE3" w:rsidP="00FE1F55">
                      <w:pPr>
                        <w:pStyle w:val="BLTemplate"/>
                        <w:rPr>
                          <w:b/>
                          <w:u w:val="single"/>
                        </w:rPr>
                      </w:pPr>
                    </w:p>
                  </w:customXml>
                </w:tc>
              </w:tr>
            </w:customXml>
            <w:tr w:rsidR="00F913A1" w:rsidRPr="00AD7ED6" w:rsidTr="00505037">
              <w:tblPrEx>
                <w:tblCellMar>
                  <w:left w:w="108" w:type="dxa"/>
                  <w:right w:w="108" w:type="dxa"/>
                </w:tblCellMar>
              </w:tblPrEx>
              <w:trPr>
                <w:gridBefore w:val="1"/>
                <w:wBefore w:w="7" w:type="dxa"/>
              </w:trPr>
              <w:tc>
                <w:tcPr>
                  <w:tcW w:w="810" w:type="dxa"/>
                </w:tcPr>
                <w:p w:rsidR="00F913A1" w:rsidRPr="00AD7ED6" w:rsidRDefault="00F913A1" w:rsidP="00073FE6">
                  <w:pPr>
                    <w:rPr>
                      <w:b/>
                    </w:rPr>
                  </w:pPr>
                </w:p>
              </w:tc>
              <w:tc>
                <w:tcPr>
                  <w:tcW w:w="8550" w:type="dxa"/>
                  <w:gridSpan w:val="4"/>
                  <w:vAlign w:val="bottom"/>
                </w:tcPr>
                <w:p w:rsidR="00F913A1" w:rsidRPr="00AD7ED6" w:rsidRDefault="00F913A1" w:rsidP="00073FE6">
                  <w:pPr>
                    <w:rPr>
                      <w:b/>
                    </w:rPr>
                  </w:pPr>
                  <w:r w:rsidRPr="00AD7ED6">
                    <w:rPr>
                      <w:b/>
                    </w:rPr>
                    <w:t>ACTION:</w:t>
                  </w:r>
                </w:p>
              </w:tc>
            </w:tr>
            <w:tr w:rsidR="00F913A1" w:rsidRPr="00AD7ED6" w:rsidTr="00505037">
              <w:tblPrEx>
                <w:tblCellMar>
                  <w:left w:w="108" w:type="dxa"/>
                  <w:right w:w="108" w:type="dxa"/>
                </w:tblCellMar>
              </w:tblPrEx>
              <w:trPr>
                <w:gridBefore w:val="1"/>
                <w:wBefore w:w="7" w:type="dxa"/>
              </w:trPr>
              <w:tc>
                <w:tcPr>
                  <w:tcW w:w="810" w:type="dxa"/>
                </w:tcPr>
                <w:p w:rsidR="00F913A1" w:rsidRPr="00AD7ED6" w:rsidRDefault="00F913A1" w:rsidP="00073FE6">
                  <w:pPr>
                    <w:pStyle w:val="BodyText"/>
                    <w:ind w:left="72"/>
                    <w:rPr>
                      <w:b/>
                    </w:rPr>
                  </w:pPr>
                </w:p>
              </w:tc>
              <w:tc>
                <w:tcPr>
                  <w:tcW w:w="8550" w:type="dxa"/>
                  <w:gridSpan w:val="4"/>
                </w:tcPr>
                <w:p w:rsidR="00F913A1" w:rsidRDefault="003A3ED2" w:rsidP="00073FE6">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F913A1">
                    <w:t xml:space="preserve"> the Board took action as recommended, on Consent.</w:t>
                  </w:r>
                </w:p>
                <w:p w:rsidR="00F913A1" w:rsidRDefault="00F913A1" w:rsidP="00073FE6">
                  <w:pPr>
                    <w:pStyle w:val="HangingIndent"/>
                    <w:tabs>
                      <w:tab w:val="clear" w:pos="5760"/>
                      <w:tab w:val="clear" w:pos="6480"/>
                      <w:tab w:val="clear" w:pos="7200"/>
                      <w:tab w:val="clear" w:pos="7920"/>
                      <w:tab w:val="clear" w:pos="8640"/>
                    </w:tabs>
                    <w:ind w:left="0" w:firstLine="0"/>
                  </w:pPr>
                  <w:r>
                    <w:t>AYES:  Cox, Jacob, Slater-Price, Horn</w:t>
                  </w:r>
                </w:p>
                <w:p w:rsidR="00725A65" w:rsidRDefault="00725A65" w:rsidP="00725A65">
                  <w:r>
                    <w:t>ABSENT: Roberts</w:t>
                  </w:r>
                </w:p>
                <w:p w:rsidR="00F913A1" w:rsidRDefault="00F913A1" w:rsidP="00073FE6">
                  <w:pPr>
                    <w:pStyle w:val="HangingIndent"/>
                    <w:tabs>
                      <w:tab w:val="clear" w:pos="5760"/>
                      <w:tab w:val="clear" w:pos="6480"/>
                      <w:tab w:val="clear" w:pos="7200"/>
                      <w:tab w:val="clear" w:pos="7920"/>
                      <w:tab w:val="clear" w:pos="8640"/>
                    </w:tabs>
                    <w:ind w:left="0" w:firstLine="0"/>
                  </w:pPr>
                </w:p>
                <w:p w:rsidR="00F913A1" w:rsidRPr="00AD7ED6" w:rsidRDefault="00F913A1" w:rsidP="00073FE6">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EF6A97" w:rsidRPr="00646189" w:rsidTr="00505037">
                <w:trPr>
                  <w:gridAfter w:val="1"/>
                  <w:wAfter w:w="7" w:type="dxa"/>
                  <w:cantSplit/>
                </w:trPr>
                <w:customXml w:uri="regular-agenda-item" w:element="AGENDA_INDEX">
                  <w:tc>
                    <w:tcPr>
                      <w:tcW w:w="817" w:type="dxa"/>
                      <w:gridSpan w:val="2"/>
                    </w:tcPr>
                    <w:p w:rsidR="00EF6A97" w:rsidRPr="00646189" w:rsidRDefault="00EF6A97" w:rsidP="00044D1F">
                      <w:pPr>
                        <w:pStyle w:val="BLTemplate"/>
                        <w:keepNext/>
                        <w:jc w:val="center"/>
                        <w:rPr>
                          <w:b/>
                        </w:rPr>
                      </w:pPr>
                      <w:r w:rsidRPr="00646189">
                        <w:rPr>
                          <w:b/>
                        </w:rPr>
                        <w:t>19.</w:t>
                      </w:r>
                    </w:p>
                  </w:tc>
                </w:customXml>
                <w:customXml w:uri="regular-agenda-item" w:element="CATEGORY">
                  <w:tc>
                    <w:tcPr>
                      <w:tcW w:w="1493" w:type="dxa"/>
                    </w:tcPr>
                    <w:p w:rsidR="00EF6A97" w:rsidRPr="00646189" w:rsidRDefault="00EF6A97" w:rsidP="00044D1F">
                      <w:pPr>
                        <w:pStyle w:val="JustifiedCOB"/>
                        <w:keepNext/>
                        <w:jc w:val="left"/>
                        <w:rPr>
                          <w:b/>
                        </w:rPr>
                      </w:pPr>
                      <w:r w:rsidRPr="00646189">
                        <w:rPr>
                          <w:b/>
                        </w:rPr>
                        <w:t>SUBJECT:</w:t>
                      </w:r>
                    </w:p>
                  </w:tc>
                </w:customXml>
                <w:customXml w:uri="regular-agenda-item" w:element="SUBJECT">
                  <w:tc>
                    <w:tcPr>
                      <w:tcW w:w="7050" w:type="dxa"/>
                      <w:gridSpan w:val="2"/>
                    </w:tcPr>
                    <w:p w:rsidR="00EF6A97" w:rsidRPr="00646189" w:rsidRDefault="00EF6A97" w:rsidP="00044D1F">
                      <w:pPr>
                        <w:pStyle w:val="JustifiedCOB"/>
                        <w:keepNext/>
                        <w:rPr>
                          <w:b/>
                        </w:rPr>
                      </w:pPr>
                      <w:r w:rsidRPr="00646189">
                        <w:rPr>
                          <w:b/>
                        </w:rPr>
                        <w:t>SUPPORT FOR PROPOSITION 35—THE CALIFORNIANS AGAINST SEXUAL EXPLOITATION ACT</w:t>
                      </w:r>
                      <w:r w:rsidR="002532EE" w:rsidRPr="00646189">
                        <w:rPr>
                          <w:b/>
                        </w:rPr>
                        <w:t xml:space="preserve"> (DISTRICTS: ALL)</w:t>
                      </w:r>
                    </w:p>
                  </w:tc>
                </w:customXml>
              </w:tr>
            </w:customXml>
            <w:customXml w:uri="regular-agenda-item" w:element="DETAILS_ROW">
              <w:tr w:rsidR="00EF6A97" w:rsidRPr="00646189" w:rsidTr="00505037">
                <w:trPr>
                  <w:gridAfter w:val="1"/>
                  <w:wAfter w:w="7" w:type="dxa"/>
                </w:trPr>
                <w:tc>
                  <w:tcPr>
                    <w:tcW w:w="817" w:type="dxa"/>
                    <w:gridSpan w:val="2"/>
                  </w:tcPr>
                  <w:p w:rsidR="00EF6A97" w:rsidRPr="00646189" w:rsidRDefault="00EF6A97" w:rsidP="00044D1F">
                    <w:pPr>
                      <w:pStyle w:val="BLTemplate"/>
                      <w:keepNext/>
                      <w:jc w:val="center"/>
                      <w:rPr>
                        <w:b/>
                        <w:bCs/>
                      </w:rPr>
                    </w:pPr>
                  </w:p>
                </w:tc>
                <w:customXml w:uri="regular-agenda-item" w:element="HEADER">
                  <w:tc>
                    <w:tcPr>
                      <w:tcW w:w="8543" w:type="dxa"/>
                      <w:gridSpan w:val="3"/>
                    </w:tcPr>
                    <w:p w:rsidR="00EF6A97" w:rsidRPr="00646189" w:rsidRDefault="00EF6A97" w:rsidP="00044D1F">
                      <w:pPr>
                        <w:pStyle w:val="BLTemplate"/>
                        <w:keepNext/>
                      </w:pPr>
                      <w:r w:rsidRPr="00646189">
                        <w:rPr>
                          <w:b/>
                        </w:rPr>
                        <w:t>OVERVIEW:</w:t>
                      </w:r>
                    </w:p>
                  </w:tc>
                </w:customXml>
              </w:tr>
            </w:customXml>
            <w:customXml w:uri="regular-agenda-item" w:element="DETAILS_ROW">
              <w:tr w:rsidR="00EF6A97" w:rsidRPr="00646189" w:rsidTr="00505037">
                <w:trPr>
                  <w:gridAfter w:val="1"/>
                  <w:wAfter w:w="7" w:type="dxa"/>
                </w:trPr>
                <w:tc>
                  <w:tcPr>
                    <w:tcW w:w="817" w:type="dxa"/>
                    <w:gridSpan w:val="2"/>
                  </w:tcPr>
                  <w:p w:rsidR="00EF6A97" w:rsidRPr="00646189" w:rsidRDefault="00EF6A97" w:rsidP="00EF6A97">
                    <w:pPr>
                      <w:pStyle w:val="BLTemplate"/>
                      <w:jc w:val="center"/>
                      <w:rPr>
                        <w:b/>
                        <w:bCs/>
                      </w:rPr>
                    </w:pPr>
                  </w:p>
                </w:tc>
                <w:customXml w:uri="regular-agenda-item" w:element="HEADER">
                  <w:tc>
                    <w:tcPr>
                      <w:tcW w:w="8543" w:type="dxa"/>
                      <w:gridSpan w:val="3"/>
                    </w:tcPr>
                    <w:p w:rsidR="002532EE" w:rsidRPr="00646189" w:rsidRDefault="002532EE" w:rsidP="002532EE">
                      <w:r w:rsidRPr="00646189">
                        <w:t xml:space="preserve">Human trafficking is one of the most heinous crimes plaguing modern society.  Children as young as 4 years old are coerced, deceived, and threatened into servitude for sexual exploitation and labor.  Proposition 35 will enact the Californians Against Sexual Exploitation Act, strengthening existing laws to provide law enforcement with improved tools to combat human trafficking, increasing protections for trafficking victims and toughening prison sentences for offenders.  </w:t>
                      </w:r>
                    </w:p>
                    <w:p w:rsidR="002532EE" w:rsidRPr="00646189" w:rsidRDefault="002532EE" w:rsidP="002532EE"/>
                    <w:p w:rsidR="00EF6A97" w:rsidRPr="00646189" w:rsidRDefault="002532EE" w:rsidP="00EF6A97">
                      <w:r w:rsidRPr="00646189">
                        <w:t xml:space="preserve">The Resolution proposed today will demonstrate this Board’s support for </w:t>
                      </w:r>
                      <w:r w:rsidR="00044D1F">
                        <w:t xml:space="preserve">     </w:t>
                      </w:r>
                      <w:r w:rsidRPr="00646189">
                        <w:t>Proposition 35, the Californians Against Sexual Exploitation Act, and reaffirm the County’s commitment to protecting people against human trafficking for both sex and labor.</w:t>
                      </w:r>
                    </w:p>
                  </w:tc>
                </w:customXml>
              </w:tr>
            </w:customXml>
            <w:customXml w:uri="regular-agenda-item" w:element="DETAILS_ROW">
              <w:tr w:rsidR="00EF6A97" w:rsidRPr="00646189" w:rsidTr="00505037">
                <w:trPr>
                  <w:gridAfter w:val="1"/>
                  <w:wAfter w:w="7" w:type="dxa"/>
                </w:trPr>
                <w:tc>
                  <w:tcPr>
                    <w:tcW w:w="817" w:type="dxa"/>
                    <w:gridSpan w:val="2"/>
                  </w:tcPr>
                  <w:p w:rsidR="00EF6A97" w:rsidRPr="00646189" w:rsidRDefault="00EF6A97" w:rsidP="00EF6A97">
                    <w:pPr>
                      <w:pStyle w:val="BLTemplate"/>
                      <w:jc w:val="center"/>
                      <w:rPr>
                        <w:b/>
                        <w:bCs/>
                      </w:rPr>
                    </w:pPr>
                  </w:p>
                </w:tc>
                <w:customXml w:uri="regular-agenda-item" w:element="HEADER">
                  <w:tc>
                    <w:tcPr>
                      <w:tcW w:w="8543" w:type="dxa"/>
                      <w:gridSpan w:val="3"/>
                    </w:tcPr>
                    <w:p w:rsidR="00EF6A97" w:rsidRPr="00646189" w:rsidRDefault="00EF6A97" w:rsidP="00EF6A97">
                      <w:pPr>
                        <w:pStyle w:val="BLTemplate"/>
                      </w:pPr>
                      <w:r w:rsidRPr="00646189">
                        <w:rPr>
                          <w:b/>
                        </w:rPr>
                        <w:t>FISCAL IMPACT:</w:t>
                      </w:r>
                    </w:p>
                  </w:tc>
                </w:customXml>
              </w:tr>
            </w:customXml>
            <w:customXml w:uri="regular-agenda-item" w:element="DETAILS_ROW">
              <w:tr w:rsidR="00EF6A97" w:rsidRPr="00646189" w:rsidTr="00505037">
                <w:trPr>
                  <w:gridAfter w:val="1"/>
                  <w:wAfter w:w="7" w:type="dxa"/>
                </w:trPr>
                <w:tc>
                  <w:tcPr>
                    <w:tcW w:w="817" w:type="dxa"/>
                    <w:gridSpan w:val="2"/>
                  </w:tcPr>
                  <w:p w:rsidR="00EF6A97" w:rsidRPr="00646189" w:rsidRDefault="00EF6A97" w:rsidP="00EF6A97">
                    <w:pPr>
                      <w:pStyle w:val="BLTemplate"/>
                      <w:jc w:val="center"/>
                      <w:rPr>
                        <w:b/>
                        <w:bCs/>
                      </w:rPr>
                    </w:pPr>
                  </w:p>
                </w:tc>
                <w:customXml w:uri="regular-agenda-item" w:element="HEADER">
                  <w:tc>
                    <w:tcPr>
                      <w:tcW w:w="8543" w:type="dxa"/>
                      <w:gridSpan w:val="3"/>
                    </w:tcPr>
                    <w:p w:rsidR="002532EE" w:rsidRPr="00646189" w:rsidRDefault="002532EE" w:rsidP="002532EE">
                      <w:r w:rsidRPr="00646189">
                        <w:t>There is no fiscal impact associated with this action.</w:t>
                      </w:r>
                    </w:p>
                    <w:p w:rsidR="00EF6A97" w:rsidRPr="00646189" w:rsidRDefault="00EF6A97" w:rsidP="002532EE">
                      <w:r w:rsidRPr="00646189">
                        <w:rPr>
                          <w:vanish/>
                        </w:rPr>
                        <w:t xml:space="preserve"> </w:t>
                      </w:r>
                    </w:p>
                  </w:tc>
                </w:customXml>
              </w:tr>
            </w:customXml>
            <w:customXml w:uri="regular-agenda-item" w:element="DETAILS_ROW">
              <w:tr w:rsidR="00EF6A97" w:rsidRPr="00646189" w:rsidTr="00505037">
                <w:trPr>
                  <w:gridAfter w:val="1"/>
                  <w:wAfter w:w="7" w:type="dxa"/>
                </w:trPr>
                <w:tc>
                  <w:tcPr>
                    <w:tcW w:w="817" w:type="dxa"/>
                    <w:gridSpan w:val="2"/>
                  </w:tcPr>
                  <w:p w:rsidR="00EF6A97" w:rsidRPr="00646189" w:rsidRDefault="00EF6A97" w:rsidP="00EF6A97">
                    <w:pPr>
                      <w:pStyle w:val="BLTemplate"/>
                      <w:jc w:val="center"/>
                      <w:rPr>
                        <w:b/>
                        <w:bCs/>
                      </w:rPr>
                    </w:pPr>
                  </w:p>
                </w:tc>
                <w:customXml w:uri="regular-agenda-item" w:element="HEADER">
                  <w:tc>
                    <w:tcPr>
                      <w:tcW w:w="8543" w:type="dxa"/>
                      <w:gridSpan w:val="3"/>
                    </w:tcPr>
                    <w:p w:rsidR="00EF6A97" w:rsidRPr="00646189" w:rsidRDefault="00EF6A97" w:rsidP="00EF6A97">
                      <w:pPr>
                        <w:pStyle w:val="BLTemplate"/>
                      </w:pPr>
                      <w:r w:rsidRPr="00646189">
                        <w:rPr>
                          <w:b/>
                        </w:rPr>
                        <w:t>BUSINESS IMPACT STATEMENT:</w:t>
                      </w:r>
                    </w:p>
                  </w:tc>
                </w:customXml>
              </w:tr>
            </w:customXml>
            <w:customXml w:uri="regular-agenda-item" w:element="DETAILS_ROW">
              <w:tr w:rsidR="00EF6A97" w:rsidRPr="00646189" w:rsidTr="00505037">
                <w:trPr>
                  <w:gridAfter w:val="1"/>
                  <w:wAfter w:w="7" w:type="dxa"/>
                </w:trPr>
                <w:tc>
                  <w:tcPr>
                    <w:tcW w:w="817" w:type="dxa"/>
                    <w:gridSpan w:val="2"/>
                  </w:tcPr>
                  <w:p w:rsidR="00EF6A97" w:rsidRPr="00646189" w:rsidRDefault="00EF6A97" w:rsidP="00EF6A97">
                    <w:pPr>
                      <w:pStyle w:val="BLTemplate"/>
                      <w:jc w:val="center"/>
                      <w:rPr>
                        <w:b/>
                        <w:bCs/>
                      </w:rPr>
                    </w:pPr>
                  </w:p>
                </w:tc>
                <w:customXml w:uri="regular-agenda-item" w:element="HEADER">
                  <w:tc>
                    <w:tcPr>
                      <w:tcW w:w="8543" w:type="dxa"/>
                      <w:gridSpan w:val="3"/>
                    </w:tcPr>
                    <w:p w:rsidR="00EF6A97" w:rsidRPr="00646189" w:rsidRDefault="00C76CE3" w:rsidP="00EF6A97">
                      <w:pPr>
                        <w:pStyle w:val="JustifiedCOB"/>
                      </w:pPr>
                      <w:r w:rsidRPr="00646189">
                        <w:fldChar w:fldCharType="begin"/>
                      </w:r>
                      <w:r w:rsidR="00EF6A97" w:rsidRPr="00646189">
                        <w:instrText xml:space="preserve">  MACROBUTTON NoMacro </w:instrText>
                      </w:r>
                      <w:r w:rsidRPr="00646189">
                        <w:fldChar w:fldCharType="end"/>
                      </w:r>
                      <w:r w:rsidR="00EF6A97" w:rsidRPr="00646189">
                        <w:t>N/A</w:t>
                      </w:r>
                    </w:p>
                  </w:tc>
                </w:customXml>
              </w:tr>
            </w:customXml>
            <w:customXml w:uri="regular-agenda-item" w:element="DETAILS_ROW">
              <w:tr w:rsidR="00EF6A97" w:rsidRPr="00646189" w:rsidTr="00505037">
                <w:trPr>
                  <w:gridAfter w:val="1"/>
                  <w:wAfter w:w="7" w:type="dxa"/>
                </w:trPr>
                <w:tc>
                  <w:tcPr>
                    <w:tcW w:w="817" w:type="dxa"/>
                    <w:gridSpan w:val="2"/>
                  </w:tcPr>
                  <w:p w:rsidR="00EF6A97" w:rsidRPr="00646189" w:rsidRDefault="00EF6A97" w:rsidP="00EF6A97">
                    <w:pPr>
                      <w:pStyle w:val="BLTemplate"/>
                      <w:jc w:val="center"/>
                      <w:rPr>
                        <w:b/>
                        <w:bCs/>
                      </w:rPr>
                    </w:pPr>
                  </w:p>
                </w:tc>
                <w:customXml w:uri="regular-agenda-item" w:element="HEADER">
                  <w:tc>
                    <w:tcPr>
                      <w:tcW w:w="8543" w:type="dxa"/>
                      <w:gridSpan w:val="3"/>
                    </w:tcPr>
                    <w:p w:rsidR="00EF6A97" w:rsidRPr="00646189" w:rsidRDefault="00EF6A97" w:rsidP="00EF6A97">
                      <w:pPr>
                        <w:pStyle w:val="BLTemplate"/>
                      </w:pPr>
                      <w:r w:rsidRPr="00646189">
                        <w:rPr>
                          <w:b/>
                        </w:rPr>
                        <w:t>RECOMMENDATION:</w:t>
                      </w:r>
                    </w:p>
                  </w:tc>
                </w:customXml>
              </w:tr>
            </w:customXml>
            <w:customXml w:uri="regular-agenda-item" w:element="DETAILS_ROW">
              <w:tr w:rsidR="00EF6A97" w:rsidRPr="00646189" w:rsidTr="00505037">
                <w:trPr>
                  <w:gridAfter w:val="1"/>
                  <w:wAfter w:w="7" w:type="dxa"/>
                </w:trPr>
                <w:tc>
                  <w:tcPr>
                    <w:tcW w:w="817" w:type="dxa"/>
                    <w:gridSpan w:val="2"/>
                  </w:tcPr>
                  <w:p w:rsidR="00EF6A97" w:rsidRPr="00646189" w:rsidRDefault="00EF6A97" w:rsidP="00EF6A97">
                    <w:pPr>
                      <w:pStyle w:val="BLTemplate"/>
                      <w:jc w:val="center"/>
                      <w:rPr>
                        <w:b/>
                        <w:bCs/>
                      </w:rPr>
                    </w:pPr>
                  </w:p>
                </w:tc>
                <w:customXml w:uri="regular-agenda-item" w:element="HEADER">
                  <w:tc>
                    <w:tcPr>
                      <w:tcW w:w="8543" w:type="dxa"/>
                      <w:gridSpan w:val="3"/>
                    </w:tcPr>
                    <w:p w:rsidR="002532EE" w:rsidRPr="00646189" w:rsidRDefault="002532EE" w:rsidP="002532EE">
                      <w:pPr>
                        <w:rPr>
                          <w:b/>
                        </w:rPr>
                      </w:pPr>
                      <w:r w:rsidRPr="00646189">
                        <w:rPr>
                          <w:b/>
                        </w:rPr>
                        <w:t>SUPERVISOR JACOB AND SUPERVISOR SLATER-PRICE</w:t>
                      </w:r>
                    </w:p>
                    <w:p w:rsidR="00EF6A97" w:rsidRPr="00646189" w:rsidRDefault="002532EE" w:rsidP="002532EE">
                      <w:pPr>
                        <w:pStyle w:val="BLTemplate"/>
                      </w:pPr>
                      <w:r w:rsidRPr="00646189">
                        <w:t>Adopt a resolution entitled: A RESOLUTION OF THE COUNTY OF SAN DIEGO IN SUPPORT OF PROPOSITION 35—THE CALIFORNIANS AGAINST SEXUAL EXPLOITATION ACT.</w:t>
                      </w:r>
                    </w:p>
                    <w:p w:rsidR="00EF6A97" w:rsidRPr="00646189" w:rsidRDefault="00EF6A97" w:rsidP="00EF6A97">
                      <w:pPr>
                        <w:pStyle w:val="BLTemplate"/>
                      </w:pPr>
                    </w:p>
                  </w:tc>
                </w:customXml>
              </w:tr>
            </w:customXml>
            <w:tr w:rsidR="00865F7D" w:rsidRPr="00AD7ED6" w:rsidTr="00505037">
              <w:tblPrEx>
                <w:tblCellMar>
                  <w:left w:w="108" w:type="dxa"/>
                  <w:right w:w="108" w:type="dxa"/>
                </w:tblCellMar>
              </w:tblPrEx>
              <w:trPr>
                <w:gridBefore w:val="1"/>
                <w:wBefore w:w="7" w:type="dxa"/>
              </w:trPr>
              <w:tc>
                <w:tcPr>
                  <w:tcW w:w="810" w:type="dxa"/>
                </w:tcPr>
                <w:p w:rsidR="00865F7D" w:rsidRPr="00AD7ED6" w:rsidRDefault="00865F7D" w:rsidP="00073FE6">
                  <w:pPr>
                    <w:pStyle w:val="BodyText"/>
                    <w:spacing w:after="0"/>
                    <w:ind w:left="72"/>
                    <w:rPr>
                      <w:b/>
                    </w:rPr>
                  </w:pPr>
                </w:p>
              </w:tc>
              <w:tc>
                <w:tcPr>
                  <w:tcW w:w="8550" w:type="dxa"/>
                  <w:gridSpan w:val="4"/>
                  <w:vAlign w:val="bottom"/>
                </w:tcPr>
                <w:p w:rsidR="00865F7D" w:rsidRPr="00AD7ED6" w:rsidRDefault="00865F7D" w:rsidP="00073FE6">
                  <w:pPr>
                    <w:rPr>
                      <w:b/>
                    </w:rPr>
                  </w:pPr>
                  <w:r w:rsidRPr="00AD7ED6">
                    <w:rPr>
                      <w:b/>
                    </w:rPr>
                    <w:t>ACTION:</w:t>
                  </w:r>
                </w:p>
              </w:tc>
            </w:tr>
            <w:tr w:rsidR="00865F7D" w:rsidRPr="00AD7ED6" w:rsidTr="00505037">
              <w:tblPrEx>
                <w:tblCellMar>
                  <w:left w:w="108" w:type="dxa"/>
                  <w:right w:w="108" w:type="dxa"/>
                </w:tblCellMar>
              </w:tblPrEx>
              <w:trPr>
                <w:gridBefore w:val="1"/>
                <w:wBefore w:w="7" w:type="dxa"/>
              </w:trPr>
              <w:tc>
                <w:tcPr>
                  <w:tcW w:w="810" w:type="dxa"/>
                </w:tcPr>
                <w:p w:rsidR="00865F7D" w:rsidRPr="00AD7ED6" w:rsidRDefault="00865F7D" w:rsidP="00073FE6">
                  <w:pPr>
                    <w:pStyle w:val="BodyText"/>
                    <w:ind w:left="72"/>
                    <w:rPr>
                      <w:b/>
                    </w:rPr>
                  </w:pPr>
                </w:p>
              </w:tc>
              <w:tc>
                <w:tcPr>
                  <w:tcW w:w="8550" w:type="dxa"/>
                  <w:gridSpan w:val="4"/>
                </w:tcPr>
                <w:p w:rsidR="00865F7D" w:rsidRPr="00AD7ED6" w:rsidRDefault="003A3ED2" w:rsidP="00073FE6">
                  <w:pPr>
                    <w:pStyle w:val="HangingIndent"/>
                    <w:tabs>
                      <w:tab w:val="clear" w:pos="5760"/>
                      <w:tab w:val="clear" w:pos="6480"/>
                      <w:tab w:val="clear" w:pos="7200"/>
                      <w:tab w:val="clear" w:pos="7920"/>
                      <w:tab w:val="clear" w:pos="8640"/>
                    </w:tabs>
                    <w:spacing w:after="240"/>
                    <w:ind w:left="0" w:firstLine="0"/>
                  </w:pPr>
                  <w:r>
                    <w:t>ON MOTION of Supervisor Horn, seconded by Supervisor Slater-Price,</w:t>
                  </w:r>
                  <w:r w:rsidR="00865F7D">
                    <w:t xml:space="preserve"> </w:t>
                  </w:r>
                  <w:r w:rsidR="00865F7D" w:rsidRPr="00AD7ED6">
                    <w:t>the Board took ac</w:t>
                  </w:r>
                  <w:r w:rsidR="00865F7D">
                    <w:t>tion as recommended, on Consent, adopting Resolution No. 12-</w:t>
                  </w:r>
                  <w:r w:rsidR="00FB0B7B">
                    <w:t>144</w:t>
                  </w:r>
                  <w:r w:rsidR="00865F7D">
                    <w:t xml:space="preserve">, entitled:  </w:t>
                  </w:r>
                  <w:r w:rsidR="003270C5" w:rsidRPr="003270C5">
                    <w:t>A RESOLUTION OF THE COUNTY OF SAN DIEGO IN SUPPORT OF PROPOSITION 35—THE CALIFORNIANS AGAINST SEXUAL EXPLOITATION ACT</w:t>
                  </w:r>
                  <w:r w:rsidR="003270C5">
                    <w:t>.</w:t>
                  </w:r>
                </w:p>
                <w:p w:rsidR="00865F7D" w:rsidRDefault="00865F7D" w:rsidP="00073FE6">
                  <w:pPr>
                    <w:pStyle w:val="HangingIndent"/>
                    <w:tabs>
                      <w:tab w:val="clear" w:pos="5760"/>
                      <w:tab w:val="clear" w:pos="6480"/>
                      <w:tab w:val="clear" w:pos="7200"/>
                      <w:tab w:val="clear" w:pos="7920"/>
                      <w:tab w:val="clear" w:pos="8640"/>
                    </w:tabs>
                    <w:ind w:left="0" w:firstLine="0"/>
                  </w:pPr>
                  <w:r w:rsidRPr="00AD7ED6">
                    <w:t xml:space="preserve">AYES:  Cox, Jacob, Slater-Price, Horn </w:t>
                  </w:r>
                </w:p>
                <w:p w:rsidR="00725A65" w:rsidRDefault="00725A65" w:rsidP="00725A65">
                  <w:r>
                    <w:t>ABSENT: Roberts</w:t>
                  </w:r>
                </w:p>
                <w:p w:rsidR="00865F7D" w:rsidRDefault="00865F7D" w:rsidP="00073FE6">
                  <w:pPr>
                    <w:pStyle w:val="HangingIndent"/>
                    <w:tabs>
                      <w:tab w:val="clear" w:pos="5760"/>
                      <w:tab w:val="clear" w:pos="6480"/>
                      <w:tab w:val="clear" w:pos="7200"/>
                      <w:tab w:val="clear" w:pos="7920"/>
                      <w:tab w:val="clear" w:pos="8640"/>
                    </w:tabs>
                    <w:ind w:left="0" w:firstLine="0"/>
                  </w:pPr>
                </w:p>
                <w:p w:rsidR="00865F7D" w:rsidRPr="00AD7ED6" w:rsidRDefault="00865F7D" w:rsidP="00073FE6">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EF6A97" w:rsidRPr="00646189" w:rsidTr="00505037">
                <w:trPr>
                  <w:gridAfter w:val="1"/>
                  <w:wAfter w:w="7" w:type="dxa"/>
                  <w:cantSplit/>
                </w:trPr>
                <w:customXml w:uri="regular-agenda-item" w:element="AGENDA_INDEX">
                  <w:tc>
                    <w:tcPr>
                      <w:tcW w:w="817" w:type="dxa"/>
                      <w:gridSpan w:val="2"/>
                    </w:tcPr>
                    <w:p w:rsidR="00EF6A97" w:rsidRPr="00646189" w:rsidRDefault="00EF6A97" w:rsidP="00EF6A97">
                      <w:pPr>
                        <w:pStyle w:val="BLTemplate"/>
                        <w:jc w:val="center"/>
                        <w:rPr>
                          <w:b/>
                        </w:rPr>
                      </w:pPr>
                      <w:r w:rsidRPr="00646189">
                        <w:rPr>
                          <w:b/>
                        </w:rPr>
                        <w:t>20.</w:t>
                      </w:r>
                    </w:p>
                  </w:tc>
                </w:customXml>
                <w:customXml w:uri="regular-agenda-item" w:element="CATEGORY">
                  <w:tc>
                    <w:tcPr>
                      <w:tcW w:w="1493" w:type="dxa"/>
                    </w:tcPr>
                    <w:p w:rsidR="00EF6A97" w:rsidRPr="00646189" w:rsidRDefault="00EF6A97" w:rsidP="00EF6A97">
                      <w:pPr>
                        <w:pStyle w:val="JustifiedCOB"/>
                        <w:jc w:val="left"/>
                        <w:rPr>
                          <w:b/>
                        </w:rPr>
                      </w:pPr>
                      <w:r w:rsidRPr="00646189">
                        <w:rPr>
                          <w:b/>
                        </w:rPr>
                        <w:t>SUBJECT:</w:t>
                      </w:r>
                    </w:p>
                  </w:tc>
                </w:customXml>
                <w:customXml w:uri="regular-agenda-item" w:element="SUBJECT">
                  <w:tc>
                    <w:tcPr>
                      <w:tcW w:w="7050" w:type="dxa"/>
                      <w:gridSpan w:val="2"/>
                    </w:tcPr>
                    <w:p w:rsidR="00EF6A97" w:rsidRPr="00646189" w:rsidRDefault="00EF6A97" w:rsidP="00EF6A97">
                      <w:pPr>
                        <w:pStyle w:val="JustifiedCOB"/>
                      </w:pPr>
                      <w:r w:rsidRPr="00646189">
                        <w:rPr>
                          <w:b/>
                        </w:rPr>
                        <w:t>CLOSED SESSION (DISTRICTS: ALL)</w:t>
                      </w:r>
                    </w:p>
                  </w:tc>
                </w:customXml>
              </w:tr>
            </w:customXml>
            <w:customXml w:uri="regular-agenda-item" w:element="DETAILS_ROW">
              <w:tr w:rsidR="00EF6A97" w:rsidRPr="00646189" w:rsidTr="00505037">
                <w:trPr>
                  <w:gridAfter w:val="1"/>
                  <w:wAfter w:w="7" w:type="dxa"/>
                </w:trPr>
                <w:tc>
                  <w:tcPr>
                    <w:tcW w:w="817" w:type="dxa"/>
                    <w:gridSpan w:val="2"/>
                  </w:tcPr>
                  <w:p w:rsidR="00EF6A97" w:rsidRPr="00646189" w:rsidRDefault="00EF6A97" w:rsidP="00EF6A97">
                    <w:pPr>
                      <w:pStyle w:val="BLTemplate"/>
                      <w:jc w:val="center"/>
                      <w:rPr>
                        <w:b/>
                        <w:bCs/>
                      </w:rPr>
                    </w:pPr>
                  </w:p>
                </w:tc>
                <w:customXml w:uri="regular-agenda-item" w:element="HEADER">
                  <w:tc>
                    <w:tcPr>
                      <w:tcW w:w="8543" w:type="dxa"/>
                      <w:gridSpan w:val="3"/>
                    </w:tcPr>
                    <w:p w:rsidR="00EF6A97" w:rsidRPr="00646189" w:rsidRDefault="00EF6A97" w:rsidP="00EF6A97">
                      <w:pPr>
                        <w:pStyle w:val="BLTemplate"/>
                      </w:pPr>
                      <w:r w:rsidRPr="00646189">
                        <w:rPr>
                          <w:b/>
                        </w:rPr>
                        <w:t>OVERVIEW:</w:t>
                      </w:r>
                    </w:p>
                  </w:tc>
                </w:customXml>
              </w:tr>
            </w:customXml>
            <w:customXml w:uri="regular-agenda-item" w:element="DETAILS_ROW">
              <w:tr w:rsidR="00EF6A97" w:rsidRPr="00646189" w:rsidTr="00505037">
                <w:trPr>
                  <w:gridAfter w:val="1"/>
                  <w:wAfter w:w="7" w:type="dxa"/>
                </w:trPr>
                <w:tc>
                  <w:tcPr>
                    <w:tcW w:w="817" w:type="dxa"/>
                    <w:gridSpan w:val="2"/>
                  </w:tcPr>
                  <w:p w:rsidR="00EF6A97" w:rsidRPr="00646189" w:rsidRDefault="00EF6A97" w:rsidP="00EF6A97">
                    <w:pPr>
                      <w:pStyle w:val="BLTemplate"/>
                      <w:jc w:val="center"/>
                      <w:rPr>
                        <w:b/>
                        <w:bCs/>
                      </w:rPr>
                    </w:pPr>
                  </w:p>
                </w:tc>
                <w:customXml w:uri="regular-agenda-item" w:element="HEADER">
                  <w:tc>
                    <w:tcPr>
                      <w:tcW w:w="8543" w:type="dxa"/>
                      <w:gridSpan w:val="3"/>
                    </w:tcPr>
                    <w:p w:rsidR="00EF6A97" w:rsidRPr="00646189" w:rsidRDefault="00C76CE3" w:rsidP="00EF6A97">
                      <w:pPr>
                        <w:pStyle w:val="BodyTextIndent2"/>
                        <w:numPr>
                          <w:ilvl w:val="0"/>
                          <w:numId w:val="15"/>
                        </w:numPr>
                        <w:ind w:left="360"/>
                        <w:rPr>
                          <w:sz w:val="24"/>
                          <w:szCs w:val="24"/>
                        </w:rPr>
                      </w:pPr>
                      <w:r w:rsidRPr="00646189">
                        <w:rPr>
                          <w:sz w:val="24"/>
                          <w:szCs w:val="24"/>
                        </w:rPr>
                        <w:fldChar w:fldCharType="begin"/>
                      </w:r>
                      <w:r w:rsidR="00EF6A97" w:rsidRPr="00646189">
                        <w:rPr>
                          <w:sz w:val="24"/>
                          <w:szCs w:val="24"/>
                        </w:rPr>
                        <w:instrText xml:space="preserve">  MACROBUTTON NoMacro </w:instrText>
                      </w:r>
                      <w:r w:rsidRPr="00646189">
                        <w:rPr>
                          <w:sz w:val="24"/>
                          <w:szCs w:val="24"/>
                        </w:rPr>
                        <w:fldChar w:fldCharType="end"/>
                      </w:r>
                      <w:r w:rsidR="00EF6A97" w:rsidRPr="00646189">
                        <w:rPr>
                          <w:sz w:val="24"/>
                          <w:szCs w:val="24"/>
                        </w:rPr>
                        <w:t>CONFERENCE WITH LEGAL COUNSEL - EXISTING LITIGATION</w:t>
                      </w:r>
                    </w:p>
                    <w:p w:rsidR="00EF6A97" w:rsidRPr="00646189" w:rsidRDefault="00EF6A97" w:rsidP="007C76E1">
                      <w:pPr>
                        <w:pStyle w:val="BodyTextIndent2"/>
                        <w:ind w:left="360" w:firstLine="0"/>
                        <w:jc w:val="both"/>
                        <w:rPr>
                          <w:sz w:val="24"/>
                          <w:szCs w:val="24"/>
                        </w:rPr>
                      </w:pPr>
                      <w:r w:rsidRPr="00646189">
                        <w:rPr>
                          <w:sz w:val="24"/>
                          <w:szCs w:val="24"/>
                        </w:rPr>
                        <w:t xml:space="preserve">(Subdivision (a) of Government Code section 54956.9) Deborah Hooper v. Deputy Sheriff Kirk Terrell, et al.; U.S. District Court, Southern District </w:t>
                      </w:r>
                      <w:r w:rsidR="00D113F0">
                        <w:rPr>
                          <w:sz w:val="24"/>
                          <w:szCs w:val="24"/>
                        </w:rPr>
                        <w:t xml:space="preserve">            </w:t>
                      </w:r>
                      <w:r w:rsidRPr="00646189">
                        <w:rPr>
                          <w:sz w:val="24"/>
                          <w:szCs w:val="24"/>
                        </w:rPr>
                        <w:t>No. 07-CV-1647 JAH</w:t>
                      </w:r>
                    </w:p>
                    <w:p w:rsidR="00510273" w:rsidRDefault="00510273" w:rsidP="00EF6A97">
                      <w:pPr>
                        <w:ind w:right="180"/>
                        <w:rPr>
                          <w:szCs w:val="24"/>
                        </w:rPr>
                      </w:pPr>
                    </w:p>
                    <w:p w:rsidR="00EF6A97" w:rsidRPr="00646189" w:rsidRDefault="00EF6A97" w:rsidP="00EF6A97">
                      <w:pPr>
                        <w:pStyle w:val="BodyTextIndent2"/>
                        <w:numPr>
                          <w:ilvl w:val="0"/>
                          <w:numId w:val="15"/>
                        </w:numPr>
                        <w:ind w:left="360"/>
                        <w:rPr>
                          <w:sz w:val="24"/>
                          <w:szCs w:val="24"/>
                        </w:rPr>
                      </w:pPr>
                      <w:r w:rsidRPr="00646189">
                        <w:rPr>
                          <w:sz w:val="24"/>
                          <w:szCs w:val="24"/>
                        </w:rPr>
                        <w:t>CONFERENCE WITH LEGAL COUNSEL - EXISTING LITIGATION</w:t>
                      </w:r>
                    </w:p>
                    <w:p w:rsidR="00EF6A97" w:rsidRPr="00646189" w:rsidRDefault="00EF6A97" w:rsidP="007C76E1">
                      <w:pPr>
                        <w:pStyle w:val="BodyTextIndent2"/>
                        <w:ind w:left="360" w:firstLine="0"/>
                        <w:jc w:val="both"/>
                        <w:rPr>
                          <w:sz w:val="24"/>
                          <w:szCs w:val="24"/>
                        </w:rPr>
                      </w:pPr>
                      <w:r w:rsidRPr="00646189">
                        <w:rPr>
                          <w:sz w:val="24"/>
                          <w:szCs w:val="24"/>
                        </w:rPr>
                        <w:t>(Subdivision (a) of Government Code section 54956.9</w:t>
                      </w:r>
                    </w:p>
                    <w:p w:rsidR="00EF6A97" w:rsidRPr="00646189" w:rsidRDefault="00EF6A97" w:rsidP="007C76E1">
                      <w:pPr>
                        <w:pStyle w:val="BodyTextIndent2"/>
                        <w:ind w:left="360" w:firstLine="0"/>
                        <w:jc w:val="both"/>
                        <w:rPr>
                          <w:sz w:val="24"/>
                          <w:szCs w:val="24"/>
                        </w:rPr>
                      </w:pPr>
                      <w:r w:rsidRPr="00646189">
                        <w:rPr>
                          <w:sz w:val="24"/>
                          <w:szCs w:val="24"/>
                        </w:rPr>
                        <w:t xml:space="preserve">Paul </w:t>
                      </w:r>
                      <w:proofErr w:type="spellStart"/>
                      <w:r w:rsidRPr="00646189">
                        <w:rPr>
                          <w:sz w:val="24"/>
                          <w:szCs w:val="24"/>
                        </w:rPr>
                        <w:t>Hupp</w:t>
                      </w:r>
                      <w:proofErr w:type="spellEnd"/>
                      <w:r w:rsidRPr="00646189">
                        <w:rPr>
                          <w:sz w:val="24"/>
                          <w:szCs w:val="24"/>
                        </w:rPr>
                        <w:t xml:space="preserve"> v. San Diego County District Attorney, et al.; U.S. District Court, Southern District No. 12-CV-00492-IEG (RBB)  </w:t>
                      </w:r>
                    </w:p>
                    <w:p w:rsidR="00EF6A97" w:rsidRPr="00646189" w:rsidRDefault="00EF6A97" w:rsidP="00EF6A97">
                      <w:pPr>
                        <w:pStyle w:val="BodyTextIndent2"/>
                        <w:ind w:right="180"/>
                        <w:rPr>
                          <w:caps/>
                          <w:sz w:val="24"/>
                          <w:szCs w:val="24"/>
                        </w:rPr>
                      </w:pPr>
                      <w:r w:rsidRPr="00646189">
                        <w:rPr>
                          <w:caps/>
                          <w:sz w:val="24"/>
                          <w:szCs w:val="24"/>
                        </w:rPr>
                        <w:tab/>
                      </w:r>
                    </w:p>
                    <w:p w:rsidR="00EF6A97" w:rsidRPr="00646189" w:rsidRDefault="00EF6A97" w:rsidP="00EF6A97">
                      <w:pPr>
                        <w:pStyle w:val="BodyTextIndent2"/>
                        <w:numPr>
                          <w:ilvl w:val="0"/>
                          <w:numId w:val="15"/>
                        </w:numPr>
                        <w:ind w:left="360"/>
                        <w:rPr>
                          <w:sz w:val="24"/>
                          <w:szCs w:val="24"/>
                        </w:rPr>
                      </w:pPr>
                      <w:r w:rsidRPr="00646189">
                        <w:rPr>
                          <w:sz w:val="24"/>
                          <w:szCs w:val="24"/>
                        </w:rPr>
                        <w:t>CONFERENCE WITH LEGAL COUNSEL - EXISTING LITIGATION</w:t>
                      </w:r>
                    </w:p>
                    <w:p w:rsidR="00EF6A97" w:rsidRPr="00646189" w:rsidRDefault="00EF6A97" w:rsidP="007C76E1">
                      <w:pPr>
                        <w:pStyle w:val="BodyTextIndent2"/>
                        <w:ind w:left="360" w:firstLine="0"/>
                        <w:jc w:val="both"/>
                        <w:rPr>
                          <w:sz w:val="24"/>
                          <w:szCs w:val="24"/>
                        </w:rPr>
                      </w:pPr>
                      <w:r w:rsidRPr="00646189">
                        <w:rPr>
                          <w:sz w:val="24"/>
                          <w:szCs w:val="24"/>
                        </w:rPr>
                        <w:t>(Subdivision (a) of Government Code section 54956.9</w:t>
                      </w:r>
                    </w:p>
                    <w:p w:rsidR="00EF6A97" w:rsidRPr="00646189" w:rsidRDefault="00EF6A97" w:rsidP="007C76E1">
                      <w:pPr>
                        <w:pStyle w:val="BodyTextIndent2"/>
                        <w:ind w:left="360" w:firstLine="0"/>
                        <w:jc w:val="both"/>
                        <w:rPr>
                          <w:sz w:val="24"/>
                          <w:szCs w:val="24"/>
                        </w:rPr>
                      </w:pPr>
                      <w:r w:rsidRPr="00646189">
                        <w:rPr>
                          <w:sz w:val="24"/>
                          <w:szCs w:val="24"/>
                        </w:rPr>
                        <w:t xml:space="preserve">Hanna </w:t>
                      </w:r>
                      <w:proofErr w:type="spellStart"/>
                      <w:r w:rsidRPr="00646189">
                        <w:rPr>
                          <w:sz w:val="24"/>
                          <w:szCs w:val="24"/>
                        </w:rPr>
                        <w:t>Shabo</w:t>
                      </w:r>
                      <w:proofErr w:type="spellEnd"/>
                      <w:r w:rsidRPr="00646189">
                        <w:rPr>
                          <w:sz w:val="24"/>
                          <w:szCs w:val="24"/>
                        </w:rPr>
                        <w:t xml:space="preserve"> v. County of San Diego, et al.; San Diego County Superior Court No. 37-2012-00096917-CU-PO-CTL</w:t>
                      </w:r>
                    </w:p>
                    <w:p w:rsidR="00EF6A97" w:rsidRPr="00646189" w:rsidRDefault="00EF6A97" w:rsidP="00EF6A97">
                      <w:pPr>
                        <w:pStyle w:val="BodyTextIndent2"/>
                        <w:ind w:right="180"/>
                        <w:rPr>
                          <w:sz w:val="24"/>
                          <w:szCs w:val="24"/>
                        </w:rPr>
                      </w:pPr>
                    </w:p>
                    <w:p w:rsidR="00EF6A97" w:rsidRPr="00646189" w:rsidRDefault="00EF6A97" w:rsidP="00EF6A97">
                      <w:pPr>
                        <w:pStyle w:val="BodyTextIndent2"/>
                        <w:numPr>
                          <w:ilvl w:val="0"/>
                          <w:numId w:val="15"/>
                        </w:numPr>
                        <w:ind w:left="360"/>
                        <w:rPr>
                          <w:sz w:val="24"/>
                          <w:szCs w:val="24"/>
                        </w:rPr>
                      </w:pPr>
                      <w:r w:rsidRPr="00646189">
                        <w:rPr>
                          <w:sz w:val="24"/>
                          <w:szCs w:val="24"/>
                        </w:rPr>
                        <w:t>CONFERENCE WITH LEGAL COUNSEL - EXISTING LITIGATION</w:t>
                      </w:r>
                    </w:p>
                    <w:p w:rsidR="00EF6A97" w:rsidRPr="00646189" w:rsidRDefault="00EF6A97" w:rsidP="007C76E1">
                      <w:pPr>
                        <w:pStyle w:val="BodyTextIndent2"/>
                        <w:ind w:left="360" w:firstLine="0"/>
                        <w:jc w:val="both"/>
                        <w:rPr>
                          <w:sz w:val="24"/>
                          <w:szCs w:val="24"/>
                        </w:rPr>
                      </w:pPr>
                      <w:r w:rsidRPr="00646189">
                        <w:rPr>
                          <w:sz w:val="24"/>
                          <w:szCs w:val="24"/>
                        </w:rPr>
                        <w:t>(Subdivision (a) of Government Code section 54956.9</w:t>
                      </w:r>
                    </w:p>
                    <w:p w:rsidR="00EF6A97" w:rsidRDefault="00EF6A97" w:rsidP="007C76E1">
                      <w:pPr>
                        <w:pStyle w:val="BodyTextIndent2"/>
                        <w:ind w:left="360" w:firstLine="0"/>
                        <w:jc w:val="both"/>
                        <w:rPr>
                          <w:sz w:val="24"/>
                          <w:szCs w:val="24"/>
                        </w:rPr>
                      </w:pPr>
                      <w:r w:rsidRPr="00646189">
                        <w:rPr>
                          <w:sz w:val="24"/>
                          <w:szCs w:val="24"/>
                        </w:rPr>
                        <w:t xml:space="preserve">Lauren Thorpe v. County of San Diego; San Diego County Superior Court </w:t>
                      </w:r>
                      <w:r w:rsidR="00D113F0">
                        <w:rPr>
                          <w:sz w:val="24"/>
                          <w:szCs w:val="24"/>
                        </w:rPr>
                        <w:t xml:space="preserve">        </w:t>
                      </w:r>
                      <w:r w:rsidRPr="00646189">
                        <w:rPr>
                          <w:sz w:val="24"/>
                          <w:szCs w:val="24"/>
                        </w:rPr>
                        <w:t>No. 37-2011-00056159-CU-PO-NC</w:t>
                      </w:r>
                    </w:p>
                    <w:p w:rsidR="00FE1F55" w:rsidRPr="00646189" w:rsidRDefault="00FE1F55" w:rsidP="007C76E1">
                      <w:pPr>
                        <w:pStyle w:val="BodyTextIndent2"/>
                        <w:ind w:left="360" w:firstLine="0"/>
                        <w:jc w:val="both"/>
                        <w:rPr>
                          <w:sz w:val="24"/>
                          <w:szCs w:val="24"/>
                        </w:rPr>
                      </w:pPr>
                    </w:p>
                    <w:p w:rsidR="00EF6A97" w:rsidRPr="00646189" w:rsidRDefault="00EF6A97" w:rsidP="00EF6A97">
                      <w:pPr>
                        <w:ind w:left="720" w:right="270"/>
                        <w:rPr>
                          <w:szCs w:val="24"/>
                        </w:rPr>
                      </w:pPr>
                    </w:p>
                    <w:p w:rsidR="00EF6A97" w:rsidRPr="00646189" w:rsidRDefault="00EF6A97" w:rsidP="00EF6A97">
                      <w:pPr>
                        <w:pStyle w:val="BodyTextIndent2"/>
                        <w:numPr>
                          <w:ilvl w:val="0"/>
                          <w:numId w:val="15"/>
                        </w:numPr>
                        <w:ind w:left="360"/>
                        <w:rPr>
                          <w:sz w:val="24"/>
                          <w:szCs w:val="24"/>
                        </w:rPr>
                      </w:pPr>
                      <w:r w:rsidRPr="00646189">
                        <w:rPr>
                          <w:sz w:val="24"/>
                          <w:szCs w:val="24"/>
                        </w:rPr>
                        <w:t>CONFERENCE WITH LEGAL COUNSEL - EXISTING LITIGATION</w:t>
                      </w:r>
                    </w:p>
                    <w:p w:rsidR="00EF6A97" w:rsidRPr="00646189" w:rsidRDefault="00EF6A97" w:rsidP="007C76E1">
                      <w:pPr>
                        <w:pStyle w:val="BodyTextIndent2"/>
                        <w:ind w:left="360" w:firstLine="0"/>
                        <w:jc w:val="both"/>
                        <w:rPr>
                          <w:sz w:val="24"/>
                          <w:szCs w:val="24"/>
                        </w:rPr>
                      </w:pPr>
                      <w:r w:rsidRPr="00646189">
                        <w:rPr>
                          <w:sz w:val="24"/>
                          <w:szCs w:val="24"/>
                        </w:rPr>
                        <w:t>(Subdivision (a) of Government Code section 54956.9</w:t>
                      </w:r>
                    </w:p>
                    <w:p w:rsidR="00EF6A97" w:rsidRPr="00646189" w:rsidRDefault="00EF6A97" w:rsidP="007C76E1">
                      <w:pPr>
                        <w:pStyle w:val="BodyTextIndent2"/>
                        <w:ind w:left="360" w:firstLine="0"/>
                        <w:jc w:val="both"/>
                        <w:rPr>
                          <w:sz w:val="24"/>
                          <w:szCs w:val="24"/>
                        </w:rPr>
                      </w:pPr>
                      <w:r w:rsidRPr="00646189">
                        <w:rPr>
                          <w:sz w:val="24"/>
                          <w:szCs w:val="24"/>
                        </w:rPr>
                        <w:t xml:space="preserve">In Re </w:t>
                      </w:r>
                      <w:proofErr w:type="spellStart"/>
                      <w:r w:rsidRPr="00646189">
                        <w:rPr>
                          <w:sz w:val="24"/>
                          <w:szCs w:val="24"/>
                        </w:rPr>
                        <w:t>Flinn</w:t>
                      </w:r>
                      <w:proofErr w:type="spellEnd"/>
                      <w:r w:rsidRPr="00646189">
                        <w:rPr>
                          <w:sz w:val="24"/>
                          <w:szCs w:val="24"/>
                        </w:rPr>
                        <w:t xml:space="preserve"> Springs Owners Association, Inc.; US Bankruptcy Court Case </w:t>
                      </w:r>
                      <w:r w:rsidR="00D113F0">
                        <w:rPr>
                          <w:sz w:val="24"/>
                          <w:szCs w:val="24"/>
                        </w:rPr>
                        <w:t xml:space="preserve">        </w:t>
                      </w:r>
                      <w:r w:rsidRPr="00646189">
                        <w:rPr>
                          <w:sz w:val="24"/>
                          <w:szCs w:val="24"/>
                        </w:rPr>
                        <w:t>No. 12-04090-LT11</w:t>
                      </w:r>
                    </w:p>
                    <w:p w:rsidR="00EF6A97" w:rsidRPr="00646189" w:rsidRDefault="00EF6A97" w:rsidP="00EF6A97">
                      <w:pPr>
                        <w:ind w:left="720" w:right="270"/>
                        <w:rPr>
                          <w:szCs w:val="24"/>
                        </w:rPr>
                      </w:pPr>
                    </w:p>
                    <w:p w:rsidR="00EF6A97" w:rsidRPr="00646189" w:rsidRDefault="00EF6A97" w:rsidP="00EF6A97">
                      <w:pPr>
                        <w:pStyle w:val="BodyTextIndent2"/>
                        <w:numPr>
                          <w:ilvl w:val="0"/>
                          <w:numId w:val="15"/>
                        </w:numPr>
                        <w:ind w:left="360"/>
                        <w:rPr>
                          <w:sz w:val="24"/>
                          <w:szCs w:val="24"/>
                        </w:rPr>
                      </w:pPr>
                      <w:r w:rsidRPr="00646189">
                        <w:rPr>
                          <w:sz w:val="24"/>
                          <w:szCs w:val="24"/>
                        </w:rPr>
                        <w:t>CONFERENCE WITH LEGAL COUNSEL - EXISTING LITIGATION</w:t>
                      </w:r>
                    </w:p>
                    <w:p w:rsidR="00EF6A97" w:rsidRPr="00646189" w:rsidRDefault="00EF6A97" w:rsidP="007C76E1">
                      <w:pPr>
                        <w:pStyle w:val="BodyTextIndent2"/>
                        <w:ind w:left="360" w:firstLine="0"/>
                        <w:jc w:val="both"/>
                        <w:rPr>
                          <w:sz w:val="24"/>
                          <w:szCs w:val="24"/>
                        </w:rPr>
                      </w:pPr>
                      <w:r w:rsidRPr="00646189">
                        <w:rPr>
                          <w:sz w:val="24"/>
                          <w:szCs w:val="24"/>
                        </w:rPr>
                        <w:t>(Subdivision (a) of Government Code section 54956.9</w:t>
                      </w:r>
                    </w:p>
                    <w:p w:rsidR="00EF6A97" w:rsidRPr="00646189" w:rsidRDefault="00EF6A97" w:rsidP="007C76E1">
                      <w:pPr>
                        <w:pStyle w:val="BodyTextIndent2"/>
                        <w:ind w:left="360" w:firstLine="0"/>
                        <w:jc w:val="both"/>
                        <w:rPr>
                          <w:sz w:val="24"/>
                          <w:szCs w:val="24"/>
                        </w:rPr>
                      </w:pPr>
                      <w:r w:rsidRPr="00646189">
                        <w:rPr>
                          <w:sz w:val="24"/>
                          <w:szCs w:val="24"/>
                        </w:rPr>
                        <w:t xml:space="preserve">Socorro </w:t>
                      </w:r>
                      <w:proofErr w:type="spellStart"/>
                      <w:r w:rsidRPr="00646189">
                        <w:rPr>
                          <w:sz w:val="24"/>
                          <w:szCs w:val="24"/>
                        </w:rPr>
                        <w:t>Azar</w:t>
                      </w:r>
                      <w:proofErr w:type="spellEnd"/>
                      <w:r w:rsidRPr="00646189">
                        <w:rPr>
                          <w:sz w:val="24"/>
                          <w:szCs w:val="24"/>
                        </w:rPr>
                        <w:t>-Aziz v. County of San Diego; San Diego County Superior Court No. 37-2011-00093801-CU-OE-CTL</w:t>
                      </w:r>
                    </w:p>
                    <w:p w:rsidR="00EF6A97" w:rsidRPr="00646189" w:rsidRDefault="00EF6A97" w:rsidP="00EF6A97">
                      <w:pPr>
                        <w:pStyle w:val="BodyTextIndent2"/>
                        <w:ind w:right="360"/>
                        <w:rPr>
                          <w:sz w:val="24"/>
                          <w:szCs w:val="24"/>
                        </w:rPr>
                      </w:pPr>
                    </w:p>
                    <w:p w:rsidR="00EF6A97" w:rsidRPr="00646189" w:rsidRDefault="00EF6A97" w:rsidP="00EF6A97">
                      <w:pPr>
                        <w:pStyle w:val="BodyTextIndent2"/>
                        <w:numPr>
                          <w:ilvl w:val="0"/>
                          <w:numId w:val="15"/>
                        </w:numPr>
                        <w:ind w:left="360"/>
                        <w:rPr>
                          <w:sz w:val="24"/>
                          <w:szCs w:val="24"/>
                        </w:rPr>
                      </w:pPr>
                      <w:r w:rsidRPr="00646189">
                        <w:rPr>
                          <w:sz w:val="24"/>
                          <w:szCs w:val="24"/>
                        </w:rPr>
                        <w:t>CONFERENCE WITH LEGAL COUNSEL - EXISTING LITIGATION</w:t>
                      </w:r>
                    </w:p>
                    <w:p w:rsidR="00EF6A97" w:rsidRPr="00646189" w:rsidRDefault="00EF6A97" w:rsidP="00EF6A97">
                      <w:pPr>
                        <w:pStyle w:val="BodyTextIndent2"/>
                        <w:ind w:left="360" w:firstLine="0"/>
                        <w:rPr>
                          <w:sz w:val="24"/>
                          <w:szCs w:val="24"/>
                        </w:rPr>
                      </w:pPr>
                      <w:r w:rsidRPr="00646189">
                        <w:rPr>
                          <w:sz w:val="24"/>
                          <w:szCs w:val="24"/>
                        </w:rPr>
                        <w:t>(Subdivision (a) of Government Code section 54956.9</w:t>
                      </w:r>
                    </w:p>
                    <w:p w:rsidR="00EF6A97" w:rsidRPr="00646189" w:rsidRDefault="00EF6A97" w:rsidP="007C76E1">
                      <w:pPr>
                        <w:pStyle w:val="BodyTextIndent2"/>
                        <w:ind w:left="360" w:firstLine="0"/>
                        <w:jc w:val="both"/>
                        <w:rPr>
                          <w:sz w:val="24"/>
                          <w:szCs w:val="24"/>
                        </w:rPr>
                      </w:pPr>
                      <w:r w:rsidRPr="00646189">
                        <w:rPr>
                          <w:sz w:val="24"/>
                          <w:szCs w:val="24"/>
                        </w:rPr>
                        <w:t>County of San Diego v. Gulf Insurance Company, et al.; San Diego County Superior Court No. 37-2011-00056145-CU-BC-NC</w:t>
                      </w:r>
                    </w:p>
                    <w:p w:rsidR="00EF6A97" w:rsidRPr="00646189" w:rsidRDefault="00EF6A97" w:rsidP="00EF6A97">
                      <w:pPr>
                        <w:ind w:left="720" w:right="270"/>
                        <w:rPr>
                          <w:szCs w:val="24"/>
                        </w:rPr>
                      </w:pPr>
                    </w:p>
                    <w:p w:rsidR="00EF6A97" w:rsidRPr="00646189" w:rsidRDefault="00EF6A97" w:rsidP="00EF6A97">
                      <w:pPr>
                        <w:pStyle w:val="BodyTextIndent2"/>
                        <w:numPr>
                          <w:ilvl w:val="0"/>
                          <w:numId w:val="15"/>
                        </w:numPr>
                        <w:ind w:left="360"/>
                        <w:rPr>
                          <w:sz w:val="24"/>
                          <w:szCs w:val="24"/>
                        </w:rPr>
                      </w:pPr>
                      <w:r w:rsidRPr="00646189">
                        <w:rPr>
                          <w:sz w:val="24"/>
                          <w:szCs w:val="24"/>
                        </w:rPr>
                        <w:t>CONFERENCE WITH LEGAL COUNSEL - ANTICIPATED LITIGATION</w:t>
                      </w:r>
                    </w:p>
                    <w:p w:rsidR="00EF6A97" w:rsidRPr="00646189" w:rsidRDefault="00EF6A97" w:rsidP="007C76E1">
                      <w:pPr>
                        <w:pStyle w:val="BodyTextIndent2"/>
                        <w:ind w:left="360" w:firstLine="0"/>
                        <w:jc w:val="both"/>
                        <w:rPr>
                          <w:sz w:val="24"/>
                          <w:szCs w:val="24"/>
                        </w:rPr>
                      </w:pPr>
                      <w:r w:rsidRPr="00646189">
                        <w:rPr>
                          <w:sz w:val="24"/>
                          <w:szCs w:val="24"/>
                        </w:rPr>
                        <w:t>Significant exposure to litigation pursuant to subdivision (b) of Government Code section 54956.9:  (Number of Potential Cases – 1)</w:t>
                      </w:r>
                    </w:p>
                    <w:p w:rsidR="00EF6A97" w:rsidRPr="00646189" w:rsidRDefault="00EF6A97" w:rsidP="00EF6A97">
                      <w:pPr>
                        <w:pStyle w:val="BodyTextIndent2"/>
                        <w:ind w:left="360" w:firstLine="0"/>
                        <w:rPr>
                          <w:sz w:val="24"/>
                          <w:szCs w:val="24"/>
                        </w:rPr>
                      </w:pPr>
                    </w:p>
                    <w:p w:rsidR="00EF6A97" w:rsidRPr="00646189" w:rsidRDefault="00EF6A97" w:rsidP="00EF6A97">
                      <w:pPr>
                        <w:pStyle w:val="BodyTextIndent2"/>
                        <w:numPr>
                          <w:ilvl w:val="0"/>
                          <w:numId w:val="15"/>
                        </w:numPr>
                        <w:ind w:left="360"/>
                        <w:rPr>
                          <w:sz w:val="24"/>
                          <w:szCs w:val="24"/>
                        </w:rPr>
                      </w:pPr>
                      <w:r w:rsidRPr="00646189">
                        <w:rPr>
                          <w:sz w:val="24"/>
                          <w:szCs w:val="24"/>
                        </w:rPr>
                        <w:t>CONFERENCE WITH LEGAL COUNSEL - EXISTING LITIGATION</w:t>
                      </w:r>
                    </w:p>
                    <w:p w:rsidR="00EF6A97" w:rsidRPr="00646189" w:rsidRDefault="00EF6A97" w:rsidP="007C76E1">
                      <w:pPr>
                        <w:pStyle w:val="BodyTextIndent2"/>
                        <w:ind w:left="360" w:firstLine="0"/>
                        <w:jc w:val="both"/>
                        <w:rPr>
                          <w:sz w:val="24"/>
                          <w:szCs w:val="24"/>
                        </w:rPr>
                      </w:pPr>
                      <w:r w:rsidRPr="00646189">
                        <w:rPr>
                          <w:sz w:val="24"/>
                          <w:szCs w:val="24"/>
                        </w:rPr>
                        <w:t>San Diego County v. Bank of America, et al.; Los Angeles County Superior Court, No. SC099566; Consolidated Case No. (S.D.N.Y. No. 08-02516)</w:t>
                      </w:r>
                    </w:p>
                    <w:p w:rsidR="00EF6A97" w:rsidRPr="00646189" w:rsidRDefault="00EF6A97" w:rsidP="00EF6A97">
                      <w:pPr>
                        <w:ind w:left="720" w:hanging="720"/>
                        <w:rPr>
                          <w:szCs w:val="24"/>
                        </w:rPr>
                      </w:pPr>
                    </w:p>
                    <w:p w:rsidR="00EF6A97" w:rsidRPr="00646189" w:rsidRDefault="00EF6A97" w:rsidP="00EF6A97">
                      <w:pPr>
                        <w:pStyle w:val="BodyTextIndent2"/>
                        <w:numPr>
                          <w:ilvl w:val="0"/>
                          <w:numId w:val="15"/>
                        </w:numPr>
                        <w:ind w:left="360"/>
                        <w:rPr>
                          <w:sz w:val="24"/>
                          <w:szCs w:val="24"/>
                        </w:rPr>
                      </w:pPr>
                      <w:r w:rsidRPr="00646189">
                        <w:rPr>
                          <w:sz w:val="24"/>
                          <w:szCs w:val="24"/>
                        </w:rPr>
                        <w:t>CONFERENCE WITH LABOR NEGOTIATORS</w:t>
                      </w:r>
                    </w:p>
                    <w:p w:rsidR="00EF6A97" w:rsidRPr="00646189" w:rsidRDefault="00EF6A97" w:rsidP="007C76E1">
                      <w:pPr>
                        <w:pStyle w:val="BodyTextIndent2"/>
                        <w:ind w:left="360" w:firstLine="0"/>
                        <w:jc w:val="both"/>
                        <w:rPr>
                          <w:sz w:val="24"/>
                          <w:szCs w:val="24"/>
                        </w:rPr>
                      </w:pPr>
                      <w:r w:rsidRPr="00646189">
                        <w:rPr>
                          <w:sz w:val="24"/>
                          <w:szCs w:val="24"/>
                        </w:rPr>
                        <w:t>(Government Code section 54957.6)</w:t>
                      </w:r>
                    </w:p>
                    <w:p w:rsidR="00EF6A97" w:rsidRPr="00646189" w:rsidRDefault="00EF6A97" w:rsidP="007C76E1">
                      <w:pPr>
                        <w:pStyle w:val="BodyTextIndent2"/>
                        <w:ind w:left="360" w:firstLine="0"/>
                        <w:jc w:val="both"/>
                        <w:rPr>
                          <w:sz w:val="24"/>
                          <w:szCs w:val="24"/>
                        </w:rPr>
                      </w:pPr>
                      <w:r w:rsidRPr="00646189">
                        <w:rPr>
                          <w:sz w:val="24"/>
                          <w:szCs w:val="24"/>
                        </w:rPr>
                        <w:t xml:space="preserve">Designated Representatives:  Don </w:t>
                      </w:r>
                      <w:proofErr w:type="spellStart"/>
                      <w:r w:rsidRPr="00646189">
                        <w:rPr>
                          <w:sz w:val="24"/>
                          <w:szCs w:val="24"/>
                        </w:rPr>
                        <w:t>Turko</w:t>
                      </w:r>
                      <w:proofErr w:type="spellEnd"/>
                      <w:r w:rsidRPr="00646189">
                        <w:rPr>
                          <w:sz w:val="24"/>
                          <w:szCs w:val="24"/>
                        </w:rPr>
                        <w:t xml:space="preserve">, Jeannine </w:t>
                      </w:r>
                      <w:proofErr w:type="spellStart"/>
                      <w:r w:rsidRPr="00646189">
                        <w:rPr>
                          <w:sz w:val="24"/>
                          <w:szCs w:val="24"/>
                        </w:rPr>
                        <w:t>Seher</w:t>
                      </w:r>
                      <w:proofErr w:type="spellEnd"/>
                    </w:p>
                    <w:p w:rsidR="00EF6A97" w:rsidRPr="00646189" w:rsidRDefault="00EF6A97" w:rsidP="007C76E1">
                      <w:pPr>
                        <w:pStyle w:val="BodyTextIndent2"/>
                        <w:ind w:left="360" w:firstLine="0"/>
                        <w:jc w:val="both"/>
                        <w:rPr>
                          <w:sz w:val="24"/>
                          <w:szCs w:val="24"/>
                        </w:rPr>
                      </w:pPr>
                      <w:r w:rsidRPr="00646189">
                        <w:rPr>
                          <w:sz w:val="24"/>
                          <w:szCs w:val="24"/>
                        </w:rPr>
                        <w:t>Employee Organizations:  All</w:t>
                      </w:r>
                    </w:p>
                    <w:p w:rsidR="00EF6A97" w:rsidRPr="00646189" w:rsidRDefault="00EF6A97" w:rsidP="00EF6A97">
                      <w:pPr>
                        <w:rPr>
                          <w:szCs w:val="24"/>
                        </w:rPr>
                      </w:pPr>
                    </w:p>
                  </w:tc>
                </w:customXml>
              </w:tr>
            </w:customXml>
            <w:tr w:rsidR="00207C03" w:rsidRPr="00AD7ED6" w:rsidTr="00505037">
              <w:tblPrEx>
                <w:tblCellMar>
                  <w:left w:w="108" w:type="dxa"/>
                  <w:right w:w="108" w:type="dxa"/>
                </w:tblCellMar>
              </w:tblPrEx>
              <w:trPr>
                <w:gridBefore w:val="1"/>
                <w:wBefore w:w="7" w:type="dxa"/>
              </w:trPr>
              <w:tc>
                <w:tcPr>
                  <w:tcW w:w="810" w:type="dxa"/>
                </w:tcPr>
                <w:p w:rsidR="00207C03" w:rsidRPr="00AD7ED6" w:rsidRDefault="00207C03" w:rsidP="00D113F0">
                  <w:pPr>
                    <w:keepNext/>
                    <w:rPr>
                      <w:b/>
                    </w:rPr>
                  </w:pPr>
                </w:p>
              </w:tc>
              <w:tc>
                <w:tcPr>
                  <w:tcW w:w="8550" w:type="dxa"/>
                  <w:gridSpan w:val="4"/>
                </w:tcPr>
                <w:p w:rsidR="00207C03" w:rsidRPr="00A23041" w:rsidRDefault="00207C03" w:rsidP="00D113F0">
                  <w:pPr>
                    <w:keepNext/>
                    <w:rPr>
                      <w:b/>
                      <w:szCs w:val="26"/>
                    </w:rPr>
                  </w:pPr>
                  <w:r w:rsidRPr="00A23041">
                    <w:rPr>
                      <w:b/>
                      <w:szCs w:val="26"/>
                    </w:rPr>
                    <w:t>ACTION:</w:t>
                  </w:r>
                </w:p>
              </w:tc>
            </w:tr>
            <w:tr w:rsidR="00207C03" w:rsidRPr="00AD7ED6" w:rsidTr="00505037">
              <w:tblPrEx>
                <w:tblCellMar>
                  <w:left w:w="108" w:type="dxa"/>
                  <w:right w:w="108" w:type="dxa"/>
                </w:tblCellMar>
              </w:tblPrEx>
              <w:trPr>
                <w:gridBefore w:val="1"/>
                <w:wBefore w:w="7" w:type="dxa"/>
              </w:trPr>
              <w:tc>
                <w:tcPr>
                  <w:tcW w:w="810" w:type="dxa"/>
                </w:tcPr>
                <w:p w:rsidR="00207C03" w:rsidRPr="00AD7ED6" w:rsidRDefault="00207C03" w:rsidP="00D113F0">
                  <w:pPr>
                    <w:pStyle w:val="BodyText"/>
                    <w:keepNext/>
                    <w:ind w:left="72"/>
                    <w:rPr>
                      <w:b/>
                    </w:rPr>
                  </w:pPr>
                </w:p>
              </w:tc>
              <w:tc>
                <w:tcPr>
                  <w:tcW w:w="8550" w:type="dxa"/>
                  <w:gridSpan w:val="4"/>
                </w:tcPr>
                <w:p w:rsidR="00207C03" w:rsidRDefault="00207C03" w:rsidP="00D113F0">
                  <w:pPr>
                    <w:pStyle w:val="HangingIndent"/>
                    <w:keepNext/>
                    <w:tabs>
                      <w:tab w:val="clear" w:pos="5760"/>
                      <w:tab w:val="clear" w:pos="6480"/>
                      <w:tab w:val="clear" w:pos="7200"/>
                      <w:tab w:val="clear" w:pos="7920"/>
                      <w:tab w:val="clear" w:pos="8640"/>
                    </w:tabs>
                    <w:ind w:left="0" w:firstLine="0"/>
                  </w:pPr>
                  <w:r w:rsidRPr="00B72067">
                    <w:t>Any reportable matters will be announced on</w:t>
                  </w:r>
                  <w:r>
                    <w:t xml:space="preserve"> Wednesday, September 12, 2012, prior to the start of the Board </w:t>
                  </w:r>
                  <w:r w:rsidRPr="00B72067">
                    <w:t xml:space="preserve">of Supervisors </w:t>
                  </w:r>
                  <w:r>
                    <w:t>Planning and Land Use meeting.</w:t>
                  </w:r>
                </w:p>
                <w:p w:rsidR="00CE37AF" w:rsidRDefault="00CE37AF" w:rsidP="00D113F0">
                  <w:pPr>
                    <w:pStyle w:val="HangingIndent"/>
                    <w:keepNext/>
                    <w:tabs>
                      <w:tab w:val="clear" w:pos="5760"/>
                      <w:tab w:val="clear" w:pos="6480"/>
                      <w:tab w:val="clear" w:pos="7200"/>
                      <w:tab w:val="clear" w:pos="7920"/>
                      <w:tab w:val="clear" w:pos="8640"/>
                    </w:tabs>
                    <w:ind w:left="0" w:firstLine="0"/>
                  </w:pPr>
                </w:p>
                <w:p w:rsidR="00CE37AF" w:rsidRPr="00B72067" w:rsidRDefault="00CE37AF" w:rsidP="00D113F0">
                  <w:pPr>
                    <w:pStyle w:val="HangingIndent"/>
                    <w:keepNext/>
                    <w:tabs>
                      <w:tab w:val="clear" w:pos="5760"/>
                      <w:tab w:val="clear" w:pos="6480"/>
                      <w:tab w:val="clear" w:pos="7200"/>
                      <w:tab w:val="clear" w:pos="7920"/>
                      <w:tab w:val="clear" w:pos="8640"/>
                    </w:tabs>
                    <w:ind w:left="0" w:firstLine="0"/>
                  </w:pPr>
                </w:p>
              </w:tc>
            </w:tr>
            <w:tr w:rsidR="00CE37AF" w:rsidRPr="002A294C" w:rsidTr="00887982">
              <w:tblPrEx>
                <w:tblCellMar>
                  <w:left w:w="108" w:type="dxa"/>
                  <w:right w:w="108" w:type="dxa"/>
                </w:tblCellMar>
              </w:tblPrEx>
              <w:trPr>
                <w:gridBefore w:val="1"/>
                <w:wBefore w:w="7" w:type="dxa"/>
              </w:trPr>
              <w:tc>
                <w:tcPr>
                  <w:tcW w:w="810" w:type="dxa"/>
                </w:tcPr>
                <w:p w:rsidR="00CE37AF" w:rsidRPr="002A294C" w:rsidRDefault="00976452" w:rsidP="00CE37AF">
                  <w:pPr>
                    <w:pStyle w:val="BLTemplate"/>
                    <w:jc w:val="center"/>
                    <w:rPr>
                      <w:b/>
                    </w:rPr>
                  </w:pPr>
                  <w:r>
                    <w:rPr>
                      <w:b/>
                    </w:rPr>
                    <w:t>21</w:t>
                  </w:r>
                  <w:r w:rsidR="00CE37AF" w:rsidRPr="002A294C">
                    <w:rPr>
                      <w:b/>
                    </w:rPr>
                    <w:t>.</w:t>
                  </w:r>
                </w:p>
              </w:tc>
              <w:tc>
                <w:tcPr>
                  <w:tcW w:w="1620" w:type="dxa"/>
                  <w:gridSpan w:val="2"/>
                </w:tcPr>
                <w:p w:rsidR="00CE37AF" w:rsidRPr="002A294C" w:rsidRDefault="00CE37AF" w:rsidP="00CE37AF">
                  <w:pPr>
                    <w:pStyle w:val="BLTemplate"/>
                    <w:jc w:val="left"/>
                    <w:rPr>
                      <w:b/>
                    </w:rPr>
                  </w:pPr>
                  <w:r w:rsidRPr="002A294C">
                    <w:rPr>
                      <w:b/>
                    </w:rPr>
                    <w:t>SUBJECT:</w:t>
                  </w:r>
                </w:p>
              </w:tc>
              <w:tc>
                <w:tcPr>
                  <w:tcW w:w="6930" w:type="dxa"/>
                  <w:gridSpan w:val="2"/>
                </w:tcPr>
                <w:p w:rsidR="00CE37AF" w:rsidRPr="002A294C" w:rsidRDefault="00C76CE3" w:rsidP="00CE37AF">
                  <w:pPr>
                    <w:pStyle w:val="JustifiedCOB"/>
                    <w:jc w:val="left"/>
                  </w:pPr>
                  <w:r w:rsidRPr="002A294C">
                    <w:fldChar w:fldCharType="begin"/>
                  </w:r>
                  <w:r w:rsidR="00CE37AF" w:rsidRPr="002A294C">
                    <w:instrText xml:space="preserve">  MACROBUTTON NoMacro </w:instrText>
                  </w:r>
                  <w:r w:rsidRPr="002A294C">
                    <w:fldChar w:fldCharType="end"/>
                  </w:r>
                  <w:r w:rsidR="00CE37AF" w:rsidRPr="002A294C">
                    <w:rPr>
                      <w:b/>
                    </w:rPr>
                    <w:t>PRESENTATIONS/AWARDS (DISTRICTS: ALL)</w:t>
                  </w:r>
                </w:p>
              </w:tc>
            </w:tr>
            <w:tr w:rsidR="00CE37AF" w:rsidRPr="002A294C" w:rsidTr="00887982">
              <w:tblPrEx>
                <w:tblCellMar>
                  <w:left w:w="108" w:type="dxa"/>
                  <w:right w:w="108" w:type="dxa"/>
                </w:tblCellMar>
              </w:tblPrEx>
              <w:trPr>
                <w:gridBefore w:val="1"/>
                <w:wBefore w:w="7" w:type="dxa"/>
              </w:trPr>
              <w:tc>
                <w:tcPr>
                  <w:tcW w:w="810" w:type="dxa"/>
                </w:tcPr>
                <w:p w:rsidR="00CE37AF" w:rsidRPr="002A294C" w:rsidRDefault="00CE37AF" w:rsidP="00CE37AF">
                  <w:pPr>
                    <w:pStyle w:val="BLTemplate"/>
                    <w:jc w:val="center"/>
                    <w:rPr>
                      <w:b/>
                    </w:rPr>
                  </w:pPr>
                </w:p>
              </w:tc>
              <w:tc>
                <w:tcPr>
                  <w:tcW w:w="8550" w:type="dxa"/>
                  <w:gridSpan w:val="4"/>
                  <w:vAlign w:val="bottom"/>
                </w:tcPr>
                <w:p w:rsidR="00CE37AF" w:rsidRPr="002A294C" w:rsidRDefault="00CE37AF" w:rsidP="00CE37AF">
                  <w:pPr>
                    <w:pStyle w:val="BLTemplate"/>
                  </w:pPr>
                  <w:r w:rsidRPr="002A294C">
                    <w:rPr>
                      <w:b/>
                    </w:rPr>
                    <w:t>OVERVIEW:</w:t>
                  </w:r>
                </w:p>
              </w:tc>
            </w:tr>
            <w:tr w:rsidR="00CE37AF" w:rsidRPr="002A294C" w:rsidTr="00887982">
              <w:tblPrEx>
                <w:tblCellMar>
                  <w:left w:w="108" w:type="dxa"/>
                  <w:right w:w="108" w:type="dxa"/>
                </w:tblCellMar>
              </w:tblPrEx>
              <w:trPr>
                <w:gridBefore w:val="1"/>
                <w:wBefore w:w="7" w:type="dxa"/>
                <w:trHeight w:val="540"/>
              </w:trPr>
              <w:tc>
                <w:tcPr>
                  <w:tcW w:w="810" w:type="dxa"/>
                </w:tcPr>
                <w:p w:rsidR="00CE37AF" w:rsidRPr="002A294C" w:rsidRDefault="00CE37AF" w:rsidP="00CE37AF">
                  <w:pPr>
                    <w:pStyle w:val="BLTemplate"/>
                  </w:pPr>
                </w:p>
              </w:tc>
              <w:tc>
                <w:tcPr>
                  <w:tcW w:w="8550" w:type="dxa"/>
                  <w:gridSpan w:val="4"/>
                </w:tcPr>
                <w:p w:rsidR="00CE37AF" w:rsidRDefault="00CE37AF" w:rsidP="00CE37AF">
                  <w:pPr>
                    <w:rPr>
                      <w:szCs w:val="24"/>
                    </w:rPr>
                  </w:pPr>
                  <w:r w:rsidRPr="002A294C">
                    <w:rPr>
                      <w:szCs w:val="24"/>
                    </w:rPr>
                    <w:t>Vice Chairman Greg Cox presen</w:t>
                  </w:r>
                  <w:r>
                    <w:rPr>
                      <w:szCs w:val="24"/>
                    </w:rPr>
                    <w:t xml:space="preserve">ted a proclamation declaring </w:t>
                  </w:r>
                  <w:r w:rsidR="003E2CA2">
                    <w:rPr>
                      <w:szCs w:val="24"/>
                    </w:rPr>
                    <w:t xml:space="preserve">the month of        September </w:t>
                  </w:r>
                  <w:r w:rsidRPr="002A294C">
                    <w:rPr>
                      <w:szCs w:val="24"/>
                    </w:rPr>
                    <w:t xml:space="preserve">2012, </w:t>
                  </w:r>
                  <w:r w:rsidR="003E2CA2">
                    <w:rPr>
                      <w:szCs w:val="24"/>
                    </w:rPr>
                    <w:t>National Preparedness</w:t>
                  </w:r>
                  <w:r w:rsidRPr="00061FE0">
                    <w:rPr>
                      <w:szCs w:val="24"/>
                    </w:rPr>
                    <w:t xml:space="preserve"> </w:t>
                  </w:r>
                  <w:r w:rsidR="003E2CA2">
                    <w:rPr>
                      <w:szCs w:val="24"/>
                    </w:rPr>
                    <w:t>Month</w:t>
                  </w:r>
                  <w:r w:rsidRPr="002A294C">
                    <w:rPr>
                      <w:szCs w:val="24"/>
                    </w:rPr>
                    <w:t xml:space="preserve"> throughout the County of San Diego.</w:t>
                  </w:r>
                </w:p>
                <w:p w:rsidR="00CE37AF" w:rsidRPr="002A294C" w:rsidRDefault="00CE37AF" w:rsidP="00CE37AF">
                  <w:pPr>
                    <w:rPr>
                      <w:szCs w:val="24"/>
                    </w:rPr>
                  </w:pPr>
                </w:p>
                <w:p w:rsidR="00371225" w:rsidRPr="002A294C" w:rsidRDefault="00371225" w:rsidP="00371225">
                  <w:pPr>
                    <w:rPr>
                      <w:szCs w:val="24"/>
                    </w:rPr>
                  </w:pPr>
                  <w:r w:rsidRPr="002A294C">
                    <w:rPr>
                      <w:szCs w:val="24"/>
                    </w:rPr>
                    <w:t>Supervisor Pam Slater-Price prese</w:t>
                  </w:r>
                  <w:r>
                    <w:rPr>
                      <w:szCs w:val="24"/>
                    </w:rPr>
                    <w:t>nted a proclamation declaring September 11</w:t>
                  </w:r>
                  <w:r w:rsidRPr="002A294C">
                    <w:rPr>
                      <w:szCs w:val="24"/>
                    </w:rPr>
                    <w:t xml:space="preserve">, 2012, </w:t>
                  </w:r>
                  <w:r>
                    <w:rPr>
                      <w:szCs w:val="24"/>
                    </w:rPr>
                    <w:t xml:space="preserve">          Butterfly Project </w:t>
                  </w:r>
                  <w:r w:rsidRPr="002A294C">
                    <w:rPr>
                      <w:szCs w:val="24"/>
                    </w:rPr>
                    <w:t>Day throughout the County of San Diego.</w:t>
                  </w:r>
                </w:p>
                <w:p w:rsidR="00371225" w:rsidRDefault="00371225" w:rsidP="00CE37AF">
                  <w:pPr>
                    <w:rPr>
                      <w:szCs w:val="24"/>
                    </w:rPr>
                  </w:pPr>
                </w:p>
                <w:p w:rsidR="00CE37AF" w:rsidRPr="002A294C" w:rsidRDefault="00CE37AF" w:rsidP="00CE37AF">
                  <w:pPr>
                    <w:rPr>
                      <w:szCs w:val="24"/>
                    </w:rPr>
                  </w:pPr>
                  <w:r w:rsidRPr="002A294C">
                    <w:rPr>
                      <w:szCs w:val="24"/>
                    </w:rPr>
                    <w:t xml:space="preserve">Supervisor </w:t>
                  </w:r>
                  <w:r w:rsidR="00371225">
                    <w:rPr>
                      <w:szCs w:val="24"/>
                    </w:rPr>
                    <w:t>Bill Horn</w:t>
                  </w:r>
                  <w:r w:rsidRPr="002A294C">
                    <w:rPr>
                      <w:szCs w:val="24"/>
                    </w:rPr>
                    <w:t xml:space="preserve"> presented a proclamation declaring </w:t>
                  </w:r>
                  <w:r w:rsidR="00371225">
                    <w:rPr>
                      <w:szCs w:val="24"/>
                    </w:rPr>
                    <w:t>September 11</w:t>
                  </w:r>
                  <w:r w:rsidRPr="002A294C">
                    <w:rPr>
                      <w:szCs w:val="24"/>
                    </w:rPr>
                    <w:t xml:space="preserve">, </w:t>
                  </w:r>
                  <w:r w:rsidRPr="00371225">
                    <w:rPr>
                      <w:szCs w:val="24"/>
                    </w:rPr>
                    <w:t xml:space="preserve">2012, </w:t>
                  </w:r>
                  <w:r w:rsidR="00935D1B">
                    <w:rPr>
                      <w:szCs w:val="24"/>
                    </w:rPr>
                    <w:t xml:space="preserve">Paolo </w:t>
                  </w:r>
                  <w:proofErr w:type="spellStart"/>
                  <w:r w:rsidR="00935D1B">
                    <w:rPr>
                      <w:szCs w:val="24"/>
                    </w:rPr>
                    <w:t>Bueno</w:t>
                  </w:r>
                  <w:proofErr w:type="spellEnd"/>
                  <w:r w:rsidR="00935D1B">
                    <w:rPr>
                      <w:szCs w:val="24"/>
                    </w:rPr>
                    <w:t xml:space="preserve"> </w:t>
                  </w:r>
                  <w:r w:rsidRPr="00371225">
                    <w:rPr>
                      <w:szCs w:val="24"/>
                    </w:rPr>
                    <w:t>Day throughout the County of San Diego.</w:t>
                  </w:r>
                </w:p>
                <w:p w:rsidR="00CE37AF" w:rsidRDefault="00CE37AF" w:rsidP="00CE37AF">
                  <w:pPr>
                    <w:rPr>
                      <w:szCs w:val="24"/>
                    </w:rPr>
                  </w:pPr>
                </w:p>
                <w:p w:rsidR="00371225" w:rsidRPr="002A294C" w:rsidRDefault="00371225" w:rsidP="00CE37AF">
                  <w:pPr>
                    <w:rPr>
                      <w:szCs w:val="24"/>
                    </w:rPr>
                  </w:pPr>
                </w:p>
              </w:tc>
            </w:tr>
          </w:tbl>
          <w:p w:rsidR="00371225" w:rsidRDefault="000233D3" w:rsidP="00371225">
            <w:pPr>
              <w:rPr>
                <w:sz w:val="28"/>
                <w:szCs w:val="28"/>
              </w:rPr>
            </w:pPr>
            <w:r w:rsidRPr="00454253">
              <w:t>There being no further business, the Board adjou</w:t>
            </w:r>
            <w:r w:rsidR="00D43FD2">
              <w:rPr>
                <w:szCs w:val="24"/>
              </w:rPr>
              <w:t>rned at 11:56</w:t>
            </w:r>
            <w:r w:rsidRPr="00371225">
              <w:rPr>
                <w:szCs w:val="24"/>
              </w:rPr>
              <w:t xml:space="preserve"> a.m. in memory of </w:t>
            </w:r>
            <w:proofErr w:type="spellStart"/>
            <w:r w:rsidR="00371225" w:rsidRPr="00371225">
              <w:rPr>
                <w:szCs w:val="24"/>
              </w:rPr>
              <w:t>Dorthea</w:t>
            </w:r>
            <w:proofErr w:type="spellEnd"/>
            <w:r w:rsidR="00371225" w:rsidRPr="00371225">
              <w:rPr>
                <w:szCs w:val="24"/>
              </w:rPr>
              <w:t xml:space="preserve"> Smith, William Catlin and Larry Wade</w:t>
            </w:r>
            <w:r w:rsidR="00371225">
              <w:rPr>
                <w:szCs w:val="24"/>
              </w:rPr>
              <w:t>.</w:t>
            </w:r>
          </w:p>
          <w:p w:rsidR="000233D3" w:rsidRDefault="000233D3" w:rsidP="000233D3"/>
          <w:p w:rsidR="000233D3" w:rsidRPr="001C0F5D" w:rsidRDefault="000233D3" w:rsidP="000233D3"/>
          <w:p w:rsidR="000233D3" w:rsidRDefault="000233D3" w:rsidP="000233D3">
            <w:pPr>
              <w:tabs>
                <w:tab w:val="left" w:pos="-1530"/>
                <w:tab w:val="left" w:pos="-450"/>
                <w:tab w:val="left" w:pos="-360"/>
                <w:tab w:val="left" w:pos="-180"/>
              </w:tabs>
            </w:pPr>
          </w:p>
          <w:p w:rsidR="000233D3" w:rsidRPr="00BA2570" w:rsidRDefault="000233D3" w:rsidP="000233D3">
            <w:pPr>
              <w:tabs>
                <w:tab w:val="left" w:pos="-1530"/>
                <w:tab w:val="left" w:pos="-450"/>
                <w:tab w:val="left" w:pos="-360"/>
                <w:tab w:val="left" w:pos="-180"/>
              </w:tabs>
            </w:pPr>
          </w:p>
          <w:p w:rsidR="000233D3" w:rsidRPr="00BA2570" w:rsidRDefault="000233D3" w:rsidP="000233D3">
            <w:pPr>
              <w:tabs>
                <w:tab w:val="left" w:pos="-1530"/>
                <w:tab w:val="left" w:pos="-450"/>
                <w:tab w:val="left" w:pos="-360"/>
                <w:tab w:val="left" w:pos="-180"/>
              </w:tabs>
              <w:ind w:left="-720"/>
              <w:jc w:val="center"/>
              <w:outlineLvl w:val="0"/>
            </w:pPr>
            <w:bookmarkStart w:id="8" w:name="ClerkName"/>
            <w:bookmarkEnd w:id="8"/>
            <w:r w:rsidRPr="00BA2570">
              <w:t>THOMAS J. PASTUSZKA</w:t>
            </w:r>
          </w:p>
          <w:p w:rsidR="000233D3" w:rsidRPr="00BA2570" w:rsidRDefault="000233D3" w:rsidP="000233D3">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9" w:name="Clerk"/>
            <w:bookmarkEnd w:id="9"/>
            <w:r w:rsidRPr="00BA2570">
              <w:t>Clerk of the Board of Supervisors</w:t>
            </w:r>
          </w:p>
          <w:p w:rsidR="000233D3" w:rsidRPr="00BA2570" w:rsidRDefault="000233D3" w:rsidP="000233D3">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rsidRPr="00BA2570">
              <w:t>County of San Diego, State of California</w:t>
            </w:r>
          </w:p>
          <w:p w:rsidR="000233D3" w:rsidRDefault="000233D3" w:rsidP="000233D3">
            <w:pPr>
              <w:tabs>
                <w:tab w:val="left" w:pos="-1530"/>
                <w:tab w:val="left" w:pos="-450"/>
                <w:tab w:val="left" w:pos="-360"/>
                <w:tab w:val="left" w:pos="-180"/>
              </w:tabs>
            </w:pPr>
          </w:p>
          <w:p w:rsidR="000233D3" w:rsidRDefault="000233D3" w:rsidP="000233D3">
            <w:pPr>
              <w:tabs>
                <w:tab w:val="left" w:pos="-1530"/>
                <w:tab w:val="left" w:pos="-450"/>
                <w:tab w:val="left" w:pos="-360"/>
                <w:tab w:val="left" w:pos="-180"/>
              </w:tabs>
            </w:pPr>
          </w:p>
          <w:p w:rsidR="000233D3" w:rsidRDefault="000233D3" w:rsidP="000233D3">
            <w:pPr>
              <w:tabs>
                <w:tab w:val="left" w:pos="-1530"/>
                <w:tab w:val="left" w:pos="-450"/>
                <w:tab w:val="left" w:pos="-360"/>
                <w:tab w:val="left" w:pos="-180"/>
              </w:tabs>
            </w:pPr>
            <w:r>
              <w:t>Consent</w:t>
            </w:r>
            <w:r w:rsidRPr="00BA2570">
              <w:t>:</w:t>
            </w:r>
            <w:bookmarkStart w:id="10" w:name="NotesBy"/>
            <w:bookmarkEnd w:id="10"/>
            <w:r>
              <w:t xml:space="preserve"> Vizcarra</w:t>
            </w:r>
          </w:p>
          <w:p w:rsidR="000233D3" w:rsidRPr="00BA2570" w:rsidRDefault="000233D3" w:rsidP="000233D3">
            <w:pPr>
              <w:tabs>
                <w:tab w:val="left" w:pos="-1530"/>
                <w:tab w:val="left" w:pos="-450"/>
                <w:tab w:val="left" w:pos="-360"/>
                <w:tab w:val="left" w:pos="-180"/>
              </w:tabs>
            </w:pPr>
            <w:r>
              <w:t>Discussion: Panfil</w:t>
            </w:r>
          </w:p>
          <w:p w:rsidR="000233D3" w:rsidRPr="00BA2570" w:rsidRDefault="000233D3" w:rsidP="000233D3">
            <w:pPr>
              <w:tabs>
                <w:tab w:val="left" w:pos="-1530"/>
                <w:tab w:val="left" w:pos="-450"/>
                <w:tab w:val="left" w:pos="-360"/>
                <w:tab w:val="left" w:pos="-180"/>
              </w:tabs>
              <w:ind w:left="-720"/>
            </w:pPr>
          </w:p>
          <w:p w:rsidR="000233D3" w:rsidRDefault="000233D3" w:rsidP="000233D3">
            <w:pPr>
              <w:tabs>
                <w:tab w:val="left" w:pos="-1530"/>
                <w:tab w:val="left" w:pos="-450"/>
                <w:tab w:val="left" w:pos="-360"/>
                <w:tab w:val="left" w:pos="-180"/>
              </w:tabs>
            </w:pPr>
            <w:r w:rsidRPr="00BA2570">
              <w:t xml:space="preserve">NOTE: </w:t>
            </w:r>
            <w:bookmarkStart w:id="11" w:name="Note"/>
            <w:bookmarkEnd w:id="11"/>
            <w:r w:rsidRPr="00BA2570">
              <w:t>This Statement of Proceedings sets forth all actions taken by the County of San Diego Board of Supervisors on the matters stated, but not necessarily the chronological sequence in which the matters were taken up.</w:t>
            </w:r>
          </w:p>
          <w:p w:rsidR="005611C8" w:rsidRDefault="00C76CE3" w:rsidP="00AA1F58"/>
        </w:customXml>
      </w:customXml>
    </w:customXml>
    <w:sectPr w:rsidR="005611C8" w:rsidSect="00AA1F58">
      <w:headerReference w:type="even" r:id="rId11"/>
      <w:headerReference w:type="default" r:id="rId12"/>
      <w:footerReference w:type="even" r:id="rId13"/>
      <w:headerReference w:type="first" r:id="rId14"/>
      <w:footerReference w:type="first" r:id="rId15"/>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15C" w:rsidRDefault="00CD215C">
      <w:r>
        <w:separator/>
      </w:r>
    </w:p>
  </w:endnote>
  <w:endnote w:type="continuationSeparator" w:id="0">
    <w:p w:rsidR="00CD215C" w:rsidRDefault="00CD21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15C" w:rsidRDefault="00CD21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D215C" w:rsidRDefault="00CD215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15C" w:rsidRDefault="00CD215C" w:rsidP="00AA1F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08C0">
      <w:rPr>
        <w:rStyle w:val="PageNumber"/>
        <w:noProof/>
      </w:rPr>
      <w:t>33</w:t>
    </w:r>
    <w:r>
      <w:rPr>
        <w:rStyle w:val="PageNumber"/>
      </w:rPr>
      <w:fldChar w:fldCharType="end"/>
    </w:r>
  </w:p>
  <w:p w:rsidR="00CD215C" w:rsidRDefault="00CD215C">
    <w:pPr>
      <w:tabs>
        <w:tab w:val="left" w:pos="5040"/>
      </w:tabs>
      <w:ind w:right="432"/>
      <w:jc w:val="left"/>
      <w:rPr>
        <w:sz w:val="20"/>
      </w:rPr>
    </w:pPr>
    <w:r>
      <w:rPr>
        <w:sz w:val="20"/>
      </w:rPr>
      <w:t>9/11/12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15C" w:rsidRDefault="00CD215C">
    <w:pPr>
      <w:framePr w:wrap="around" w:vAnchor="text" w:hAnchor="margin" w:xAlign="right" w:y="1"/>
    </w:pPr>
    <w:r>
      <w:fldChar w:fldCharType="begin"/>
    </w:r>
    <w:r>
      <w:instrText xml:space="preserve">PAGE  </w:instrText>
    </w:r>
    <w:r>
      <w:fldChar w:fldCharType="end"/>
    </w:r>
  </w:p>
  <w:p w:rsidR="00CD215C" w:rsidRDefault="00CD215C">
    <w:pP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15C" w:rsidRDefault="00CD215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15C" w:rsidRDefault="00CD215C">
      <w:r>
        <w:separator/>
      </w:r>
    </w:p>
  </w:footnote>
  <w:footnote w:type="continuationSeparator" w:id="0">
    <w:p w:rsidR="00CD215C" w:rsidRDefault="00CD21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Ind w:w="108" w:type="dxa"/>
      <w:tblBorders>
        <w:top w:val="single" w:sz="12" w:space="0" w:color="auto"/>
        <w:bottom w:val="single" w:sz="12" w:space="0" w:color="auto"/>
      </w:tblBorders>
      <w:tblLayout w:type="fixed"/>
      <w:tblLook w:val="0000"/>
    </w:tblPr>
    <w:tblGrid>
      <w:gridCol w:w="2448"/>
      <w:gridCol w:w="1440"/>
      <w:gridCol w:w="5472"/>
    </w:tblGrid>
    <w:tr w:rsidR="00CD215C">
      <w:tc>
        <w:tcPr>
          <w:tcW w:w="2448" w:type="dxa"/>
        </w:tcPr>
        <w:p w:rsidR="00CD215C" w:rsidRDefault="00CD215C">
          <w:pPr>
            <w:tabs>
              <w:tab w:val="left" w:pos="1460"/>
            </w:tabs>
            <w:spacing w:before="120" w:after="120"/>
            <w:rPr>
              <w:b/>
            </w:rPr>
          </w:pPr>
          <w:r>
            <w:rPr>
              <w:b/>
            </w:rPr>
            <w:t>Category</w:t>
          </w:r>
          <w:r>
            <w:rPr>
              <w:b/>
            </w:rPr>
            <w:tab/>
          </w:r>
        </w:p>
      </w:tc>
      <w:tc>
        <w:tcPr>
          <w:tcW w:w="1440" w:type="dxa"/>
        </w:tcPr>
        <w:p w:rsidR="00CD215C" w:rsidRDefault="00CD215C">
          <w:pPr>
            <w:spacing w:before="120" w:after="120"/>
            <w:jc w:val="center"/>
            <w:rPr>
              <w:b/>
            </w:rPr>
          </w:pPr>
          <w:r>
            <w:rPr>
              <w:b/>
            </w:rPr>
            <w:t>Agenda No.</w:t>
          </w:r>
        </w:p>
      </w:tc>
      <w:tc>
        <w:tcPr>
          <w:tcW w:w="5472" w:type="dxa"/>
        </w:tcPr>
        <w:p w:rsidR="00CD215C" w:rsidRDefault="00CD215C">
          <w:pPr>
            <w:tabs>
              <w:tab w:val="left" w:pos="5160"/>
            </w:tabs>
            <w:spacing w:before="120" w:after="120"/>
            <w:rPr>
              <w:b/>
            </w:rPr>
          </w:pPr>
          <w:r>
            <w:rPr>
              <w:b/>
            </w:rPr>
            <w:t>Subject</w:t>
          </w:r>
          <w:r>
            <w:rPr>
              <w:b/>
            </w:rPr>
            <w:tab/>
          </w:r>
        </w:p>
      </w:tc>
    </w:tr>
  </w:tbl>
  <w:p w:rsidR="00CD215C" w:rsidRDefault="00CD215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15C" w:rsidRDefault="00CD215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15C" w:rsidRDefault="00CD215C"/>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15C" w:rsidRDefault="00CD215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FE3EDB"/>
    <w:multiLevelType w:val="hybridMultilevel"/>
    <w:tmpl w:val="20640DAA"/>
    <w:lvl w:ilvl="0" w:tplc="0409000F">
      <w:start w:val="1"/>
      <w:numFmt w:val="decimal"/>
      <w:lvlText w:val="%1."/>
      <w:lvlJc w:val="left"/>
      <w:pPr>
        <w:ind w:left="1053" w:hanging="360"/>
      </w:p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3">
    <w:nsid w:val="0FD47A54"/>
    <w:multiLevelType w:val="hybridMultilevel"/>
    <w:tmpl w:val="6C323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EE2081"/>
    <w:multiLevelType w:val="hybridMultilevel"/>
    <w:tmpl w:val="4D18E170"/>
    <w:lvl w:ilvl="0" w:tplc="1FFC8330">
      <w:start w:val="1"/>
      <w:numFmt w:val="upperLetter"/>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3EDA0233"/>
    <w:multiLevelType w:val="hybridMultilevel"/>
    <w:tmpl w:val="0D20F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F73F64"/>
    <w:multiLevelType w:val="multilevel"/>
    <w:tmpl w:val="D2A835D6"/>
    <w:lvl w:ilvl="0">
      <w:start w:val="1"/>
      <w:numFmt w:val="decimal"/>
      <w:pStyle w:val="NumberListCOB"/>
      <w:lvlText w:val="%1."/>
      <w:legacy w:legacy="1" w:legacySpace="0" w:legacyIndent="360"/>
      <w:lvlJc w:val="left"/>
      <w:pPr>
        <w:ind w:left="360" w:hanging="360"/>
      </w:pPr>
      <w:rPr>
        <w:b w:val="0"/>
      </w:r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7">
    <w:nsid w:val="46AB6476"/>
    <w:multiLevelType w:val="hybridMultilevel"/>
    <w:tmpl w:val="20640DAA"/>
    <w:lvl w:ilvl="0" w:tplc="0409000F">
      <w:start w:val="1"/>
      <w:numFmt w:val="decimal"/>
      <w:lvlText w:val="%1."/>
      <w:lvlJc w:val="left"/>
      <w:pPr>
        <w:ind w:left="1053" w:hanging="360"/>
      </w:p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8">
    <w:nsid w:val="54D35A95"/>
    <w:multiLevelType w:val="hybridMultilevel"/>
    <w:tmpl w:val="20640DAA"/>
    <w:lvl w:ilvl="0" w:tplc="0409000F">
      <w:start w:val="1"/>
      <w:numFmt w:val="decimal"/>
      <w:lvlText w:val="%1."/>
      <w:lvlJc w:val="left"/>
      <w:pPr>
        <w:ind w:left="1053" w:hanging="360"/>
      </w:p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9">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2D71BF6"/>
    <w:multiLevelType w:val="hybridMultilevel"/>
    <w:tmpl w:val="00900A3C"/>
    <w:lvl w:ilvl="0" w:tplc="23781F54">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0C0C42"/>
    <w:multiLevelType w:val="singleLevel"/>
    <w:tmpl w:val="04090015"/>
    <w:lvl w:ilvl="0">
      <w:start w:val="1"/>
      <w:numFmt w:val="upperLetter"/>
      <w:lvlText w:val="%1."/>
      <w:lvlJc w:val="left"/>
      <w:pPr>
        <w:tabs>
          <w:tab w:val="num" w:pos="360"/>
        </w:tabs>
        <w:ind w:left="360" w:hanging="360"/>
      </w:pPr>
    </w:lvl>
  </w:abstractNum>
  <w:num w:numId="1">
    <w:abstractNumId w:val="11"/>
  </w:num>
  <w:num w:numId="2">
    <w:abstractNumId w:val="6"/>
  </w:num>
  <w:num w:numId="3">
    <w:abstractNumId w:val="9"/>
  </w:num>
  <w:num w:numId="4">
    <w:abstractNumId w:val="6"/>
  </w:num>
  <w:num w:numId="5">
    <w:abstractNumId w:val="0"/>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6"/>
  </w:num>
  <w:num w:numId="11">
    <w:abstractNumId w:val="6"/>
  </w:num>
  <w:num w:numId="12">
    <w:abstractNumId w:val="6"/>
  </w:num>
  <w:num w:numId="13">
    <w:abstractNumId w:val="6"/>
  </w:num>
  <w:num w:numId="14">
    <w:abstractNumId w:val="6"/>
  </w:num>
  <w:num w:numId="15">
    <w:abstractNumId w:val="10"/>
  </w:num>
  <w:num w:numId="16">
    <w:abstractNumId w:val="4"/>
  </w:num>
  <w:num w:numId="17">
    <w:abstractNumId w:val="8"/>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doNotValidateAgainstSchema/>
  <w:saveInvalidXml/>
  <w:footnotePr>
    <w:footnote w:id="-1"/>
    <w:footnote w:id="0"/>
  </w:footnotePr>
  <w:endnotePr>
    <w:endnote w:id="-1"/>
    <w:endnote w:id="0"/>
  </w:endnotePr>
  <w:compat>
    <w:useFELayout/>
  </w:compat>
  <w:rsids>
    <w:rsidRoot w:val="005611C8"/>
    <w:rsid w:val="00014D56"/>
    <w:rsid w:val="00021B8B"/>
    <w:rsid w:val="000233D3"/>
    <w:rsid w:val="000267E3"/>
    <w:rsid w:val="00044D1F"/>
    <w:rsid w:val="00067E13"/>
    <w:rsid w:val="00073FE6"/>
    <w:rsid w:val="00082730"/>
    <w:rsid w:val="000A68D1"/>
    <w:rsid w:val="000F6163"/>
    <w:rsid w:val="0011192B"/>
    <w:rsid w:val="00121EED"/>
    <w:rsid w:val="00131E5B"/>
    <w:rsid w:val="001426FF"/>
    <w:rsid w:val="00160A35"/>
    <w:rsid w:val="00197C86"/>
    <w:rsid w:val="001B037C"/>
    <w:rsid w:val="001C3296"/>
    <w:rsid w:val="001E589D"/>
    <w:rsid w:val="00207C03"/>
    <w:rsid w:val="00221870"/>
    <w:rsid w:val="002532EE"/>
    <w:rsid w:val="00257DDA"/>
    <w:rsid w:val="0027738F"/>
    <w:rsid w:val="00277D3D"/>
    <w:rsid w:val="00277DB1"/>
    <w:rsid w:val="002C225D"/>
    <w:rsid w:val="002D099A"/>
    <w:rsid w:val="002D2AFF"/>
    <w:rsid w:val="00317C35"/>
    <w:rsid w:val="003270C5"/>
    <w:rsid w:val="00353F83"/>
    <w:rsid w:val="00362956"/>
    <w:rsid w:val="003642C2"/>
    <w:rsid w:val="00371225"/>
    <w:rsid w:val="003A3ED2"/>
    <w:rsid w:val="003C777A"/>
    <w:rsid w:val="003E2CA2"/>
    <w:rsid w:val="00403C9A"/>
    <w:rsid w:val="00472838"/>
    <w:rsid w:val="0049776A"/>
    <w:rsid w:val="004B6C01"/>
    <w:rsid w:val="004D4B2E"/>
    <w:rsid w:val="004D5FCD"/>
    <w:rsid w:val="005045F4"/>
    <w:rsid w:val="00505037"/>
    <w:rsid w:val="00510273"/>
    <w:rsid w:val="00520496"/>
    <w:rsid w:val="00541B08"/>
    <w:rsid w:val="0055502F"/>
    <w:rsid w:val="00555CD9"/>
    <w:rsid w:val="005611C8"/>
    <w:rsid w:val="005757BC"/>
    <w:rsid w:val="005A16DF"/>
    <w:rsid w:val="005D79FF"/>
    <w:rsid w:val="005E2613"/>
    <w:rsid w:val="0060689C"/>
    <w:rsid w:val="00646189"/>
    <w:rsid w:val="006562A4"/>
    <w:rsid w:val="006572FF"/>
    <w:rsid w:val="00657A41"/>
    <w:rsid w:val="006672C9"/>
    <w:rsid w:val="006954BA"/>
    <w:rsid w:val="006E4BC7"/>
    <w:rsid w:val="00707FBE"/>
    <w:rsid w:val="00712099"/>
    <w:rsid w:val="00725A65"/>
    <w:rsid w:val="007462F4"/>
    <w:rsid w:val="00772388"/>
    <w:rsid w:val="00782B3E"/>
    <w:rsid w:val="00786D06"/>
    <w:rsid w:val="007A468D"/>
    <w:rsid w:val="007C76E1"/>
    <w:rsid w:val="007E3731"/>
    <w:rsid w:val="007F107F"/>
    <w:rsid w:val="007F6873"/>
    <w:rsid w:val="007F6BFF"/>
    <w:rsid w:val="007F7E12"/>
    <w:rsid w:val="0083048F"/>
    <w:rsid w:val="008328BB"/>
    <w:rsid w:val="00851EFF"/>
    <w:rsid w:val="00863B46"/>
    <w:rsid w:val="00865F7D"/>
    <w:rsid w:val="00887982"/>
    <w:rsid w:val="00890EE6"/>
    <w:rsid w:val="008B2AB1"/>
    <w:rsid w:val="008D5ADA"/>
    <w:rsid w:val="008E00BE"/>
    <w:rsid w:val="008F1698"/>
    <w:rsid w:val="008F7018"/>
    <w:rsid w:val="0090274A"/>
    <w:rsid w:val="009044F2"/>
    <w:rsid w:val="00931CB2"/>
    <w:rsid w:val="00935D1B"/>
    <w:rsid w:val="00946E9A"/>
    <w:rsid w:val="00964846"/>
    <w:rsid w:val="00967DDE"/>
    <w:rsid w:val="00976452"/>
    <w:rsid w:val="00983E5F"/>
    <w:rsid w:val="0099777B"/>
    <w:rsid w:val="009A0E33"/>
    <w:rsid w:val="009A4757"/>
    <w:rsid w:val="009B72CF"/>
    <w:rsid w:val="009C1845"/>
    <w:rsid w:val="009F1C2E"/>
    <w:rsid w:val="00A84CAB"/>
    <w:rsid w:val="00AA1F58"/>
    <w:rsid w:val="00AC1CDF"/>
    <w:rsid w:val="00B23CAF"/>
    <w:rsid w:val="00B427B1"/>
    <w:rsid w:val="00B4429D"/>
    <w:rsid w:val="00B61053"/>
    <w:rsid w:val="00B71372"/>
    <w:rsid w:val="00B823B0"/>
    <w:rsid w:val="00B8467A"/>
    <w:rsid w:val="00B97CAD"/>
    <w:rsid w:val="00BA7F20"/>
    <w:rsid w:val="00BB3182"/>
    <w:rsid w:val="00BB59AA"/>
    <w:rsid w:val="00BE7C22"/>
    <w:rsid w:val="00BF6EFC"/>
    <w:rsid w:val="00C31355"/>
    <w:rsid w:val="00C543D6"/>
    <w:rsid w:val="00C644A3"/>
    <w:rsid w:val="00C76CE3"/>
    <w:rsid w:val="00C90F4D"/>
    <w:rsid w:val="00CA3C0E"/>
    <w:rsid w:val="00CB1054"/>
    <w:rsid w:val="00CB3107"/>
    <w:rsid w:val="00CC5284"/>
    <w:rsid w:val="00CD08C0"/>
    <w:rsid w:val="00CD215C"/>
    <w:rsid w:val="00CE37AF"/>
    <w:rsid w:val="00CF44D6"/>
    <w:rsid w:val="00D113F0"/>
    <w:rsid w:val="00D43FD2"/>
    <w:rsid w:val="00D55F20"/>
    <w:rsid w:val="00D720E5"/>
    <w:rsid w:val="00DA05A3"/>
    <w:rsid w:val="00DD40FA"/>
    <w:rsid w:val="00E935C4"/>
    <w:rsid w:val="00EC42E4"/>
    <w:rsid w:val="00EE7E26"/>
    <w:rsid w:val="00EF6A97"/>
    <w:rsid w:val="00F010B8"/>
    <w:rsid w:val="00F7723C"/>
    <w:rsid w:val="00F82AE4"/>
    <w:rsid w:val="00F90CFF"/>
    <w:rsid w:val="00F913A1"/>
    <w:rsid w:val="00FA6706"/>
    <w:rsid w:val="00FA711A"/>
    <w:rsid w:val="00FB0B7B"/>
    <w:rsid w:val="00FC2019"/>
    <w:rsid w:val="00FC72DA"/>
    <w:rsid w:val="00FE1C2B"/>
    <w:rsid w:val="00FE1F55"/>
    <w:rsid w:val="00FF6D3D"/>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B117F"/>
    <w:pPr>
      <w:jc w:val="both"/>
    </w:pPr>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5B117F"/>
    <w:pPr>
      <w:tabs>
        <w:tab w:val="left" w:pos="360"/>
      </w:tabs>
      <w:spacing w:after="240"/>
      <w:jc w:val="both"/>
    </w:pPr>
    <w:rPr>
      <w:rFonts w:eastAsia="Times New Roman"/>
      <w:sz w:val="24"/>
    </w:rPr>
  </w:style>
  <w:style w:type="character" w:customStyle="1" w:styleId="BoldCOB">
    <w:name w:val="Bold_COB"/>
    <w:basedOn w:val="DefaultParagraphFont"/>
    <w:rsid w:val="005B117F"/>
    <w:rPr>
      <w:b/>
      <w:bCs/>
    </w:rPr>
  </w:style>
  <w:style w:type="paragraph" w:customStyle="1" w:styleId="BulletsLevel2COB">
    <w:name w:val="Bullets_Level_2_COB"/>
    <w:rsid w:val="005B117F"/>
    <w:pPr>
      <w:numPr>
        <w:numId w:val="3"/>
      </w:numPr>
      <w:spacing w:after="240"/>
      <w:jc w:val="both"/>
    </w:pPr>
    <w:rPr>
      <w:rFonts w:eastAsia="Times New Roman"/>
      <w:sz w:val="24"/>
      <w:szCs w:val="24"/>
    </w:rPr>
  </w:style>
  <w:style w:type="character" w:customStyle="1" w:styleId="ItalicCOB">
    <w:name w:val="Italic_COB"/>
    <w:basedOn w:val="DefaultParagraphFont"/>
    <w:rsid w:val="005B117F"/>
    <w:rPr>
      <w:i/>
    </w:rPr>
  </w:style>
  <w:style w:type="paragraph" w:customStyle="1" w:styleId="BLTemplate">
    <w:name w:val="BL_Template"/>
    <w:rsid w:val="005B117F"/>
    <w:pPr>
      <w:jc w:val="both"/>
    </w:pPr>
    <w:rPr>
      <w:rFonts w:eastAsia="Times New Roman"/>
      <w:sz w:val="24"/>
      <w:szCs w:val="24"/>
    </w:rPr>
  </w:style>
  <w:style w:type="paragraph" w:customStyle="1" w:styleId="NumberListCOB">
    <w:name w:val="Number_List_COB"/>
    <w:rsid w:val="005B117F"/>
    <w:pPr>
      <w:numPr>
        <w:numId w:val="4"/>
      </w:numPr>
      <w:tabs>
        <w:tab w:val="left" w:pos="360"/>
      </w:tabs>
      <w:spacing w:after="240"/>
      <w:jc w:val="both"/>
    </w:pPr>
    <w:rPr>
      <w:rFonts w:eastAsia="Times New Roman"/>
      <w:sz w:val="24"/>
    </w:rPr>
  </w:style>
  <w:style w:type="character" w:customStyle="1" w:styleId="UnderlineCOB">
    <w:name w:val="Underline_COB"/>
    <w:basedOn w:val="DefaultParagraphFont"/>
    <w:rsid w:val="005B117F"/>
    <w:rPr>
      <w:u w:val="single"/>
    </w:rPr>
  </w:style>
  <w:style w:type="paragraph" w:styleId="Header">
    <w:name w:val="header"/>
    <w:basedOn w:val="Normal"/>
    <w:rsid w:val="005B117F"/>
    <w:pPr>
      <w:tabs>
        <w:tab w:val="center" w:pos="4320"/>
        <w:tab w:val="right" w:pos="8640"/>
      </w:tabs>
    </w:pPr>
  </w:style>
  <w:style w:type="paragraph" w:styleId="Footer">
    <w:name w:val="footer"/>
    <w:basedOn w:val="Normal"/>
    <w:rsid w:val="005B117F"/>
    <w:pPr>
      <w:tabs>
        <w:tab w:val="center" w:pos="4320"/>
        <w:tab w:val="right" w:pos="8640"/>
      </w:tabs>
    </w:pPr>
  </w:style>
  <w:style w:type="character" w:styleId="PageNumber">
    <w:name w:val="page number"/>
    <w:basedOn w:val="DefaultParagraphFont"/>
    <w:rsid w:val="005B117F"/>
  </w:style>
  <w:style w:type="character" w:customStyle="1" w:styleId="BoldItalicCOB">
    <w:name w:val="Bold+Italic_COB"/>
    <w:basedOn w:val="DefaultParagraphFont"/>
    <w:rsid w:val="005B117F"/>
    <w:rPr>
      <w:b/>
      <w:i/>
    </w:rPr>
  </w:style>
  <w:style w:type="character" w:customStyle="1" w:styleId="BoldUnderlineCOB">
    <w:name w:val="Bold+Underline_COB"/>
    <w:basedOn w:val="DefaultParagraphFont"/>
    <w:rsid w:val="005B117F"/>
    <w:rPr>
      <w:b/>
      <w:u w:val="single"/>
    </w:rPr>
  </w:style>
  <w:style w:type="paragraph" w:customStyle="1" w:styleId="CenterCOB">
    <w:name w:val="Center_COB"/>
    <w:basedOn w:val="JustifiedCOB"/>
    <w:rsid w:val="005B117F"/>
    <w:pPr>
      <w:jc w:val="center"/>
    </w:pPr>
  </w:style>
  <w:style w:type="character" w:customStyle="1" w:styleId="SubscriptCOB">
    <w:name w:val="Subscript_COB"/>
    <w:basedOn w:val="DefaultParagraphFont"/>
    <w:rsid w:val="005B117F"/>
    <w:rPr>
      <w:vertAlign w:val="subscript"/>
    </w:rPr>
  </w:style>
  <w:style w:type="character" w:customStyle="1" w:styleId="SuperscriptCOB">
    <w:name w:val="Superscript_COB"/>
    <w:basedOn w:val="DefaultParagraphFont"/>
    <w:rsid w:val="005B117F"/>
    <w:rPr>
      <w:vertAlign w:val="superscript"/>
    </w:rPr>
  </w:style>
  <w:style w:type="paragraph" w:customStyle="1" w:styleId="BulletsLevel1COB">
    <w:name w:val="Bullets_Level_1_COB"/>
    <w:rsid w:val="005B117F"/>
    <w:pPr>
      <w:numPr>
        <w:numId w:val="5"/>
      </w:numPr>
    </w:pPr>
    <w:rPr>
      <w:rFonts w:eastAsia="Times New Roman"/>
      <w:sz w:val="24"/>
      <w:szCs w:val="24"/>
    </w:rPr>
  </w:style>
  <w:style w:type="character" w:styleId="Hyperlink">
    <w:name w:val="Hyperlink"/>
    <w:basedOn w:val="DefaultParagraphFont"/>
    <w:rsid w:val="00931CB2"/>
    <w:rPr>
      <w:color w:val="0000FF"/>
      <w:u w:val="single"/>
    </w:rPr>
  </w:style>
  <w:style w:type="paragraph" w:customStyle="1" w:styleId="HangingIndent">
    <w:name w:val="HangingIndent"/>
    <w:basedOn w:val="Normal"/>
    <w:locked/>
    <w:rsid w:val="00FF6D3D"/>
    <w:pPr>
      <w:tabs>
        <w:tab w:val="right" w:pos="5760"/>
        <w:tab w:val="right" w:pos="6480"/>
        <w:tab w:val="right" w:pos="7200"/>
        <w:tab w:val="right" w:pos="7920"/>
        <w:tab w:val="right" w:pos="8640"/>
      </w:tabs>
      <w:ind w:left="360" w:hanging="360"/>
    </w:pPr>
  </w:style>
  <w:style w:type="paragraph" w:styleId="BalloonText">
    <w:name w:val="Balloon Text"/>
    <w:basedOn w:val="Normal"/>
    <w:link w:val="BalloonTextChar"/>
    <w:rsid w:val="008F1698"/>
    <w:rPr>
      <w:rFonts w:ascii="Tahoma" w:hAnsi="Tahoma" w:cs="Tahoma"/>
      <w:sz w:val="16"/>
      <w:szCs w:val="16"/>
    </w:rPr>
  </w:style>
  <w:style w:type="character" w:customStyle="1" w:styleId="BalloonTextChar">
    <w:name w:val="Balloon Text Char"/>
    <w:basedOn w:val="DefaultParagraphFont"/>
    <w:link w:val="BalloonText"/>
    <w:rsid w:val="008F1698"/>
    <w:rPr>
      <w:rFonts w:ascii="Tahoma" w:eastAsia="Times New Roman" w:hAnsi="Tahoma" w:cs="Tahoma"/>
      <w:sz w:val="16"/>
      <w:szCs w:val="16"/>
    </w:rPr>
  </w:style>
  <w:style w:type="paragraph" w:styleId="BodyTextIndent2">
    <w:name w:val="Body Text Indent 2"/>
    <w:basedOn w:val="Normal"/>
    <w:link w:val="BodyTextIndent2Char"/>
    <w:rsid w:val="00EF6A97"/>
    <w:pPr>
      <w:ind w:left="720" w:hanging="720"/>
      <w:jc w:val="left"/>
    </w:pPr>
    <w:rPr>
      <w:sz w:val="26"/>
    </w:rPr>
  </w:style>
  <w:style w:type="character" w:customStyle="1" w:styleId="BodyTextIndent2Char">
    <w:name w:val="Body Text Indent 2 Char"/>
    <w:basedOn w:val="DefaultParagraphFont"/>
    <w:link w:val="BodyTextIndent2"/>
    <w:rsid w:val="00EF6A97"/>
    <w:rPr>
      <w:rFonts w:eastAsia="Times New Roman"/>
      <w:sz w:val="26"/>
    </w:rPr>
  </w:style>
  <w:style w:type="paragraph" w:styleId="ListParagraph">
    <w:name w:val="List Paragraph"/>
    <w:basedOn w:val="Normal"/>
    <w:qFormat/>
    <w:rsid w:val="00EF6A97"/>
    <w:pPr>
      <w:ind w:left="720"/>
      <w:jc w:val="left"/>
    </w:pPr>
    <w:rPr>
      <w:rFonts w:ascii="Calibri" w:eastAsia="Calibri" w:hAnsi="Calibri"/>
      <w:sz w:val="22"/>
      <w:szCs w:val="22"/>
    </w:rPr>
  </w:style>
  <w:style w:type="paragraph" w:styleId="CommentText">
    <w:name w:val="annotation text"/>
    <w:basedOn w:val="Normal"/>
    <w:link w:val="CommentTextChar"/>
    <w:uiPriority w:val="99"/>
    <w:unhideWhenUsed/>
    <w:rsid w:val="002532EE"/>
    <w:pPr>
      <w:jc w:val="left"/>
    </w:pPr>
    <w:rPr>
      <w:rFonts w:eastAsiaTheme="minorHAnsi"/>
      <w:sz w:val="20"/>
    </w:rPr>
  </w:style>
  <w:style w:type="character" w:customStyle="1" w:styleId="CommentTextChar">
    <w:name w:val="Comment Text Char"/>
    <w:basedOn w:val="DefaultParagraphFont"/>
    <w:link w:val="CommentText"/>
    <w:uiPriority w:val="99"/>
    <w:rsid w:val="002532EE"/>
    <w:rPr>
      <w:rFonts w:eastAsiaTheme="minorHAnsi"/>
    </w:rPr>
  </w:style>
  <w:style w:type="paragraph" w:styleId="BodyText">
    <w:name w:val="Body Text"/>
    <w:basedOn w:val="Normal"/>
    <w:link w:val="BodyTextChar"/>
    <w:rsid w:val="00DA05A3"/>
    <w:pPr>
      <w:spacing w:after="120"/>
    </w:pPr>
  </w:style>
  <w:style w:type="character" w:customStyle="1" w:styleId="BodyTextChar">
    <w:name w:val="Body Text Char"/>
    <w:basedOn w:val="DefaultParagraphFont"/>
    <w:link w:val="BodyText"/>
    <w:rsid w:val="00DA05A3"/>
    <w:rPr>
      <w:rFonts w:eastAsia="Times New Roman"/>
      <w:sz w:val="24"/>
    </w:rPr>
  </w:style>
  <w:style w:type="paragraph" w:customStyle="1" w:styleId="1Paragraph">
    <w:name w:val="1Paragraph"/>
    <w:rsid w:val="000A68D1"/>
    <w:pPr>
      <w:tabs>
        <w:tab w:val="left" w:pos="720"/>
      </w:tabs>
      <w:snapToGrid w:val="0"/>
      <w:ind w:left="720" w:hanging="720"/>
    </w:pPr>
    <w:rPr>
      <w:rFonts w:eastAsia="Times New Roman"/>
      <w:sz w:val="24"/>
    </w:rPr>
  </w:style>
  <w:style w:type="character" w:customStyle="1" w:styleId="JustifiedCOBCharChar">
    <w:name w:val="Justified_COB Char Char"/>
    <w:basedOn w:val="DefaultParagraphFont"/>
    <w:link w:val="JustifiedCOB"/>
    <w:rsid w:val="00EE7E26"/>
    <w:rPr>
      <w:rFonts w:eastAsia="Times New Roman"/>
      <w:sz w:val="24"/>
    </w:rPr>
  </w:style>
</w:styles>
</file>

<file path=word/webSettings.xml><?xml version="1.0" encoding="utf-8"?>
<w:webSettings xmlns:r="http://schemas.openxmlformats.org/officeDocument/2006/relationships" xmlns:w="http://schemas.openxmlformats.org/wordprocessingml/2006/main">
  <w:divs>
    <w:div w:id="15449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Tue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F7BD5-C458-4981-8412-0D5BC3E9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TueAgendaTemplate.dot</Template>
  <TotalTime>337</TotalTime>
  <Pages>37</Pages>
  <Words>11296</Words>
  <Characters>64391</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BearingPoint, Inc</Company>
  <LinksUpToDate>false</LinksUpToDate>
  <CharactersWithSpaces>75536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63</cp:revision>
  <cp:lastPrinted>2012-09-11T22:14:00Z</cp:lastPrinted>
  <dcterms:created xsi:type="dcterms:W3CDTF">2012-09-07T22:27:00Z</dcterms:created>
  <dcterms:modified xsi:type="dcterms:W3CDTF">2012-09-12T17:37:00Z</dcterms:modified>
</cp:coreProperties>
</file>