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customXml w:uri="regular-agenda-item" w:element="AGENDA_ITEM_HEADER">
          <w:p w:rsidR="00690459" w:rsidRDefault="00C75169">
            <w:pPr>
              <w:tabs>
                <w:tab w:val="left" w:pos="245"/>
                <w:tab w:val="left" w:pos="2549"/>
                <w:tab w:val="left" w:pos="2693"/>
                <w:tab w:val="left" w:pos="4565"/>
                <w:tab w:val="left" w:pos="4853"/>
                <w:tab w:val="left" w:pos="8309"/>
              </w:tabs>
              <w:jc w:val="center"/>
            </w:pPr>
            <w:r>
              <w:t>COUNTY OF SAN DIEGO BOARD OF SUPERVISORS</w:t>
            </w:r>
          </w:p>
          <w:p w:rsidR="00690459" w:rsidRDefault="00C75169">
            <w:pPr>
              <w:tabs>
                <w:tab w:val="left" w:pos="245"/>
                <w:tab w:val="left" w:pos="2549"/>
                <w:tab w:val="left" w:pos="2693"/>
                <w:tab w:val="left" w:pos="4565"/>
                <w:tab w:val="left" w:pos="4853"/>
                <w:tab w:val="left" w:pos="8309"/>
              </w:tabs>
              <w:jc w:val="center"/>
            </w:pPr>
            <w:r>
              <w:t>REGULAR MEETING - PLANNING AND LAND USE MATTERS</w:t>
            </w:r>
          </w:p>
          <w:bookmarkStart w:id="0" w:name="MeetingDate" w:displacedByCustomXml="next"/>
          <w:bookmarkEnd w:id="0" w:displacedByCustomXml="next"/>
          <w:customXml w:uri="regular-agenda-item" w:element="DATE_TIME">
            <w:p w:rsidR="00690459" w:rsidRDefault="00293F60">
              <w:pPr>
                <w:tabs>
                  <w:tab w:val="left" w:pos="245"/>
                  <w:tab w:val="left" w:pos="2549"/>
                  <w:tab w:val="left" w:pos="2693"/>
                  <w:tab w:val="left" w:pos="4565"/>
                  <w:tab w:val="left" w:pos="4853"/>
                  <w:tab w:val="left" w:pos="8309"/>
                </w:tabs>
                <w:jc w:val="center"/>
              </w:pPr>
              <w:r>
                <w:rPr>
                  <w:b/>
                </w:rPr>
                <w:t>WEDNESDAY, OCTOBER 10, 2012</w:t>
              </w:r>
            </w:p>
          </w:customXml>
          <w:customXml w:uri="regular-agenda-item" w:element="LOCATION">
            <w:p w:rsidR="00690459" w:rsidRDefault="00293F60">
              <w:pPr>
                <w:tabs>
                  <w:tab w:val="left" w:pos="245"/>
                  <w:tab w:val="left" w:pos="2549"/>
                  <w:tab w:val="left" w:pos="2693"/>
                  <w:tab w:val="left" w:pos="4565"/>
                  <w:tab w:val="left" w:pos="4853"/>
                  <w:tab w:val="left" w:pos="8309"/>
                </w:tabs>
                <w:jc w:val="center"/>
              </w:pPr>
              <w:r>
                <w:t>Board of Supervisors North Chamber</w:t>
              </w:r>
            </w:p>
          </w:customXml>
          <w:p w:rsidR="00690459" w:rsidRDefault="00C75169">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690459" w:rsidRDefault="00690459">
            <w:pPr>
              <w:tabs>
                <w:tab w:val="left" w:pos="245"/>
                <w:tab w:val="left" w:pos="2549"/>
                <w:tab w:val="left" w:pos="2693"/>
                <w:tab w:val="left" w:pos="4565"/>
                <w:tab w:val="left" w:pos="4853"/>
                <w:tab w:val="left" w:pos="8309"/>
              </w:tabs>
            </w:pPr>
          </w:p>
          <w:p w:rsidR="00674417" w:rsidRDefault="00674417" w:rsidP="00674417">
            <w:pPr>
              <w:tabs>
                <w:tab w:val="left" w:pos="0"/>
                <w:tab w:val="left" w:pos="90"/>
              </w:tabs>
              <w:spacing w:after="240"/>
            </w:pPr>
          </w:p>
          <w:p w:rsidR="00674417" w:rsidRDefault="00674417" w:rsidP="00674417">
            <w:pPr>
              <w:tabs>
                <w:tab w:val="left" w:pos="0"/>
                <w:tab w:val="left" w:pos="90"/>
              </w:tabs>
              <w:spacing w:after="240"/>
            </w:pPr>
            <w:r w:rsidRPr="00686B95">
              <w:t>REGULAR SESSION – Regular Mee</w:t>
            </w:r>
            <w:r>
              <w:t xml:space="preserve">ting was </w:t>
            </w:r>
            <w:r w:rsidR="00D54ACC">
              <w:t>called to order at 9:06</w:t>
            </w:r>
            <w:r w:rsidRPr="00686B95">
              <w:t xml:space="preserve"> a.m.</w:t>
            </w:r>
          </w:p>
          <w:p w:rsidR="00674417" w:rsidRDefault="00674417" w:rsidP="00674417">
            <w:pPr>
              <w:tabs>
                <w:tab w:val="left" w:pos="0"/>
              </w:tabs>
              <w:spacing w:after="240"/>
            </w:pPr>
            <w:r w:rsidRPr="00686B95">
              <w:t>Present: Supervisors</w:t>
            </w:r>
            <w:r>
              <w:t xml:space="preserve"> Ron Roberts, Chairman; Greg Cox, Vice Chairman; Dianne Jacob;         </w:t>
            </w:r>
            <w:r w:rsidRPr="00686B95">
              <w:t>Pam Slater-Price</w:t>
            </w:r>
            <w:r>
              <w:t xml:space="preserve">; Bill Horn; </w:t>
            </w:r>
            <w:r w:rsidRPr="005E2DD3">
              <w:t xml:space="preserve">also </w:t>
            </w:r>
            <w:r>
              <w:t>David C. Hall, Assistant Clerk of the Board.</w:t>
            </w:r>
          </w:p>
          <w:p w:rsidR="00674417" w:rsidRDefault="00674417" w:rsidP="00674417">
            <w:pPr>
              <w:spacing w:after="240"/>
            </w:pPr>
            <w:r>
              <w:t>Approval of Statement of Board of Supervisors’ Proceedings/Minutes for the Meeting of        September 26, 2012.</w:t>
            </w:r>
          </w:p>
          <w:p w:rsidR="00674417" w:rsidRPr="00686B95" w:rsidRDefault="00674417" w:rsidP="00674417">
            <w:pPr>
              <w:rPr>
                <w:b/>
                <w:bCs/>
              </w:rPr>
            </w:pPr>
            <w:r w:rsidRPr="00686B95">
              <w:rPr>
                <w:b/>
              </w:rPr>
              <w:t>ACTION:</w:t>
            </w:r>
          </w:p>
          <w:p w:rsidR="00674417" w:rsidRDefault="00674417" w:rsidP="00674417">
            <w:pPr>
              <w:spacing w:after="240"/>
            </w:pPr>
            <w:r>
              <w:t xml:space="preserve">ON MOTION of Supervisor </w:t>
            </w:r>
            <w:r w:rsidR="0070129A">
              <w:t>Slater-Price</w:t>
            </w:r>
            <w:r>
              <w:t xml:space="preserve">, seconded by Supervisor </w:t>
            </w:r>
            <w:r w:rsidR="0070129A">
              <w:t>Horn</w:t>
            </w:r>
            <w:r>
              <w:t xml:space="preserve">, the Board of Supervisors </w:t>
            </w:r>
            <w:r w:rsidRPr="00686B95">
              <w:t xml:space="preserve">approved the Statement of Proceedings/Minutes for </w:t>
            </w:r>
            <w:r>
              <w:t xml:space="preserve">the Meeting of </w:t>
            </w:r>
            <w:r w:rsidR="0070129A">
              <w:t xml:space="preserve">             </w:t>
            </w:r>
            <w:r>
              <w:t>September 26, 2012.</w:t>
            </w:r>
          </w:p>
          <w:p w:rsidR="00690459" w:rsidRDefault="00674417" w:rsidP="0070129A">
            <w:pPr>
              <w:tabs>
                <w:tab w:val="left" w:pos="0"/>
                <w:tab w:val="left" w:pos="90"/>
              </w:tabs>
              <w:ind w:left="86" w:hanging="86"/>
            </w:pPr>
            <w:r>
              <w:t>AYES:  Cox, Jacob, Slater-Price, Roberts, Horn</w:t>
            </w:r>
          </w:p>
        </w:customXml>
        <w:p w:rsidR="00674417" w:rsidRDefault="00674417" w:rsidP="00225A64">
          <w:pPr>
            <w:rPr>
              <w:b/>
              <w:sz w:val="28"/>
              <w:szCs w:val="28"/>
            </w:rPr>
          </w:pPr>
        </w:p>
        <w:p w:rsidR="00225A64" w:rsidRDefault="00225A64" w:rsidP="00225A64">
          <w:pPr>
            <w:rPr>
              <w:sz w:val="20"/>
            </w:rPr>
          </w:pPr>
          <w:r>
            <w:rPr>
              <w:b/>
              <w:sz w:val="28"/>
              <w:szCs w:val="28"/>
            </w:rPr>
            <w:t>NOTICE</w:t>
          </w:r>
          <w:r>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225A64" w:rsidRDefault="00225A64" w:rsidP="00225A64">
          <w:pPr>
            <w:rPr>
              <w:sz w:val="20"/>
            </w:rPr>
          </w:pPr>
        </w:p>
        <w:p w:rsidR="00225A64" w:rsidRDefault="00225A64" w:rsidP="00225A64">
          <w:pPr>
            <w:rPr>
              <w:sz w:val="20"/>
            </w:rPr>
          </w:pPr>
          <w:r>
            <w:rPr>
              <w:sz w:val="20"/>
            </w:rPr>
            <w:t xml:space="preserve">Supporting documentation and attachments for items listed on this agenda can be viewed online at </w:t>
          </w:r>
          <w:hyperlink r:id="rId7" w:history="1">
            <w:r>
              <w:rPr>
                <w:rStyle w:val="Hyperlink"/>
                <w:sz w:val="20"/>
              </w:rPr>
              <w:t>http://www.sdcounty.ca.gov/cob/bosa/</w:t>
            </w:r>
          </w:hyperlink>
          <w:r>
            <w:rPr>
              <w:sz w:val="20"/>
            </w:rPr>
            <w:t xml:space="preserve"> or in the Office of the Clerk of the Board of Supervisors at the County Administration Center, 1600 Pacific Highway, Room 402, </w:t>
          </w:r>
          <w:proofErr w:type="gramStart"/>
          <w:r>
            <w:rPr>
              <w:sz w:val="20"/>
            </w:rPr>
            <w:t>San</w:t>
          </w:r>
          <w:proofErr w:type="gramEnd"/>
          <w:r>
            <w:rPr>
              <w:sz w:val="20"/>
            </w:rPr>
            <w:t xml:space="preserve"> Diego, CA 92101.</w:t>
          </w:r>
        </w:p>
        <w:p w:rsidR="00690459" w:rsidRDefault="00690459"/>
        <w:p w:rsidR="00974261" w:rsidRDefault="00974261">
          <w:pPr>
            <w:tabs>
              <w:tab w:val="center" w:pos="5450"/>
              <w:tab w:val="left" w:pos="8640"/>
            </w:tabs>
            <w:jc w:val="center"/>
            <w:rPr>
              <w:b/>
            </w:rPr>
          </w:pPr>
        </w:p>
        <w:p w:rsidR="00690459" w:rsidRDefault="00C75169">
          <w:pPr>
            <w:tabs>
              <w:tab w:val="center" w:pos="5450"/>
              <w:tab w:val="left" w:pos="8640"/>
            </w:tabs>
            <w:jc w:val="center"/>
            <w:rPr>
              <w:b/>
            </w:rPr>
          </w:pPr>
          <w:r>
            <w:rPr>
              <w:b/>
            </w:rPr>
            <w:t>Board of Supervisors’ Agenda Items</w:t>
          </w:r>
        </w:p>
        <w:p w:rsidR="00690459" w:rsidRDefault="00690459">
          <w:bookmarkStart w:id="1" w:name="AgendaItems"/>
          <w:bookmarkEnd w:id="1"/>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690459">
              <w:customXml w:uri="regular-agenda-item" w:element="AGENDA_INDEX">
                <w:tc>
                  <w:tcPr>
                    <w:tcW w:w="864" w:type="dxa"/>
                  </w:tcPr>
                  <w:p w:rsidR="00690459" w:rsidRDefault="00690459">
                    <w:pPr>
                      <w:pStyle w:val="BLTemplate"/>
                      <w:jc w:val="center"/>
                    </w:pPr>
                    <w:r>
                      <w:t>1.</w:t>
                    </w:r>
                  </w:p>
                </w:tc>
              </w:customXml>
              <w:customXml w:uri="regular-agenda-item" w:element="SUBJECT">
                <w:tc>
                  <w:tcPr>
                    <w:tcW w:w="8496" w:type="dxa"/>
                  </w:tcPr>
                  <w:p w:rsidR="00211B9D" w:rsidRDefault="00E1014F" w:rsidP="00211B9D">
                    <w:pPr>
                      <w:pStyle w:val="JustifiedCOB"/>
                      <w:spacing w:after="0"/>
                    </w:pPr>
                    <w:r>
                      <w:fldChar w:fldCharType="begin"/>
                    </w:r>
                    <w:r w:rsidR="00BD063B">
                      <w:instrText xml:space="preserve"> MacroButton NoMacro </w:instrText>
                    </w:r>
                    <w:r>
                      <w:fldChar w:fldCharType="end"/>
                    </w:r>
                    <w:r w:rsidR="00211B9D">
                      <w:t>NOTICED PUBLIC HEARING:</w:t>
                    </w:r>
                  </w:p>
                  <w:p w:rsidR="00485CD1" w:rsidRDefault="00BD063B" w:rsidP="0087625B">
                    <w:pPr>
                      <w:pStyle w:val="JustifiedCOB"/>
                    </w:pPr>
                    <w:r>
                      <w:t xml:space="preserve">AMEND THE COUNTY OF SAN DIEGO TRANSPORTATION IMPACT FEE ORDINANCE  </w:t>
                    </w:r>
                    <w:r w:rsidR="00D57F07">
                      <w:t xml:space="preserve">(10/10/12 – FIRST READING; 10/31/12 – ADOPT ORDINANCE) </w:t>
                    </w:r>
                  </w:p>
                </w:tc>
              </w:customXml>
            </w:tr>
          </w:customXml>
          <w:customXml w:uri="regular-agenda-item" w:element="AGENDA_LIST">
            <w:tr w:rsidR="00690459" w:rsidTr="00674417">
              <w:customXml w:uri="regular-agenda-item" w:element="AGENDA_INDEX">
                <w:tc>
                  <w:tcPr>
                    <w:tcW w:w="864" w:type="dxa"/>
                    <w:tcBorders>
                      <w:bottom w:val="nil"/>
                    </w:tcBorders>
                  </w:tcPr>
                  <w:p w:rsidR="00690459" w:rsidRDefault="00690459">
                    <w:pPr>
                      <w:pStyle w:val="BLTemplate"/>
                      <w:jc w:val="center"/>
                    </w:pPr>
                    <w:r>
                      <w:t>2.</w:t>
                    </w:r>
                  </w:p>
                </w:tc>
              </w:customXml>
              <w:customXml w:uri="regular-agenda-item" w:element="SUBJECT">
                <w:tc>
                  <w:tcPr>
                    <w:tcW w:w="8496" w:type="dxa"/>
                    <w:tcBorders>
                      <w:bottom w:val="nil"/>
                    </w:tcBorders>
                  </w:tcPr>
                  <w:p w:rsidR="00D57F07" w:rsidRDefault="00E1014F" w:rsidP="00D57F07">
                    <w:pPr>
                      <w:pStyle w:val="JustifiedCOB"/>
                      <w:spacing w:after="0"/>
                    </w:pPr>
                    <w:r>
                      <w:fldChar w:fldCharType="begin"/>
                    </w:r>
                    <w:r w:rsidR="00BD063B">
                      <w:instrText xml:space="preserve"> MacroButton NoMacro </w:instrText>
                    </w:r>
                    <w:r>
                      <w:fldChar w:fldCharType="end"/>
                    </w:r>
                    <w:r w:rsidR="00BD063B">
                      <w:t xml:space="preserve">ADVERTISE AND AWARD CONTRACT AND ESTABLISH APPROPRIATIONS FOR CONSTRUCTION OF SOUTH MISSION ROAD AND AVIATION ROAD TRAFFIC SIGNAL AND INTERCONNECT IMPROVEMENTS </w:t>
                    </w:r>
                  </w:p>
                  <w:p w:rsidR="00003F11" w:rsidRDefault="00D57F07" w:rsidP="00003F11">
                    <w:pPr>
                      <w:pStyle w:val="JustifiedCOB"/>
                      <w:spacing w:after="0"/>
                    </w:pPr>
                    <w:r w:rsidRPr="00D57F07">
                      <w:t>[FUNDING SOURCE(S):</w:t>
                    </w:r>
                    <w:r>
                      <w:t xml:space="preserve"> </w:t>
                    </w:r>
                    <w:r w:rsidRPr="00D57F07">
                      <w:t>HIGHWAY SA</w:t>
                    </w:r>
                    <w:r>
                      <w:t xml:space="preserve">FETY IMPROVEMENT PROGRAM GRANT </w:t>
                    </w:r>
                    <w:r w:rsidRPr="00D57F07">
                      <w:t>AND HIG</w:t>
                    </w:r>
                    <w:r>
                      <w:t>HWAY USER TAX ACCOUNT]</w:t>
                    </w:r>
                  </w:p>
                  <w:p w:rsidR="00485CD1" w:rsidRPr="00003F11" w:rsidRDefault="00003F11" w:rsidP="00D57F07">
                    <w:pPr>
                      <w:pStyle w:val="JustifiedCOB"/>
                    </w:pPr>
                    <w:r w:rsidRPr="00003F11">
                      <w:t>(4 VOTES)</w:t>
                    </w:r>
                  </w:p>
                </w:tc>
              </w:customXml>
            </w:tr>
          </w:customXml>
          <w:customXml w:uri="regular-agenda-item" w:element="AGENDA_LIST">
            <w:tr w:rsidR="00690459" w:rsidTr="00674417">
              <w:customXml w:uri="regular-agenda-item" w:element="AGENDA_INDEX">
                <w:tc>
                  <w:tcPr>
                    <w:tcW w:w="864" w:type="dxa"/>
                    <w:tcBorders>
                      <w:top w:val="nil"/>
                    </w:tcBorders>
                  </w:tcPr>
                  <w:p w:rsidR="00690459" w:rsidRDefault="00690459" w:rsidP="00674417">
                    <w:pPr>
                      <w:pStyle w:val="BLTemplate"/>
                      <w:keepNext/>
                      <w:jc w:val="center"/>
                    </w:pPr>
                    <w:r>
                      <w:t>3.</w:t>
                    </w:r>
                  </w:p>
                </w:tc>
              </w:customXml>
              <w:customXml w:uri="regular-agenda-item" w:element="SUBJECT">
                <w:tc>
                  <w:tcPr>
                    <w:tcW w:w="8496" w:type="dxa"/>
                    <w:tcBorders>
                      <w:top w:val="nil"/>
                    </w:tcBorders>
                  </w:tcPr>
                  <w:p w:rsidR="008B6235" w:rsidRDefault="00E1014F" w:rsidP="00674417">
                    <w:pPr>
                      <w:pStyle w:val="JustifiedCOB"/>
                      <w:keepNext/>
                      <w:spacing w:after="0"/>
                    </w:pPr>
                    <w:r>
                      <w:fldChar w:fldCharType="begin"/>
                    </w:r>
                    <w:r w:rsidR="00BD063B">
                      <w:instrText xml:space="preserve"> MacroButton NoMacro </w:instrText>
                    </w:r>
                    <w:r>
                      <w:fldChar w:fldCharType="end"/>
                    </w:r>
                    <w:r w:rsidR="00BD063B">
                      <w:t xml:space="preserve">BEAR VALLEY PARKWAY NORTH WIDENING PROJECT IN ESCONDIDO – APPROVE REAL PROPERTY CONTRACT FOR PARCEL NUMBER 2008-0328-A-C (SEILER FAMILY TRUST) </w:t>
                    </w:r>
                  </w:p>
                  <w:p w:rsidR="00485CD1" w:rsidRDefault="008B6235" w:rsidP="00674417">
                    <w:pPr>
                      <w:pStyle w:val="JustifiedCOB"/>
                      <w:keepNext/>
                    </w:pPr>
                    <w:r>
                      <w:t xml:space="preserve">[FUNDING SOURCE(S): ROAD FUND </w:t>
                    </w:r>
                    <w:proofErr w:type="spellStart"/>
                    <w:r>
                      <w:t>FUND</w:t>
                    </w:r>
                    <w:proofErr w:type="spellEnd"/>
                    <w:r>
                      <w:t xml:space="preserve"> BALANCE AS A RESULT OF PROPOSITION 1B RECEIVED IN A PRIOR YEAR]</w:t>
                    </w:r>
                  </w:p>
                </w:tc>
              </w:customXml>
            </w:tr>
          </w:customXml>
          <w:customXml w:uri="regular-agenda-item" w:element="AGENDA_LIST">
            <w:tr w:rsidR="00690459" w:rsidTr="00593FDD">
              <w:customXml w:uri="regular-agenda-item" w:element="AGENDA_INDEX">
                <w:tc>
                  <w:tcPr>
                    <w:tcW w:w="864" w:type="dxa"/>
                    <w:tcBorders>
                      <w:bottom w:val="nil"/>
                    </w:tcBorders>
                  </w:tcPr>
                  <w:p w:rsidR="00690459" w:rsidRDefault="00690459">
                    <w:pPr>
                      <w:pStyle w:val="BLTemplate"/>
                      <w:jc w:val="center"/>
                    </w:pPr>
                    <w:r>
                      <w:t>4.</w:t>
                    </w:r>
                  </w:p>
                </w:tc>
              </w:customXml>
              <w:customXml w:uri="regular-agenda-item" w:element="SUBJECT">
                <w:tc>
                  <w:tcPr>
                    <w:tcW w:w="8496" w:type="dxa"/>
                    <w:tcBorders>
                      <w:bottom w:val="nil"/>
                    </w:tcBorders>
                  </w:tcPr>
                  <w:p w:rsidR="00055FBB" w:rsidRDefault="00E1014F" w:rsidP="00593FDD">
                    <w:pPr>
                      <w:pStyle w:val="JustifiedCOB"/>
                      <w:spacing w:after="0"/>
                    </w:pPr>
                    <w:r>
                      <w:fldChar w:fldCharType="begin"/>
                    </w:r>
                    <w:r w:rsidR="00BD063B">
                      <w:instrText xml:space="preserve"> MacroButton NoMacro </w:instrText>
                    </w:r>
                    <w:r>
                      <w:fldChar w:fldCharType="end"/>
                    </w:r>
                    <w:r w:rsidR="00BD063B">
                      <w:t xml:space="preserve">ADVERTISE AND AWARD CONTRACT FOR CONSTRUCTION OF LAUREL STREET SIDEWALK IMPROVEMENTS </w:t>
                    </w:r>
                  </w:p>
                  <w:p w:rsidR="00485CD1" w:rsidRDefault="00055FBB" w:rsidP="0087625B">
                    <w:pPr>
                      <w:pStyle w:val="JustifiedCOB"/>
                    </w:pPr>
                    <w:r>
                      <w:t>[FUNDING SOURCE(S): COMMUNITY DE</w:t>
                    </w:r>
                    <w:r w:rsidR="004051CA">
                      <w:t xml:space="preserve">VELOPMENT BLOCK GRANT </w:t>
                    </w:r>
                    <w:r>
                      <w:t>AND HIGHWAY USER TAX ACCOUNT]</w:t>
                    </w:r>
                  </w:p>
                </w:tc>
              </w:customXml>
            </w:tr>
          </w:customXml>
          <w:customXml w:uri="regular-agenda-item" w:element="AGENDA_LIST">
            <w:tr w:rsidR="00690459" w:rsidTr="00593FDD">
              <w:customXml w:uri="regular-agenda-item" w:element="AGENDA_INDEX">
                <w:tc>
                  <w:tcPr>
                    <w:tcW w:w="864" w:type="dxa"/>
                    <w:tcBorders>
                      <w:top w:val="nil"/>
                    </w:tcBorders>
                  </w:tcPr>
                  <w:p w:rsidR="00690459" w:rsidRDefault="00690459" w:rsidP="00593FDD">
                    <w:pPr>
                      <w:pStyle w:val="BLTemplate"/>
                      <w:keepNext/>
                      <w:jc w:val="center"/>
                    </w:pPr>
                    <w:r>
                      <w:t>5.</w:t>
                    </w:r>
                  </w:p>
                </w:tc>
              </w:customXml>
              <w:customXml w:uri="regular-agenda-item" w:element="SUBJECT">
                <w:tc>
                  <w:tcPr>
                    <w:tcW w:w="8496" w:type="dxa"/>
                    <w:tcBorders>
                      <w:top w:val="nil"/>
                    </w:tcBorders>
                  </w:tcPr>
                  <w:p w:rsidR="00593FDD" w:rsidRDefault="00E1014F" w:rsidP="00593FDD">
                    <w:pPr>
                      <w:pStyle w:val="JustifiedCOB"/>
                      <w:keepNext/>
                      <w:spacing w:after="0"/>
                    </w:pPr>
                    <w:r>
                      <w:fldChar w:fldCharType="begin"/>
                    </w:r>
                    <w:r w:rsidR="00BD063B">
                      <w:instrText xml:space="preserve"> MacroButton NoMacro </w:instrText>
                    </w:r>
                    <w:r>
                      <w:fldChar w:fldCharType="end"/>
                    </w:r>
                    <w:r w:rsidR="00BD063B">
                      <w:t xml:space="preserve">ADOPT RESOLUTION AUTHORIZING THE DEPARTMENT OF PARKS AND RECREATION TO APPLY FOR AND ACCEPT GRANT FUNDS FROM THE LAND AND WATER CONSERVATION FUND FOR THE DAIRY MART PONDS OVERLOOK PROJECT </w:t>
                    </w:r>
                  </w:p>
                  <w:p w:rsidR="00485CD1" w:rsidRDefault="00832E9A" w:rsidP="00593FDD">
                    <w:pPr>
                      <w:pStyle w:val="JustifiedCOB"/>
                      <w:keepNext/>
                    </w:pPr>
                    <w:r>
                      <w:t>[FUNDING SOURCE(S): GRANT FROM LWCF, AND MATCHING FUNDS FROM CAPITAL PROJECT 1014134, TIJUANA RIVER VALLEY TRAIL CONSTRUCTION]</w:t>
                    </w:r>
                  </w:p>
                </w:tc>
              </w:customXml>
            </w:tr>
          </w:customXml>
          <w:customXml w:uri="regular-agenda-item" w:element="AGENDA_LIST">
            <w:tr w:rsidR="00690459">
              <w:customXml w:uri="regular-agenda-item" w:element="AGENDA_INDEX">
                <w:tc>
                  <w:tcPr>
                    <w:tcW w:w="864" w:type="dxa"/>
                  </w:tcPr>
                  <w:p w:rsidR="00690459" w:rsidRDefault="00690459">
                    <w:pPr>
                      <w:pStyle w:val="BLTemplate"/>
                      <w:jc w:val="center"/>
                    </w:pPr>
                    <w:r>
                      <w:t>6.</w:t>
                    </w:r>
                  </w:p>
                </w:tc>
              </w:customXml>
              <w:customXml w:uri="regular-agenda-item" w:element="SUBJECT">
                <w:tc>
                  <w:tcPr>
                    <w:tcW w:w="8496" w:type="dxa"/>
                  </w:tcPr>
                  <w:p w:rsidR="00593FDD" w:rsidRDefault="00E1014F" w:rsidP="00593FDD">
                    <w:pPr>
                      <w:pStyle w:val="JustifiedCOB"/>
                      <w:spacing w:after="0"/>
                    </w:pPr>
                    <w:r>
                      <w:fldChar w:fldCharType="begin"/>
                    </w:r>
                    <w:r w:rsidR="00BD063B">
                      <w:instrText xml:space="preserve"> MacroButton NoMacro </w:instrText>
                    </w:r>
                    <w:r>
                      <w:fldChar w:fldCharType="end"/>
                    </w:r>
                    <w:r w:rsidR="00BD063B">
                      <w:t xml:space="preserve">ADVERTISE AND AWARD CONTRACT FOR CONSTRUCTION OF GROVE STREET PHASE 2 SIDEWALK IMPROVEMENTS </w:t>
                    </w:r>
                  </w:p>
                  <w:p w:rsidR="00593FDD" w:rsidRDefault="00593FDD" w:rsidP="00593FDD">
                    <w:pPr>
                      <w:pStyle w:val="JustifiedCOB"/>
                      <w:spacing w:after="0"/>
                    </w:pPr>
                    <w:r>
                      <w:t>[FUNDING SOURCE(S): HIGHWAY USER TAX ACT]</w:t>
                    </w:r>
                  </w:p>
                  <w:p w:rsidR="00485CD1" w:rsidRDefault="00485CD1" w:rsidP="00593FDD">
                    <w:pPr>
                      <w:pStyle w:val="JustifiedCOB"/>
                      <w:spacing w:after="0"/>
                    </w:pPr>
                  </w:p>
                </w:tc>
              </w:customXml>
            </w:tr>
          </w:customXml>
          <w:customXml w:uri="regular-agenda-item" w:element="AGENDA_LIST">
            <w:tr w:rsidR="00690459">
              <w:customXml w:uri="regular-agenda-item" w:element="AGENDA_INDEX">
                <w:tc>
                  <w:tcPr>
                    <w:tcW w:w="864" w:type="dxa"/>
                  </w:tcPr>
                  <w:p w:rsidR="00690459" w:rsidRDefault="00690459">
                    <w:pPr>
                      <w:pStyle w:val="BLTemplate"/>
                      <w:jc w:val="center"/>
                    </w:pPr>
                    <w:r>
                      <w:t>7.</w:t>
                    </w:r>
                  </w:p>
                </w:tc>
              </w:customXml>
              <w:customXml w:uri="regular-agenda-item" w:element="SUBJECT">
                <w:tc>
                  <w:tcPr>
                    <w:tcW w:w="8496" w:type="dxa"/>
                  </w:tcPr>
                  <w:p w:rsidR="00485CD1" w:rsidRDefault="00E1014F" w:rsidP="0087625B">
                    <w:pPr>
                      <w:pStyle w:val="JustifiedCOB"/>
                    </w:pPr>
                    <w:r>
                      <w:fldChar w:fldCharType="begin"/>
                    </w:r>
                    <w:r w:rsidR="00BD063B">
                      <w:instrText xml:space="preserve"> MacroButton NoMacro </w:instrText>
                    </w:r>
                    <w:r>
                      <w:fldChar w:fldCharType="end"/>
                    </w:r>
                    <w:r w:rsidR="00BD063B">
                      <w:t xml:space="preserve">TRAFFIC ADVISORY COMMITTEE RECOMMENDATIONS </w:t>
                    </w:r>
                  </w:p>
                </w:tc>
              </w:customXml>
            </w:tr>
          </w:customXml>
          <w:customXml w:uri="regular-agenda-item" w:element="AGENDA_LIST">
            <w:tr w:rsidR="00690459">
              <w:customXml w:uri="regular-agenda-item" w:element="AGENDA_INDEX">
                <w:tc>
                  <w:tcPr>
                    <w:tcW w:w="864" w:type="dxa"/>
                  </w:tcPr>
                  <w:p w:rsidR="00690459" w:rsidRDefault="00690459">
                    <w:pPr>
                      <w:pStyle w:val="BLTemplate"/>
                      <w:jc w:val="center"/>
                    </w:pPr>
                    <w:r>
                      <w:t>8.</w:t>
                    </w:r>
                  </w:p>
                </w:tc>
              </w:customXml>
              <w:customXml w:uri="regular-agenda-item" w:element="SUBJECT">
                <w:tc>
                  <w:tcPr>
                    <w:tcW w:w="8496" w:type="dxa"/>
                  </w:tcPr>
                  <w:p w:rsidR="00A73D82" w:rsidRDefault="00E1014F" w:rsidP="0087625B">
                    <w:pPr>
                      <w:pStyle w:val="JustifiedCOB"/>
                    </w:pPr>
                    <w:r>
                      <w:fldChar w:fldCharType="begin"/>
                    </w:r>
                    <w:r w:rsidR="00BD063B">
                      <w:instrText xml:space="preserve">  MACROBUTTON NoMacro </w:instrText>
                    </w:r>
                    <w:r>
                      <w:fldChar w:fldCharType="end"/>
                    </w:r>
                    <w:r w:rsidR="00BD063B">
                      <w:t>ADOPT A RESOLUTION AUTHORIZING CERTAIN COUNTY STAFF POSITIONS TO ACCEPT GR</w:t>
                    </w:r>
                    <w:r w:rsidR="0087625B">
                      <w:t>ANTS AND DEEDS OF REAL PROPERTY</w:t>
                    </w:r>
                  </w:p>
                  <w:p w:rsidR="00485CD1" w:rsidRDefault="00A73D82" w:rsidP="0087625B">
                    <w:pPr>
                      <w:pStyle w:val="JustifiedCOB"/>
                    </w:pPr>
                    <w:r>
                      <w:t>(RELATES TO FLOOD AGENDA NO. 1 AND SANITATION AGENDA NO. 1)</w:t>
                    </w:r>
                  </w:p>
                </w:tc>
              </w:customXml>
            </w:tr>
          </w:customXml>
          <w:customXml w:uri="regular-agenda-item" w:element="AGENDA_LIST">
            <w:tr w:rsidR="00FE3443" w:rsidRPr="00674417">
              <w:customXml w:uri="regular-agenda-item" w:element="AGENDA_INDEX">
                <w:tc>
                  <w:tcPr>
                    <w:tcW w:w="864" w:type="dxa"/>
                  </w:tcPr>
                  <w:p w:rsidR="00FE3443" w:rsidRPr="00674417" w:rsidRDefault="00FE3443">
                    <w:pPr>
                      <w:pStyle w:val="BLTemplate"/>
                      <w:jc w:val="center"/>
                    </w:pPr>
                    <w:r w:rsidRPr="00674417">
                      <w:t>9.</w:t>
                    </w:r>
                  </w:p>
                </w:tc>
              </w:customXml>
              <w:customXml w:uri="regular-agenda-item" w:element="SUBJECT">
                <w:tc>
                  <w:tcPr>
                    <w:tcW w:w="8496" w:type="dxa"/>
                  </w:tcPr>
                  <w:p w:rsidR="00FE3443" w:rsidRPr="00674417" w:rsidRDefault="00FE3443" w:rsidP="00FE3443">
                    <w:pPr>
                      <w:pStyle w:val="JustifiedCOB"/>
                      <w:spacing w:after="0"/>
                    </w:pPr>
                    <w:r w:rsidRPr="00674417">
                      <w:t xml:space="preserve">ADMINISTRATIVE ITEM: </w:t>
                    </w:r>
                  </w:p>
                  <w:p w:rsidR="00FE3443" w:rsidRPr="00674417" w:rsidRDefault="00FE3443" w:rsidP="00FE3443">
                    <w:pPr>
                      <w:pStyle w:val="JustifiedCOB"/>
                      <w:spacing w:after="0"/>
                    </w:pPr>
                    <w:r w:rsidRPr="00674417">
                      <w:t xml:space="preserve">SECOND CONSIDERATION AND ADOPTION OF ORDINANCE:  AMENDMENTS TO COUNTY CODE OF REGULATORY ORDINANCES SECTION </w:t>
                    </w:r>
                    <w:bookmarkStart w:id="2" w:name="OLE_LINK1"/>
                    <w:bookmarkStart w:id="3" w:name="OLE_LINK2"/>
                    <w:r w:rsidRPr="00674417">
                      <w:t xml:space="preserve">65.107 RELATED TO MOBILE FOOD FACILITY FEES </w:t>
                    </w:r>
                    <w:bookmarkEnd w:id="2"/>
                    <w:bookmarkEnd w:id="3"/>
                    <w:r w:rsidRPr="00674417">
                      <w:t>(9/26/2012 – FIRST READING; 10/10/2012 – SECOND READING)</w:t>
                    </w:r>
                  </w:p>
                  <w:p w:rsidR="00FE3443" w:rsidRPr="00674417" w:rsidRDefault="00FE3443" w:rsidP="0087625B">
                    <w:pPr>
                      <w:pStyle w:val="JustifiedCOB"/>
                    </w:pPr>
                    <w:r w:rsidRPr="00674417">
                      <w:t>[FUNDING SOURCE(S): PERMIT FEES FOR MOBILE FOOD FACILITIES]</w:t>
                    </w:r>
                  </w:p>
                </w:tc>
              </w:customXml>
            </w:tr>
          </w:customXml>
          <w:customXml w:uri="regular-agenda-item" w:element="AGENDA_LIST">
            <w:tr w:rsidR="00FE3443" w:rsidRPr="00674417">
              <w:customXml w:uri="regular-agenda-item" w:element="AGENDA_INDEX">
                <w:tc>
                  <w:tcPr>
                    <w:tcW w:w="864" w:type="dxa"/>
                  </w:tcPr>
                  <w:p w:rsidR="00FE3443" w:rsidRPr="00674417" w:rsidRDefault="00FE3443">
                    <w:pPr>
                      <w:pStyle w:val="BLTemplate"/>
                      <w:jc w:val="center"/>
                    </w:pPr>
                    <w:r w:rsidRPr="00674417">
                      <w:t>10.</w:t>
                    </w:r>
                  </w:p>
                </w:tc>
              </w:customXml>
              <w:customXml w:uri="regular-agenda-item" w:element="SUBJECT">
                <w:tc>
                  <w:tcPr>
                    <w:tcW w:w="8496" w:type="dxa"/>
                  </w:tcPr>
                  <w:p w:rsidR="00866713" w:rsidRPr="00674417" w:rsidRDefault="00866713" w:rsidP="00FE3443">
                    <w:pPr>
                      <w:pStyle w:val="JustifiedCOB"/>
                      <w:spacing w:after="0"/>
                    </w:pPr>
                    <w:r w:rsidRPr="00674417">
                      <w:t>CANCEL APPROPRIATIONS FOR ALPINE BOULEVARD CAPPED DRAINAGE SYSTEM AND PAVING IMPROVEMENTS, AND ESTABLISH APPROPRIATIONS FOR ALPINE BOULEVARD PAVING IMPROVEMENTS</w:t>
                    </w:r>
                  </w:p>
                  <w:p w:rsidR="00866713" w:rsidRPr="00674417" w:rsidRDefault="00866713" w:rsidP="00FE3443">
                    <w:pPr>
                      <w:pStyle w:val="JustifiedCOB"/>
                      <w:spacing w:after="0"/>
                    </w:pPr>
                    <w:r w:rsidRPr="00674417">
                      <w:t xml:space="preserve">[FUNDING SOURCE(S): ROAD FUND </w:t>
                    </w:r>
                    <w:proofErr w:type="spellStart"/>
                    <w:r w:rsidRPr="00674417">
                      <w:t>FUND</w:t>
                    </w:r>
                    <w:proofErr w:type="spellEnd"/>
                    <w:r w:rsidRPr="00674417">
                      <w:t xml:space="preserve"> BALANCE AVAILABLE AND AN SDG&amp;E PAYMENT IN LIEU OF POWERLINK RELATED STREETSCAPE/PAVING CONSTRUCTION]</w:t>
                    </w:r>
                  </w:p>
                  <w:p w:rsidR="00050BD2" w:rsidRPr="00674417" w:rsidRDefault="00050BD2" w:rsidP="00FE3443">
                    <w:pPr>
                      <w:pStyle w:val="JustifiedCOB"/>
                      <w:spacing w:after="0"/>
                    </w:pPr>
                    <w:r w:rsidRPr="00674417">
                      <w:t>(4 VOTES)</w:t>
                    </w:r>
                  </w:p>
                  <w:p w:rsidR="00FE3443" w:rsidRPr="00674417" w:rsidRDefault="00FE3443" w:rsidP="00FE3443">
                    <w:pPr>
                      <w:pStyle w:val="JustifiedCOB"/>
                      <w:spacing w:after="0"/>
                    </w:pPr>
                  </w:p>
                </w:tc>
              </w:customXml>
            </w:tr>
          </w:customXml>
          <w:customXml w:uri="regular-agenda-item" w:element="AGENDA_LIST">
            <w:tr w:rsidR="00674417" w:rsidRPr="00674417" w:rsidTr="002E1D23">
              <w:customXml w:uri="regular-agenda-item" w:element="AGENDA_INDEX">
                <w:tc>
                  <w:tcPr>
                    <w:tcW w:w="864" w:type="dxa"/>
                    <w:tcBorders>
                      <w:bottom w:val="nil"/>
                    </w:tcBorders>
                  </w:tcPr>
                  <w:p w:rsidR="00674417" w:rsidRPr="00674417" w:rsidRDefault="00674417">
                    <w:pPr>
                      <w:pStyle w:val="BLTemplate"/>
                      <w:jc w:val="center"/>
                    </w:pPr>
                    <w:r>
                      <w:t>11.</w:t>
                    </w:r>
                  </w:p>
                </w:tc>
              </w:customXml>
              <w:customXml w:uri="regular-agenda-item" w:element="SUBJECT">
                <w:tc>
                  <w:tcPr>
                    <w:tcW w:w="8496" w:type="dxa"/>
                    <w:tcBorders>
                      <w:bottom w:val="nil"/>
                    </w:tcBorders>
                  </w:tcPr>
                  <w:p w:rsidR="00674417" w:rsidRPr="00CE5E51" w:rsidRDefault="002E1D23" w:rsidP="002E1D23">
                    <w:pPr>
                      <w:pStyle w:val="JustifiedCOB"/>
                      <w:spacing w:after="0"/>
                    </w:pPr>
                    <w:r w:rsidRPr="00CE5E51">
                      <w:t>CLOSED SESSION</w:t>
                    </w:r>
                    <w:r>
                      <w:t xml:space="preserve"> (</w:t>
                    </w:r>
                    <w:r w:rsidR="00674417" w:rsidRPr="00CE5E51">
                      <w:t>C</w:t>
                    </w:r>
                    <w:r w:rsidR="00674417">
                      <w:t>ARRYOVER</w:t>
                    </w:r>
                    <w:r w:rsidR="00674417" w:rsidRPr="00CE5E51">
                      <w:t xml:space="preserve"> ITEM FROM </w:t>
                    </w:r>
                    <w:r w:rsidR="00674417">
                      <w:t>10/9</w:t>
                    </w:r>
                    <w:r w:rsidR="00674417" w:rsidRPr="00CE5E51">
                      <w:t>/12 AGENDA NO. 2</w:t>
                    </w:r>
                    <w:r>
                      <w:t>1)</w:t>
                    </w:r>
                  </w:p>
                  <w:p w:rsidR="00674417" w:rsidRPr="00674417" w:rsidRDefault="00674417" w:rsidP="00FE3443">
                    <w:pPr>
                      <w:pStyle w:val="JustifiedCOB"/>
                      <w:spacing w:after="0"/>
                    </w:pPr>
                  </w:p>
                </w:tc>
              </w:customXml>
            </w:tr>
          </w:customXml>
          <w:customXml w:uri="regular-agenda-item" w:element="AGENDA_LIST">
            <w:tr w:rsidR="00674417" w:rsidRPr="00674417" w:rsidTr="002E1D23">
              <w:customXml w:uri="regular-agenda-item" w:element="AGENDA_INDEX">
                <w:tc>
                  <w:tcPr>
                    <w:tcW w:w="864" w:type="dxa"/>
                    <w:tcBorders>
                      <w:top w:val="nil"/>
                    </w:tcBorders>
                  </w:tcPr>
                  <w:p w:rsidR="00674417" w:rsidRDefault="00674417">
                    <w:pPr>
                      <w:pStyle w:val="BLTemplate"/>
                      <w:jc w:val="center"/>
                    </w:pPr>
                    <w:r>
                      <w:t>12.</w:t>
                    </w:r>
                  </w:p>
                </w:tc>
              </w:customXml>
              <w:customXml w:uri="regular-agenda-item" w:element="SUBJECT">
                <w:tc>
                  <w:tcPr>
                    <w:tcW w:w="8496" w:type="dxa"/>
                    <w:tcBorders>
                      <w:top w:val="nil"/>
                    </w:tcBorders>
                  </w:tcPr>
                  <w:p w:rsidR="002E1D23" w:rsidRDefault="002E1D23" w:rsidP="00FE3443">
                    <w:pPr>
                      <w:pStyle w:val="JustifiedCOB"/>
                      <w:spacing w:after="0"/>
                    </w:pPr>
                    <w:r>
                      <w:t>PUBLIC COMMUNICATION</w:t>
                    </w:r>
                  </w:p>
                  <w:p w:rsidR="00674417" w:rsidRPr="00674417" w:rsidRDefault="00674417" w:rsidP="00FE3443">
                    <w:pPr>
                      <w:pStyle w:val="JustifiedCOB"/>
                      <w:spacing w:after="0"/>
                    </w:pPr>
                  </w:p>
                </w:tc>
              </w:customXml>
            </w:tr>
          </w:customXml>
        </w:tbl>
        <w:p w:rsidR="00690459" w:rsidRDefault="00690459">
          <w:pPr>
            <w:tabs>
              <w:tab w:val="center" w:pos="5450"/>
              <w:tab w:val="left" w:pos="8640"/>
            </w:tabs>
            <w:rPr>
              <w:u w:val="single"/>
            </w:rPr>
          </w:pPr>
        </w:p>
        <w:p w:rsidR="00690459" w:rsidRDefault="00690459">
          <w:pPr>
            <w:tabs>
              <w:tab w:val="center" w:pos="5450"/>
              <w:tab w:val="left" w:pos="8640"/>
            </w:tabs>
            <w:rPr>
              <w:u w:val="single"/>
            </w:rPr>
            <w:sectPr w:rsidR="00690459">
              <w:footerReference w:type="even" r:id="rId8"/>
              <w:footerReference w:type="default" r:id="rId9"/>
              <w:footerReference w:type="first" r:id="rId10"/>
              <w:endnotePr>
                <w:numFmt w:val="decimal"/>
              </w:endnotePr>
              <w:pgSz w:w="12240" w:h="15840" w:code="1"/>
              <w:pgMar w:top="1440" w:right="1440" w:bottom="1440" w:left="1440" w:header="1440" w:footer="720" w:gutter="0"/>
              <w:cols w:space="720"/>
              <w:noEndnote/>
            </w:sectPr>
          </w:pPr>
        </w:p>
        <w:bookmarkStart w:id="4" w:name="Catalog" w:displacedByCustomXml="next"/>
        <w:bookmarkEnd w:id="4" w:displacedByCustomXml="next"/>
        <w:customXml w:uri="regular-agenda-item" w:element="DETAILS">
          <w:p w:rsidR="00690459" w:rsidRDefault="00690459">
            <w:pPr>
              <w:tabs>
                <w:tab w:val="center" w:pos="5450"/>
                <w:tab w:val="left" w:pos="8640"/>
              </w:tabs>
              <w:rPr>
                <w:u w:val="single"/>
              </w:rPr>
            </w:pPr>
          </w:p>
          <w:tbl>
            <w:tblPr>
              <w:tblW w:w="9391" w:type="dxa"/>
              <w:tblInd w:w="198" w:type="dxa"/>
              <w:tblLayout w:type="fixed"/>
              <w:tblLook w:val="0000"/>
            </w:tblPr>
            <w:tblGrid>
              <w:gridCol w:w="630"/>
              <w:gridCol w:w="1583"/>
              <w:gridCol w:w="37"/>
              <w:gridCol w:w="92"/>
              <w:gridCol w:w="7018"/>
              <w:gridCol w:w="31"/>
            </w:tblGrid>
            <w:customXml w:uri="regular-agenda-item" w:element="DETAILS_ROW">
              <w:tr w:rsidR="00690459" w:rsidTr="0061431C">
                <w:trPr>
                  <w:gridAfter w:val="1"/>
                  <w:wAfter w:w="31" w:type="dxa"/>
                </w:trPr>
                <w:customXml w:uri="regular-agenda-item" w:element="AGENDA_INDEX">
                  <w:tc>
                    <w:tcPr>
                      <w:tcW w:w="630" w:type="dxa"/>
                    </w:tcPr>
                    <w:p w:rsidR="00690459" w:rsidRDefault="00690459">
                      <w:pPr>
                        <w:pStyle w:val="BLTemplate"/>
                        <w:jc w:val="center"/>
                        <w:rPr>
                          <w:b/>
                        </w:rPr>
                      </w:pPr>
                      <w:r>
                        <w:rPr>
                          <w:b/>
                        </w:rPr>
                        <w:t>1.</w:t>
                      </w:r>
                    </w:p>
                  </w:tc>
                </w:customXml>
                <w:customXml w:uri="regular-agenda-item" w:element="CATEGORY">
                  <w:tc>
                    <w:tcPr>
                      <w:tcW w:w="1620" w:type="dxa"/>
                      <w:gridSpan w:val="2"/>
                    </w:tcPr>
                    <w:p w:rsidR="00690459" w:rsidRDefault="00690459">
                      <w:pPr>
                        <w:pStyle w:val="BLTemplate"/>
                        <w:jc w:val="left"/>
                        <w:rPr>
                          <w:b/>
                        </w:rPr>
                      </w:pPr>
                      <w:r>
                        <w:rPr>
                          <w:b/>
                        </w:rPr>
                        <w:t>SUBJECT:</w:t>
                      </w:r>
                    </w:p>
                  </w:tc>
                </w:customXml>
                <w:customXml w:uri="regular-agenda-item" w:element="SUBJECT">
                  <w:tc>
                    <w:tcPr>
                      <w:tcW w:w="7110" w:type="dxa"/>
                      <w:gridSpan w:val="2"/>
                    </w:tcPr>
                    <w:p w:rsidR="00211B9D" w:rsidRDefault="00E1014F" w:rsidP="00211B9D">
                      <w:pPr>
                        <w:pStyle w:val="JustifiedCOB"/>
                        <w:spacing w:after="0"/>
                      </w:pPr>
                      <w:r>
                        <w:fldChar w:fldCharType="begin"/>
                      </w:r>
                      <w:r w:rsidR="00BD063B">
                        <w:instrText xml:space="preserve"> MacroButton NoMacro </w:instrText>
                      </w:r>
                      <w:r>
                        <w:fldChar w:fldCharType="end"/>
                      </w:r>
                      <w:r w:rsidR="00211B9D" w:rsidRPr="00211B9D">
                        <w:rPr>
                          <w:b/>
                        </w:rPr>
                        <w:t>NOTICED PUBLIC HEARING:</w:t>
                      </w:r>
                    </w:p>
                    <w:p w:rsidR="00485CD1" w:rsidRDefault="00BD063B">
                      <w:pPr>
                        <w:pStyle w:val="JustifiedCOB"/>
                      </w:pPr>
                      <w:r>
                        <w:rPr>
                          <w:b/>
                        </w:rPr>
                        <w:t>AMEND THE COUNTY OF SAN DIEGO TRANSPORTATION IMPACT FEE ORDINANCE  (</w:t>
                      </w:r>
                      <w:r w:rsidR="008B6235">
                        <w:rPr>
                          <w:b/>
                        </w:rPr>
                        <w:t>10/10/12 – FIRST READING; 10/31/12 – ADOPT ORDINANCE</w:t>
                      </w:r>
                      <w:r>
                        <w:rPr>
                          <w:b/>
                        </w:rPr>
                        <w:t>) (DISTRICT</w:t>
                      </w:r>
                      <w:r w:rsidR="008B6235">
                        <w:rPr>
                          <w:b/>
                        </w:rPr>
                        <w:t>S</w:t>
                      </w:r>
                      <w:r>
                        <w:rPr>
                          <w:b/>
                        </w:rPr>
                        <w:t xml:space="preserve">: ALL) </w:t>
                      </w:r>
                    </w:p>
                  </w:tc>
                </w:customXml>
              </w:tr>
            </w:customXml>
            <w:customXml w:uri="regular-agenda-item" w:element="DETAILS_ROW">
              <w:tr w:rsidR="00690459" w:rsidTr="0061431C">
                <w:trPr>
                  <w:gridAfter w:val="1"/>
                  <w:wAfter w:w="31" w:type="dxa"/>
                </w:trPr>
                <w:tc>
                  <w:tcPr>
                    <w:tcW w:w="630" w:type="dxa"/>
                  </w:tcPr>
                  <w:p w:rsidR="00690459" w:rsidRDefault="00690459">
                    <w:pPr>
                      <w:pStyle w:val="BLTemplate"/>
                      <w:jc w:val="center"/>
                      <w:rPr>
                        <w:b/>
                      </w:rPr>
                    </w:pPr>
                  </w:p>
                </w:tc>
                <w:customXml w:uri="regular-agenda-item" w:element="HEADER">
                  <w:tc>
                    <w:tcPr>
                      <w:tcW w:w="8730" w:type="dxa"/>
                      <w:gridSpan w:val="4"/>
                      <w:vAlign w:val="bottom"/>
                    </w:tcPr>
                    <w:p w:rsidR="00690459" w:rsidRDefault="00690459">
                      <w:pPr>
                        <w:pStyle w:val="BLTemplate"/>
                      </w:pPr>
                      <w:r>
                        <w:rPr>
                          <w:b/>
                        </w:rPr>
                        <w:t>OVERVIEW:</w:t>
                      </w:r>
                    </w:p>
                  </w:tc>
                </w:customXml>
              </w:tr>
            </w:customXml>
            <w:customXml w:uri="regular-agenda-item" w:element="DETAILS_ROW">
              <w:tr w:rsidR="00690459" w:rsidTr="0061431C">
                <w:trPr>
                  <w:gridAfter w:val="1"/>
                  <w:wAfter w:w="31" w:type="dxa"/>
                </w:trPr>
                <w:tc>
                  <w:tcPr>
                    <w:tcW w:w="630" w:type="dxa"/>
                  </w:tcPr>
                  <w:p w:rsidR="00690459" w:rsidRDefault="00690459">
                    <w:pPr>
                      <w:pStyle w:val="BLTemplate"/>
                      <w:jc w:val="center"/>
                      <w:rPr>
                        <w:b/>
                      </w:rPr>
                    </w:pPr>
                  </w:p>
                </w:tc>
                <w:tc>
                  <w:tcPr>
                    <w:tcW w:w="8730" w:type="dxa"/>
                    <w:gridSpan w:val="4"/>
                  </w:tcPr>
                  <w:p w:rsidR="004051CA" w:rsidRDefault="004051CA" w:rsidP="004051CA">
                    <w:pPr>
                      <w:pStyle w:val="Header"/>
                      <w:tabs>
                        <w:tab w:val="clear" w:pos="4320"/>
                        <w:tab w:val="clear" w:pos="8640"/>
                      </w:tabs>
                      <w:rPr>
                        <w:color w:val="000000"/>
                      </w:rPr>
                    </w:pPr>
                    <w:r w:rsidRPr="003F600B">
                      <w:t xml:space="preserve">The Transportation Impact Fee (TIF) program must be updated to correspond to the Mobility Element included in the new General Plan adopted by the Board on </w:t>
                    </w:r>
                    <w:r>
                      <w:t xml:space="preserve">       </w:t>
                    </w:r>
                    <w:r w:rsidRPr="003F600B">
                      <w:t xml:space="preserve">August 3, 2011 (1). The current General Plan changed the future development patterns for the unincorporated area of the county and reduced the overall requirements for improvements to the Mobility Element network. These changes to the General Plan reduced the overall cost of the future road network, creating an opportunity to substantially reduce overall TIF program costs and therefore reduce TIF fee rates. </w:t>
                    </w:r>
                    <w:r w:rsidRPr="003F600B">
                      <w:rPr>
                        <w:szCs w:val="24"/>
                      </w:rPr>
                      <w:t>T</w:t>
                    </w:r>
                    <w:r w:rsidRPr="003F600B">
                      <w:rPr>
                        <w:color w:val="000000"/>
                      </w:rPr>
                      <w:t xml:space="preserve">he updated TIF program will continue to enable developers to mitigate cumulative impacts through a fee payment, but at overall lower rates.  </w:t>
                    </w:r>
                  </w:p>
                  <w:p w:rsidR="004051CA" w:rsidRPr="003F600B" w:rsidRDefault="004051CA" w:rsidP="004051CA">
                    <w:pPr>
                      <w:pStyle w:val="Header"/>
                      <w:tabs>
                        <w:tab w:val="clear" w:pos="4320"/>
                        <w:tab w:val="clear" w:pos="8640"/>
                      </w:tabs>
                      <w:rPr>
                        <w:color w:val="000000"/>
                      </w:rPr>
                    </w:pPr>
                  </w:p>
                  <w:p w:rsidR="004051CA" w:rsidRPr="003F600B" w:rsidRDefault="004051CA" w:rsidP="004051CA">
                    <w:pPr>
                      <w:pStyle w:val="Header"/>
                      <w:tabs>
                        <w:tab w:val="clear" w:pos="4320"/>
                        <w:tab w:val="clear" w:pos="8640"/>
                      </w:tabs>
                      <w:rPr>
                        <w:color w:val="000000"/>
                      </w:rPr>
                    </w:pPr>
                    <w:r w:rsidRPr="003F600B">
                      <w:rPr>
                        <w:color w:val="000000"/>
                      </w:rPr>
                      <w:t>At the June 27, 2012 (4) hearing, the Board took the following actions:</w:t>
                    </w:r>
                  </w:p>
                  <w:p w:rsidR="004051CA" w:rsidRPr="003F600B" w:rsidRDefault="004051CA" w:rsidP="004051CA">
                    <w:pPr>
                      <w:pStyle w:val="Header"/>
                      <w:tabs>
                        <w:tab w:val="clear" w:pos="4320"/>
                        <w:tab w:val="clear" w:pos="8640"/>
                      </w:tabs>
                      <w:rPr>
                        <w:color w:val="000000"/>
                        <w:sz w:val="16"/>
                        <w:szCs w:val="16"/>
                      </w:rPr>
                    </w:pPr>
                  </w:p>
                  <w:p w:rsidR="004051CA" w:rsidRPr="003F600B" w:rsidRDefault="004051CA" w:rsidP="004051CA">
                    <w:pPr>
                      <w:pStyle w:val="Header"/>
                      <w:numPr>
                        <w:ilvl w:val="0"/>
                        <w:numId w:val="23"/>
                      </w:numPr>
                      <w:tabs>
                        <w:tab w:val="clear" w:pos="4320"/>
                        <w:tab w:val="clear" w:pos="8640"/>
                      </w:tabs>
                      <w:rPr>
                        <w:color w:val="000000"/>
                      </w:rPr>
                    </w:pPr>
                    <w:r w:rsidRPr="003F600B">
                      <w:rPr>
                        <w:color w:val="000000"/>
                      </w:rPr>
                      <w:t>Directed the Chief Administrative Office to amend the Transportation Impact Fee (TIF) Ordinance based on program methodology 3: Built-in Credit incorporated the new fee summary that was presented to the Board in the Errata sheet and return to the Board with a recommended TIF program in 120 days.</w:t>
                    </w:r>
                  </w:p>
                  <w:p w:rsidR="004051CA" w:rsidRPr="003F600B" w:rsidRDefault="004051CA" w:rsidP="004051CA">
                    <w:pPr>
                      <w:pStyle w:val="Header"/>
                      <w:tabs>
                        <w:tab w:val="clear" w:pos="4320"/>
                        <w:tab w:val="clear" w:pos="8640"/>
                      </w:tabs>
                      <w:rPr>
                        <w:color w:val="000000"/>
                      </w:rPr>
                    </w:pPr>
                  </w:p>
                  <w:p w:rsidR="004051CA" w:rsidRPr="004051CA" w:rsidRDefault="004051CA" w:rsidP="004051CA">
                    <w:pPr>
                      <w:pStyle w:val="Header"/>
                      <w:numPr>
                        <w:ilvl w:val="0"/>
                        <w:numId w:val="23"/>
                      </w:numPr>
                      <w:tabs>
                        <w:tab w:val="clear" w:pos="4320"/>
                        <w:tab w:val="clear" w:pos="8640"/>
                      </w:tabs>
                      <w:rPr>
                        <w:szCs w:val="24"/>
                      </w:rPr>
                    </w:pPr>
                    <w:r w:rsidRPr="004051CA">
                      <w:rPr>
                        <w:color w:val="000000"/>
                      </w:rPr>
                      <w:t xml:space="preserve">Directed the Chief Administrative Officer to work with industry stakeholders to review the specific matter presented by </w:t>
                    </w:r>
                    <w:r w:rsidRPr="004051CA">
                      <w:rPr>
                        <w:bCs/>
                        <w:color w:val="000000"/>
                      </w:rPr>
                      <w:t>National Association of Industrial and Office Properties</w:t>
                    </w:r>
                    <w:r w:rsidRPr="004051CA">
                      <w:rPr>
                        <w:color w:val="000000"/>
                      </w:rPr>
                      <w:t xml:space="preserve"> (NAIOP, also locally known as the </w:t>
                    </w:r>
                    <w:r w:rsidRPr="004051CA">
                      <w:rPr>
                        <w:bCs/>
                        <w:color w:val="000000"/>
                      </w:rPr>
                      <w:t>Commercial Real Estate Development Association</w:t>
                    </w:r>
                    <w:r w:rsidRPr="004051CA">
                      <w:rPr>
                        <w:color w:val="000000"/>
                      </w:rPr>
                      <w:t xml:space="preserve">) as well as expressed in writing by communications received from </w:t>
                    </w:r>
                    <w:proofErr w:type="spellStart"/>
                    <w:r w:rsidRPr="004051CA">
                      <w:rPr>
                        <w:color w:val="000000"/>
                      </w:rPr>
                      <w:t>Otay</w:t>
                    </w:r>
                    <w:proofErr w:type="spellEnd"/>
                    <w:r w:rsidRPr="004051CA">
                      <w:rPr>
                        <w:color w:val="000000"/>
                      </w:rPr>
                      <w:t xml:space="preserve"> Ranch Village Resort Project (Village 13).</w:t>
                    </w:r>
                  </w:p>
                  <w:p w:rsidR="004051CA" w:rsidRDefault="004051CA" w:rsidP="004051CA">
                    <w:pPr>
                      <w:pStyle w:val="ListParagraph"/>
                      <w:rPr>
                        <w:szCs w:val="24"/>
                      </w:rPr>
                    </w:pPr>
                  </w:p>
                  <w:p w:rsidR="004051CA" w:rsidRPr="003F600B" w:rsidRDefault="004051CA" w:rsidP="004051CA">
                    <w:pPr>
                      <w:rPr>
                        <w:b/>
                        <w:szCs w:val="24"/>
                      </w:rPr>
                    </w:pPr>
                    <w:r w:rsidRPr="003F600B">
                      <w:rPr>
                        <w:b/>
                        <w:szCs w:val="24"/>
                      </w:rPr>
                      <w:t>Proposed Program (Also known as Built-in Credit)</w:t>
                    </w:r>
                  </w:p>
                  <w:p w:rsidR="004051CA" w:rsidRPr="003F600B" w:rsidRDefault="004051CA" w:rsidP="004051CA">
                    <w:pPr>
                      <w:rPr>
                        <w:szCs w:val="24"/>
                      </w:rPr>
                    </w:pPr>
                    <w:r w:rsidRPr="003F600B">
                      <w:rPr>
                        <w:szCs w:val="24"/>
                      </w:rPr>
                      <w:t xml:space="preserve">The Built-in Credit program lowers the non-Regional Transportation Congestion Improvement Program (RTCIP) rates for both residential and non-residential developments. It assumes that all potential frontage improvements would be completed by future developments and accounts for them by removing them from the program costs. Developments are not eligible for reimbursement credits for any of their obligated frontage or mitigation construction on TIF facilities, with the exception of some Regional Arterial System roads included in the RTCIP where crediting is a requirement of the region’s </w:t>
                    </w:r>
                    <w:proofErr w:type="spellStart"/>
                    <w:r w:rsidRPr="003F600B">
                      <w:rPr>
                        <w:szCs w:val="24"/>
                      </w:rPr>
                      <w:t>TransNet</w:t>
                    </w:r>
                    <w:proofErr w:type="spellEnd"/>
                    <w:r w:rsidRPr="003F600B">
                      <w:rPr>
                        <w:szCs w:val="24"/>
                      </w:rPr>
                      <w:t xml:space="preserve"> Ordinance (Attachment F). The resulting total program cost is $353 million.</w:t>
                    </w:r>
                  </w:p>
                  <w:p w:rsidR="004051CA" w:rsidRDefault="004051CA" w:rsidP="004051CA">
                    <w:pPr>
                      <w:rPr>
                        <w:szCs w:val="24"/>
                      </w:rPr>
                    </w:pPr>
                  </w:p>
                  <w:p w:rsidR="004051CA" w:rsidRDefault="004051CA" w:rsidP="00405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0" w:lineRule="exact"/>
                      <w:rPr>
                        <w:szCs w:val="24"/>
                      </w:rPr>
                    </w:pPr>
                    <w:r w:rsidRPr="003F600B">
                      <w:rPr>
                        <w:szCs w:val="24"/>
                      </w:rPr>
                      <w:t xml:space="preserve">The proposed program achieves the following: </w:t>
                    </w:r>
                  </w:p>
                  <w:p w:rsidR="004051CA" w:rsidRPr="003F600B" w:rsidRDefault="004051CA" w:rsidP="00405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0" w:lineRule="exact"/>
                      <w:rPr>
                        <w:sz w:val="16"/>
                        <w:szCs w:val="16"/>
                      </w:rPr>
                    </w:pPr>
                  </w:p>
                  <w:p w:rsidR="004051CA" w:rsidRPr="003F600B" w:rsidRDefault="004051CA" w:rsidP="004051CA">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0" w:lineRule="exact"/>
                      <w:rPr>
                        <w:szCs w:val="24"/>
                      </w:rPr>
                    </w:pPr>
                    <w:r w:rsidRPr="003F600B">
                      <w:rPr>
                        <w:szCs w:val="24"/>
                      </w:rPr>
                      <w:t xml:space="preserve">Lower fee rates for nearly all land use classifications, </w:t>
                    </w:r>
                  </w:p>
                  <w:p w:rsidR="004051CA" w:rsidRPr="003F600B" w:rsidRDefault="004051CA" w:rsidP="004051CA">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0" w:lineRule="exact"/>
                      <w:rPr>
                        <w:szCs w:val="24"/>
                      </w:rPr>
                    </w:pPr>
                    <w:r w:rsidRPr="003F600B">
                      <w:rPr>
                        <w:szCs w:val="24"/>
                      </w:rPr>
                      <w:t>Consistency with the General Plan (Mobility Element),</w:t>
                    </w:r>
                  </w:p>
                  <w:p w:rsidR="004051CA" w:rsidRPr="003F600B" w:rsidRDefault="004051CA" w:rsidP="004051CA">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0" w:lineRule="exact"/>
                      <w:rPr>
                        <w:szCs w:val="24"/>
                      </w:rPr>
                    </w:pPr>
                    <w:r w:rsidRPr="003F600B">
                      <w:rPr>
                        <w:szCs w:val="24"/>
                      </w:rPr>
                      <w:t xml:space="preserve">Fee discounts within designated General Plan Villages and Village Cores or Town Centers, </w:t>
                    </w:r>
                  </w:p>
                  <w:p w:rsidR="008660AF" w:rsidRDefault="008660AF" w:rsidP="008660A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0" w:lineRule="exact"/>
                      <w:ind w:left="360"/>
                      <w:rPr>
                        <w:szCs w:val="24"/>
                      </w:rPr>
                    </w:pPr>
                  </w:p>
                  <w:p w:rsidR="004051CA" w:rsidRPr="003F600B" w:rsidRDefault="004051CA" w:rsidP="004051CA">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0" w:lineRule="exact"/>
                      <w:rPr>
                        <w:szCs w:val="24"/>
                      </w:rPr>
                    </w:pPr>
                    <w:r w:rsidRPr="003F600B">
                      <w:rPr>
                        <w:szCs w:val="24"/>
                      </w:rPr>
                      <w:t xml:space="preserve">Compliance with the RTCIP adopted by SANDAG in accordance with the voter approved </w:t>
                    </w:r>
                    <w:proofErr w:type="spellStart"/>
                    <w:r w:rsidRPr="003F600B">
                      <w:rPr>
                        <w:szCs w:val="24"/>
                      </w:rPr>
                      <w:t>TransNet</w:t>
                    </w:r>
                    <w:proofErr w:type="spellEnd"/>
                    <w:r w:rsidRPr="003F600B">
                      <w:rPr>
                        <w:szCs w:val="24"/>
                      </w:rPr>
                      <w:t xml:space="preserve"> Ordinance &amp; Expenditure Plan, and</w:t>
                    </w:r>
                  </w:p>
                  <w:p w:rsidR="004051CA" w:rsidRPr="003F600B" w:rsidRDefault="004051CA" w:rsidP="004051CA">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0" w:lineRule="exact"/>
                      <w:rPr>
                        <w:szCs w:val="24"/>
                      </w:rPr>
                    </w:pPr>
                    <w:r w:rsidRPr="003F600B">
                      <w:rPr>
                        <w:szCs w:val="24"/>
                      </w:rPr>
                      <w:t>Compliance with CEQA requirements.</w:t>
                    </w:r>
                  </w:p>
                  <w:p w:rsidR="004051CA" w:rsidRPr="003F600B" w:rsidRDefault="004051CA" w:rsidP="00405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0" w:lineRule="exact"/>
                      <w:ind w:left="720"/>
                      <w:rPr>
                        <w:szCs w:val="24"/>
                      </w:rPr>
                    </w:pPr>
                  </w:p>
                  <w:p w:rsidR="004051CA" w:rsidRPr="003F600B" w:rsidRDefault="004051CA" w:rsidP="00405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0" w:lineRule="exact"/>
                      <w:rPr>
                        <w:szCs w:val="24"/>
                      </w:rPr>
                    </w:pPr>
                    <w:r w:rsidRPr="003F600B">
                      <w:rPr>
                        <w:szCs w:val="24"/>
                      </w:rPr>
                      <w:t>The updated program and decreased program costs have resulted in the following reductions in standard fee rates on average when compared to the existing TIF program:</w:t>
                    </w:r>
                  </w:p>
                  <w:p w:rsidR="004051CA" w:rsidRPr="003F600B" w:rsidRDefault="004051CA" w:rsidP="00405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0" w:lineRule="exact"/>
                      <w:rPr>
                        <w:szCs w:val="24"/>
                      </w:rPr>
                    </w:pPr>
                  </w:p>
                  <w:p w:rsidR="004051CA" w:rsidRPr="003F600B" w:rsidRDefault="004051CA" w:rsidP="004051CA">
                    <w:pPr>
                      <w:numPr>
                        <w:ilvl w:val="0"/>
                        <w:numId w:val="22"/>
                      </w:numPr>
                      <w:jc w:val="left"/>
                      <w:rPr>
                        <w:szCs w:val="24"/>
                      </w:rPr>
                    </w:pPr>
                    <w:r w:rsidRPr="003F600B">
                      <w:rPr>
                        <w:szCs w:val="24"/>
                      </w:rPr>
                      <w:t>Existing vs. New Residential fees: $6,725 vs. $3,617 (-46%)</w:t>
                    </w:r>
                  </w:p>
                  <w:p w:rsidR="004051CA" w:rsidRPr="003F600B" w:rsidRDefault="004051CA" w:rsidP="004051CA">
                    <w:pPr>
                      <w:numPr>
                        <w:ilvl w:val="0"/>
                        <w:numId w:val="22"/>
                      </w:numPr>
                      <w:jc w:val="left"/>
                      <w:rPr>
                        <w:szCs w:val="24"/>
                      </w:rPr>
                    </w:pPr>
                    <w:r w:rsidRPr="003F600B">
                      <w:rPr>
                        <w:szCs w:val="24"/>
                      </w:rPr>
                      <w:t>Existing vs. New General Industrial fees: $4.55 vs. $1.12 per square foot (-76%)</w:t>
                    </w:r>
                  </w:p>
                  <w:p w:rsidR="004051CA" w:rsidRPr="003F600B" w:rsidRDefault="004051CA" w:rsidP="004051CA">
                    <w:pPr>
                      <w:numPr>
                        <w:ilvl w:val="0"/>
                        <w:numId w:val="22"/>
                      </w:numPr>
                      <w:jc w:val="left"/>
                      <w:rPr>
                        <w:szCs w:val="24"/>
                      </w:rPr>
                    </w:pPr>
                    <w:r w:rsidRPr="003F600B">
                      <w:rPr>
                        <w:szCs w:val="24"/>
                      </w:rPr>
                      <w:t>Existing vs. New General Commercial fees: $12.31 vs. $2.52 per square foot (-79%)</w:t>
                    </w:r>
                  </w:p>
                  <w:p w:rsidR="004051CA" w:rsidRPr="003F600B" w:rsidRDefault="004051CA" w:rsidP="004051CA">
                    <w:pPr>
                      <w:jc w:val="left"/>
                      <w:rPr>
                        <w:i/>
                        <w:szCs w:val="24"/>
                      </w:rPr>
                    </w:pPr>
                  </w:p>
                  <w:p w:rsidR="004051CA" w:rsidRPr="003F600B" w:rsidRDefault="004051CA" w:rsidP="004051CA">
                    <w:pPr>
                      <w:rPr>
                        <w:szCs w:val="24"/>
                      </w:rPr>
                    </w:pPr>
                    <w:r w:rsidRPr="003F600B">
                      <w:rPr>
                        <w:szCs w:val="24"/>
                      </w:rPr>
                      <w:t xml:space="preserve">Additionally, residential and non-residential development within Village and Village Core areas will be eligible for a 10% or 20% TIF fee discount from the standard rates above (This discount is not applicable to RTCIP fee portion). Based on a survey of 34 other local and California jurisdictions, the updated program will result in fee rates that are at or below the average when compared to the other agency’s residential and non-residential fee rates. </w:t>
                    </w:r>
                  </w:p>
                  <w:p w:rsidR="004051CA" w:rsidRPr="003F600B" w:rsidRDefault="004051CA" w:rsidP="004051CA">
                    <w:pPr>
                      <w:jc w:val="left"/>
                      <w:rPr>
                        <w:szCs w:val="24"/>
                      </w:rPr>
                    </w:pPr>
                  </w:p>
                  <w:p w:rsidR="004051CA" w:rsidRPr="003F600B" w:rsidRDefault="004051CA" w:rsidP="004051CA">
                    <w:pPr>
                      <w:pStyle w:val="Header"/>
                      <w:tabs>
                        <w:tab w:val="clear" w:pos="4320"/>
                        <w:tab w:val="clear" w:pos="8640"/>
                      </w:tabs>
                      <w:rPr>
                        <w:b/>
                        <w:color w:val="000000"/>
                      </w:rPr>
                    </w:pPr>
                    <w:r w:rsidRPr="003F600B">
                      <w:rPr>
                        <w:b/>
                        <w:color w:val="000000"/>
                      </w:rPr>
                      <w:t xml:space="preserve">Working with industry stakeholders </w:t>
                    </w:r>
                  </w:p>
                  <w:p w:rsidR="004051CA" w:rsidRPr="008660AF" w:rsidRDefault="004051CA" w:rsidP="004051CA">
                    <w:pPr>
                      <w:pStyle w:val="BLTemplate"/>
                      <w:rPr>
                        <w:rStyle w:val="BoldCOB"/>
                        <w:b w:val="0"/>
                      </w:rPr>
                    </w:pPr>
                    <w:r w:rsidRPr="008660AF">
                      <w:rPr>
                        <w:rStyle w:val="BoldCOB"/>
                        <w:b w:val="0"/>
                      </w:rPr>
                      <w:t xml:space="preserve">Staff began external stakeholder coordination and public outreach meetings in </w:t>
                    </w:r>
                    <w:r w:rsidR="008660AF">
                      <w:rPr>
                        <w:rStyle w:val="BoldCOB"/>
                        <w:b w:val="0"/>
                      </w:rPr>
                      <w:t xml:space="preserve">    </w:t>
                    </w:r>
                    <w:r w:rsidRPr="008660AF">
                      <w:rPr>
                        <w:rStyle w:val="BoldCOB"/>
                        <w:b w:val="0"/>
                      </w:rPr>
                      <w:t>October 2010, and has held over 50 meetings with various industry and community representatives. As directed by the Board at the June 27, 2012 hearing, staff continued to work with industry stakeholders such as NAIOP, Village 13, and BIA to address specific matters related to offsite road improvements. Staff in conjunction with the industry representatives identified a methodology that would programmatically account for potential cases where a developer would improve an offsite segment of a TIF eligible facility. In addition, the TIF Ordinance will continue to retain an appeal provision if developers question their fee obligation. Staff has coordinated with industry representatives to develop general draft guidelines (Attachment E) for the appeal process.</w:t>
                    </w:r>
                  </w:p>
                  <w:p w:rsidR="004051CA" w:rsidRPr="003F600B" w:rsidRDefault="004051CA" w:rsidP="004051CA">
                    <w:pPr>
                      <w:pStyle w:val="BLTemplate"/>
                      <w:rPr>
                        <w:rStyle w:val="BoldCOB"/>
                        <w:b w:val="0"/>
                      </w:rPr>
                    </w:pPr>
                  </w:p>
                  <w:p w:rsidR="004051CA" w:rsidRPr="003F600B" w:rsidRDefault="004051CA" w:rsidP="004051CA">
                    <w:pPr>
                      <w:pStyle w:val="BLTemplate"/>
                      <w:rPr>
                        <w:b/>
                        <w:bCs/>
                      </w:rPr>
                    </w:pPr>
                    <w:r w:rsidRPr="003F600B">
                      <w:rPr>
                        <w:b/>
                        <w:bCs/>
                      </w:rPr>
                      <w:t>Requested Actions</w:t>
                    </w:r>
                  </w:p>
                  <w:p w:rsidR="00485CD1" w:rsidRPr="00243CF0" w:rsidRDefault="004051CA" w:rsidP="00243CF0">
                    <w:pPr>
                      <w:rPr>
                        <w:bCs/>
                        <w:szCs w:val="24"/>
                      </w:rPr>
                    </w:pPr>
                    <w:r w:rsidRPr="003F600B">
                      <w:rPr>
                        <w:bCs/>
                      </w:rPr>
                      <w:t xml:space="preserve">The proposed action, for amendment of the Transportation Impact Fee Ordinance takes two steps.  On October 10, 2012, the Board will consider approving introduction of the ordinance (first reading). If the Board takes the action on October 10, 2012, then on October 31, 2012, the Board can consider adoption of the Ordinance.  Additionally, on October 10, 2012 the Board is also requested to consider establishment of a separate trust fund for holding residential RTCIP fee revenue, to enable the residential fee collections required by the SANDAG </w:t>
                    </w:r>
                    <w:proofErr w:type="spellStart"/>
                    <w:r w:rsidRPr="003F600B">
                      <w:rPr>
                        <w:bCs/>
                      </w:rPr>
                      <w:t>TransNet</w:t>
                    </w:r>
                    <w:proofErr w:type="spellEnd"/>
                    <w:r w:rsidRPr="003F600B">
                      <w:rPr>
                        <w:bCs/>
                      </w:rPr>
                      <w:t xml:space="preserve"> Ordinance &amp; Expenditure Plan to be separated from the rest of the TIF funds within the County’s accounting system to improve controls and transparency, and streamline accounting procedures.</w:t>
                    </w:r>
                    <w:r w:rsidRPr="003F600B">
                      <w:rPr>
                        <w:bCs/>
                        <w:szCs w:val="24"/>
                      </w:rPr>
                      <w:t xml:space="preserve"> The RTCIP collection discussed in this item is based on the SANDAG RTCIP Impact Fee Nexus Study (Attachment F). The final recommendation for this item is to adopt the SANDAG Nexus Study, which provides the methodology and basis for the amount of the RTCIP fees to be collected by the County.</w:t>
                    </w:r>
                  </w:p>
                </w:tc>
              </w:tr>
            </w:customXml>
            <w:customXml w:uri="regular-agenda-item" w:element="DETAILS_ROW">
              <w:tr w:rsidR="00690459" w:rsidTr="0061431C">
                <w:trPr>
                  <w:gridAfter w:val="1"/>
                  <w:wAfter w:w="31" w:type="dxa"/>
                </w:trPr>
                <w:tc>
                  <w:tcPr>
                    <w:tcW w:w="630" w:type="dxa"/>
                  </w:tcPr>
                  <w:p w:rsidR="00690459" w:rsidRDefault="00690459">
                    <w:pPr>
                      <w:pStyle w:val="BLTemplate"/>
                      <w:jc w:val="center"/>
                      <w:rPr>
                        <w:b/>
                      </w:rPr>
                    </w:pPr>
                  </w:p>
                </w:tc>
                <w:customXml w:uri="regular-agenda-item" w:element="HEADER">
                  <w:tc>
                    <w:tcPr>
                      <w:tcW w:w="8730" w:type="dxa"/>
                      <w:gridSpan w:val="4"/>
                      <w:vAlign w:val="bottom"/>
                    </w:tcPr>
                    <w:p w:rsidR="00690459" w:rsidRDefault="00690459">
                      <w:pPr>
                        <w:pStyle w:val="BLTemplate"/>
                      </w:pPr>
                      <w:r>
                        <w:rPr>
                          <w:b/>
                        </w:rPr>
                        <w:t>FISCAL IMPACT:</w:t>
                      </w:r>
                    </w:p>
                  </w:tc>
                </w:customXml>
              </w:tr>
            </w:customXml>
            <w:customXml w:uri="regular-agenda-item" w:element="DETAILS_ROW">
              <w:tr w:rsidR="00690459" w:rsidTr="0061431C">
                <w:trPr>
                  <w:gridAfter w:val="1"/>
                  <w:wAfter w:w="31" w:type="dxa"/>
                </w:trPr>
                <w:tc>
                  <w:tcPr>
                    <w:tcW w:w="630" w:type="dxa"/>
                  </w:tcPr>
                  <w:p w:rsidR="00690459" w:rsidRDefault="00690459">
                    <w:pPr>
                      <w:pStyle w:val="BLTemplate"/>
                      <w:jc w:val="center"/>
                      <w:rPr>
                        <w:b/>
                      </w:rPr>
                    </w:pPr>
                  </w:p>
                </w:tc>
                <w:tc>
                  <w:tcPr>
                    <w:tcW w:w="8730" w:type="dxa"/>
                    <w:gridSpan w:val="4"/>
                  </w:tcPr>
                  <w:customXml w:uri="regular-agenda-item" w:element="HEADER">
                    <w:p w:rsidR="00485CD1" w:rsidRDefault="00E1014F">
                      <w:pPr>
                        <w:pStyle w:val="JustifiedCOB"/>
                      </w:pPr>
                      <w:r>
                        <w:fldChar w:fldCharType="begin"/>
                      </w:r>
                      <w:r w:rsidR="00BD063B">
                        <w:instrText xml:space="preserve"> MacroButton NoMacro </w:instrText>
                      </w:r>
                      <w:r>
                        <w:fldChar w:fldCharType="end"/>
                      </w:r>
                      <w:r w:rsidR="00BD063B">
                        <w:t xml:space="preserve">The requested actions, to adopt Transportation Impact Fees ordinance changes will have no current year fiscal impact. The Transportation Impact Fee will continue to provide a revenue contribution to capital road improvement projects, some of which will be built by the County Department of Public Works.  There will be no change in net General Fund cost and no additional staff years.  </w:t>
                      </w:r>
                    </w:p>
                  </w:customXml>
                </w:tc>
              </w:tr>
            </w:customXml>
            <w:customXml w:uri="regular-agenda-item" w:element="DETAILS_ROW">
              <w:tr w:rsidR="00690459" w:rsidTr="0061431C">
                <w:trPr>
                  <w:gridAfter w:val="1"/>
                  <w:wAfter w:w="31" w:type="dxa"/>
                </w:trPr>
                <w:tc>
                  <w:tcPr>
                    <w:tcW w:w="630" w:type="dxa"/>
                  </w:tcPr>
                  <w:p w:rsidR="00690459" w:rsidRDefault="00690459">
                    <w:pPr>
                      <w:pStyle w:val="BLTemplate"/>
                      <w:jc w:val="center"/>
                      <w:rPr>
                        <w:b/>
                      </w:rPr>
                    </w:pPr>
                  </w:p>
                </w:tc>
                <w:customXml w:uri="regular-agenda-item" w:element="HEADER">
                  <w:tc>
                    <w:tcPr>
                      <w:tcW w:w="8730" w:type="dxa"/>
                      <w:gridSpan w:val="4"/>
                      <w:vAlign w:val="bottom"/>
                    </w:tcPr>
                    <w:p w:rsidR="00690459" w:rsidRDefault="00690459">
                      <w:pPr>
                        <w:pStyle w:val="BLTemplate"/>
                      </w:pPr>
                      <w:r>
                        <w:rPr>
                          <w:b/>
                        </w:rPr>
                        <w:t>BUSINESS IMPACT STATEMENT:</w:t>
                      </w:r>
                    </w:p>
                  </w:tc>
                </w:customXml>
              </w:tr>
            </w:customXml>
            <w:customXml w:uri="regular-agenda-item" w:element="DETAILS_ROW">
              <w:tr w:rsidR="00690459" w:rsidTr="0061431C">
                <w:trPr>
                  <w:gridAfter w:val="1"/>
                  <w:wAfter w:w="31" w:type="dxa"/>
                </w:trPr>
                <w:tc>
                  <w:tcPr>
                    <w:tcW w:w="630" w:type="dxa"/>
                  </w:tcPr>
                  <w:p w:rsidR="00690459" w:rsidRDefault="00690459">
                    <w:pPr>
                      <w:pStyle w:val="BLTemplate"/>
                      <w:jc w:val="center"/>
                      <w:rPr>
                        <w:b/>
                      </w:rPr>
                    </w:pPr>
                  </w:p>
                </w:tc>
                <w:tc>
                  <w:tcPr>
                    <w:tcW w:w="8730" w:type="dxa"/>
                    <w:gridSpan w:val="4"/>
                  </w:tcPr>
                  <w:customXml w:uri="regular-agenda-item" w:element="HEADER">
                    <w:p w:rsidR="00485CD1" w:rsidRDefault="00BD063B">
                      <w:pPr>
                        <w:pStyle w:val="JustifiedCOB"/>
                      </w:pPr>
                      <w:r>
                        <w:t>Approval of the updated program will continue to provide developers a mechanism for complying with requirements of CEQA related to identification and mitigation of cumulative traffic impacts.  The program allows developers to make a contribution to fund infrastructure improvements needed to serve their projects and mitigate traffic impacts. Proposed actions would result in reductions in TIF rates for a majority of residential and non-residential development.  Payment of TIF is not mandatory.  TIF is a tool that developers may elect to use in lieu of other forms of mitigation such as construction of facilities.  For many developments, TIF is the only means for them to mitigate traffic impacts in a cost-effective manner.  Without TIF, developments with relatively minor cumulative impacts may be required to provide substantial road improvements that could exceed the anticipated return on investment to mitigate their impacts. The proposed actions will result in overall reduction of residential and non-residential fee rates.</w:t>
                      </w:r>
                    </w:p>
                  </w:customXml>
                </w:tc>
              </w:tr>
            </w:customXml>
            <w:customXml w:uri="regular-agenda-item" w:element="DETAILS_ROW">
              <w:tr w:rsidR="00690459" w:rsidTr="0061431C">
                <w:trPr>
                  <w:gridAfter w:val="1"/>
                  <w:wAfter w:w="31" w:type="dxa"/>
                </w:trPr>
                <w:tc>
                  <w:tcPr>
                    <w:tcW w:w="630" w:type="dxa"/>
                  </w:tcPr>
                  <w:p w:rsidR="00690459" w:rsidRDefault="00690459" w:rsidP="008660AF">
                    <w:pPr>
                      <w:pStyle w:val="BLTemplate"/>
                      <w:jc w:val="center"/>
                      <w:rPr>
                        <w:b/>
                      </w:rPr>
                    </w:pPr>
                  </w:p>
                </w:tc>
                <w:customXml w:uri="regular-agenda-item" w:element="HEADER">
                  <w:tc>
                    <w:tcPr>
                      <w:tcW w:w="8730" w:type="dxa"/>
                      <w:gridSpan w:val="4"/>
                      <w:vAlign w:val="bottom"/>
                    </w:tcPr>
                    <w:p w:rsidR="00690459" w:rsidRDefault="00690459" w:rsidP="008660AF">
                      <w:pPr>
                        <w:pStyle w:val="BLTemplate"/>
                      </w:pPr>
                      <w:r>
                        <w:rPr>
                          <w:b/>
                        </w:rPr>
                        <w:t>RECOMMENDATION:</w:t>
                      </w:r>
                    </w:p>
                  </w:tc>
                </w:customXml>
              </w:tr>
            </w:customXml>
            <w:tr w:rsidR="00166320" w:rsidRPr="003F600B" w:rsidTr="0061431C">
              <w:tc>
                <w:tcPr>
                  <w:tcW w:w="630" w:type="dxa"/>
                </w:tcPr>
                <w:p w:rsidR="00166320" w:rsidRPr="003F600B" w:rsidRDefault="00166320" w:rsidP="008660AF">
                  <w:pPr>
                    <w:pStyle w:val="BLTemplate"/>
                  </w:pPr>
                </w:p>
              </w:tc>
              <w:tc>
                <w:tcPr>
                  <w:tcW w:w="8761" w:type="dxa"/>
                  <w:gridSpan w:val="5"/>
                </w:tcPr>
                <w:p w:rsidR="00166320" w:rsidRPr="003F600B" w:rsidRDefault="00166320" w:rsidP="008660AF">
                  <w:pPr>
                    <w:pStyle w:val="BLTemplate"/>
                    <w:rPr>
                      <w:rStyle w:val="BoldCOB"/>
                      <w:b w:val="0"/>
                    </w:rPr>
                  </w:pPr>
                  <w:bookmarkStart w:id="5" w:name="Recommend"/>
                  <w:bookmarkEnd w:id="5"/>
                  <w:permStart w:id="0" w:edGrp="everyone"/>
                  <w:r w:rsidRPr="003F600B">
                    <w:rPr>
                      <w:rStyle w:val="BoldCOB"/>
                    </w:rPr>
                    <w:t>CHIEF ADMINISTRATIVE OFFICER</w:t>
                  </w:r>
                </w:p>
                <w:p w:rsidR="00166320" w:rsidRPr="003F600B" w:rsidRDefault="00166320" w:rsidP="008660AF">
                  <w:pPr>
                    <w:pStyle w:val="BLTemplate"/>
                    <w:rPr>
                      <w:rStyle w:val="BoldCOB"/>
                      <w:b w:val="0"/>
                    </w:rPr>
                  </w:pPr>
                  <w:r w:rsidRPr="003F600B">
                    <w:rPr>
                      <w:rStyle w:val="BoldCOB"/>
                    </w:rPr>
                    <w:t>On October 10, 2012:</w:t>
                  </w:r>
                </w:p>
                <w:p w:rsidR="00166320" w:rsidRPr="003F600B" w:rsidRDefault="00166320" w:rsidP="008660AF">
                  <w:pPr>
                    <w:pStyle w:val="NumberListCOB"/>
                    <w:numPr>
                      <w:ilvl w:val="0"/>
                      <w:numId w:val="10"/>
                    </w:numPr>
                  </w:pPr>
                  <w:r w:rsidRPr="003F600B">
                    <w:rPr>
                      <w:color w:val="000000"/>
                    </w:rPr>
                    <w:t xml:space="preserve">Find that the Board of Supervisors has considered the environmental effects of the project as shown in the Program EIR for the General Plan Update, SCH Number 2002111067, certified August 3, 2011 (1), together with the Addenda thereto dated </w:t>
                  </w:r>
                  <w:r w:rsidRPr="003F600B">
                    <w:rPr>
                      <w:color w:val="000000" w:themeColor="text1"/>
                    </w:rPr>
                    <w:t>September 7, 2012</w:t>
                  </w:r>
                  <w:r w:rsidRPr="003F600B">
                    <w:rPr>
                      <w:color w:val="000000"/>
                    </w:rPr>
                    <w:t>, before reaching its own conclusion on whether to adopt the Ordinance; and,</w:t>
                  </w:r>
                  <w:r w:rsidRPr="003F600B">
                    <w:t xml:space="preserve"> f</w:t>
                  </w:r>
                  <w:r w:rsidRPr="003F600B">
                    <w:rPr>
                      <w:color w:val="000000"/>
                    </w:rPr>
                    <w:t xml:space="preserve">ind that there are no substantial changes in the project or in the circumstances under which it is undertaken which involve significant new environmental impacts which were not considered in the previously certified Program EIR and Addendum, that there is no substantial increase in the severity of previously identified significant effects, and that no new information of substantial importance has become available since said Program EIR and Addendum was prepared. </w:t>
                  </w:r>
                </w:p>
                <w:p w:rsidR="00166320" w:rsidRPr="003F600B" w:rsidRDefault="00166320" w:rsidP="008660AF">
                  <w:pPr>
                    <w:pStyle w:val="NumberListCOB"/>
                    <w:numPr>
                      <w:ilvl w:val="0"/>
                      <w:numId w:val="10"/>
                    </w:numPr>
                  </w:pPr>
                  <w:r w:rsidRPr="003F600B">
                    <w:t>Approve the introduction of the Ordinance (first reading), read title and waive further reading of the following Ordinance:</w:t>
                  </w:r>
                </w:p>
                <w:p w:rsidR="00166320" w:rsidRPr="003F600B" w:rsidRDefault="00166320" w:rsidP="008660AF">
                  <w:pPr>
                    <w:ind w:left="873"/>
                    <w:jc w:val="left"/>
                  </w:pPr>
                  <w:r w:rsidRPr="003F600B">
                    <w:t>AN ORDINANCE AMENDING THE COUN</w:t>
                  </w:r>
                  <w:r w:rsidR="0007115B">
                    <w:t>T</w:t>
                  </w:r>
                  <w:r w:rsidRPr="003F600B">
                    <w:t>Y OF SAN DIEGO TRANSPORTATION IMPACT FEE ORDINANCE</w:t>
                  </w:r>
                  <w:r w:rsidR="00055FBB">
                    <w:t>.</w:t>
                  </w:r>
                </w:p>
                <w:p w:rsidR="00166320" w:rsidRPr="003F600B" w:rsidRDefault="00166320" w:rsidP="008660AF">
                  <w:pPr>
                    <w:jc w:val="center"/>
                  </w:pPr>
                </w:p>
                <w:p w:rsidR="00166320" w:rsidRPr="003F600B" w:rsidRDefault="00166320" w:rsidP="008660AF">
                  <w:pPr>
                    <w:pStyle w:val="NumberListCOB"/>
                    <w:numPr>
                      <w:ilvl w:val="0"/>
                      <w:numId w:val="10"/>
                    </w:numPr>
                    <w:rPr>
                      <w:color w:val="000000"/>
                    </w:rPr>
                  </w:pPr>
                  <w:r w:rsidRPr="003F600B">
                    <w:rPr>
                      <w:color w:val="000000"/>
                    </w:rPr>
                    <w:t>Direct the Auditor and Controller to create a Regional Transportation Congestion Improvement Plan interest bearing trust fund for holding of residential Regional Transportation Congestion Improvement P</w:t>
                  </w:r>
                  <w:r>
                    <w:rPr>
                      <w:color w:val="000000"/>
                    </w:rPr>
                    <w:t>rogram</w:t>
                  </w:r>
                  <w:r w:rsidRPr="003F600B">
                    <w:rPr>
                      <w:color w:val="000000"/>
                    </w:rPr>
                    <w:t xml:space="preserve"> transportation impact fees.</w:t>
                  </w:r>
                </w:p>
                <w:p w:rsidR="00166320" w:rsidRPr="003F600B" w:rsidRDefault="00166320" w:rsidP="008660AF">
                  <w:pPr>
                    <w:pStyle w:val="NumberListCOB"/>
                    <w:numPr>
                      <w:ilvl w:val="0"/>
                      <w:numId w:val="10"/>
                    </w:numPr>
                    <w:rPr>
                      <w:color w:val="000000"/>
                    </w:rPr>
                  </w:pPr>
                  <w:r w:rsidRPr="003F600B">
                    <w:rPr>
                      <w:color w:val="000000"/>
                    </w:rPr>
                    <w:lastRenderedPageBreak/>
                    <w:t>Adopt the Mitigation Fee Act findings included in the SANDAG RTCIP Impact Fee Nexus Study – Final Report</w:t>
                  </w:r>
                </w:p>
                <w:p w:rsidR="00055FBB" w:rsidRDefault="00166320" w:rsidP="008660AF">
                  <w:pPr>
                    <w:pStyle w:val="NumberListCOB"/>
                    <w:numPr>
                      <w:ilvl w:val="0"/>
                      <w:numId w:val="0"/>
                    </w:numPr>
                    <w:spacing w:after="0"/>
                    <w:rPr>
                      <w:color w:val="000000"/>
                    </w:rPr>
                  </w:pPr>
                  <w:r w:rsidRPr="003F600B">
                    <w:rPr>
                      <w:color w:val="000000"/>
                    </w:rPr>
                    <w:t>If, on October 10, 2012, the Board takes the actions recommended in Items 1 through 4, then, on October 31, 2012:</w:t>
                  </w:r>
                </w:p>
                <w:p w:rsidR="00166320" w:rsidRPr="003F600B" w:rsidRDefault="00166320" w:rsidP="00032979">
                  <w:pPr>
                    <w:pStyle w:val="NumberListCOB"/>
                    <w:numPr>
                      <w:ilvl w:val="0"/>
                      <w:numId w:val="0"/>
                    </w:numPr>
                  </w:pPr>
                  <w:r w:rsidRPr="003F600B">
                    <w:t>Consider and adopt the Ordinance (second reading)</w:t>
                  </w:r>
                  <w:r w:rsidR="00055FBB">
                    <w:t>.</w:t>
                  </w:r>
                  <w:permEnd w:id="0"/>
                  <w:r w:rsidR="00E1014F" w:rsidRPr="003F600B">
                    <w:rPr>
                      <w:vanish/>
                      <w:szCs w:val="24"/>
                    </w:rPr>
                    <w:fldChar w:fldCharType="begin"/>
                  </w:r>
                  <w:r w:rsidRPr="003F600B">
                    <w:rPr>
                      <w:vanish/>
                      <w:szCs w:val="24"/>
                    </w:rPr>
                    <w:instrText xml:space="preserve"> LISTNUM  \l 1 \s 0 </w:instrText>
                  </w:r>
                  <w:r w:rsidR="00E1014F" w:rsidRPr="003F600B">
                    <w:rPr>
                      <w:vanish/>
                      <w:szCs w:val="24"/>
                    </w:rPr>
                    <w:fldChar w:fldCharType="end"/>
                  </w:r>
                </w:p>
              </w:tc>
            </w:tr>
            <w:tr w:rsidR="00F2515D" w:rsidTr="0061431C">
              <w:trPr>
                <w:gridAfter w:val="1"/>
                <w:wAfter w:w="31" w:type="dxa"/>
              </w:trPr>
              <w:tc>
                <w:tcPr>
                  <w:tcW w:w="630" w:type="dxa"/>
                </w:tcPr>
                <w:p w:rsidR="00F2515D" w:rsidRDefault="00F2515D" w:rsidP="00F2515D">
                  <w:pPr>
                    <w:pStyle w:val="BLTemplate"/>
                    <w:keepNext/>
                    <w:jc w:val="center"/>
                    <w:rPr>
                      <w:b/>
                    </w:rPr>
                  </w:pPr>
                </w:p>
              </w:tc>
              <w:tc>
                <w:tcPr>
                  <w:tcW w:w="8730" w:type="dxa"/>
                  <w:gridSpan w:val="4"/>
                  <w:vAlign w:val="bottom"/>
                </w:tcPr>
                <w:p w:rsidR="00F2515D" w:rsidRDefault="00F2515D" w:rsidP="00F2515D">
                  <w:pPr>
                    <w:pStyle w:val="BLTemplate"/>
                    <w:keepNext/>
                  </w:pPr>
                  <w:r w:rsidRPr="00AD7ED6">
                    <w:rPr>
                      <w:b/>
                    </w:rPr>
                    <w:t>ACTION:</w:t>
                  </w:r>
                </w:p>
              </w:tc>
            </w:tr>
            <w:tr w:rsidR="00F2515D" w:rsidTr="0061431C">
              <w:trPr>
                <w:gridAfter w:val="1"/>
                <w:wAfter w:w="31" w:type="dxa"/>
              </w:trPr>
              <w:tc>
                <w:tcPr>
                  <w:tcW w:w="630" w:type="dxa"/>
                </w:tcPr>
                <w:p w:rsidR="00F2515D" w:rsidRDefault="00F2515D" w:rsidP="00F2515D">
                  <w:pPr>
                    <w:pStyle w:val="BodyText"/>
                    <w:keepNext/>
                  </w:pPr>
                </w:p>
              </w:tc>
              <w:tc>
                <w:tcPr>
                  <w:tcW w:w="8730" w:type="dxa"/>
                  <w:gridSpan w:val="4"/>
                </w:tcPr>
                <w:p w:rsidR="00F2515D" w:rsidRDefault="00DC1F88" w:rsidP="00DC1F88">
                  <w:pPr>
                    <w:autoSpaceDE w:val="0"/>
                    <w:autoSpaceDN w:val="0"/>
                    <w:adjustRightInd w:val="0"/>
                  </w:pPr>
                  <w:r>
                    <w:t xml:space="preserve">Noting for the record that an Errata has been submitted </w:t>
                  </w:r>
                  <w:r>
                    <w:rPr>
                      <w:szCs w:val="24"/>
                    </w:rPr>
                    <w:t>updating Attachment B</w:t>
                  </w:r>
                  <w:r w:rsidR="00617C75">
                    <w:rPr>
                      <w:szCs w:val="24"/>
                    </w:rPr>
                    <w:t>,</w:t>
                  </w:r>
                  <w:r>
                    <w:rPr>
                      <w:szCs w:val="24"/>
                    </w:rPr>
                    <w:t xml:space="preserve"> TIF Program Update Nexus Study Report, to show the reordering of the fee rate tables contained in the TIF Program Update Nexus Study, O</w:t>
                  </w:r>
                  <w:r w:rsidR="00F2515D">
                    <w:t xml:space="preserve">N MOTION of Supervisor </w:t>
                  </w:r>
                  <w:r w:rsidR="0007530B">
                    <w:t>Jacob</w:t>
                  </w:r>
                  <w:r w:rsidR="00F2515D">
                    <w:t xml:space="preserve">, seconded by Supervisor </w:t>
                  </w:r>
                  <w:r w:rsidR="00636F19">
                    <w:t>Cox</w:t>
                  </w:r>
                  <w:r w:rsidR="00F2515D">
                    <w:t>, the Board took a</w:t>
                  </w:r>
                  <w:r w:rsidR="0070129A">
                    <w:t>ction as recommended</w:t>
                  </w:r>
                  <w:r w:rsidR="00AC64C1">
                    <w:t>, introducing the Ordinance for further Boar</w:t>
                  </w:r>
                  <w:r w:rsidR="00636F19">
                    <w:t xml:space="preserve">d consideration and adoption on </w:t>
                  </w:r>
                  <w:r w:rsidR="00AC64C1">
                    <w:t>October 31, 2012.</w:t>
                  </w:r>
                </w:p>
                <w:p w:rsidR="00DC1F88" w:rsidRDefault="00DC1F88" w:rsidP="00DC1F88">
                  <w:pPr>
                    <w:autoSpaceDE w:val="0"/>
                    <w:autoSpaceDN w:val="0"/>
                    <w:adjustRightInd w:val="0"/>
                  </w:pPr>
                </w:p>
                <w:p w:rsidR="00F2515D" w:rsidRDefault="00F2515D" w:rsidP="00F2515D">
                  <w:pPr>
                    <w:keepNext/>
                    <w:tabs>
                      <w:tab w:val="left" w:pos="783"/>
                      <w:tab w:val="left" w:pos="1143"/>
                      <w:tab w:val="left" w:pos="3483"/>
                      <w:tab w:val="left" w:pos="4923"/>
                      <w:tab w:val="left" w:pos="7713"/>
                    </w:tabs>
                  </w:pPr>
                  <w:r w:rsidRPr="00B15F2A">
                    <w:t>AYES:  Cox, Jacob, Sla</w:t>
                  </w:r>
                  <w:r>
                    <w:t xml:space="preserve">ter-Price, Roberts, </w:t>
                  </w:r>
                  <w:r w:rsidRPr="00B15F2A">
                    <w:t>Horn</w:t>
                  </w:r>
                </w:p>
                <w:p w:rsidR="00F2515D" w:rsidRDefault="00F2515D" w:rsidP="00F2515D">
                  <w:pPr>
                    <w:keepNext/>
                    <w:tabs>
                      <w:tab w:val="left" w:pos="783"/>
                      <w:tab w:val="left" w:pos="1143"/>
                      <w:tab w:val="left" w:pos="3483"/>
                      <w:tab w:val="left" w:pos="4923"/>
                      <w:tab w:val="left" w:pos="7713"/>
                    </w:tabs>
                    <w:spacing w:after="360"/>
                  </w:pPr>
                </w:p>
              </w:tc>
            </w:tr>
            <w:customXml w:uri="regular-agenda-item" w:element="DETAILS_ROW">
              <w:tr w:rsidR="00690459" w:rsidTr="0061431C">
                <w:trPr>
                  <w:gridAfter w:val="1"/>
                  <w:wAfter w:w="31" w:type="dxa"/>
                </w:trPr>
                <w:customXml w:uri="regular-agenda-item" w:element="AGENDA_INDEX">
                  <w:tc>
                    <w:tcPr>
                      <w:tcW w:w="630" w:type="dxa"/>
                    </w:tcPr>
                    <w:p w:rsidR="00690459" w:rsidRDefault="00690459">
                      <w:pPr>
                        <w:pStyle w:val="BLTemplate"/>
                        <w:jc w:val="center"/>
                        <w:rPr>
                          <w:b/>
                        </w:rPr>
                      </w:pPr>
                      <w:r>
                        <w:rPr>
                          <w:b/>
                        </w:rPr>
                        <w:t>2.</w:t>
                      </w:r>
                    </w:p>
                  </w:tc>
                </w:customXml>
                <w:customXml w:uri="regular-agenda-item" w:element="CATEGORY">
                  <w:tc>
                    <w:tcPr>
                      <w:tcW w:w="1620" w:type="dxa"/>
                      <w:gridSpan w:val="2"/>
                    </w:tcPr>
                    <w:p w:rsidR="00690459" w:rsidRDefault="00690459">
                      <w:pPr>
                        <w:pStyle w:val="BLTemplate"/>
                        <w:jc w:val="left"/>
                        <w:rPr>
                          <w:b/>
                        </w:rPr>
                      </w:pPr>
                      <w:r>
                        <w:rPr>
                          <w:b/>
                        </w:rPr>
                        <w:t>SUBJECT:</w:t>
                      </w:r>
                    </w:p>
                  </w:tc>
                </w:customXml>
                <w:customXml w:uri="regular-agenda-item" w:element="SUBJECT">
                  <w:tc>
                    <w:tcPr>
                      <w:tcW w:w="7110" w:type="dxa"/>
                      <w:gridSpan w:val="2"/>
                    </w:tcPr>
                    <w:p w:rsidR="00485CD1" w:rsidRDefault="00E1014F">
                      <w:pPr>
                        <w:pStyle w:val="JustifiedCOB"/>
                      </w:pPr>
                      <w:r>
                        <w:fldChar w:fldCharType="begin"/>
                      </w:r>
                      <w:r w:rsidR="00BD063B">
                        <w:instrText xml:space="preserve"> MacroButton NoMacro </w:instrText>
                      </w:r>
                      <w:r>
                        <w:fldChar w:fldCharType="end"/>
                      </w:r>
                      <w:r w:rsidR="00BD063B">
                        <w:rPr>
                          <w:b/>
                        </w:rPr>
                        <w:t xml:space="preserve">ADVERTISE AND AWARD CONTRACT AND ESTABLISH APPROPRIATIONS FOR CONSTRUCTION OF SOUTH MISSION ROAD AND AVIATION ROAD TRAFFIC SIGNAL AND INTERCONNECT IMPROVEMENTS (DISTRICT: 5) </w:t>
                      </w:r>
                    </w:p>
                  </w:tc>
                </w:customXml>
              </w:tr>
            </w:customXml>
            <w:customXml w:uri="regular-agenda-item" w:element="DETAILS_ROW">
              <w:tr w:rsidR="00690459" w:rsidTr="0061431C">
                <w:trPr>
                  <w:gridAfter w:val="1"/>
                  <w:wAfter w:w="31" w:type="dxa"/>
                </w:trPr>
                <w:tc>
                  <w:tcPr>
                    <w:tcW w:w="630" w:type="dxa"/>
                  </w:tcPr>
                  <w:p w:rsidR="00690459" w:rsidRDefault="00690459">
                    <w:pPr>
                      <w:pStyle w:val="BLTemplate"/>
                      <w:jc w:val="center"/>
                      <w:rPr>
                        <w:b/>
                      </w:rPr>
                    </w:pPr>
                  </w:p>
                </w:tc>
                <w:customXml w:uri="regular-agenda-item" w:element="HEADER">
                  <w:tc>
                    <w:tcPr>
                      <w:tcW w:w="8730" w:type="dxa"/>
                      <w:gridSpan w:val="4"/>
                      <w:vAlign w:val="bottom"/>
                    </w:tcPr>
                    <w:p w:rsidR="00690459" w:rsidRDefault="00690459">
                      <w:pPr>
                        <w:pStyle w:val="BLTemplate"/>
                      </w:pPr>
                      <w:r>
                        <w:rPr>
                          <w:b/>
                        </w:rPr>
                        <w:t>OVERVIEW:</w:t>
                      </w:r>
                    </w:p>
                  </w:tc>
                </w:customXml>
              </w:tr>
            </w:customXml>
            <w:customXml w:uri="regular-agenda-item" w:element="DETAILS_ROW">
              <w:tr w:rsidR="00690459" w:rsidTr="0061431C">
                <w:trPr>
                  <w:gridAfter w:val="1"/>
                  <w:wAfter w:w="31" w:type="dxa"/>
                </w:trPr>
                <w:tc>
                  <w:tcPr>
                    <w:tcW w:w="630" w:type="dxa"/>
                  </w:tcPr>
                  <w:p w:rsidR="00690459" w:rsidRDefault="00690459">
                    <w:pPr>
                      <w:pStyle w:val="BLTemplate"/>
                      <w:jc w:val="center"/>
                      <w:rPr>
                        <w:b/>
                      </w:rPr>
                    </w:pPr>
                  </w:p>
                </w:tc>
                <w:customXml w:uri="regular-agenda-item" w:element="HEADER">
                  <w:tc>
                    <w:tcPr>
                      <w:tcW w:w="8730" w:type="dxa"/>
                      <w:gridSpan w:val="4"/>
                    </w:tcPr>
                    <w:p w:rsidR="00485CD1" w:rsidRDefault="00E1014F">
                      <w:pPr>
                        <w:pStyle w:val="JustifiedCOB"/>
                      </w:pPr>
                      <w:r>
                        <w:fldChar w:fldCharType="begin"/>
                      </w:r>
                      <w:r w:rsidR="00BD063B">
                        <w:instrText xml:space="preserve"> MacroButton NoMacro </w:instrText>
                      </w:r>
                      <w:r>
                        <w:fldChar w:fldCharType="end"/>
                      </w:r>
                      <w:r w:rsidR="00BD063B">
                        <w:t>The South Mission Road and Aviation Road Traffic Signal and Interconnect Improvements project is located in the unincorporated community of Fallbrook (57</w:t>
                      </w:r>
                      <w:r w:rsidR="00BD063B">
                        <w:rPr>
                          <w:vertAlign w:val="superscript"/>
                        </w:rPr>
                        <w:t>th</w:t>
                      </w:r>
                      <w:r w:rsidR="00BD063B">
                        <w:t xml:space="preserve"> Edition Thomas Guide Page 1027, F3-F4).  The proposed project involves construction of new traffic signal, pedestrian ramps and 4,500 feet of new signal interconnect cabling.  Construction of the traffic signal and pedestrian ramps would be at the intersection of South Mission Road and West Aviation Road, and the interconnect cabling would be on Ammunition Road from Alturas Road to South Mission Road and on South Mission Road from Ammunition Road to Fallbrook Street. The proposed improvements will benefit the community by enhancing safety for motorists, bicyclists and pedestrians at this heavily-traveled intersection. </w:t>
                      </w:r>
                    </w:p>
                    <w:p w:rsidR="00485CD1" w:rsidRDefault="00BD063B">
                      <w:pPr>
                        <w:pStyle w:val="JustifiedCOB"/>
                      </w:pPr>
                      <w:r>
                        <w:t xml:space="preserve">This is a request to establish appropriations based on a Highway Safety Improvement Program Grant, and approve advertisement and subsequent award, to the lowest responsible bidder, of a contract to construct the South Mission Road and Aviation Road Traffic Signal and Interconnect Improvements project. Upon Board approval, Department of Purchasing and Contracting will advertise and subsequently award a contract for construction.  Project construction is scheduled to begin Fall 2012 and be completed by Summer 2013. </w:t>
                      </w:r>
                      <w:r w:rsidR="00E1014F">
                        <w:rPr>
                          <w:vanish/>
                        </w:rPr>
                        <w:fldChar w:fldCharType="begin"/>
                      </w:r>
                      <w:r>
                        <w:rPr>
                          <w:vanish/>
                        </w:rPr>
                        <w:instrText xml:space="preserve"> LISTNUM  \l 1 \s 0 </w:instrText>
                      </w:r>
                      <w:r w:rsidR="00E1014F">
                        <w:rPr>
                          <w:vanish/>
                        </w:rPr>
                        <w:fldChar w:fldCharType="end"/>
                      </w:r>
                    </w:p>
                  </w:tc>
                </w:customXml>
              </w:tr>
            </w:customXml>
            <w:customXml w:uri="regular-agenda-item" w:element="DETAILS_ROW">
              <w:tr w:rsidR="00690459" w:rsidTr="0061431C">
                <w:trPr>
                  <w:gridAfter w:val="1"/>
                  <w:wAfter w:w="31" w:type="dxa"/>
                </w:trPr>
                <w:tc>
                  <w:tcPr>
                    <w:tcW w:w="630" w:type="dxa"/>
                  </w:tcPr>
                  <w:p w:rsidR="00690459" w:rsidRDefault="00690459" w:rsidP="0076286C">
                    <w:pPr>
                      <w:pStyle w:val="BLTemplate"/>
                      <w:keepNext/>
                      <w:jc w:val="center"/>
                      <w:rPr>
                        <w:b/>
                      </w:rPr>
                    </w:pPr>
                  </w:p>
                </w:tc>
                <w:customXml w:uri="regular-agenda-item" w:element="HEADER">
                  <w:tc>
                    <w:tcPr>
                      <w:tcW w:w="8730" w:type="dxa"/>
                      <w:gridSpan w:val="4"/>
                      <w:vAlign w:val="bottom"/>
                    </w:tcPr>
                    <w:p w:rsidR="00690459" w:rsidRDefault="00690459" w:rsidP="0076286C">
                      <w:pPr>
                        <w:pStyle w:val="BLTemplate"/>
                        <w:keepNext/>
                      </w:pPr>
                      <w:r>
                        <w:rPr>
                          <w:b/>
                        </w:rPr>
                        <w:t>FISCAL IMPACT:</w:t>
                      </w:r>
                    </w:p>
                  </w:tc>
                </w:customXml>
              </w:tr>
            </w:customXml>
            <w:customXml w:uri="regular-agenda-item" w:element="DETAILS_ROW">
              <w:tr w:rsidR="00690459" w:rsidTr="0061431C">
                <w:trPr>
                  <w:gridAfter w:val="1"/>
                  <w:wAfter w:w="31" w:type="dxa"/>
                </w:trPr>
                <w:tc>
                  <w:tcPr>
                    <w:tcW w:w="630" w:type="dxa"/>
                  </w:tcPr>
                  <w:p w:rsidR="00690459" w:rsidRDefault="00690459" w:rsidP="0076286C">
                    <w:pPr>
                      <w:pStyle w:val="BLTemplate"/>
                      <w:keepNext/>
                      <w:jc w:val="center"/>
                      <w:rPr>
                        <w:b/>
                      </w:rPr>
                    </w:pPr>
                  </w:p>
                </w:tc>
                <w:customXml w:uri="regular-agenda-item" w:element="HEADER">
                  <w:tc>
                    <w:tcPr>
                      <w:tcW w:w="8730" w:type="dxa"/>
                      <w:gridSpan w:val="4"/>
                    </w:tcPr>
                    <w:p w:rsidR="00485CD1" w:rsidRDefault="00E1014F" w:rsidP="0076286C">
                      <w:pPr>
                        <w:pStyle w:val="JustifiedCOB"/>
                        <w:keepNext/>
                      </w:pPr>
                      <w:r>
                        <w:fldChar w:fldCharType="begin"/>
                      </w:r>
                      <w:r w:rsidR="00BD063B">
                        <w:instrText xml:space="preserve"> MacroButton NoMacro </w:instrText>
                      </w:r>
                      <w:r>
                        <w:fldChar w:fldCharType="end"/>
                      </w:r>
                      <w:r w:rsidR="00BD063B">
                        <w:t>Funds for this request are partially included in the Fiscal Year 2012-13 Operational Plan in Department of Public Works, Detailed Work Program. If approved, current year construction project costs will be $586,200. The funding source is Highway Safety Improvement Program Grant ($527,580) and Highway User Tax Account ($58,620).  There will be no change in net General Fund cost and no additional staff years.</w:t>
                      </w:r>
                      <w:r>
                        <w:rPr>
                          <w:vanish/>
                        </w:rPr>
                        <w:fldChar w:fldCharType="begin"/>
                      </w:r>
                      <w:r w:rsidR="00BD063B">
                        <w:rPr>
                          <w:vanish/>
                        </w:rPr>
                        <w:instrText xml:space="preserve"> LISTNUM  \l 1 \s 0 </w:instrText>
                      </w:r>
                      <w:r>
                        <w:rPr>
                          <w:vanish/>
                        </w:rPr>
                        <w:fldChar w:fldCharType="end"/>
                      </w:r>
                    </w:p>
                  </w:tc>
                </w:customXml>
              </w:tr>
            </w:customXml>
            <w:customXml w:uri="regular-agenda-item" w:element="DETAILS_ROW">
              <w:tr w:rsidR="00690459" w:rsidTr="0061431C">
                <w:trPr>
                  <w:gridAfter w:val="1"/>
                  <w:wAfter w:w="31" w:type="dxa"/>
                </w:trPr>
                <w:tc>
                  <w:tcPr>
                    <w:tcW w:w="630" w:type="dxa"/>
                  </w:tcPr>
                  <w:p w:rsidR="00690459" w:rsidRDefault="00690459">
                    <w:pPr>
                      <w:pStyle w:val="BLTemplate"/>
                      <w:jc w:val="center"/>
                      <w:rPr>
                        <w:b/>
                      </w:rPr>
                    </w:pPr>
                  </w:p>
                </w:tc>
                <w:customXml w:uri="regular-agenda-item" w:element="HEADER">
                  <w:tc>
                    <w:tcPr>
                      <w:tcW w:w="8730" w:type="dxa"/>
                      <w:gridSpan w:val="4"/>
                      <w:vAlign w:val="bottom"/>
                    </w:tcPr>
                    <w:p w:rsidR="00690459" w:rsidRDefault="00690459">
                      <w:pPr>
                        <w:pStyle w:val="BLTemplate"/>
                      </w:pPr>
                      <w:r>
                        <w:rPr>
                          <w:b/>
                        </w:rPr>
                        <w:t>BUSINESS IMPACT STATEMENT:</w:t>
                      </w:r>
                    </w:p>
                  </w:tc>
                </w:customXml>
              </w:tr>
            </w:customXml>
            <w:customXml w:uri="regular-agenda-item" w:element="DETAILS_ROW">
              <w:tr w:rsidR="00690459" w:rsidTr="0061431C">
                <w:trPr>
                  <w:gridAfter w:val="1"/>
                  <w:wAfter w:w="31" w:type="dxa"/>
                </w:trPr>
                <w:tc>
                  <w:tcPr>
                    <w:tcW w:w="630" w:type="dxa"/>
                  </w:tcPr>
                  <w:p w:rsidR="00690459" w:rsidRDefault="00690459">
                    <w:pPr>
                      <w:pStyle w:val="BLTemplate"/>
                      <w:jc w:val="center"/>
                      <w:rPr>
                        <w:b/>
                      </w:rPr>
                    </w:pPr>
                  </w:p>
                </w:tc>
                <w:customXml w:uri="regular-agenda-item" w:element="HEADER">
                  <w:tc>
                    <w:tcPr>
                      <w:tcW w:w="8730" w:type="dxa"/>
                      <w:gridSpan w:val="4"/>
                    </w:tcPr>
                    <w:p w:rsidR="00485CD1" w:rsidRDefault="00E1014F">
                      <w:pPr>
                        <w:pStyle w:val="JustifiedCOB"/>
                      </w:pPr>
                      <w:r>
                        <w:fldChar w:fldCharType="begin"/>
                      </w:r>
                      <w:r w:rsidR="00BD063B">
                        <w:instrText xml:space="preserve"> MacroButton NoMacro </w:instrText>
                      </w:r>
                      <w:r>
                        <w:fldChar w:fldCharType="end"/>
                      </w:r>
                      <w:r w:rsidR="00BD063B">
                        <w:t>County construction contracts are competitively bid and help stimulate the local economy.</w:t>
                      </w:r>
                      <w:r>
                        <w:rPr>
                          <w:vanish/>
                        </w:rPr>
                        <w:fldChar w:fldCharType="begin"/>
                      </w:r>
                      <w:r w:rsidR="00BD063B">
                        <w:rPr>
                          <w:vanish/>
                        </w:rPr>
                        <w:instrText xml:space="preserve"> LISTNUM  \l 1 \s 0 </w:instrText>
                      </w:r>
                      <w:r>
                        <w:rPr>
                          <w:vanish/>
                        </w:rPr>
                        <w:fldChar w:fldCharType="end"/>
                      </w:r>
                    </w:p>
                  </w:tc>
                </w:customXml>
              </w:tr>
            </w:customXml>
            <w:customXml w:uri="regular-agenda-item" w:element="DETAILS_ROW">
              <w:tr w:rsidR="00690459" w:rsidTr="0061431C">
                <w:trPr>
                  <w:gridAfter w:val="1"/>
                  <w:wAfter w:w="31" w:type="dxa"/>
                </w:trPr>
                <w:tc>
                  <w:tcPr>
                    <w:tcW w:w="630" w:type="dxa"/>
                  </w:tcPr>
                  <w:p w:rsidR="00690459" w:rsidRDefault="00690459" w:rsidP="008660AF">
                    <w:pPr>
                      <w:pStyle w:val="BLTemplate"/>
                      <w:keepNext/>
                      <w:jc w:val="center"/>
                      <w:rPr>
                        <w:b/>
                      </w:rPr>
                    </w:pPr>
                  </w:p>
                </w:tc>
                <w:customXml w:uri="regular-agenda-item" w:element="HEADER">
                  <w:tc>
                    <w:tcPr>
                      <w:tcW w:w="8730" w:type="dxa"/>
                      <w:gridSpan w:val="4"/>
                      <w:vAlign w:val="bottom"/>
                    </w:tcPr>
                    <w:p w:rsidR="00690459" w:rsidRDefault="00690459" w:rsidP="008660AF">
                      <w:pPr>
                        <w:pStyle w:val="BLTemplate"/>
                        <w:keepNext/>
                      </w:pPr>
                      <w:r>
                        <w:rPr>
                          <w:b/>
                        </w:rPr>
                        <w:t>RECOMMENDATION:</w:t>
                      </w:r>
                    </w:p>
                  </w:tc>
                </w:customXml>
              </w:tr>
            </w:customXml>
            <w:customXml w:uri="regular-agenda-item" w:element="DETAILS_ROW">
              <w:tr w:rsidR="00690459" w:rsidTr="0061431C">
                <w:trPr>
                  <w:gridAfter w:val="1"/>
                  <w:wAfter w:w="31" w:type="dxa"/>
                </w:trPr>
                <w:tc>
                  <w:tcPr>
                    <w:tcW w:w="630" w:type="dxa"/>
                  </w:tcPr>
                  <w:p w:rsidR="00690459" w:rsidRDefault="00690459" w:rsidP="008660AF">
                    <w:pPr>
                      <w:pStyle w:val="BLTemplate"/>
                      <w:keepNext/>
                      <w:jc w:val="center"/>
                      <w:rPr>
                        <w:b/>
                      </w:rPr>
                    </w:pPr>
                  </w:p>
                </w:tc>
                <w:customXml w:uri="regular-agenda-item" w:element="HEADER">
                  <w:tc>
                    <w:tcPr>
                      <w:tcW w:w="8730" w:type="dxa"/>
                      <w:gridSpan w:val="4"/>
                    </w:tcPr>
                    <w:p w:rsidR="00485CD1" w:rsidRDefault="00BD063B" w:rsidP="008660AF">
                      <w:pPr>
                        <w:pStyle w:val="BLTemplate"/>
                        <w:keepNext/>
                      </w:pPr>
                      <w:r>
                        <w:rPr>
                          <w:rStyle w:val="BoldCOB"/>
                        </w:rPr>
                        <w:t>CHIEF ADMINISTRATIVE OFFICER</w:t>
                      </w:r>
                    </w:p>
                    <w:p w:rsidR="00485CD1" w:rsidRDefault="00BD063B" w:rsidP="008660AF">
                      <w:pPr>
                        <w:pStyle w:val="NumberListCOB"/>
                        <w:keepNext/>
                      </w:pPr>
                      <w:r>
                        <w:t>Find that the proposed project is exempt from review under the California Environmental Quality Act (CEQA) pursuant to Section 15301 of the state CEQA Guidelines.</w:t>
                      </w:r>
                    </w:p>
                    <w:p w:rsidR="00485CD1" w:rsidRDefault="00BD063B" w:rsidP="008660AF">
                      <w:pPr>
                        <w:pStyle w:val="NumberListCOB"/>
                        <w:keepNext/>
                      </w:pPr>
                      <w:r>
                        <w:t xml:space="preserve">Establish appropriations of $527,580 in the Department of Public Works Fiscal Year 2012-13 Detailed Work Program for South Mission Road and Aviation Road Traffic Signal and Interconnect Improvements based on unanticipated revenue from the Highway Safety Improvement Program. </w:t>
                      </w:r>
                      <w:r>
                        <w:rPr>
                          <w:b/>
                        </w:rPr>
                        <w:t>(4 VOTES)</w:t>
                      </w:r>
                    </w:p>
                    <w:p w:rsidR="00485CD1" w:rsidRDefault="00BD063B" w:rsidP="008660AF">
                      <w:pPr>
                        <w:pStyle w:val="NumberListCOB"/>
                        <w:keepNext/>
                      </w:pPr>
                      <w:r>
                        <w:t>Authorize the Director, Department of Purchasing and Contracting, to take any action necessary to advertise and award a contract and to take other action authorized by Section 401 et seq., of the Administrative Code with respect to contracting for subject public works project.</w:t>
                      </w:r>
                    </w:p>
                    <w:p w:rsidR="00485CD1" w:rsidRPr="00F2515D" w:rsidRDefault="00BD063B" w:rsidP="008660AF">
                      <w:pPr>
                        <w:pStyle w:val="NumberListCOB"/>
                        <w:keepNext/>
                      </w:pPr>
                      <w:r>
                        <w:t>Designate the Director, Department of Public Works, as County Officer   responsible for administering the construction contract, in accordance with Board Policy F-41, Public Works Construction Projects.</w:t>
                      </w:r>
                      <w:r w:rsidR="00E1014F" w:rsidRPr="00F2515D">
                        <w:rPr>
                          <w:vanish/>
                        </w:rPr>
                        <w:fldChar w:fldCharType="begin"/>
                      </w:r>
                      <w:r w:rsidRPr="00F2515D">
                        <w:rPr>
                          <w:vanish/>
                        </w:rPr>
                        <w:instrText xml:space="preserve"> LISTNUM  \l 1 \s 0 </w:instrText>
                      </w:r>
                      <w:r w:rsidR="00E1014F" w:rsidRPr="00F2515D">
                        <w:rPr>
                          <w:vanish/>
                        </w:rPr>
                        <w:fldChar w:fldCharType="end"/>
                      </w:r>
                    </w:p>
                  </w:tc>
                </w:customXml>
              </w:tr>
            </w:customXml>
            <w:tr w:rsidR="00F2515D" w:rsidTr="0061431C">
              <w:trPr>
                <w:gridAfter w:val="1"/>
                <w:wAfter w:w="31" w:type="dxa"/>
              </w:trPr>
              <w:tc>
                <w:tcPr>
                  <w:tcW w:w="630" w:type="dxa"/>
                </w:tcPr>
                <w:p w:rsidR="00F2515D" w:rsidRDefault="00F2515D" w:rsidP="00F2515D">
                  <w:pPr>
                    <w:pStyle w:val="BLTemplate"/>
                    <w:keepNext/>
                    <w:jc w:val="center"/>
                    <w:rPr>
                      <w:b/>
                    </w:rPr>
                  </w:pPr>
                </w:p>
              </w:tc>
              <w:tc>
                <w:tcPr>
                  <w:tcW w:w="8730" w:type="dxa"/>
                  <w:gridSpan w:val="4"/>
                  <w:vAlign w:val="bottom"/>
                </w:tcPr>
                <w:p w:rsidR="00F2515D" w:rsidRDefault="00F2515D" w:rsidP="00F2515D">
                  <w:pPr>
                    <w:pStyle w:val="BLTemplate"/>
                    <w:keepNext/>
                  </w:pPr>
                  <w:r w:rsidRPr="00AD7ED6">
                    <w:rPr>
                      <w:b/>
                    </w:rPr>
                    <w:t>ACTION:</w:t>
                  </w:r>
                </w:p>
              </w:tc>
            </w:tr>
            <w:tr w:rsidR="00F2515D" w:rsidTr="0061431C">
              <w:trPr>
                <w:gridAfter w:val="1"/>
                <w:wAfter w:w="31" w:type="dxa"/>
              </w:trPr>
              <w:tc>
                <w:tcPr>
                  <w:tcW w:w="630" w:type="dxa"/>
                </w:tcPr>
                <w:p w:rsidR="00F2515D" w:rsidRDefault="00F2515D" w:rsidP="00F2515D">
                  <w:pPr>
                    <w:pStyle w:val="BodyText"/>
                    <w:keepNext/>
                  </w:pPr>
                </w:p>
              </w:tc>
              <w:tc>
                <w:tcPr>
                  <w:tcW w:w="8730" w:type="dxa"/>
                  <w:gridSpan w:val="4"/>
                </w:tcPr>
                <w:p w:rsidR="00F2515D" w:rsidRDefault="00F2515D" w:rsidP="00F2515D">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06280B">
                    <w:t>Slater-Price</w:t>
                  </w:r>
                  <w:r>
                    <w:t xml:space="preserve">, seconded by Supervisor </w:t>
                  </w:r>
                  <w:r w:rsidR="0006280B">
                    <w:t>Jacob</w:t>
                  </w:r>
                  <w:r>
                    <w:t>, the Board took action as recommended, on Consent.</w:t>
                  </w:r>
                </w:p>
                <w:p w:rsidR="00F2515D" w:rsidRDefault="00F2515D" w:rsidP="00F2515D">
                  <w:pPr>
                    <w:keepNext/>
                    <w:tabs>
                      <w:tab w:val="left" w:pos="783"/>
                      <w:tab w:val="left" w:pos="1143"/>
                      <w:tab w:val="left" w:pos="3483"/>
                      <w:tab w:val="left" w:pos="4923"/>
                      <w:tab w:val="left" w:pos="7713"/>
                    </w:tabs>
                  </w:pPr>
                  <w:r w:rsidRPr="00B15F2A">
                    <w:t>AYES:  Cox, Jacob, Sla</w:t>
                  </w:r>
                  <w:r>
                    <w:t xml:space="preserve">ter-Price, Roberts, </w:t>
                  </w:r>
                  <w:r w:rsidRPr="00B15F2A">
                    <w:t>Horn</w:t>
                  </w:r>
                </w:p>
                <w:p w:rsidR="00F2515D" w:rsidRDefault="00F2515D" w:rsidP="00F2515D">
                  <w:pPr>
                    <w:keepNext/>
                    <w:tabs>
                      <w:tab w:val="left" w:pos="783"/>
                      <w:tab w:val="left" w:pos="1143"/>
                      <w:tab w:val="left" w:pos="3483"/>
                      <w:tab w:val="left" w:pos="4923"/>
                      <w:tab w:val="left" w:pos="7713"/>
                    </w:tabs>
                    <w:spacing w:after="360"/>
                  </w:pPr>
                </w:p>
              </w:tc>
            </w:tr>
            <w:customXml w:uri="regular-agenda-item" w:element="DETAILS_ROW">
              <w:tr w:rsidR="00690459" w:rsidTr="0061431C">
                <w:trPr>
                  <w:gridAfter w:val="1"/>
                  <w:wAfter w:w="31" w:type="dxa"/>
                </w:trPr>
                <w:customXml w:uri="regular-agenda-item" w:element="AGENDA_INDEX">
                  <w:tc>
                    <w:tcPr>
                      <w:tcW w:w="630" w:type="dxa"/>
                    </w:tcPr>
                    <w:p w:rsidR="00690459" w:rsidRDefault="00690459" w:rsidP="00055FBB">
                      <w:pPr>
                        <w:pStyle w:val="BLTemplate"/>
                        <w:keepNext/>
                        <w:jc w:val="center"/>
                        <w:rPr>
                          <w:b/>
                        </w:rPr>
                      </w:pPr>
                      <w:r>
                        <w:rPr>
                          <w:b/>
                        </w:rPr>
                        <w:t>3.</w:t>
                      </w:r>
                    </w:p>
                  </w:tc>
                </w:customXml>
                <w:customXml w:uri="regular-agenda-item" w:element="CATEGORY">
                  <w:tc>
                    <w:tcPr>
                      <w:tcW w:w="1620" w:type="dxa"/>
                      <w:gridSpan w:val="2"/>
                    </w:tcPr>
                    <w:p w:rsidR="00690459" w:rsidRDefault="00690459" w:rsidP="00055FBB">
                      <w:pPr>
                        <w:pStyle w:val="BLTemplate"/>
                        <w:keepNext/>
                        <w:jc w:val="left"/>
                        <w:rPr>
                          <w:b/>
                        </w:rPr>
                      </w:pPr>
                      <w:r>
                        <w:rPr>
                          <w:b/>
                        </w:rPr>
                        <w:t>SUBJECT:</w:t>
                      </w:r>
                    </w:p>
                  </w:tc>
                </w:customXml>
                <w:customXml w:uri="regular-agenda-item" w:element="SUBJECT">
                  <w:tc>
                    <w:tcPr>
                      <w:tcW w:w="7110" w:type="dxa"/>
                      <w:gridSpan w:val="2"/>
                    </w:tcPr>
                    <w:p w:rsidR="00485CD1" w:rsidRDefault="00E1014F" w:rsidP="00055FBB">
                      <w:pPr>
                        <w:pStyle w:val="JustifiedCOB"/>
                        <w:keepNext/>
                      </w:pPr>
                      <w:r>
                        <w:fldChar w:fldCharType="begin"/>
                      </w:r>
                      <w:r w:rsidR="00BD063B">
                        <w:instrText xml:space="preserve"> MacroButton NoMacro </w:instrText>
                      </w:r>
                      <w:r>
                        <w:fldChar w:fldCharType="end"/>
                      </w:r>
                      <w:r w:rsidR="00BD063B">
                        <w:rPr>
                          <w:b/>
                        </w:rPr>
                        <w:t>BEAR VALLEY PARKWAY NORTH WIDENING PROJECT IN ESCONDIDO – APPROVE REAL PROPERTY CONTRACT FOR PARCEL NUMBER 2008-0328-A-C (SEILER FAMILY TRUST) (DISTRICT: 3)</w:t>
                      </w:r>
                    </w:p>
                  </w:tc>
                </w:customXml>
              </w:tr>
            </w:customXml>
            <w:customXml w:uri="regular-agenda-item" w:element="DETAILS_ROW">
              <w:tr w:rsidR="00690459" w:rsidTr="0061431C">
                <w:trPr>
                  <w:gridAfter w:val="1"/>
                  <w:wAfter w:w="31" w:type="dxa"/>
                </w:trPr>
                <w:tc>
                  <w:tcPr>
                    <w:tcW w:w="630" w:type="dxa"/>
                  </w:tcPr>
                  <w:p w:rsidR="00690459" w:rsidRDefault="00690459">
                    <w:pPr>
                      <w:pStyle w:val="BLTemplate"/>
                      <w:jc w:val="center"/>
                      <w:rPr>
                        <w:b/>
                      </w:rPr>
                    </w:pPr>
                  </w:p>
                </w:tc>
                <w:customXml w:uri="regular-agenda-item" w:element="HEADER">
                  <w:tc>
                    <w:tcPr>
                      <w:tcW w:w="8730" w:type="dxa"/>
                      <w:gridSpan w:val="4"/>
                      <w:vAlign w:val="bottom"/>
                    </w:tcPr>
                    <w:p w:rsidR="00690459" w:rsidRDefault="00690459">
                      <w:pPr>
                        <w:pStyle w:val="BLTemplate"/>
                      </w:pPr>
                      <w:r>
                        <w:rPr>
                          <w:b/>
                        </w:rPr>
                        <w:t>OVERVIEW:</w:t>
                      </w:r>
                    </w:p>
                  </w:tc>
                </w:customXml>
              </w:tr>
            </w:customXml>
            <w:customXml w:uri="regular-agenda-item" w:element="DETAILS_ROW">
              <w:tr w:rsidR="00690459" w:rsidTr="0061431C">
                <w:trPr>
                  <w:gridAfter w:val="1"/>
                  <w:wAfter w:w="31" w:type="dxa"/>
                </w:trPr>
                <w:tc>
                  <w:tcPr>
                    <w:tcW w:w="630" w:type="dxa"/>
                  </w:tcPr>
                  <w:p w:rsidR="00690459" w:rsidRDefault="00690459">
                    <w:pPr>
                      <w:pStyle w:val="BLTemplate"/>
                      <w:jc w:val="center"/>
                      <w:rPr>
                        <w:b/>
                      </w:rPr>
                    </w:pPr>
                  </w:p>
                </w:tc>
                <w:customXml w:uri="regular-agenda-item" w:element="HEADER">
                  <w:tc>
                    <w:tcPr>
                      <w:tcW w:w="8730" w:type="dxa"/>
                      <w:gridSpan w:val="4"/>
                    </w:tcPr>
                    <w:p w:rsidR="00485CD1" w:rsidRDefault="00E1014F">
                      <w:pPr>
                        <w:pStyle w:val="JustifiedCOB"/>
                      </w:pPr>
                      <w:r>
                        <w:fldChar w:fldCharType="begin"/>
                      </w:r>
                      <w:r w:rsidR="00BD063B">
                        <w:instrText xml:space="preserve"> MacroButton NoMacro </w:instrText>
                      </w:r>
                      <w:r>
                        <w:fldChar w:fldCharType="end"/>
                      </w:r>
                      <w:r w:rsidR="00BD063B">
                        <w:t xml:space="preserve">The Bear Valley Parkway North Widening project will relieve traffic congestion by widening a one-mile segment of Bear Valley Parkway, between State Route 78 and Boyle Avenue in the unincorporated area of Escondido (2010 Thomas Guide, page </w:t>
                      </w:r>
                      <w:r w:rsidR="00BD063B">
                        <w:lastRenderedPageBreak/>
                        <w:t>1130-D3, D4).  Construction of the project requires acquisition of property rights from 50 properties within the project area.  To date, 45 property owners have signed real property contracts agreeing to sell the required interests to the County.  Of these, 17 were previously approved by your Board, and 28 contracts, which were for less than $150,000 each, were approved by the Director of General Services pursuant to Section 73 of the Administrative Code which authorizes such approvals.</w:t>
                      </w:r>
                    </w:p>
                    <w:p w:rsidR="00485CD1" w:rsidRDefault="00BD063B">
                      <w:pPr>
                        <w:pStyle w:val="JustifiedCOB"/>
                      </w:pPr>
                      <w:r>
                        <w:t xml:space="preserve">On August 8, 2012 (3), the Board adopted a Resolution of Necessity to authorize eminent domain to acquire the remaining unsigned parcels while negotiations with the property owners continued.  Today, the Board is requested to approve a Real Property Contract for the acquisition of road, slope/drainage and temporary construction easements, identified as Parcel No. 2008-0328-A, B, </w:t>
                      </w:r>
                      <w:proofErr w:type="gramStart"/>
                      <w:r>
                        <w:t>C</w:t>
                      </w:r>
                      <w:proofErr w:type="gramEnd"/>
                      <w:r>
                        <w:t xml:space="preserve"> from the Seiler Family Trust for $243,000.  This parcel was included in the Resolution of Necessity.</w:t>
                      </w:r>
                    </w:p>
                  </w:tc>
                </w:customXml>
              </w:tr>
            </w:customXml>
            <w:customXml w:uri="regular-agenda-item" w:element="DETAILS_ROW">
              <w:tr w:rsidR="00690459" w:rsidTr="0061431C">
                <w:trPr>
                  <w:gridAfter w:val="1"/>
                  <w:wAfter w:w="31" w:type="dxa"/>
                </w:trPr>
                <w:tc>
                  <w:tcPr>
                    <w:tcW w:w="630" w:type="dxa"/>
                  </w:tcPr>
                  <w:p w:rsidR="00690459" w:rsidRDefault="00690459" w:rsidP="008660AF">
                    <w:pPr>
                      <w:pStyle w:val="BLTemplate"/>
                      <w:keepNext/>
                      <w:jc w:val="center"/>
                      <w:rPr>
                        <w:b/>
                      </w:rPr>
                    </w:pPr>
                  </w:p>
                </w:tc>
                <w:customXml w:uri="regular-agenda-item" w:element="HEADER">
                  <w:tc>
                    <w:tcPr>
                      <w:tcW w:w="8730" w:type="dxa"/>
                      <w:gridSpan w:val="4"/>
                      <w:vAlign w:val="bottom"/>
                    </w:tcPr>
                    <w:p w:rsidR="00690459" w:rsidRDefault="00690459" w:rsidP="008660AF">
                      <w:pPr>
                        <w:pStyle w:val="BLTemplate"/>
                        <w:keepNext/>
                      </w:pPr>
                      <w:r>
                        <w:rPr>
                          <w:b/>
                        </w:rPr>
                        <w:t>FISCAL IMPACT:</w:t>
                      </w:r>
                    </w:p>
                  </w:tc>
                </w:customXml>
              </w:tr>
            </w:customXml>
            <w:customXml w:uri="regular-agenda-item" w:element="DETAILS_ROW">
              <w:tr w:rsidR="00690459" w:rsidTr="0061431C">
                <w:trPr>
                  <w:gridAfter w:val="1"/>
                  <w:wAfter w:w="31" w:type="dxa"/>
                </w:trPr>
                <w:tc>
                  <w:tcPr>
                    <w:tcW w:w="630" w:type="dxa"/>
                  </w:tcPr>
                  <w:p w:rsidR="00690459" w:rsidRDefault="00690459" w:rsidP="008660AF">
                    <w:pPr>
                      <w:pStyle w:val="BLTemplate"/>
                      <w:keepNext/>
                      <w:jc w:val="center"/>
                      <w:rPr>
                        <w:b/>
                      </w:rPr>
                    </w:pPr>
                  </w:p>
                </w:tc>
                <w:customXml w:uri="regular-agenda-item" w:element="HEADER">
                  <w:tc>
                    <w:tcPr>
                      <w:tcW w:w="8730" w:type="dxa"/>
                      <w:gridSpan w:val="4"/>
                    </w:tcPr>
                    <w:p w:rsidR="00485CD1" w:rsidRDefault="00E1014F" w:rsidP="008660AF">
                      <w:pPr>
                        <w:pStyle w:val="JustifiedCOB"/>
                        <w:keepNext/>
                      </w:pPr>
                      <w:r>
                        <w:fldChar w:fldCharType="begin"/>
                      </w:r>
                      <w:r w:rsidR="00BD063B">
                        <w:instrText xml:space="preserve"> MacroButton NoMacro </w:instrText>
                      </w:r>
                      <w:r>
                        <w:fldChar w:fldCharType="end"/>
                      </w:r>
                      <w:r w:rsidR="00BD063B">
                        <w:t xml:space="preserve">Funding for this request is included in the Fiscal Year 2012-13 Operational Plan for the Department of Public Works, Detailed Work Program.  If approved, this request will result in Fiscal Year 2012-13 costs of $247,000, which includes $243,000 for the acquisition of the property and $4,000 for title and escrow fees.  The funding source is Road Fund </w:t>
                      </w:r>
                      <w:proofErr w:type="spellStart"/>
                      <w:r w:rsidR="00BD063B">
                        <w:t>fund</w:t>
                      </w:r>
                      <w:proofErr w:type="spellEnd"/>
                      <w:r w:rsidR="00BD063B">
                        <w:t xml:space="preserve"> balance as a result of Proposition 1B received in a prior year. There will be no impact to the General Fund and no additional staff years.</w:t>
                      </w:r>
                    </w:p>
                  </w:tc>
                </w:customXml>
              </w:tr>
            </w:customXml>
            <w:customXml w:uri="regular-agenda-item" w:element="DETAILS_ROW">
              <w:tr w:rsidR="00690459" w:rsidTr="0061431C">
                <w:trPr>
                  <w:gridAfter w:val="1"/>
                  <w:wAfter w:w="31" w:type="dxa"/>
                </w:trPr>
                <w:tc>
                  <w:tcPr>
                    <w:tcW w:w="630" w:type="dxa"/>
                  </w:tcPr>
                  <w:p w:rsidR="00690459" w:rsidRDefault="00690459">
                    <w:pPr>
                      <w:pStyle w:val="BLTemplate"/>
                      <w:jc w:val="center"/>
                      <w:rPr>
                        <w:b/>
                      </w:rPr>
                    </w:pPr>
                  </w:p>
                </w:tc>
                <w:customXml w:uri="regular-agenda-item" w:element="HEADER">
                  <w:tc>
                    <w:tcPr>
                      <w:tcW w:w="8730" w:type="dxa"/>
                      <w:gridSpan w:val="4"/>
                      <w:vAlign w:val="bottom"/>
                    </w:tcPr>
                    <w:p w:rsidR="00690459" w:rsidRDefault="00690459">
                      <w:pPr>
                        <w:pStyle w:val="BLTemplate"/>
                      </w:pPr>
                      <w:r>
                        <w:rPr>
                          <w:b/>
                        </w:rPr>
                        <w:t>BUSINESS IMPACT STATEMENT:</w:t>
                      </w:r>
                    </w:p>
                  </w:tc>
                </w:customXml>
              </w:tr>
            </w:customXml>
            <w:customXml w:uri="regular-agenda-item" w:element="DETAILS_ROW">
              <w:tr w:rsidR="00690459" w:rsidTr="0061431C">
                <w:trPr>
                  <w:gridAfter w:val="1"/>
                  <w:wAfter w:w="31" w:type="dxa"/>
                </w:trPr>
                <w:tc>
                  <w:tcPr>
                    <w:tcW w:w="630" w:type="dxa"/>
                  </w:tcPr>
                  <w:p w:rsidR="00690459" w:rsidRDefault="00690459">
                    <w:pPr>
                      <w:pStyle w:val="BLTemplate"/>
                      <w:jc w:val="center"/>
                      <w:rPr>
                        <w:b/>
                      </w:rPr>
                    </w:pPr>
                  </w:p>
                </w:tc>
                <w:customXml w:uri="regular-agenda-item" w:element="HEADER">
                  <w:tc>
                    <w:tcPr>
                      <w:tcW w:w="8730" w:type="dxa"/>
                      <w:gridSpan w:val="4"/>
                    </w:tcPr>
                    <w:p w:rsidR="00485CD1" w:rsidRDefault="00E1014F">
                      <w:pPr>
                        <w:pStyle w:val="JustifiedCOB"/>
                      </w:pPr>
                      <w:r>
                        <w:fldChar w:fldCharType="begin"/>
                      </w:r>
                      <w:r w:rsidR="00BD063B">
                        <w:instrText xml:space="preserve"> MacroButton NoMacro </w:instrText>
                      </w:r>
                      <w:r>
                        <w:fldChar w:fldCharType="end"/>
                      </w:r>
                      <w:r w:rsidR="00BD063B">
                        <w:t>N/A</w:t>
                      </w:r>
                    </w:p>
                  </w:tc>
                </w:customXml>
              </w:tr>
            </w:customXml>
            <w:customXml w:uri="regular-agenda-item" w:element="DETAILS_ROW">
              <w:tr w:rsidR="00690459" w:rsidTr="0061431C">
                <w:trPr>
                  <w:gridAfter w:val="1"/>
                  <w:wAfter w:w="31" w:type="dxa"/>
                </w:trPr>
                <w:tc>
                  <w:tcPr>
                    <w:tcW w:w="630" w:type="dxa"/>
                  </w:tcPr>
                  <w:p w:rsidR="00690459" w:rsidRDefault="00690459">
                    <w:pPr>
                      <w:pStyle w:val="BLTemplate"/>
                      <w:jc w:val="center"/>
                      <w:rPr>
                        <w:b/>
                      </w:rPr>
                    </w:pPr>
                  </w:p>
                </w:tc>
                <w:customXml w:uri="regular-agenda-item" w:element="HEADER">
                  <w:tc>
                    <w:tcPr>
                      <w:tcW w:w="8730" w:type="dxa"/>
                      <w:gridSpan w:val="4"/>
                      <w:vAlign w:val="bottom"/>
                    </w:tcPr>
                    <w:p w:rsidR="00690459" w:rsidRDefault="00690459">
                      <w:pPr>
                        <w:pStyle w:val="BLTemplate"/>
                      </w:pPr>
                      <w:r>
                        <w:rPr>
                          <w:b/>
                        </w:rPr>
                        <w:t>RECOMMENDATION:</w:t>
                      </w:r>
                    </w:p>
                  </w:tc>
                </w:customXml>
              </w:tr>
            </w:customXml>
            <w:customXml w:uri="regular-agenda-item" w:element="DETAILS_ROW">
              <w:tr w:rsidR="00D57F07" w:rsidTr="0061431C">
                <w:trPr>
                  <w:gridAfter w:val="1"/>
                  <w:wAfter w:w="31" w:type="dxa"/>
                </w:trPr>
                <w:tc>
                  <w:tcPr>
                    <w:tcW w:w="630" w:type="dxa"/>
                  </w:tcPr>
                  <w:p w:rsidR="00D57F07" w:rsidRDefault="00D57F07" w:rsidP="00D57F07">
                    <w:pPr>
                      <w:pStyle w:val="BLTemplate"/>
                      <w:jc w:val="center"/>
                      <w:rPr>
                        <w:b/>
                      </w:rPr>
                    </w:pPr>
                  </w:p>
                </w:tc>
                <w:customXml w:uri="regular-agenda-item" w:element="HEADER">
                  <w:tc>
                    <w:tcPr>
                      <w:tcW w:w="8730" w:type="dxa"/>
                      <w:gridSpan w:val="4"/>
                    </w:tcPr>
                    <w:p w:rsidR="00D57F07" w:rsidRPr="00350159" w:rsidRDefault="00E1014F" w:rsidP="00D57F07">
                      <w:pPr>
                        <w:pStyle w:val="BLTemplate"/>
                      </w:pPr>
                      <w:r>
                        <w:fldChar w:fldCharType="begin"/>
                      </w:r>
                      <w:r w:rsidR="00D57F07">
                        <w:instrText xml:space="preserve"> MacroButton NoMacro </w:instrText>
                      </w:r>
                      <w:r>
                        <w:fldChar w:fldCharType="end"/>
                      </w:r>
                      <w:permStart w:id="1" w:edGrp="everyone"/>
                      <w:r w:rsidR="00D57F07" w:rsidRPr="00350159">
                        <w:rPr>
                          <w:rStyle w:val="BoldCOB"/>
                        </w:rPr>
                        <w:t>CHIEF ADMINISTRATIVE OFFICER</w:t>
                      </w:r>
                    </w:p>
                    <w:p w:rsidR="00D57F07" w:rsidRDefault="00D57F07" w:rsidP="00055FBB">
                      <w:pPr>
                        <w:pStyle w:val="BLTemplate"/>
                        <w:numPr>
                          <w:ilvl w:val="0"/>
                          <w:numId w:val="15"/>
                        </w:numPr>
                        <w:ind w:left="360"/>
                        <w:rPr>
                          <w:szCs w:val="20"/>
                        </w:rPr>
                      </w:pPr>
                      <w:r w:rsidRPr="001800B1">
                        <w:rPr>
                          <w:szCs w:val="20"/>
                        </w:rPr>
                        <w:t>Find that the Final Environmental Impact Report (FEIR) and Errata thereof for the Bear Valley Parkway North Wide</w:t>
                      </w:r>
                      <w:r w:rsidR="00055FBB">
                        <w:rPr>
                          <w:szCs w:val="20"/>
                        </w:rPr>
                        <w:t xml:space="preserve">ning Project, dated April 2010, </w:t>
                      </w:r>
                      <w:r w:rsidRPr="001800B1">
                        <w:rPr>
                          <w:szCs w:val="20"/>
                        </w:rPr>
                        <w:t xml:space="preserve">SCH </w:t>
                      </w:r>
                      <w:r w:rsidR="0076286C">
                        <w:rPr>
                          <w:szCs w:val="20"/>
                        </w:rPr>
                        <w:t xml:space="preserve">                  </w:t>
                      </w:r>
                      <w:r w:rsidRPr="001800B1">
                        <w:rPr>
                          <w:szCs w:val="20"/>
                        </w:rPr>
                        <w:t>No. 2009-021015, on file at the Department of Public Works, was prepared in compliance with California Environmental Quality Act (CEQA) and the CEQA Guidelines, and that the decision making body has reviewed and considered the information contained therein prior to approving the project; and</w:t>
                      </w:r>
                    </w:p>
                    <w:p w:rsidR="00D57F07" w:rsidRDefault="00D57F07" w:rsidP="00D57F07">
                      <w:pPr>
                        <w:pStyle w:val="BLTemplate"/>
                        <w:ind w:left="603" w:hanging="603"/>
                        <w:rPr>
                          <w:szCs w:val="20"/>
                        </w:rPr>
                      </w:pPr>
                    </w:p>
                    <w:p w:rsidR="00D57F07" w:rsidRDefault="00D57F07" w:rsidP="00055FBB">
                      <w:pPr>
                        <w:pStyle w:val="NumberListCOB"/>
                        <w:numPr>
                          <w:ilvl w:val="0"/>
                          <w:numId w:val="0"/>
                        </w:numPr>
                        <w:tabs>
                          <w:tab w:val="clear" w:pos="360"/>
                        </w:tabs>
                        <w:ind w:left="360"/>
                      </w:pPr>
                      <w:r w:rsidRPr="001800B1">
                        <w:t>Find that the currently proposed action is within the scope of the FEIR; that there are no changes in the project or in the circumstances under which it is to be undertaken that would result in significant environmental impacts beyond those considered in the certified FEIR,</w:t>
                      </w:r>
                      <w:r>
                        <w:t xml:space="preserve"> that there is no</w:t>
                      </w:r>
                      <w:r w:rsidRPr="001800B1">
                        <w:t xml:space="preserve"> substantial increase in the severity of previously identified significant effects; and that no new information of substantial importance has become available since the FEIR was prepared.</w:t>
                      </w:r>
                    </w:p>
                    <w:p w:rsidR="00D57F07" w:rsidRDefault="00D57F07" w:rsidP="00055FBB">
                      <w:pPr>
                        <w:pStyle w:val="BLTemplate"/>
                        <w:numPr>
                          <w:ilvl w:val="0"/>
                          <w:numId w:val="15"/>
                        </w:numPr>
                        <w:ind w:left="360"/>
                      </w:pPr>
                      <w:r w:rsidRPr="001800B1">
                        <w:t>Approve and authorize the Director of the Department of General Services to execute two originals of the Real Property Contract for the purchase of</w:t>
                      </w:r>
                      <w:r>
                        <w:t xml:space="preserve"> the easement interests, identified as </w:t>
                      </w:r>
                      <w:r w:rsidRPr="001800B1">
                        <w:t xml:space="preserve">Parcel No. </w:t>
                      </w:r>
                      <w:r>
                        <w:t>2008-0328-A, B, C, from Seiler Family Trust for $243,000.</w:t>
                      </w:r>
                    </w:p>
                    <w:p w:rsidR="00055FBB" w:rsidRDefault="00055FBB" w:rsidP="00055FBB">
                      <w:pPr>
                        <w:pStyle w:val="BLTemplate"/>
                        <w:ind w:left="360"/>
                      </w:pPr>
                    </w:p>
                    <w:p w:rsidR="0076286C" w:rsidRDefault="0076286C" w:rsidP="00055FBB">
                      <w:pPr>
                        <w:pStyle w:val="BLTemplate"/>
                        <w:ind w:left="360"/>
                      </w:pPr>
                    </w:p>
                    <w:p w:rsidR="00055FBB" w:rsidRDefault="00D57F07" w:rsidP="00055FBB">
                      <w:pPr>
                        <w:pStyle w:val="BLTemplate"/>
                        <w:numPr>
                          <w:ilvl w:val="0"/>
                          <w:numId w:val="15"/>
                        </w:numPr>
                        <w:ind w:left="360"/>
                      </w:pPr>
                      <w:r w:rsidRPr="001800B1">
                        <w:lastRenderedPageBreak/>
                        <w:t>Authorize the Director of the Department of General Services, or designee, to execute all escrow and related documents necessary to complete the purchase</w:t>
                      </w:r>
                      <w:r>
                        <w:t xml:space="preserve"> and execute grant deeds for the fee transfers of the adjacent County-owned parcels, identified as APNs 234-240-17 a</w:t>
                      </w:r>
                      <w:r w:rsidR="008660AF">
                        <w:t xml:space="preserve">nd 234-240-28, to the </w:t>
                      </w:r>
                      <w:proofErr w:type="spellStart"/>
                      <w:r w:rsidR="008660AF">
                        <w:t>Seilers</w:t>
                      </w:r>
                      <w:proofErr w:type="spellEnd"/>
                      <w:r w:rsidR="008660AF">
                        <w:t>.</w:t>
                      </w:r>
                    </w:p>
                    <w:p w:rsidR="00D57F07" w:rsidRDefault="00D57F07" w:rsidP="00055FBB">
                      <w:pPr>
                        <w:pStyle w:val="BLTemplate"/>
                        <w:ind w:left="360"/>
                      </w:pPr>
                    </w:p>
                  </w:tc>
                  <w:permEnd w:id="1" w:displacedByCustomXml="next"/>
                </w:customXml>
              </w:tr>
            </w:customXml>
            <w:tr w:rsidR="00F2515D" w:rsidTr="0061431C">
              <w:trPr>
                <w:gridAfter w:val="1"/>
                <w:wAfter w:w="31" w:type="dxa"/>
              </w:trPr>
              <w:tc>
                <w:tcPr>
                  <w:tcW w:w="630" w:type="dxa"/>
                </w:tcPr>
                <w:p w:rsidR="00F2515D" w:rsidRDefault="00F2515D" w:rsidP="00F2515D">
                  <w:pPr>
                    <w:pStyle w:val="BLTemplate"/>
                    <w:keepNext/>
                    <w:jc w:val="center"/>
                    <w:rPr>
                      <w:b/>
                    </w:rPr>
                  </w:pPr>
                </w:p>
              </w:tc>
              <w:tc>
                <w:tcPr>
                  <w:tcW w:w="8730" w:type="dxa"/>
                  <w:gridSpan w:val="4"/>
                  <w:vAlign w:val="bottom"/>
                </w:tcPr>
                <w:p w:rsidR="00F2515D" w:rsidRDefault="00F2515D" w:rsidP="00F2515D">
                  <w:pPr>
                    <w:pStyle w:val="BLTemplate"/>
                    <w:keepNext/>
                  </w:pPr>
                  <w:r w:rsidRPr="00AD7ED6">
                    <w:rPr>
                      <w:b/>
                    </w:rPr>
                    <w:t>ACTION:</w:t>
                  </w:r>
                </w:p>
              </w:tc>
            </w:tr>
            <w:tr w:rsidR="00F2515D" w:rsidTr="0061431C">
              <w:trPr>
                <w:gridAfter w:val="1"/>
                <w:wAfter w:w="31" w:type="dxa"/>
              </w:trPr>
              <w:tc>
                <w:tcPr>
                  <w:tcW w:w="630" w:type="dxa"/>
                </w:tcPr>
                <w:p w:rsidR="00F2515D" w:rsidRDefault="00F2515D" w:rsidP="00F2515D">
                  <w:pPr>
                    <w:pStyle w:val="BodyText"/>
                    <w:keepNext/>
                  </w:pPr>
                </w:p>
              </w:tc>
              <w:tc>
                <w:tcPr>
                  <w:tcW w:w="8730" w:type="dxa"/>
                  <w:gridSpan w:val="4"/>
                </w:tcPr>
                <w:p w:rsidR="00F2515D" w:rsidRDefault="0006280B" w:rsidP="00F2515D">
                  <w:pPr>
                    <w:pStyle w:val="HangingIndent"/>
                    <w:keepNext/>
                    <w:tabs>
                      <w:tab w:val="clear" w:pos="5760"/>
                      <w:tab w:val="clear" w:pos="6480"/>
                      <w:tab w:val="clear" w:pos="7200"/>
                      <w:tab w:val="clear" w:pos="7920"/>
                      <w:tab w:val="clear" w:pos="8640"/>
                    </w:tabs>
                    <w:spacing w:after="240"/>
                    <w:ind w:left="0" w:firstLine="0"/>
                  </w:pPr>
                  <w:r>
                    <w:t>ON MOTION of Supervisor Slater-Price, seconded by Supervisor Jacob,</w:t>
                  </w:r>
                  <w:r w:rsidR="00F2515D">
                    <w:t xml:space="preserve"> the Board took action as recommended, on Consent.</w:t>
                  </w:r>
                </w:p>
                <w:p w:rsidR="00F2515D" w:rsidRDefault="00F2515D" w:rsidP="00F2515D">
                  <w:pPr>
                    <w:keepNext/>
                    <w:tabs>
                      <w:tab w:val="left" w:pos="783"/>
                      <w:tab w:val="left" w:pos="1143"/>
                      <w:tab w:val="left" w:pos="3483"/>
                      <w:tab w:val="left" w:pos="4923"/>
                      <w:tab w:val="left" w:pos="7713"/>
                    </w:tabs>
                  </w:pPr>
                  <w:r w:rsidRPr="00B15F2A">
                    <w:t>AYES:  Cox, Jacob, Sla</w:t>
                  </w:r>
                  <w:r>
                    <w:t xml:space="preserve">ter-Price, Roberts, </w:t>
                  </w:r>
                  <w:r w:rsidRPr="00B15F2A">
                    <w:t>Horn</w:t>
                  </w:r>
                </w:p>
                <w:p w:rsidR="00F2515D" w:rsidRDefault="00F2515D" w:rsidP="00F2515D">
                  <w:pPr>
                    <w:keepNext/>
                    <w:tabs>
                      <w:tab w:val="left" w:pos="783"/>
                      <w:tab w:val="left" w:pos="1143"/>
                      <w:tab w:val="left" w:pos="3483"/>
                      <w:tab w:val="left" w:pos="4923"/>
                      <w:tab w:val="left" w:pos="7713"/>
                    </w:tabs>
                    <w:spacing w:after="360"/>
                  </w:pPr>
                </w:p>
              </w:tc>
            </w:tr>
            <w:customXml w:uri="regular-agenda-item" w:element="DETAILS_ROW">
              <w:tr w:rsidR="00690459" w:rsidTr="0061431C">
                <w:trPr>
                  <w:gridAfter w:val="1"/>
                  <w:wAfter w:w="31" w:type="dxa"/>
                </w:trPr>
                <w:customXml w:uri="regular-agenda-item" w:element="AGENDA_INDEX">
                  <w:tc>
                    <w:tcPr>
                      <w:tcW w:w="630" w:type="dxa"/>
                    </w:tcPr>
                    <w:p w:rsidR="00690459" w:rsidRDefault="00690459" w:rsidP="008660AF">
                      <w:pPr>
                        <w:pStyle w:val="BLTemplate"/>
                        <w:keepNext/>
                        <w:jc w:val="center"/>
                        <w:rPr>
                          <w:b/>
                        </w:rPr>
                      </w:pPr>
                      <w:r>
                        <w:rPr>
                          <w:b/>
                        </w:rPr>
                        <w:t>4.</w:t>
                      </w:r>
                    </w:p>
                  </w:tc>
                </w:customXml>
                <w:customXml w:uri="regular-agenda-item" w:element="CATEGORY">
                  <w:tc>
                    <w:tcPr>
                      <w:tcW w:w="1620" w:type="dxa"/>
                      <w:gridSpan w:val="2"/>
                    </w:tcPr>
                    <w:p w:rsidR="00690459" w:rsidRDefault="00690459" w:rsidP="008660AF">
                      <w:pPr>
                        <w:pStyle w:val="BLTemplate"/>
                        <w:keepNext/>
                        <w:jc w:val="left"/>
                        <w:rPr>
                          <w:b/>
                        </w:rPr>
                      </w:pPr>
                      <w:r>
                        <w:rPr>
                          <w:b/>
                        </w:rPr>
                        <w:t>SUBJECT:</w:t>
                      </w:r>
                    </w:p>
                  </w:tc>
                </w:customXml>
                <w:customXml w:uri="regular-agenda-item" w:element="SUBJECT">
                  <w:tc>
                    <w:tcPr>
                      <w:tcW w:w="7110" w:type="dxa"/>
                      <w:gridSpan w:val="2"/>
                    </w:tcPr>
                    <w:p w:rsidR="00485CD1" w:rsidRDefault="00E1014F" w:rsidP="008660AF">
                      <w:pPr>
                        <w:pStyle w:val="JustifiedCOB"/>
                        <w:keepNext/>
                      </w:pPr>
                      <w:r>
                        <w:fldChar w:fldCharType="begin"/>
                      </w:r>
                      <w:r w:rsidR="00BD063B">
                        <w:instrText xml:space="preserve"> MacroButton NoMacro </w:instrText>
                      </w:r>
                      <w:r>
                        <w:fldChar w:fldCharType="end"/>
                      </w:r>
                      <w:r w:rsidR="00BD063B">
                        <w:rPr>
                          <w:b/>
                        </w:rPr>
                        <w:t xml:space="preserve">ADVERTISE AND AWARD CONTRACT FOR CONSTRUCTION OF LAUREL STREET SIDEWALK IMPROVEMENTS (DISTRICT: 2) </w:t>
                      </w:r>
                    </w:p>
                  </w:tc>
                </w:customXml>
              </w:tr>
            </w:customXml>
            <w:customXml w:uri="regular-agenda-item" w:element="DETAILS_ROW">
              <w:tr w:rsidR="00690459" w:rsidTr="0061431C">
                <w:trPr>
                  <w:gridAfter w:val="1"/>
                  <w:wAfter w:w="31" w:type="dxa"/>
                </w:trPr>
                <w:tc>
                  <w:tcPr>
                    <w:tcW w:w="630" w:type="dxa"/>
                  </w:tcPr>
                  <w:p w:rsidR="00690459" w:rsidRDefault="00690459" w:rsidP="008660AF">
                    <w:pPr>
                      <w:pStyle w:val="BLTemplate"/>
                      <w:keepNext/>
                      <w:jc w:val="center"/>
                      <w:rPr>
                        <w:b/>
                      </w:rPr>
                    </w:pPr>
                  </w:p>
                </w:tc>
                <w:customXml w:uri="regular-agenda-item" w:element="HEADER">
                  <w:tc>
                    <w:tcPr>
                      <w:tcW w:w="8730" w:type="dxa"/>
                      <w:gridSpan w:val="4"/>
                      <w:vAlign w:val="bottom"/>
                    </w:tcPr>
                    <w:p w:rsidR="00690459" w:rsidRDefault="00690459" w:rsidP="008660AF">
                      <w:pPr>
                        <w:pStyle w:val="BLTemplate"/>
                        <w:keepNext/>
                      </w:pPr>
                      <w:r>
                        <w:rPr>
                          <w:b/>
                        </w:rPr>
                        <w:t>OVERVIEW:</w:t>
                      </w:r>
                    </w:p>
                  </w:tc>
                </w:customXml>
              </w:tr>
            </w:customXml>
            <w:customXml w:uri="regular-agenda-item" w:element="DETAILS_ROW">
              <w:tr w:rsidR="00690459" w:rsidTr="0061431C">
                <w:trPr>
                  <w:gridAfter w:val="1"/>
                  <w:wAfter w:w="31" w:type="dxa"/>
                </w:trPr>
                <w:tc>
                  <w:tcPr>
                    <w:tcW w:w="630" w:type="dxa"/>
                  </w:tcPr>
                  <w:p w:rsidR="00690459" w:rsidRDefault="00690459" w:rsidP="008660AF">
                    <w:pPr>
                      <w:pStyle w:val="BLTemplate"/>
                      <w:keepNext/>
                      <w:jc w:val="center"/>
                      <w:rPr>
                        <w:b/>
                      </w:rPr>
                    </w:pPr>
                  </w:p>
                </w:tc>
                <w:customXml w:uri="regular-agenda-item" w:element="HEADER">
                  <w:tc>
                    <w:tcPr>
                      <w:tcW w:w="8730" w:type="dxa"/>
                      <w:gridSpan w:val="4"/>
                    </w:tcPr>
                    <w:p w:rsidR="00485CD1" w:rsidRDefault="00E1014F" w:rsidP="008660AF">
                      <w:pPr>
                        <w:pStyle w:val="JustifiedCOB"/>
                        <w:keepNext/>
                      </w:pPr>
                      <w:r>
                        <w:fldChar w:fldCharType="begin"/>
                      </w:r>
                      <w:r w:rsidR="00BD063B">
                        <w:instrText xml:space="preserve"> MacroButton NoMacro </w:instrText>
                      </w:r>
                      <w:r>
                        <w:fldChar w:fldCharType="end"/>
                      </w:r>
                      <w:r w:rsidR="00BD063B">
                        <w:t>The Laurel Street Sidewalk Improvement project is located in the community of Lakeside (57</w:t>
                      </w:r>
                      <w:r w:rsidR="00BD063B">
                        <w:rPr>
                          <w:vertAlign w:val="superscript"/>
                        </w:rPr>
                        <w:t>th</w:t>
                      </w:r>
                      <w:r w:rsidR="00BD063B">
                        <w:t xml:space="preserve"> Edition Thomas Guide, Page 1232-B3).  The proposed project involves construction of approximately 610 feet of new curb, gutter, and sidewalk; as well as a pedestrian ramp, and minor drainage improvements.  Construction will occur along the south side of Laurel Street between Vine Street and </w:t>
                      </w:r>
                      <w:proofErr w:type="spellStart"/>
                      <w:r w:rsidR="00BD063B">
                        <w:t>Ashwood</w:t>
                      </w:r>
                      <w:proofErr w:type="spellEnd"/>
                      <w:r w:rsidR="00BD063B">
                        <w:t xml:space="preserve"> Street. The improvements will benefit the community by enhancing pedestrian safety, access and </w:t>
                      </w:r>
                      <w:proofErr w:type="spellStart"/>
                      <w:r w:rsidR="00BD063B">
                        <w:t>walkability</w:t>
                      </w:r>
                      <w:proofErr w:type="spellEnd"/>
                      <w:r w:rsidR="00BD063B">
                        <w:t xml:space="preserve"> in this heavily traveled residential area.</w:t>
                      </w:r>
                    </w:p>
                    <w:p w:rsidR="00485CD1" w:rsidRDefault="00BD063B" w:rsidP="008660AF">
                      <w:pPr>
                        <w:pStyle w:val="JustifiedCOB"/>
                        <w:keepNext/>
                      </w:pPr>
                      <w:r>
                        <w:t xml:space="preserve">This is a request to approve advertisement and subsequent award, to the lowest responsible bidder, of a contract to construct the Laurel Street Sidewalk Improvement project. Upon Board approval, the Department of Purchasing and Contracting will advertise and subsequently award a contract for construction. Construction is scheduled to begin early 2013 and be completed by Spring 2013. </w:t>
                      </w:r>
                    </w:p>
                  </w:tc>
                </w:customXml>
              </w:tr>
            </w:customXml>
            <w:customXml w:uri="regular-agenda-item" w:element="DETAILS_ROW">
              <w:tr w:rsidR="00690459" w:rsidTr="0061431C">
                <w:trPr>
                  <w:gridAfter w:val="1"/>
                  <w:wAfter w:w="31" w:type="dxa"/>
                </w:trPr>
                <w:tc>
                  <w:tcPr>
                    <w:tcW w:w="630" w:type="dxa"/>
                  </w:tcPr>
                  <w:p w:rsidR="00690459" w:rsidRDefault="00690459">
                    <w:pPr>
                      <w:pStyle w:val="BLTemplate"/>
                      <w:jc w:val="center"/>
                      <w:rPr>
                        <w:b/>
                      </w:rPr>
                    </w:pPr>
                  </w:p>
                </w:tc>
                <w:customXml w:uri="regular-agenda-item" w:element="HEADER">
                  <w:tc>
                    <w:tcPr>
                      <w:tcW w:w="8730" w:type="dxa"/>
                      <w:gridSpan w:val="4"/>
                      <w:vAlign w:val="bottom"/>
                    </w:tcPr>
                    <w:p w:rsidR="00690459" w:rsidRDefault="00690459">
                      <w:pPr>
                        <w:pStyle w:val="BLTemplate"/>
                      </w:pPr>
                      <w:r>
                        <w:rPr>
                          <w:b/>
                        </w:rPr>
                        <w:t>FISCAL IMPACT:</w:t>
                      </w:r>
                    </w:p>
                  </w:tc>
                </w:customXml>
              </w:tr>
            </w:customXml>
            <w:customXml w:uri="regular-agenda-item" w:element="DETAILS_ROW">
              <w:tr w:rsidR="00690459" w:rsidTr="0061431C">
                <w:trPr>
                  <w:gridAfter w:val="1"/>
                  <w:wAfter w:w="31" w:type="dxa"/>
                </w:trPr>
                <w:tc>
                  <w:tcPr>
                    <w:tcW w:w="630" w:type="dxa"/>
                  </w:tcPr>
                  <w:p w:rsidR="00690459" w:rsidRDefault="00690459">
                    <w:pPr>
                      <w:pStyle w:val="BLTemplate"/>
                      <w:jc w:val="center"/>
                      <w:rPr>
                        <w:b/>
                      </w:rPr>
                    </w:pPr>
                  </w:p>
                </w:tc>
                <w:customXml w:uri="regular-agenda-item" w:element="HEADER">
                  <w:tc>
                    <w:tcPr>
                      <w:tcW w:w="8730" w:type="dxa"/>
                      <w:gridSpan w:val="4"/>
                    </w:tcPr>
                    <w:p w:rsidR="00485CD1" w:rsidRDefault="00E1014F">
                      <w:pPr>
                        <w:pStyle w:val="JustifiedCOB"/>
                      </w:pPr>
                      <w:r>
                        <w:fldChar w:fldCharType="begin"/>
                      </w:r>
                      <w:r w:rsidR="00BD063B">
                        <w:instrText xml:space="preserve"> MacroButton NoMacro </w:instrText>
                      </w:r>
                      <w:r>
                        <w:fldChar w:fldCharType="end"/>
                      </w:r>
                      <w:r w:rsidR="00BD063B">
                        <w:t xml:space="preserve">Funds for this request are included in the Fiscal Year 2012-13 Operational Plan in Department of Public Works, Detailed Work Program. If approved, current year construction project costs will be $195,000. The funding source is Community Development Block Grant ($35,000) and Highway User Tax Account ($160,000). There will be no change in net General Fund cost and no additional staff years. </w:t>
                      </w:r>
                    </w:p>
                  </w:tc>
                </w:customXml>
              </w:tr>
            </w:customXml>
            <w:customXml w:uri="regular-agenda-item" w:element="DETAILS_ROW">
              <w:tr w:rsidR="00690459" w:rsidTr="0061431C">
                <w:trPr>
                  <w:gridAfter w:val="1"/>
                  <w:wAfter w:w="31" w:type="dxa"/>
                </w:trPr>
                <w:tc>
                  <w:tcPr>
                    <w:tcW w:w="630" w:type="dxa"/>
                  </w:tcPr>
                  <w:p w:rsidR="00690459" w:rsidRDefault="00690459">
                    <w:pPr>
                      <w:pStyle w:val="BLTemplate"/>
                      <w:jc w:val="center"/>
                      <w:rPr>
                        <w:b/>
                      </w:rPr>
                    </w:pPr>
                  </w:p>
                </w:tc>
                <w:customXml w:uri="regular-agenda-item" w:element="HEADER">
                  <w:tc>
                    <w:tcPr>
                      <w:tcW w:w="8730" w:type="dxa"/>
                      <w:gridSpan w:val="4"/>
                      <w:vAlign w:val="bottom"/>
                    </w:tcPr>
                    <w:p w:rsidR="00690459" w:rsidRDefault="00690459">
                      <w:pPr>
                        <w:pStyle w:val="BLTemplate"/>
                      </w:pPr>
                      <w:r>
                        <w:rPr>
                          <w:b/>
                        </w:rPr>
                        <w:t>BUSINESS IMPACT STATEMENT:</w:t>
                      </w:r>
                    </w:p>
                  </w:tc>
                </w:customXml>
              </w:tr>
            </w:customXml>
            <w:customXml w:uri="regular-agenda-item" w:element="DETAILS_ROW">
              <w:tr w:rsidR="00690459" w:rsidTr="0061431C">
                <w:trPr>
                  <w:gridAfter w:val="1"/>
                  <w:wAfter w:w="31" w:type="dxa"/>
                </w:trPr>
                <w:tc>
                  <w:tcPr>
                    <w:tcW w:w="630" w:type="dxa"/>
                  </w:tcPr>
                  <w:p w:rsidR="00690459" w:rsidRDefault="00690459">
                    <w:pPr>
                      <w:pStyle w:val="BLTemplate"/>
                      <w:jc w:val="center"/>
                      <w:rPr>
                        <w:b/>
                      </w:rPr>
                    </w:pPr>
                  </w:p>
                </w:tc>
                <w:customXml w:uri="regular-agenda-item" w:element="HEADER">
                  <w:tc>
                    <w:tcPr>
                      <w:tcW w:w="8730" w:type="dxa"/>
                      <w:gridSpan w:val="4"/>
                    </w:tcPr>
                    <w:p w:rsidR="00485CD1" w:rsidRDefault="00E1014F">
                      <w:pPr>
                        <w:pStyle w:val="JustifiedCOB"/>
                      </w:pPr>
                      <w:r>
                        <w:fldChar w:fldCharType="begin"/>
                      </w:r>
                      <w:r w:rsidR="00BD063B">
                        <w:instrText xml:space="preserve"> MacroButton NoMacro </w:instrText>
                      </w:r>
                      <w:r>
                        <w:fldChar w:fldCharType="end"/>
                      </w:r>
                      <w:r w:rsidR="00BD063B">
                        <w:t>County construction contracts are competitively bid and help stimulate the local economy.</w:t>
                      </w:r>
                      <w:r w:rsidR="00BD063B">
                        <w:rPr>
                          <w:vanish/>
                        </w:rPr>
                        <w:t xml:space="preserve"> </w:t>
                      </w:r>
                    </w:p>
                  </w:tc>
                </w:customXml>
              </w:tr>
            </w:customXml>
            <w:customXml w:uri="regular-agenda-item" w:element="DETAILS_ROW">
              <w:tr w:rsidR="00690459" w:rsidTr="0061431C">
                <w:trPr>
                  <w:gridAfter w:val="1"/>
                  <w:wAfter w:w="31" w:type="dxa"/>
                </w:trPr>
                <w:tc>
                  <w:tcPr>
                    <w:tcW w:w="630" w:type="dxa"/>
                  </w:tcPr>
                  <w:p w:rsidR="00690459" w:rsidRDefault="00690459" w:rsidP="008660AF">
                    <w:pPr>
                      <w:pStyle w:val="BLTemplate"/>
                      <w:jc w:val="center"/>
                      <w:rPr>
                        <w:b/>
                      </w:rPr>
                    </w:pPr>
                  </w:p>
                </w:tc>
                <w:customXml w:uri="regular-agenda-item" w:element="HEADER">
                  <w:tc>
                    <w:tcPr>
                      <w:tcW w:w="8730" w:type="dxa"/>
                      <w:gridSpan w:val="4"/>
                      <w:vAlign w:val="bottom"/>
                    </w:tcPr>
                    <w:p w:rsidR="00690459" w:rsidRDefault="00690459" w:rsidP="008660AF">
                      <w:pPr>
                        <w:pStyle w:val="BLTemplate"/>
                      </w:pPr>
                      <w:r>
                        <w:rPr>
                          <w:b/>
                        </w:rPr>
                        <w:t>RECOMMENDATION:</w:t>
                      </w:r>
                    </w:p>
                  </w:tc>
                </w:customXml>
              </w:tr>
            </w:customXml>
            <w:customXml w:uri="regular-agenda-item" w:element="DETAILS_ROW">
              <w:tr w:rsidR="00690459" w:rsidTr="0061431C">
                <w:trPr>
                  <w:gridAfter w:val="1"/>
                  <w:wAfter w:w="31" w:type="dxa"/>
                </w:trPr>
                <w:tc>
                  <w:tcPr>
                    <w:tcW w:w="630" w:type="dxa"/>
                  </w:tcPr>
                  <w:p w:rsidR="00690459" w:rsidRDefault="00690459" w:rsidP="008660AF">
                    <w:pPr>
                      <w:pStyle w:val="BLTemplate"/>
                      <w:jc w:val="center"/>
                      <w:rPr>
                        <w:b/>
                      </w:rPr>
                    </w:pPr>
                  </w:p>
                </w:tc>
                <w:customXml w:uri="regular-agenda-item" w:element="HEADER">
                  <w:tc>
                    <w:tcPr>
                      <w:tcW w:w="8730" w:type="dxa"/>
                      <w:gridSpan w:val="4"/>
                    </w:tcPr>
                    <w:p w:rsidR="00485CD1" w:rsidRDefault="00BD063B" w:rsidP="008660AF">
                      <w:pPr>
                        <w:pStyle w:val="BLTemplate"/>
                      </w:pPr>
                      <w:r>
                        <w:rPr>
                          <w:rStyle w:val="BoldCOB"/>
                        </w:rPr>
                        <w:t>CHIEF ADMINISTRATIVE OFFICER</w:t>
                      </w:r>
                    </w:p>
                    <w:p w:rsidR="00485CD1" w:rsidRDefault="00BD063B" w:rsidP="008660AF">
                      <w:pPr>
                        <w:pStyle w:val="NumberListCOB"/>
                        <w:numPr>
                          <w:ilvl w:val="0"/>
                          <w:numId w:val="11"/>
                        </w:numPr>
                        <w:ind w:left="360"/>
                      </w:pPr>
                      <w:r>
                        <w:t>Find that the proposed project is exempt from the California Environmental Quality Act (CEQA) as specified under Section 15301 of the state CEQA Guidelines.</w:t>
                      </w:r>
                    </w:p>
                    <w:p w:rsidR="00485CD1" w:rsidRDefault="00BD063B" w:rsidP="008660AF">
                      <w:pPr>
                        <w:pStyle w:val="NumberListCOB"/>
                        <w:numPr>
                          <w:ilvl w:val="0"/>
                          <w:numId w:val="11"/>
                        </w:numPr>
                        <w:ind w:left="360"/>
                      </w:pPr>
                      <w:r>
                        <w:lastRenderedPageBreak/>
                        <w:t>Authorize the Director, Department of Purchasing and Contracting, to take any action necessary to advertise and award a contract and to take other action authorized by Section 401 et seq., of the Administrative Code with respect to contracting for subject public works project.</w:t>
                      </w:r>
                    </w:p>
                    <w:p w:rsidR="00485CD1" w:rsidRPr="00F2515D" w:rsidRDefault="00BD063B" w:rsidP="00F2515D">
                      <w:pPr>
                        <w:pStyle w:val="NumberListCOB"/>
                        <w:numPr>
                          <w:ilvl w:val="0"/>
                          <w:numId w:val="11"/>
                        </w:numPr>
                        <w:spacing w:after="0"/>
                        <w:ind w:left="360"/>
                      </w:pPr>
                      <w:r>
                        <w:t>Designate the Director, Department of Public Works, as County Officer   responsible for administering the construction contract, in accordance with Board Policy F-41, Public Works Construction Projects.</w:t>
                      </w:r>
                    </w:p>
                    <w:p w:rsidR="00485CD1" w:rsidRDefault="00485CD1" w:rsidP="008660AF">
                      <w:pPr>
                        <w:rPr>
                          <w:vanish/>
                        </w:rPr>
                      </w:pPr>
                    </w:p>
                  </w:tc>
                </w:customXml>
              </w:tr>
            </w:customXml>
            <w:tr w:rsidR="00F2515D" w:rsidTr="0061431C">
              <w:trPr>
                <w:gridAfter w:val="1"/>
                <w:wAfter w:w="31" w:type="dxa"/>
              </w:trPr>
              <w:tc>
                <w:tcPr>
                  <w:tcW w:w="630" w:type="dxa"/>
                </w:tcPr>
                <w:p w:rsidR="00F2515D" w:rsidRDefault="00F2515D" w:rsidP="00F2515D">
                  <w:pPr>
                    <w:pStyle w:val="BLTemplate"/>
                    <w:keepNext/>
                    <w:jc w:val="center"/>
                    <w:rPr>
                      <w:b/>
                    </w:rPr>
                  </w:pPr>
                </w:p>
              </w:tc>
              <w:tc>
                <w:tcPr>
                  <w:tcW w:w="8730" w:type="dxa"/>
                  <w:gridSpan w:val="4"/>
                  <w:vAlign w:val="bottom"/>
                </w:tcPr>
                <w:p w:rsidR="00F2515D" w:rsidRDefault="00F2515D" w:rsidP="00F2515D">
                  <w:pPr>
                    <w:pStyle w:val="BLTemplate"/>
                    <w:keepNext/>
                  </w:pPr>
                  <w:r w:rsidRPr="00AD7ED6">
                    <w:rPr>
                      <w:b/>
                    </w:rPr>
                    <w:t>ACTION:</w:t>
                  </w:r>
                </w:p>
              </w:tc>
            </w:tr>
            <w:tr w:rsidR="00F2515D" w:rsidTr="0061431C">
              <w:trPr>
                <w:gridAfter w:val="1"/>
                <w:wAfter w:w="31" w:type="dxa"/>
              </w:trPr>
              <w:tc>
                <w:tcPr>
                  <w:tcW w:w="630" w:type="dxa"/>
                </w:tcPr>
                <w:p w:rsidR="00F2515D" w:rsidRDefault="00F2515D" w:rsidP="00F2515D">
                  <w:pPr>
                    <w:pStyle w:val="BodyText"/>
                    <w:keepNext/>
                  </w:pPr>
                </w:p>
              </w:tc>
              <w:tc>
                <w:tcPr>
                  <w:tcW w:w="8730" w:type="dxa"/>
                  <w:gridSpan w:val="4"/>
                </w:tcPr>
                <w:p w:rsidR="00F2515D" w:rsidRDefault="0006280B" w:rsidP="00F2515D">
                  <w:pPr>
                    <w:pStyle w:val="HangingIndent"/>
                    <w:keepNext/>
                    <w:tabs>
                      <w:tab w:val="clear" w:pos="5760"/>
                      <w:tab w:val="clear" w:pos="6480"/>
                      <w:tab w:val="clear" w:pos="7200"/>
                      <w:tab w:val="clear" w:pos="7920"/>
                      <w:tab w:val="clear" w:pos="8640"/>
                    </w:tabs>
                    <w:spacing w:after="240"/>
                    <w:ind w:left="0" w:firstLine="0"/>
                  </w:pPr>
                  <w:r>
                    <w:t>ON MOTION of Supervisor Slater-Price, seconded by Supervisor Jacob,</w:t>
                  </w:r>
                  <w:r w:rsidR="00F2515D">
                    <w:t xml:space="preserve"> the Board took action as recommended, on Consent.</w:t>
                  </w:r>
                </w:p>
                <w:p w:rsidR="00F2515D" w:rsidRDefault="00F2515D" w:rsidP="00F2515D">
                  <w:pPr>
                    <w:keepNext/>
                    <w:tabs>
                      <w:tab w:val="left" w:pos="783"/>
                      <w:tab w:val="left" w:pos="1143"/>
                      <w:tab w:val="left" w:pos="3483"/>
                      <w:tab w:val="left" w:pos="4923"/>
                      <w:tab w:val="left" w:pos="7713"/>
                    </w:tabs>
                  </w:pPr>
                  <w:r w:rsidRPr="00B15F2A">
                    <w:t>AYES:  Cox, Jacob, Sla</w:t>
                  </w:r>
                  <w:r>
                    <w:t xml:space="preserve">ter-Price, Roberts, </w:t>
                  </w:r>
                  <w:r w:rsidRPr="00B15F2A">
                    <w:t>Horn</w:t>
                  </w:r>
                </w:p>
                <w:p w:rsidR="00F2515D" w:rsidRDefault="00F2515D" w:rsidP="00F2515D">
                  <w:pPr>
                    <w:keepNext/>
                    <w:tabs>
                      <w:tab w:val="left" w:pos="783"/>
                      <w:tab w:val="left" w:pos="1143"/>
                      <w:tab w:val="left" w:pos="3483"/>
                      <w:tab w:val="left" w:pos="4923"/>
                      <w:tab w:val="left" w:pos="7713"/>
                    </w:tabs>
                    <w:spacing w:after="360"/>
                  </w:pPr>
                </w:p>
              </w:tc>
            </w:tr>
            <w:customXml w:uri="regular-agenda-item" w:element="DETAILS_ROW">
              <w:tr w:rsidR="00690459" w:rsidTr="0061431C">
                <w:trPr>
                  <w:gridAfter w:val="1"/>
                  <w:wAfter w:w="31" w:type="dxa"/>
                </w:trPr>
                <w:customXml w:uri="regular-agenda-item" w:element="AGENDA_INDEX">
                  <w:tc>
                    <w:tcPr>
                      <w:tcW w:w="630" w:type="dxa"/>
                    </w:tcPr>
                    <w:p w:rsidR="00690459" w:rsidRDefault="00690459" w:rsidP="008660AF">
                      <w:pPr>
                        <w:pStyle w:val="BLTemplate"/>
                        <w:keepNext/>
                        <w:jc w:val="center"/>
                        <w:rPr>
                          <w:b/>
                        </w:rPr>
                      </w:pPr>
                      <w:r>
                        <w:rPr>
                          <w:b/>
                        </w:rPr>
                        <w:t>5.</w:t>
                      </w:r>
                    </w:p>
                  </w:tc>
                </w:customXml>
                <w:customXml w:uri="regular-agenda-item" w:element="CATEGORY">
                  <w:tc>
                    <w:tcPr>
                      <w:tcW w:w="1620" w:type="dxa"/>
                      <w:gridSpan w:val="2"/>
                    </w:tcPr>
                    <w:p w:rsidR="00690459" w:rsidRDefault="00690459" w:rsidP="008660AF">
                      <w:pPr>
                        <w:pStyle w:val="BLTemplate"/>
                        <w:keepNext/>
                        <w:jc w:val="left"/>
                        <w:rPr>
                          <w:b/>
                        </w:rPr>
                      </w:pPr>
                      <w:r>
                        <w:rPr>
                          <w:b/>
                        </w:rPr>
                        <w:t>SUBJECT:</w:t>
                      </w:r>
                    </w:p>
                  </w:tc>
                </w:customXml>
                <w:customXml w:uri="regular-agenda-item" w:element="SUBJECT">
                  <w:tc>
                    <w:tcPr>
                      <w:tcW w:w="7110" w:type="dxa"/>
                      <w:gridSpan w:val="2"/>
                    </w:tcPr>
                    <w:p w:rsidR="00485CD1" w:rsidRDefault="00E1014F" w:rsidP="008660AF">
                      <w:pPr>
                        <w:pStyle w:val="JustifiedCOB"/>
                        <w:keepNext/>
                      </w:pPr>
                      <w:r>
                        <w:fldChar w:fldCharType="begin"/>
                      </w:r>
                      <w:r w:rsidR="00BD063B">
                        <w:instrText xml:space="preserve"> MacroButton NoMacro </w:instrText>
                      </w:r>
                      <w:r>
                        <w:fldChar w:fldCharType="end"/>
                      </w:r>
                      <w:r w:rsidR="00BD063B">
                        <w:rPr>
                          <w:b/>
                        </w:rPr>
                        <w:t xml:space="preserve">ADOPT RESOLUTION AUTHORIZING THE DEPARTMENT OF PARKS AND RECREATION TO APPLY FOR AND ACCEPT GRANT FUNDS FROM THE LAND AND WATER CONSERVATION FUND FOR THE DAIRY MART PONDS OVERLOOK PROJECT (DISTRICT: 1) </w:t>
                      </w:r>
                    </w:p>
                  </w:tc>
                </w:customXml>
              </w:tr>
            </w:customXml>
            <w:customXml w:uri="regular-agenda-item" w:element="DETAILS_ROW">
              <w:tr w:rsidR="00690459" w:rsidTr="0061431C">
                <w:trPr>
                  <w:gridAfter w:val="1"/>
                  <w:wAfter w:w="31" w:type="dxa"/>
                </w:trPr>
                <w:tc>
                  <w:tcPr>
                    <w:tcW w:w="630" w:type="dxa"/>
                  </w:tcPr>
                  <w:p w:rsidR="00690459" w:rsidRDefault="00690459">
                    <w:pPr>
                      <w:pStyle w:val="BLTemplate"/>
                      <w:jc w:val="center"/>
                      <w:rPr>
                        <w:b/>
                      </w:rPr>
                    </w:pPr>
                  </w:p>
                </w:tc>
                <w:customXml w:uri="regular-agenda-item" w:element="HEADER">
                  <w:tc>
                    <w:tcPr>
                      <w:tcW w:w="8730" w:type="dxa"/>
                      <w:gridSpan w:val="4"/>
                      <w:vAlign w:val="bottom"/>
                    </w:tcPr>
                    <w:p w:rsidR="00690459" w:rsidRDefault="00690459">
                      <w:pPr>
                        <w:pStyle w:val="BLTemplate"/>
                      </w:pPr>
                      <w:r>
                        <w:rPr>
                          <w:b/>
                        </w:rPr>
                        <w:t>OVERVIEW:</w:t>
                      </w:r>
                    </w:p>
                  </w:tc>
                </w:customXml>
              </w:tr>
            </w:customXml>
            <w:customXml w:uri="regular-agenda-item" w:element="DETAILS_ROW">
              <w:tr w:rsidR="00690459" w:rsidTr="0061431C">
                <w:trPr>
                  <w:gridAfter w:val="1"/>
                  <w:wAfter w:w="31" w:type="dxa"/>
                </w:trPr>
                <w:tc>
                  <w:tcPr>
                    <w:tcW w:w="630" w:type="dxa"/>
                  </w:tcPr>
                  <w:p w:rsidR="00690459" w:rsidRDefault="00690459">
                    <w:pPr>
                      <w:pStyle w:val="BLTemplate"/>
                      <w:jc w:val="center"/>
                      <w:rPr>
                        <w:b/>
                      </w:rPr>
                    </w:pPr>
                  </w:p>
                </w:tc>
                <w:customXml w:uri="regular-agenda-item" w:element="HEADER">
                  <w:tc>
                    <w:tcPr>
                      <w:tcW w:w="8730" w:type="dxa"/>
                      <w:gridSpan w:val="4"/>
                    </w:tcPr>
                    <w:p w:rsidR="00485CD1" w:rsidRDefault="00E1014F">
                      <w:pPr>
                        <w:pStyle w:val="JustifiedCOB"/>
                      </w:pPr>
                      <w:r>
                        <w:fldChar w:fldCharType="begin"/>
                      </w:r>
                      <w:r w:rsidR="00BD063B">
                        <w:instrText xml:space="preserve"> MacroButton NoMacro </w:instrText>
                      </w:r>
                      <w:r>
                        <w:fldChar w:fldCharType="end"/>
                      </w:r>
                      <w:r w:rsidR="00BD063B">
                        <w:t xml:space="preserve">The Land and Water Conservation Fund (LWCF) program provides grant funds to federal, state and local agencies for the acquisition and development of public outdoor recreation areas and facilities.  The LWCF program offers competitive grants and the program has a dollar-for-dollar match requirement.   As part of the grant application process, all applicants must submit a project specific resolution from their governing body.  </w:t>
                      </w:r>
                    </w:p>
                    <w:p w:rsidR="00485CD1" w:rsidRDefault="00BD063B">
                      <w:pPr>
                        <w:pStyle w:val="JustifiedCOB"/>
                      </w:pPr>
                      <w:r>
                        <w:t>If approved, the Department of Parks and Recreation (DPR) will submit a grant application for $100,000 of LWCF program funds for the construction of the Dairy Mart Ponds Overlook Project.  Located within the 1,700-acre Tijuana River Valley Regional Park (2011 Thomas Guide 1350, D-4), the Dairy Mart Ponds Overlook Project will create a formal wildlife viewing area that will encourage visitors to explore and appreciate the natural areas located in the Tijuana River Valley.  The project includes an observation deck, seating, and interpretive features such as signs and panels.</w:t>
                      </w:r>
                    </w:p>
                    <w:p w:rsidR="00485CD1" w:rsidRDefault="00BD063B" w:rsidP="00D80EB2">
                      <w:pPr>
                        <w:pStyle w:val="JustifiedCOB"/>
                        <w:spacing w:after="0"/>
                      </w:pPr>
                      <w:r>
                        <w:t>This request is to adopt a resolution authorizing the Department of Parks and Recreation to apply for and accept up to $100,000 of LWCF grant funds for the proposed Dairy Mart Ponds Overlook Project.  This request will also authorize the Director, Department of Parks and Recreation to conduct all negotiations and to execute and submit all documents necessary to apply for and accept grant funds if funds are awarded.  If grant funds are awarded, DPR will return to the Board for authorization to appropriate any funds as necessary and request authorization for the Director of the Department of Purchasing and Contracting to advertise and award a construction contract for the aforementioned project.</w:t>
                      </w:r>
                      <w:r w:rsidR="00E1014F">
                        <w:rPr>
                          <w:vanish/>
                        </w:rPr>
                        <w:fldChar w:fldCharType="begin"/>
                      </w:r>
                      <w:r>
                        <w:rPr>
                          <w:vanish/>
                        </w:rPr>
                        <w:instrText xml:space="preserve"> LISTNUM  \l 1 \s 0 </w:instrText>
                      </w:r>
                      <w:r w:rsidR="00E1014F">
                        <w:rPr>
                          <w:vanish/>
                        </w:rPr>
                        <w:fldChar w:fldCharType="end"/>
                      </w:r>
                    </w:p>
                  </w:tc>
                </w:customXml>
              </w:tr>
            </w:customXml>
            <w:customXml w:uri="regular-agenda-item" w:element="DETAILS_ROW">
              <w:tr w:rsidR="00690459" w:rsidTr="0061431C">
                <w:trPr>
                  <w:gridAfter w:val="1"/>
                  <w:wAfter w:w="31" w:type="dxa"/>
                </w:trPr>
                <w:tc>
                  <w:tcPr>
                    <w:tcW w:w="630" w:type="dxa"/>
                  </w:tcPr>
                  <w:p w:rsidR="00690459" w:rsidRDefault="00690459">
                    <w:pPr>
                      <w:pStyle w:val="BLTemplate"/>
                      <w:jc w:val="center"/>
                      <w:rPr>
                        <w:b/>
                      </w:rPr>
                    </w:pPr>
                  </w:p>
                </w:tc>
                <w:customXml w:uri="regular-agenda-item" w:element="HEADER">
                  <w:tc>
                    <w:tcPr>
                      <w:tcW w:w="8730" w:type="dxa"/>
                      <w:gridSpan w:val="4"/>
                      <w:vAlign w:val="bottom"/>
                    </w:tcPr>
                    <w:p w:rsidR="00690459" w:rsidRDefault="00690459">
                      <w:pPr>
                        <w:pStyle w:val="BLTemplate"/>
                      </w:pPr>
                      <w:r>
                        <w:rPr>
                          <w:b/>
                        </w:rPr>
                        <w:t>FISCAL IMPACT:</w:t>
                      </w:r>
                    </w:p>
                  </w:tc>
                </w:customXml>
              </w:tr>
            </w:customXml>
            <w:customXml w:uri="regular-agenda-item" w:element="DETAILS_ROW">
              <w:tr w:rsidR="00690459" w:rsidTr="0061431C">
                <w:trPr>
                  <w:gridAfter w:val="1"/>
                  <w:wAfter w:w="31" w:type="dxa"/>
                </w:trPr>
                <w:tc>
                  <w:tcPr>
                    <w:tcW w:w="630" w:type="dxa"/>
                  </w:tcPr>
                  <w:p w:rsidR="00690459" w:rsidRDefault="00690459">
                    <w:pPr>
                      <w:pStyle w:val="BLTemplate"/>
                      <w:jc w:val="center"/>
                      <w:rPr>
                        <w:b/>
                      </w:rPr>
                    </w:pPr>
                  </w:p>
                </w:tc>
                <w:customXml w:uri="regular-agenda-item" w:element="HEADER">
                  <w:tc>
                    <w:tcPr>
                      <w:tcW w:w="8730" w:type="dxa"/>
                      <w:gridSpan w:val="4"/>
                    </w:tcPr>
                    <w:p w:rsidR="00485CD1" w:rsidRDefault="00E1014F">
                      <w:pPr>
                        <w:pStyle w:val="JustifiedCOB"/>
                      </w:pPr>
                      <w:r>
                        <w:fldChar w:fldCharType="begin"/>
                      </w:r>
                      <w:r w:rsidR="00BD063B">
                        <w:instrText xml:space="preserve"> MacroButton NoMacro </w:instrText>
                      </w:r>
                      <w:r>
                        <w:fldChar w:fldCharType="end"/>
                      </w:r>
                      <w:r w:rsidR="00BD063B">
                        <w:t xml:space="preserve">If approved, the Department of Parks and Recreation (DPR) will submit a grant application to the Land and Water Conservation Fund  (LWCF) totaling up to $100,000 in grant funds for the Dairy Mart Ponds Overlook Project. </w:t>
                      </w:r>
                    </w:p>
                    <w:p w:rsidR="00485CD1" w:rsidRDefault="00BD063B">
                      <w:pPr>
                        <w:pStyle w:val="JustifiedCOB"/>
                      </w:pPr>
                      <w:r>
                        <w:t>The LWCF grant is a competitive grant program; therefore, it is unknown if grant funding will be awarded or what the amount of the award will be.  Grant awards may be announced as early as July 2013.  The LWCF grant program includes a dollar-for-dollar funding match requirement.  If awarded, DPR will return to the Board at a future date to establish funds for the proposed Diary Mart Ponds Overlook project.  Total project costs are estimated at $200,000.  The funding sources will be a grant from LWCF ($100,000), and matching funds of $100,000 from Capital Project 1014134, Tijuana River Valley Trail Construction. There will be no change in net General Fund costs and no additional staff years.</w:t>
                      </w:r>
                      <w:r w:rsidR="00E1014F">
                        <w:rPr>
                          <w:vanish/>
                        </w:rPr>
                        <w:fldChar w:fldCharType="begin"/>
                      </w:r>
                      <w:r>
                        <w:rPr>
                          <w:vanish/>
                        </w:rPr>
                        <w:instrText xml:space="preserve"> LISTNUM  \l 1 \s 0 </w:instrText>
                      </w:r>
                      <w:r w:rsidR="00E1014F">
                        <w:rPr>
                          <w:vanish/>
                        </w:rPr>
                        <w:fldChar w:fldCharType="end"/>
                      </w:r>
                    </w:p>
                  </w:tc>
                </w:customXml>
              </w:tr>
            </w:customXml>
            <w:customXml w:uri="regular-agenda-item" w:element="DETAILS_ROW">
              <w:tr w:rsidR="00690459" w:rsidTr="0061431C">
                <w:trPr>
                  <w:gridAfter w:val="1"/>
                  <w:wAfter w:w="31" w:type="dxa"/>
                </w:trPr>
                <w:tc>
                  <w:tcPr>
                    <w:tcW w:w="630" w:type="dxa"/>
                  </w:tcPr>
                  <w:p w:rsidR="00690459" w:rsidRDefault="00690459">
                    <w:pPr>
                      <w:pStyle w:val="BLTemplate"/>
                      <w:jc w:val="center"/>
                      <w:rPr>
                        <w:b/>
                      </w:rPr>
                    </w:pPr>
                  </w:p>
                </w:tc>
                <w:customXml w:uri="regular-agenda-item" w:element="HEADER">
                  <w:tc>
                    <w:tcPr>
                      <w:tcW w:w="8730" w:type="dxa"/>
                      <w:gridSpan w:val="4"/>
                      <w:vAlign w:val="bottom"/>
                    </w:tcPr>
                    <w:p w:rsidR="00690459" w:rsidRDefault="00690459">
                      <w:pPr>
                        <w:pStyle w:val="BLTemplate"/>
                      </w:pPr>
                      <w:r>
                        <w:rPr>
                          <w:b/>
                        </w:rPr>
                        <w:t>BUSINESS IMPACT STATEMENT:</w:t>
                      </w:r>
                    </w:p>
                  </w:tc>
                </w:customXml>
              </w:tr>
            </w:customXml>
            <w:customXml w:uri="regular-agenda-item" w:element="DETAILS_ROW">
              <w:tr w:rsidR="00690459" w:rsidTr="0061431C">
                <w:trPr>
                  <w:gridAfter w:val="1"/>
                  <w:wAfter w:w="31" w:type="dxa"/>
                </w:trPr>
                <w:tc>
                  <w:tcPr>
                    <w:tcW w:w="630" w:type="dxa"/>
                  </w:tcPr>
                  <w:p w:rsidR="00690459" w:rsidRDefault="00690459">
                    <w:pPr>
                      <w:pStyle w:val="BLTemplate"/>
                      <w:jc w:val="center"/>
                      <w:rPr>
                        <w:b/>
                      </w:rPr>
                    </w:pPr>
                  </w:p>
                </w:tc>
                <w:customXml w:uri="regular-agenda-item" w:element="HEADER">
                  <w:tc>
                    <w:tcPr>
                      <w:tcW w:w="8730" w:type="dxa"/>
                      <w:gridSpan w:val="4"/>
                    </w:tcPr>
                    <w:p w:rsidR="00485CD1" w:rsidRDefault="00E1014F">
                      <w:pPr>
                        <w:pStyle w:val="JustifiedCOB"/>
                      </w:pPr>
                      <w:r>
                        <w:fldChar w:fldCharType="begin"/>
                      </w:r>
                      <w:r w:rsidR="00BD063B">
                        <w:instrText xml:space="preserve"> MacroButton NoMacro </w:instrText>
                      </w:r>
                      <w:r>
                        <w:fldChar w:fldCharType="end"/>
                      </w:r>
                      <w:r w:rsidR="00BD063B">
                        <w:t>N/A</w:t>
                      </w:r>
                      <w:r>
                        <w:rPr>
                          <w:vanish/>
                        </w:rPr>
                        <w:fldChar w:fldCharType="begin"/>
                      </w:r>
                      <w:r w:rsidR="00BD063B">
                        <w:rPr>
                          <w:vanish/>
                        </w:rPr>
                        <w:instrText xml:space="preserve"> LISTNUM  \l 1 \s 0 </w:instrText>
                      </w:r>
                      <w:r>
                        <w:rPr>
                          <w:vanish/>
                        </w:rPr>
                        <w:fldChar w:fldCharType="end"/>
                      </w:r>
                    </w:p>
                  </w:tc>
                </w:customXml>
              </w:tr>
            </w:customXml>
            <w:customXml w:uri="regular-agenda-item" w:element="DETAILS_ROW">
              <w:tr w:rsidR="00690459" w:rsidTr="0061431C">
                <w:trPr>
                  <w:gridAfter w:val="1"/>
                  <w:wAfter w:w="31" w:type="dxa"/>
                </w:trPr>
                <w:tc>
                  <w:tcPr>
                    <w:tcW w:w="630" w:type="dxa"/>
                  </w:tcPr>
                  <w:p w:rsidR="00690459" w:rsidRDefault="00690459">
                    <w:pPr>
                      <w:pStyle w:val="BLTemplate"/>
                      <w:jc w:val="center"/>
                      <w:rPr>
                        <w:b/>
                      </w:rPr>
                    </w:pPr>
                  </w:p>
                </w:tc>
                <w:customXml w:uri="regular-agenda-item" w:element="HEADER">
                  <w:tc>
                    <w:tcPr>
                      <w:tcW w:w="8730" w:type="dxa"/>
                      <w:gridSpan w:val="4"/>
                      <w:vAlign w:val="bottom"/>
                    </w:tcPr>
                    <w:p w:rsidR="00690459" w:rsidRDefault="00690459">
                      <w:pPr>
                        <w:pStyle w:val="BLTemplate"/>
                      </w:pPr>
                      <w:r>
                        <w:rPr>
                          <w:b/>
                        </w:rPr>
                        <w:t>RECOMMENDATION:</w:t>
                      </w:r>
                    </w:p>
                  </w:tc>
                </w:customXml>
              </w:tr>
            </w:customXml>
            <w:customXml w:uri="regular-agenda-item" w:element="DETAILS_ROW">
              <w:tr w:rsidR="00690459" w:rsidTr="0061431C">
                <w:trPr>
                  <w:gridAfter w:val="1"/>
                  <w:wAfter w:w="31" w:type="dxa"/>
                </w:trPr>
                <w:tc>
                  <w:tcPr>
                    <w:tcW w:w="630" w:type="dxa"/>
                  </w:tcPr>
                  <w:p w:rsidR="00690459" w:rsidRDefault="00690459">
                    <w:pPr>
                      <w:pStyle w:val="BLTemplate"/>
                      <w:jc w:val="center"/>
                      <w:rPr>
                        <w:b/>
                      </w:rPr>
                    </w:pPr>
                  </w:p>
                </w:tc>
                <w:customXml w:uri="regular-agenda-item" w:element="HEADER">
                  <w:tc>
                    <w:tcPr>
                      <w:tcW w:w="8730" w:type="dxa"/>
                      <w:gridSpan w:val="4"/>
                    </w:tcPr>
                    <w:p w:rsidR="00485CD1" w:rsidRDefault="00BD063B">
                      <w:pPr>
                        <w:pStyle w:val="BLTemplate"/>
                      </w:pPr>
                      <w:r>
                        <w:rPr>
                          <w:rStyle w:val="BoldCOB"/>
                        </w:rPr>
                        <w:t>CHIEF ADMINISTRATIVE OFFICER</w:t>
                      </w:r>
                    </w:p>
                    <w:p w:rsidR="00485CD1" w:rsidRDefault="00BD063B">
                      <w:pPr>
                        <w:pStyle w:val="NumberListCOB"/>
                      </w:pPr>
                      <w:r>
                        <w:t xml:space="preserve">Find that the Final Environmental Impact Report (FEIR) for the Tijuana River Valley Regional Park Trails and Habitat Enhancement Project, dated </w:t>
                      </w:r>
                      <w:r w:rsidR="00832E9A">
                        <w:t xml:space="preserve">        </w:t>
                      </w:r>
                      <w:r>
                        <w:t xml:space="preserve">December, 2006, State Clearinghouse #2004091159 on file with the Department of Parks and Recreation, was completed in compliance with the California Environmental Quality Act (CEQA) and CEQA Guidelines and that the Board of Supervisors has reviewed and considered the information contained therein and the Addendum thereto dated August 23, 2011, on file with the Department of Parks and Recreation, before approving the project; and </w:t>
                      </w:r>
                    </w:p>
                    <w:p w:rsidR="00485CD1" w:rsidRDefault="00BD063B" w:rsidP="00832E9A">
                      <w:pPr>
                        <w:pStyle w:val="NumberListCOB"/>
                        <w:numPr>
                          <w:ilvl w:val="0"/>
                          <w:numId w:val="0"/>
                        </w:numPr>
                        <w:ind w:left="360"/>
                      </w:pPr>
                      <w:r>
                        <w:t>Find that there are no substantial changes in the project or in the circumstances under which it is undertaken which involve significant new environmental impacts which were not considered in the previously certified FEIR, that there is no substantial increase in the severity of previously identified significant effects, and that no new information of substantial importance has become available since the FEIR was certified.</w:t>
                      </w:r>
                    </w:p>
                    <w:p w:rsidR="00485CD1" w:rsidRDefault="00832E9A">
                      <w:pPr>
                        <w:pStyle w:val="NumberListCOB"/>
                      </w:pPr>
                      <w:r>
                        <w:t xml:space="preserve">Adopt a Resolution entitled: </w:t>
                      </w:r>
                      <w:r w:rsidR="00BD063B">
                        <w:t>RESOLUTION OF THE BOARD OF SUPERVISORS OF THE COUNTY OF SAN DIEGO AUTHORIZING THE APPLICATION AND ACCEPTANCE OF LAND AND WATER CONSERVATION FUNDS FOR THE DAI</w:t>
                      </w:r>
                      <w:r>
                        <w:t>RY MART PONDS OVERLOOK PROJECT.</w:t>
                      </w:r>
                      <w:r w:rsidR="00BD063B">
                        <w:t xml:space="preserve"> </w:t>
                      </w:r>
                    </w:p>
                    <w:p w:rsidR="00EC15A0" w:rsidRDefault="00BD063B" w:rsidP="00EC15A0">
                      <w:pPr>
                        <w:pStyle w:val="NumberListCOB"/>
                        <w:spacing w:after="0"/>
                      </w:pPr>
                      <w:r>
                        <w:t>Authorize the Director of the Department of Parks and Recreation, or designee, as agent of the County, to conduct all negotiations and submit all documents including, but not limited to, applications, contracts, payment requests and to execute the grant agreements, including any extensions or amendments thereof that do not materially impact or alter the grant program or funding levels.</w:t>
                      </w:r>
                      <w:r w:rsidR="00E1014F" w:rsidRPr="00EC15A0">
                        <w:rPr>
                          <w:vanish/>
                        </w:rPr>
                        <w:fldChar w:fldCharType="begin"/>
                      </w:r>
                      <w:r w:rsidRPr="00EC15A0">
                        <w:rPr>
                          <w:vanish/>
                        </w:rPr>
                        <w:instrText xml:space="preserve"> LISTNUM  \l 1 \s 0 </w:instrText>
                      </w:r>
                      <w:r w:rsidR="00E1014F" w:rsidRPr="00EC15A0">
                        <w:rPr>
                          <w:vanish/>
                        </w:rPr>
                        <w:fldChar w:fldCharType="end"/>
                      </w:r>
                    </w:p>
                    <w:p w:rsidR="00485CD1" w:rsidRPr="00FA2581" w:rsidRDefault="00485CD1" w:rsidP="00EC15A0">
                      <w:pPr>
                        <w:pStyle w:val="NumberListCOB"/>
                        <w:numPr>
                          <w:ilvl w:val="0"/>
                          <w:numId w:val="0"/>
                        </w:numPr>
                        <w:spacing w:after="0"/>
                        <w:ind w:left="360" w:hanging="360"/>
                      </w:pPr>
                    </w:p>
                  </w:tc>
                </w:customXml>
              </w:tr>
            </w:customXml>
            <w:tr w:rsidR="00F2515D" w:rsidTr="0061431C">
              <w:trPr>
                <w:gridAfter w:val="1"/>
                <w:wAfter w:w="31" w:type="dxa"/>
              </w:trPr>
              <w:tc>
                <w:tcPr>
                  <w:tcW w:w="630" w:type="dxa"/>
                </w:tcPr>
                <w:p w:rsidR="00F2515D" w:rsidRDefault="00F2515D" w:rsidP="00F2515D">
                  <w:pPr>
                    <w:pStyle w:val="BLTemplate"/>
                    <w:keepNext/>
                    <w:jc w:val="center"/>
                    <w:rPr>
                      <w:b/>
                    </w:rPr>
                  </w:pPr>
                </w:p>
              </w:tc>
              <w:tc>
                <w:tcPr>
                  <w:tcW w:w="8730" w:type="dxa"/>
                  <w:gridSpan w:val="4"/>
                  <w:vAlign w:val="bottom"/>
                </w:tcPr>
                <w:p w:rsidR="00F2515D" w:rsidRDefault="00F2515D" w:rsidP="00F2515D">
                  <w:pPr>
                    <w:pStyle w:val="BLTemplate"/>
                    <w:keepNext/>
                  </w:pPr>
                  <w:r w:rsidRPr="00AD7ED6">
                    <w:rPr>
                      <w:b/>
                    </w:rPr>
                    <w:t>ACTION:</w:t>
                  </w:r>
                </w:p>
              </w:tc>
            </w:tr>
            <w:tr w:rsidR="00F2515D" w:rsidTr="0061431C">
              <w:trPr>
                <w:gridAfter w:val="1"/>
                <w:wAfter w:w="31" w:type="dxa"/>
              </w:trPr>
              <w:tc>
                <w:tcPr>
                  <w:tcW w:w="630" w:type="dxa"/>
                </w:tcPr>
                <w:p w:rsidR="00F2515D" w:rsidRDefault="00F2515D" w:rsidP="00F2515D">
                  <w:pPr>
                    <w:pStyle w:val="BodyText"/>
                    <w:keepNext/>
                  </w:pPr>
                </w:p>
              </w:tc>
              <w:tc>
                <w:tcPr>
                  <w:tcW w:w="8730" w:type="dxa"/>
                  <w:gridSpan w:val="4"/>
                </w:tcPr>
                <w:p w:rsidR="00F2515D" w:rsidRDefault="0006280B" w:rsidP="00F2515D">
                  <w:pPr>
                    <w:pStyle w:val="HangingIndent"/>
                    <w:keepNext/>
                    <w:tabs>
                      <w:tab w:val="clear" w:pos="5760"/>
                      <w:tab w:val="clear" w:pos="6480"/>
                      <w:tab w:val="clear" w:pos="7200"/>
                      <w:tab w:val="clear" w:pos="7920"/>
                      <w:tab w:val="clear" w:pos="8640"/>
                    </w:tabs>
                    <w:spacing w:after="240"/>
                    <w:ind w:left="0" w:firstLine="0"/>
                  </w:pPr>
                  <w:r>
                    <w:t>ON MOTION of Supervisor Slater-Price, seconded by Supervisor Jacob,</w:t>
                  </w:r>
                  <w:r w:rsidR="00F2515D">
                    <w:t xml:space="preserve"> the Board took action as recommended, on Consen</w:t>
                  </w:r>
                  <w:r w:rsidR="002537E0">
                    <w:t>t</w:t>
                  </w:r>
                  <w:r w:rsidR="007634B5">
                    <w:t>,</w:t>
                  </w:r>
                  <w:r w:rsidR="002537E0">
                    <w:t xml:space="preserve"> adopting Resolution No. 12-156</w:t>
                  </w:r>
                  <w:r w:rsidR="00F2515D">
                    <w:t>, entitled: RESOLUTION OF THE BOARD OF SUPERVISORS OF THE COUNTY OF SAN DIEGO AUTHORIZING THE APPLICATION AND ACCEPTANCE OF LAND AND WATER CONSERVATION FUNDS FOR THE DAIRY MART PONDS OVERLOOK PROJECT.</w:t>
                  </w:r>
                </w:p>
                <w:p w:rsidR="00F2515D" w:rsidRDefault="00F2515D" w:rsidP="00F2515D">
                  <w:pPr>
                    <w:keepNext/>
                    <w:tabs>
                      <w:tab w:val="left" w:pos="783"/>
                      <w:tab w:val="left" w:pos="1143"/>
                      <w:tab w:val="left" w:pos="3483"/>
                      <w:tab w:val="left" w:pos="4923"/>
                      <w:tab w:val="left" w:pos="7713"/>
                    </w:tabs>
                  </w:pPr>
                  <w:r w:rsidRPr="00B15F2A">
                    <w:t>AYES:  Cox, Jacob, Sla</w:t>
                  </w:r>
                  <w:r>
                    <w:t xml:space="preserve">ter-Price, Roberts, </w:t>
                  </w:r>
                  <w:r w:rsidRPr="00B15F2A">
                    <w:t>Horn</w:t>
                  </w:r>
                </w:p>
                <w:p w:rsidR="00F2515D" w:rsidRDefault="00F2515D" w:rsidP="00F2515D">
                  <w:pPr>
                    <w:keepNext/>
                    <w:tabs>
                      <w:tab w:val="left" w:pos="783"/>
                      <w:tab w:val="left" w:pos="1143"/>
                      <w:tab w:val="left" w:pos="3483"/>
                      <w:tab w:val="left" w:pos="4923"/>
                      <w:tab w:val="left" w:pos="7713"/>
                    </w:tabs>
                    <w:spacing w:after="360"/>
                  </w:pPr>
                </w:p>
              </w:tc>
            </w:tr>
            <w:customXml w:uri="regular-agenda-item" w:element="DETAILS_ROW">
              <w:tr w:rsidR="00690459" w:rsidTr="0061431C">
                <w:trPr>
                  <w:gridAfter w:val="1"/>
                  <w:wAfter w:w="31" w:type="dxa"/>
                </w:trPr>
                <w:customXml w:uri="regular-agenda-item" w:element="AGENDA_INDEX">
                  <w:tc>
                    <w:tcPr>
                      <w:tcW w:w="630" w:type="dxa"/>
                    </w:tcPr>
                    <w:p w:rsidR="00690459" w:rsidRDefault="00690459">
                      <w:pPr>
                        <w:pStyle w:val="BLTemplate"/>
                        <w:jc w:val="center"/>
                        <w:rPr>
                          <w:b/>
                        </w:rPr>
                      </w:pPr>
                      <w:r>
                        <w:rPr>
                          <w:b/>
                        </w:rPr>
                        <w:t>6.</w:t>
                      </w:r>
                    </w:p>
                  </w:tc>
                </w:customXml>
                <w:customXml w:uri="regular-agenda-item" w:element="CATEGORY">
                  <w:tc>
                    <w:tcPr>
                      <w:tcW w:w="1620" w:type="dxa"/>
                      <w:gridSpan w:val="2"/>
                    </w:tcPr>
                    <w:p w:rsidR="00690459" w:rsidRDefault="00690459">
                      <w:pPr>
                        <w:pStyle w:val="BLTemplate"/>
                        <w:jc w:val="left"/>
                        <w:rPr>
                          <w:b/>
                        </w:rPr>
                      </w:pPr>
                      <w:r>
                        <w:rPr>
                          <w:b/>
                        </w:rPr>
                        <w:t>SUBJECT:</w:t>
                      </w:r>
                    </w:p>
                  </w:tc>
                </w:customXml>
                <w:customXml w:uri="regular-agenda-item" w:element="SUBJECT">
                  <w:tc>
                    <w:tcPr>
                      <w:tcW w:w="7110" w:type="dxa"/>
                      <w:gridSpan w:val="2"/>
                    </w:tcPr>
                    <w:p w:rsidR="00485CD1" w:rsidRDefault="00E1014F">
                      <w:pPr>
                        <w:pStyle w:val="JustifiedCOB"/>
                      </w:pPr>
                      <w:r>
                        <w:fldChar w:fldCharType="begin"/>
                      </w:r>
                      <w:r w:rsidR="00BD063B">
                        <w:instrText xml:space="preserve"> MacroButton NoMacro </w:instrText>
                      </w:r>
                      <w:r>
                        <w:fldChar w:fldCharType="end"/>
                      </w:r>
                      <w:r w:rsidR="00BD063B">
                        <w:rPr>
                          <w:b/>
                        </w:rPr>
                        <w:t xml:space="preserve">ADVERTISE AND AWARD CONTRACT FOR CONSTRUCTION OF GROVE STREET PHASE 2 SIDEWALK IMPROVEMENTS (DISTRICT: 1) </w:t>
                      </w:r>
                    </w:p>
                  </w:tc>
                </w:customXml>
              </w:tr>
            </w:customXml>
            <w:customXml w:uri="regular-agenda-item" w:element="DETAILS_ROW">
              <w:tr w:rsidR="00690459" w:rsidTr="0061431C">
                <w:trPr>
                  <w:gridAfter w:val="1"/>
                  <w:wAfter w:w="31" w:type="dxa"/>
                </w:trPr>
                <w:tc>
                  <w:tcPr>
                    <w:tcW w:w="630" w:type="dxa"/>
                  </w:tcPr>
                  <w:p w:rsidR="00690459" w:rsidRDefault="00690459">
                    <w:pPr>
                      <w:pStyle w:val="BLTemplate"/>
                      <w:jc w:val="center"/>
                      <w:rPr>
                        <w:b/>
                      </w:rPr>
                    </w:pPr>
                  </w:p>
                </w:tc>
                <w:customXml w:uri="regular-agenda-item" w:element="HEADER">
                  <w:tc>
                    <w:tcPr>
                      <w:tcW w:w="8730" w:type="dxa"/>
                      <w:gridSpan w:val="4"/>
                      <w:vAlign w:val="bottom"/>
                    </w:tcPr>
                    <w:p w:rsidR="00690459" w:rsidRDefault="00690459">
                      <w:pPr>
                        <w:pStyle w:val="BLTemplate"/>
                      </w:pPr>
                      <w:r>
                        <w:rPr>
                          <w:b/>
                        </w:rPr>
                        <w:t>OVERVIEW:</w:t>
                      </w:r>
                    </w:p>
                  </w:tc>
                </w:customXml>
              </w:tr>
            </w:customXml>
            <w:customXml w:uri="regular-agenda-item" w:element="DETAILS_ROW">
              <w:tr w:rsidR="00690459" w:rsidTr="0061431C">
                <w:trPr>
                  <w:gridAfter w:val="1"/>
                  <w:wAfter w:w="31" w:type="dxa"/>
                </w:trPr>
                <w:tc>
                  <w:tcPr>
                    <w:tcW w:w="630" w:type="dxa"/>
                  </w:tcPr>
                  <w:p w:rsidR="00690459" w:rsidRDefault="00690459">
                    <w:pPr>
                      <w:pStyle w:val="BLTemplate"/>
                      <w:jc w:val="center"/>
                      <w:rPr>
                        <w:b/>
                      </w:rPr>
                    </w:pPr>
                  </w:p>
                </w:tc>
                <w:customXml w:uri="regular-agenda-item" w:element="HEADER">
                  <w:tc>
                    <w:tcPr>
                      <w:tcW w:w="8730" w:type="dxa"/>
                      <w:gridSpan w:val="4"/>
                    </w:tcPr>
                    <w:p w:rsidR="00485CD1" w:rsidRDefault="00E1014F">
                      <w:pPr>
                        <w:pStyle w:val="JustifiedCOB"/>
                      </w:pPr>
                      <w:r>
                        <w:fldChar w:fldCharType="begin"/>
                      </w:r>
                      <w:r w:rsidR="00BD063B">
                        <w:instrText xml:space="preserve"> MacroButton NoMacro </w:instrText>
                      </w:r>
                      <w:r>
                        <w:fldChar w:fldCharType="end"/>
                      </w:r>
                      <w:r w:rsidR="00BD063B">
                        <w:t>The Grove Street Phase 2 Sidewalk Improvement project is located in the unincorporated community of Lincoln Acres surrounded by the boundaries of the City of National City north of State Route 54 at I-805 (57</w:t>
                      </w:r>
                      <w:r w:rsidR="00BD063B">
                        <w:rPr>
                          <w:vertAlign w:val="superscript"/>
                        </w:rPr>
                        <w:t>th</w:t>
                      </w:r>
                      <w:r w:rsidR="00BD063B">
                        <w:t xml:space="preserve"> Edition Thomas Guide, Page 1310, B2-B3 and C2-C3). The proposed project involves construction of approximately 400 feet of new curb and gutter, 500 feet of sidewalk, driveway aprons and a retaining wall.  The improvements will benefit the community by enhancing pedestrian safety, access and </w:t>
                      </w:r>
                      <w:proofErr w:type="spellStart"/>
                      <w:r w:rsidR="00BD063B">
                        <w:t>walkability</w:t>
                      </w:r>
                      <w:proofErr w:type="spellEnd"/>
                      <w:r w:rsidR="00BD063B">
                        <w:t xml:space="preserve"> in this heavily </w:t>
                      </w:r>
                      <w:proofErr w:type="gramStart"/>
                      <w:r w:rsidR="00BD063B">
                        <w:t>traveled,</w:t>
                      </w:r>
                      <w:proofErr w:type="gramEnd"/>
                      <w:r w:rsidR="00BD063B">
                        <w:t xml:space="preserve"> mixed-use residential and commercial area.  </w:t>
                      </w:r>
                    </w:p>
                    <w:p w:rsidR="00485CD1" w:rsidRDefault="00BD063B">
                      <w:pPr>
                        <w:pStyle w:val="JustifiedCOB"/>
                      </w:pPr>
                      <w:r>
                        <w:t xml:space="preserve">This is a request to approve advertisement and subsequent award, to the lowest responsible bidder, of a contract to construct the Grove Street Phase 2 Sidewalk Improvements project. Upon Board approval, the Department of Purchasing and Contracting will advertise and subsequently award a contract for construction, which is scheduled to begin in December 2012 and be completed by February 2013. </w:t>
                      </w:r>
                    </w:p>
                  </w:tc>
                </w:customXml>
              </w:tr>
            </w:customXml>
            <w:customXml w:uri="regular-agenda-item" w:element="DETAILS_ROW">
              <w:tr w:rsidR="00690459" w:rsidTr="0061431C">
                <w:trPr>
                  <w:gridAfter w:val="1"/>
                  <w:wAfter w:w="31" w:type="dxa"/>
                </w:trPr>
                <w:tc>
                  <w:tcPr>
                    <w:tcW w:w="630" w:type="dxa"/>
                  </w:tcPr>
                  <w:p w:rsidR="00690459" w:rsidRDefault="00690459" w:rsidP="00D80EB2">
                    <w:pPr>
                      <w:pStyle w:val="BLTemplate"/>
                      <w:keepNext/>
                      <w:jc w:val="center"/>
                      <w:rPr>
                        <w:b/>
                      </w:rPr>
                    </w:pPr>
                  </w:p>
                </w:tc>
                <w:customXml w:uri="regular-agenda-item" w:element="HEADER">
                  <w:tc>
                    <w:tcPr>
                      <w:tcW w:w="8730" w:type="dxa"/>
                      <w:gridSpan w:val="4"/>
                      <w:vAlign w:val="bottom"/>
                    </w:tcPr>
                    <w:p w:rsidR="00690459" w:rsidRDefault="00690459" w:rsidP="00D80EB2">
                      <w:pPr>
                        <w:pStyle w:val="BLTemplate"/>
                        <w:keepNext/>
                      </w:pPr>
                      <w:r>
                        <w:rPr>
                          <w:b/>
                        </w:rPr>
                        <w:t>FISCAL IMPACT:</w:t>
                      </w:r>
                    </w:p>
                  </w:tc>
                </w:customXml>
              </w:tr>
            </w:customXml>
            <w:customXml w:uri="regular-agenda-item" w:element="DETAILS_ROW">
              <w:tr w:rsidR="00690459" w:rsidTr="0061431C">
                <w:trPr>
                  <w:gridAfter w:val="1"/>
                  <w:wAfter w:w="31" w:type="dxa"/>
                </w:trPr>
                <w:tc>
                  <w:tcPr>
                    <w:tcW w:w="630" w:type="dxa"/>
                  </w:tcPr>
                  <w:p w:rsidR="00690459" w:rsidRDefault="00690459" w:rsidP="00D80EB2">
                    <w:pPr>
                      <w:pStyle w:val="BLTemplate"/>
                      <w:keepNext/>
                      <w:jc w:val="center"/>
                      <w:rPr>
                        <w:b/>
                      </w:rPr>
                    </w:pPr>
                  </w:p>
                </w:tc>
                <w:customXml w:uri="regular-agenda-item" w:element="HEADER">
                  <w:tc>
                    <w:tcPr>
                      <w:tcW w:w="8730" w:type="dxa"/>
                      <w:gridSpan w:val="4"/>
                    </w:tcPr>
                    <w:p w:rsidR="00485CD1" w:rsidRDefault="00E1014F" w:rsidP="00D80EB2">
                      <w:pPr>
                        <w:pStyle w:val="JustifiedCOB"/>
                        <w:keepNext/>
                      </w:pPr>
                      <w:r>
                        <w:fldChar w:fldCharType="begin"/>
                      </w:r>
                      <w:r w:rsidR="00BD063B">
                        <w:instrText xml:space="preserve"> MacroButton NoMacro </w:instrText>
                      </w:r>
                      <w:r>
                        <w:fldChar w:fldCharType="end"/>
                      </w:r>
                      <w:r w:rsidR="00BD063B">
                        <w:t xml:space="preserve">Funds for this request are included in the Fiscal Year 2012-13 Operational Plan in Department of Public Works, Detailed Work Program. If approved, current year construction project costs will be $110,000, including contingency.  The funding source is the Highway User Tax Act. There will be no change in net General Fund cost and no additional staff years. </w:t>
                      </w:r>
                    </w:p>
                  </w:tc>
                </w:customXml>
              </w:tr>
            </w:customXml>
            <w:customXml w:uri="regular-agenda-item" w:element="DETAILS_ROW">
              <w:tr w:rsidR="00690459" w:rsidTr="0061431C">
                <w:trPr>
                  <w:gridAfter w:val="1"/>
                  <w:wAfter w:w="31" w:type="dxa"/>
                </w:trPr>
                <w:tc>
                  <w:tcPr>
                    <w:tcW w:w="630" w:type="dxa"/>
                  </w:tcPr>
                  <w:p w:rsidR="00690459" w:rsidRDefault="00690459">
                    <w:pPr>
                      <w:pStyle w:val="BLTemplate"/>
                      <w:jc w:val="center"/>
                      <w:rPr>
                        <w:b/>
                      </w:rPr>
                    </w:pPr>
                  </w:p>
                </w:tc>
                <w:customXml w:uri="regular-agenda-item" w:element="HEADER">
                  <w:tc>
                    <w:tcPr>
                      <w:tcW w:w="8730" w:type="dxa"/>
                      <w:gridSpan w:val="4"/>
                      <w:vAlign w:val="bottom"/>
                    </w:tcPr>
                    <w:p w:rsidR="00690459" w:rsidRDefault="00690459">
                      <w:pPr>
                        <w:pStyle w:val="BLTemplate"/>
                      </w:pPr>
                      <w:r>
                        <w:rPr>
                          <w:b/>
                        </w:rPr>
                        <w:t>BUSINESS IMPACT STATEMENT:</w:t>
                      </w:r>
                    </w:p>
                  </w:tc>
                </w:customXml>
              </w:tr>
            </w:customXml>
            <w:customXml w:uri="regular-agenda-item" w:element="DETAILS_ROW">
              <w:tr w:rsidR="00690459" w:rsidTr="0061431C">
                <w:trPr>
                  <w:gridAfter w:val="1"/>
                  <w:wAfter w:w="31" w:type="dxa"/>
                </w:trPr>
                <w:tc>
                  <w:tcPr>
                    <w:tcW w:w="630" w:type="dxa"/>
                  </w:tcPr>
                  <w:p w:rsidR="00690459" w:rsidRDefault="00690459">
                    <w:pPr>
                      <w:pStyle w:val="BLTemplate"/>
                      <w:jc w:val="center"/>
                      <w:rPr>
                        <w:b/>
                      </w:rPr>
                    </w:pPr>
                  </w:p>
                </w:tc>
                <w:customXml w:uri="regular-agenda-item" w:element="HEADER">
                  <w:tc>
                    <w:tcPr>
                      <w:tcW w:w="8730" w:type="dxa"/>
                      <w:gridSpan w:val="4"/>
                    </w:tcPr>
                    <w:p w:rsidR="00485CD1" w:rsidRDefault="00E1014F">
                      <w:pPr>
                        <w:pStyle w:val="JustifiedCOB"/>
                      </w:pPr>
                      <w:r>
                        <w:fldChar w:fldCharType="begin"/>
                      </w:r>
                      <w:r w:rsidR="00BD063B">
                        <w:instrText xml:space="preserve"> MacroButton NoMacro </w:instrText>
                      </w:r>
                      <w:r>
                        <w:fldChar w:fldCharType="end"/>
                      </w:r>
                      <w:r w:rsidR="00BD063B">
                        <w:t xml:space="preserve">County construction contracts are competitively bid and help stimulate the local economy. </w:t>
                      </w:r>
                    </w:p>
                  </w:tc>
                </w:customXml>
              </w:tr>
            </w:customXml>
            <w:customXml w:uri="regular-agenda-item" w:element="DETAILS_ROW">
              <w:tr w:rsidR="00690459" w:rsidTr="0061431C">
                <w:trPr>
                  <w:gridAfter w:val="1"/>
                  <w:wAfter w:w="31" w:type="dxa"/>
                </w:trPr>
                <w:tc>
                  <w:tcPr>
                    <w:tcW w:w="630" w:type="dxa"/>
                  </w:tcPr>
                  <w:p w:rsidR="00690459" w:rsidRDefault="00690459">
                    <w:pPr>
                      <w:pStyle w:val="BLTemplate"/>
                      <w:jc w:val="center"/>
                      <w:rPr>
                        <w:b/>
                      </w:rPr>
                    </w:pPr>
                  </w:p>
                </w:tc>
                <w:customXml w:uri="regular-agenda-item" w:element="HEADER">
                  <w:tc>
                    <w:tcPr>
                      <w:tcW w:w="8730" w:type="dxa"/>
                      <w:gridSpan w:val="4"/>
                      <w:vAlign w:val="bottom"/>
                    </w:tcPr>
                    <w:p w:rsidR="00690459" w:rsidRDefault="00690459">
                      <w:pPr>
                        <w:pStyle w:val="BLTemplate"/>
                      </w:pPr>
                      <w:r>
                        <w:rPr>
                          <w:b/>
                        </w:rPr>
                        <w:t>RECOMMENDATION:</w:t>
                      </w:r>
                    </w:p>
                  </w:tc>
                </w:customXml>
              </w:tr>
            </w:customXml>
            <w:customXml w:uri="regular-agenda-item" w:element="DETAILS_ROW">
              <w:tr w:rsidR="00690459" w:rsidTr="0061431C">
                <w:trPr>
                  <w:gridAfter w:val="1"/>
                  <w:wAfter w:w="31" w:type="dxa"/>
                </w:trPr>
                <w:tc>
                  <w:tcPr>
                    <w:tcW w:w="630" w:type="dxa"/>
                  </w:tcPr>
                  <w:p w:rsidR="00690459" w:rsidRDefault="00690459">
                    <w:pPr>
                      <w:pStyle w:val="BLTemplate"/>
                      <w:jc w:val="center"/>
                      <w:rPr>
                        <w:b/>
                      </w:rPr>
                    </w:pPr>
                  </w:p>
                </w:tc>
                <w:customXml w:uri="regular-agenda-item" w:element="HEADER">
                  <w:tc>
                    <w:tcPr>
                      <w:tcW w:w="8730" w:type="dxa"/>
                      <w:gridSpan w:val="4"/>
                    </w:tcPr>
                    <w:p w:rsidR="00485CD1" w:rsidRDefault="00BD063B">
                      <w:pPr>
                        <w:pStyle w:val="BLTemplate"/>
                      </w:pPr>
                      <w:r>
                        <w:rPr>
                          <w:rStyle w:val="BoldCOB"/>
                        </w:rPr>
                        <w:t>CHIEF ADMINISTRATIVE OFFICER</w:t>
                      </w:r>
                    </w:p>
                    <w:p w:rsidR="00485CD1" w:rsidRDefault="00BD063B">
                      <w:pPr>
                        <w:pStyle w:val="NumberListCOB"/>
                      </w:pPr>
                      <w:r>
                        <w:t>Find that the proposed project is exempt from the California Environmental Quality Act (CEQA) as specified under Section 15301 of the state CEQA Guidelines.</w:t>
                      </w:r>
                    </w:p>
                    <w:p w:rsidR="00485CD1" w:rsidRDefault="00BD063B">
                      <w:pPr>
                        <w:pStyle w:val="NumberListCOB"/>
                      </w:pPr>
                      <w:r>
                        <w:lastRenderedPageBreak/>
                        <w:t>Authorize the Director, Department of Purchasing and Contracting, to take any action necessary to advertise and award a contract and to take other action authorized by Section 401 et seq., of the Administrative Code with respect to contracting for subject public works project.</w:t>
                      </w:r>
                    </w:p>
                    <w:p w:rsidR="00485CD1" w:rsidRPr="00F2515D" w:rsidRDefault="00BD063B" w:rsidP="00F2515D">
                      <w:pPr>
                        <w:pStyle w:val="NumberListCOB"/>
                        <w:spacing w:after="0"/>
                      </w:pPr>
                      <w:r>
                        <w:t>Designate the Director, Department of Public Works, as County Officer   responsible for administering the construction contract, in accordance with Board Policy F-41, Public Works Construction Projects</w:t>
                      </w:r>
                      <w:r w:rsidR="00F2515D">
                        <w:t>.</w:t>
                      </w:r>
                    </w:p>
                    <w:p w:rsidR="00485CD1" w:rsidRDefault="00485CD1">
                      <w:pPr>
                        <w:rPr>
                          <w:vanish/>
                        </w:rPr>
                      </w:pPr>
                    </w:p>
                    <w:p w:rsidR="00485CD1" w:rsidRDefault="00485CD1">
                      <w:pPr>
                        <w:rPr>
                          <w:vanish/>
                        </w:rPr>
                      </w:pPr>
                    </w:p>
                  </w:tc>
                </w:customXml>
              </w:tr>
            </w:customXml>
            <w:tr w:rsidR="00F2515D" w:rsidTr="0061431C">
              <w:trPr>
                <w:gridAfter w:val="1"/>
                <w:wAfter w:w="31" w:type="dxa"/>
              </w:trPr>
              <w:tc>
                <w:tcPr>
                  <w:tcW w:w="630" w:type="dxa"/>
                </w:tcPr>
                <w:p w:rsidR="00F2515D" w:rsidRDefault="00F2515D" w:rsidP="00F2515D">
                  <w:pPr>
                    <w:pStyle w:val="BLTemplate"/>
                    <w:keepNext/>
                    <w:jc w:val="center"/>
                    <w:rPr>
                      <w:b/>
                    </w:rPr>
                  </w:pPr>
                </w:p>
              </w:tc>
              <w:tc>
                <w:tcPr>
                  <w:tcW w:w="8730" w:type="dxa"/>
                  <w:gridSpan w:val="4"/>
                  <w:vAlign w:val="bottom"/>
                </w:tcPr>
                <w:p w:rsidR="00F2515D" w:rsidRDefault="00F2515D" w:rsidP="00F2515D">
                  <w:pPr>
                    <w:pStyle w:val="BLTemplate"/>
                    <w:keepNext/>
                  </w:pPr>
                  <w:r w:rsidRPr="00AD7ED6">
                    <w:rPr>
                      <w:b/>
                    </w:rPr>
                    <w:t>ACTION:</w:t>
                  </w:r>
                </w:p>
              </w:tc>
            </w:tr>
            <w:tr w:rsidR="00F2515D" w:rsidTr="0061431C">
              <w:trPr>
                <w:gridAfter w:val="1"/>
                <w:wAfter w:w="31" w:type="dxa"/>
              </w:trPr>
              <w:tc>
                <w:tcPr>
                  <w:tcW w:w="630" w:type="dxa"/>
                </w:tcPr>
                <w:p w:rsidR="00F2515D" w:rsidRDefault="00F2515D" w:rsidP="00F2515D">
                  <w:pPr>
                    <w:pStyle w:val="BodyText"/>
                    <w:keepNext/>
                  </w:pPr>
                </w:p>
              </w:tc>
              <w:tc>
                <w:tcPr>
                  <w:tcW w:w="8730" w:type="dxa"/>
                  <w:gridSpan w:val="4"/>
                </w:tcPr>
                <w:p w:rsidR="00F2515D" w:rsidRDefault="0006280B" w:rsidP="00F2515D">
                  <w:pPr>
                    <w:pStyle w:val="HangingIndent"/>
                    <w:keepNext/>
                    <w:tabs>
                      <w:tab w:val="clear" w:pos="5760"/>
                      <w:tab w:val="clear" w:pos="6480"/>
                      <w:tab w:val="clear" w:pos="7200"/>
                      <w:tab w:val="clear" w:pos="7920"/>
                      <w:tab w:val="clear" w:pos="8640"/>
                    </w:tabs>
                    <w:spacing w:after="240"/>
                    <w:ind w:left="0" w:firstLine="0"/>
                  </w:pPr>
                  <w:r>
                    <w:t>ON MOTION of Supervisor Slater-Price, seconded by Supervisor Jacob,</w:t>
                  </w:r>
                  <w:r w:rsidR="00F2515D">
                    <w:t xml:space="preserve"> the Board took action as recommended, on Consent.</w:t>
                  </w:r>
                </w:p>
                <w:p w:rsidR="00F2515D" w:rsidRDefault="00F2515D" w:rsidP="00F2515D">
                  <w:pPr>
                    <w:keepNext/>
                    <w:tabs>
                      <w:tab w:val="left" w:pos="783"/>
                      <w:tab w:val="left" w:pos="1143"/>
                      <w:tab w:val="left" w:pos="3483"/>
                      <w:tab w:val="left" w:pos="4923"/>
                      <w:tab w:val="left" w:pos="7713"/>
                    </w:tabs>
                  </w:pPr>
                  <w:r w:rsidRPr="00B15F2A">
                    <w:t>AYES:  Cox, Jacob, Sla</w:t>
                  </w:r>
                  <w:r>
                    <w:t xml:space="preserve">ter-Price, Roberts, </w:t>
                  </w:r>
                  <w:r w:rsidRPr="00B15F2A">
                    <w:t>Horn</w:t>
                  </w:r>
                </w:p>
                <w:p w:rsidR="00F2515D" w:rsidRDefault="00F2515D" w:rsidP="00F2515D">
                  <w:pPr>
                    <w:keepNext/>
                    <w:tabs>
                      <w:tab w:val="left" w:pos="783"/>
                      <w:tab w:val="left" w:pos="1143"/>
                      <w:tab w:val="left" w:pos="3483"/>
                      <w:tab w:val="left" w:pos="4923"/>
                      <w:tab w:val="left" w:pos="7713"/>
                    </w:tabs>
                    <w:spacing w:after="360"/>
                  </w:pPr>
                </w:p>
              </w:tc>
            </w:tr>
            <w:customXml w:uri="regular-agenda-item" w:element="DETAILS_ROW">
              <w:tr w:rsidR="00690459" w:rsidTr="0061431C">
                <w:trPr>
                  <w:gridAfter w:val="1"/>
                  <w:wAfter w:w="31" w:type="dxa"/>
                </w:trPr>
                <w:customXml w:uri="regular-agenda-item" w:element="AGENDA_INDEX">
                  <w:tc>
                    <w:tcPr>
                      <w:tcW w:w="630" w:type="dxa"/>
                    </w:tcPr>
                    <w:p w:rsidR="00690459" w:rsidRDefault="00690459" w:rsidP="00593FDD">
                      <w:pPr>
                        <w:pStyle w:val="BLTemplate"/>
                        <w:keepNext/>
                        <w:jc w:val="center"/>
                        <w:rPr>
                          <w:b/>
                        </w:rPr>
                      </w:pPr>
                      <w:r>
                        <w:rPr>
                          <w:b/>
                        </w:rPr>
                        <w:t>7.</w:t>
                      </w:r>
                    </w:p>
                  </w:tc>
                </w:customXml>
                <w:customXml w:uri="regular-agenda-item" w:element="CATEGORY">
                  <w:tc>
                    <w:tcPr>
                      <w:tcW w:w="1620" w:type="dxa"/>
                      <w:gridSpan w:val="2"/>
                    </w:tcPr>
                    <w:p w:rsidR="00690459" w:rsidRDefault="00690459" w:rsidP="00593FDD">
                      <w:pPr>
                        <w:pStyle w:val="BLTemplate"/>
                        <w:keepNext/>
                        <w:jc w:val="left"/>
                        <w:rPr>
                          <w:b/>
                        </w:rPr>
                      </w:pPr>
                      <w:r>
                        <w:rPr>
                          <w:b/>
                        </w:rPr>
                        <w:t>SUBJECT:</w:t>
                      </w:r>
                    </w:p>
                  </w:tc>
                </w:customXml>
                <w:customXml w:uri="regular-agenda-item" w:element="SUBJECT">
                  <w:tc>
                    <w:tcPr>
                      <w:tcW w:w="7110" w:type="dxa"/>
                      <w:gridSpan w:val="2"/>
                    </w:tcPr>
                    <w:p w:rsidR="00485CD1" w:rsidRDefault="00E1014F" w:rsidP="00593FDD">
                      <w:pPr>
                        <w:pStyle w:val="JustifiedCOB"/>
                        <w:keepNext/>
                      </w:pPr>
                      <w:r>
                        <w:fldChar w:fldCharType="begin"/>
                      </w:r>
                      <w:r w:rsidR="00BD063B">
                        <w:instrText xml:space="preserve"> MacroButton NoMacro </w:instrText>
                      </w:r>
                      <w:r>
                        <w:fldChar w:fldCharType="end"/>
                      </w:r>
                      <w:r w:rsidR="00BD063B">
                        <w:rPr>
                          <w:b/>
                        </w:rPr>
                        <w:t xml:space="preserve">TRAFFIC ADVISORY COMMITTEE RECOMMENDATIONS (DISTRICTS: 2 &amp; 5) </w:t>
                      </w:r>
                    </w:p>
                  </w:tc>
                </w:customXml>
              </w:tr>
            </w:customXml>
            <w:customXml w:uri="regular-agenda-item" w:element="DETAILS_ROW">
              <w:tr w:rsidR="00690459" w:rsidTr="0061431C">
                <w:trPr>
                  <w:gridAfter w:val="1"/>
                  <w:wAfter w:w="31" w:type="dxa"/>
                </w:trPr>
                <w:tc>
                  <w:tcPr>
                    <w:tcW w:w="630" w:type="dxa"/>
                  </w:tcPr>
                  <w:p w:rsidR="00690459" w:rsidRDefault="00690459">
                    <w:pPr>
                      <w:pStyle w:val="BLTemplate"/>
                      <w:jc w:val="center"/>
                      <w:rPr>
                        <w:b/>
                      </w:rPr>
                    </w:pPr>
                  </w:p>
                </w:tc>
                <w:customXml w:uri="regular-agenda-item" w:element="HEADER">
                  <w:tc>
                    <w:tcPr>
                      <w:tcW w:w="8730" w:type="dxa"/>
                      <w:gridSpan w:val="4"/>
                      <w:vAlign w:val="bottom"/>
                    </w:tcPr>
                    <w:p w:rsidR="00690459" w:rsidRDefault="00690459">
                      <w:pPr>
                        <w:pStyle w:val="BLTemplate"/>
                      </w:pPr>
                      <w:r>
                        <w:rPr>
                          <w:b/>
                        </w:rPr>
                        <w:t>OVERVIEW:</w:t>
                      </w:r>
                    </w:p>
                  </w:tc>
                </w:customXml>
              </w:tr>
            </w:customXml>
            <w:customXml w:uri="regular-agenda-item" w:element="DETAILS_ROW">
              <w:tr w:rsidR="00690459" w:rsidTr="0061431C">
                <w:trPr>
                  <w:gridAfter w:val="1"/>
                  <w:wAfter w:w="31" w:type="dxa"/>
                </w:trPr>
                <w:tc>
                  <w:tcPr>
                    <w:tcW w:w="630" w:type="dxa"/>
                  </w:tcPr>
                  <w:p w:rsidR="00690459" w:rsidRDefault="00690459">
                    <w:pPr>
                      <w:pStyle w:val="BLTemplate"/>
                      <w:jc w:val="center"/>
                      <w:rPr>
                        <w:b/>
                      </w:rPr>
                    </w:pPr>
                  </w:p>
                </w:tc>
                <w:customXml w:uri="regular-agenda-item" w:element="HEADER">
                  <w:tc>
                    <w:tcPr>
                      <w:tcW w:w="8730" w:type="dxa"/>
                      <w:gridSpan w:val="4"/>
                    </w:tcPr>
                    <w:p w:rsidR="00485CD1" w:rsidRDefault="00E1014F">
                      <w:pPr>
                        <w:pStyle w:val="JustifiedCOB"/>
                      </w:pPr>
                      <w:r>
                        <w:fldChar w:fldCharType="begin"/>
                      </w:r>
                      <w:r w:rsidR="00BD063B">
                        <w:instrText xml:space="preserve"> MacroButton NoMacro </w:instrText>
                      </w:r>
                      <w:r>
                        <w:fldChar w:fldCharType="end"/>
                      </w:r>
                      <w:r w:rsidR="00BD063B">
                        <w:t xml:space="preserve">The Traffic Advisory Committee meets every six weeks to review proposed additions, deletions or changes to regulatory traffic controls. Eleven items were on the Committee’s August 3, 2012 meeting agenda. Item 2-A was continued to the </w:t>
                      </w:r>
                      <w:r w:rsidR="00593FDD">
                        <w:t xml:space="preserve">  </w:t>
                      </w:r>
                      <w:r w:rsidR="00BD063B">
                        <w:t>September 14, 2012 Traffic Advisory Committee meeting to allow for additional discussion. The Committee recommends your action on the remaining ten items.</w:t>
                      </w:r>
                      <w:r>
                        <w:rPr>
                          <w:vanish/>
                        </w:rPr>
                        <w:fldChar w:fldCharType="begin"/>
                      </w:r>
                      <w:r w:rsidR="00BD063B">
                        <w:rPr>
                          <w:vanish/>
                        </w:rPr>
                        <w:instrText xml:space="preserve"> LISTNUM  \l 1 \s 0 </w:instrText>
                      </w:r>
                      <w:r>
                        <w:rPr>
                          <w:vanish/>
                        </w:rPr>
                        <w:fldChar w:fldCharType="end"/>
                      </w:r>
                    </w:p>
                  </w:tc>
                </w:customXml>
              </w:tr>
            </w:customXml>
            <w:customXml w:uri="regular-agenda-item" w:element="DETAILS_ROW">
              <w:tr w:rsidR="00690459" w:rsidTr="0061431C">
                <w:trPr>
                  <w:gridAfter w:val="1"/>
                  <w:wAfter w:w="31" w:type="dxa"/>
                </w:trPr>
                <w:tc>
                  <w:tcPr>
                    <w:tcW w:w="630" w:type="dxa"/>
                  </w:tcPr>
                  <w:p w:rsidR="00690459" w:rsidRDefault="00690459">
                    <w:pPr>
                      <w:pStyle w:val="BLTemplate"/>
                      <w:jc w:val="center"/>
                      <w:rPr>
                        <w:b/>
                      </w:rPr>
                    </w:pPr>
                  </w:p>
                </w:tc>
                <w:customXml w:uri="regular-agenda-item" w:element="HEADER">
                  <w:tc>
                    <w:tcPr>
                      <w:tcW w:w="8730" w:type="dxa"/>
                      <w:gridSpan w:val="4"/>
                      <w:vAlign w:val="bottom"/>
                    </w:tcPr>
                    <w:p w:rsidR="00690459" w:rsidRDefault="00690459">
                      <w:pPr>
                        <w:pStyle w:val="BLTemplate"/>
                      </w:pPr>
                      <w:r>
                        <w:rPr>
                          <w:b/>
                        </w:rPr>
                        <w:t>FISCAL IMPACT:</w:t>
                      </w:r>
                    </w:p>
                  </w:tc>
                </w:customXml>
              </w:tr>
            </w:customXml>
            <w:customXml w:uri="regular-agenda-item" w:element="DETAILS_ROW">
              <w:tr w:rsidR="00690459" w:rsidTr="0061431C">
                <w:trPr>
                  <w:gridAfter w:val="1"/>
                  <w:wAfter w:w="31" w:type="dxa"/>
                </w:trPr>
                <w:tc>
                  <w:tcPr>
                    <w:tcW w:w="630" w:type="dxa"/>
                  </w:tcPr>
                  <w:p w:rsidR="00690459" w:rsidRDefault="00690459">
                    <w:pPr>
                      <w:pStyle w:val="BLTemplate"/>
                      <w:jc w:val="center"/>
                      <w:rPr>
                        <w:b/>
                      </w:rPr>
                    </w:pPr>
                  </w:p>
                </w:tc>
                <w:customXml w:uri="regular-agenda-item" w:element="HEADER">
                  <w:tc>
                    <w:tcPr>
                      <w:tcW w:w="8730" w:type="dxa"/>
                      <w:gridSpan w:val="4"/>
                    </w:tcPr>
                    <w:p w:rsidR="005B1F4F" w:rsidRDefault="00E1014F" w:rsidP="005B1F4F">
                      <w:pPr>
                        <w:pStyle w:val="JustifiedCOB"/>
                        <w:spacing w:after="0"/>
                      </w:pPr>
                      <w:r>
                        <w:fldChar w:fldCharType="begin"/>
                      </w:r>
                      <w:r w:rsidR="00BD063B">
                        <w:instrText xml:space="preserve"> MacroButton NoMacro </w:instrText>
                      </w:r>
                      <w:r>
                        <w:fldChar w:fldCharType="end"/>
                      </w:r>
                      <w:r w:rsidR="00BD063B">
                        <w:t>Funds for this proposal are included in the Department of Public Works Road Fund Fiscal Year 2012-13 Operational Plan. If approved, there will be no change in net General Fund cost and no additional staff years.</w:t>
                      </w:r>
                    </w:p>
                    <w:p w:rsidR="00485CD1" w:rsidRDefault="00E1014F" w:rsidP="005B1F4F">
                      <w:pPr>
                        <w:pStyle w:val="JustifiedCOB"/>
                        <w:spacing w:after="0"/>
                      </w:pPr>
                      <w:r>
                        <w:rPr>
                          <w:vanish/>
                        </w:rPr>
                        <w:fldChar w:fldCharType="begin"/>
                      </w:r>
                      <w:r w:rsidR="00BD063B">
                        <w:rPr>
                          <w:vanish/>
                        </w:rPr>
                        <w:instrText xml:space="preserve"> LISTNUM  \l 1 \s 0 </w:instrText>
                      </w:r>
                      <w:r>
                        <w:rPr>
                          <w:vanish/>
                        </w:rPr>
                        <w:fldChar w:fldCharType="end"/>
                      </w:r>
                    </w:p>
                  </w:tc>
                </w:customXml>
              </w:tr>
            </w:customXml>
            <w:customXml w:uri="regular-agenda-item" w:element="DETAILS_ROW">
              <w:tr w:rsidR="00690459" w:rsidTr="0061431C">
                <w:trPr>
                  <w:gridAfter w:val="1"/>
                  <w:wAfter w:w="31" w:type="dxa"/>
                </w:trPr>
                <w:tc>
                  <w:tcPr>
                    <w:tcW w:w="630" w:type="dxa"/>
                  </w:tcPr>
                  <w:p w:rsidR="00690459" w:rsidRDefault="00690459">
                    <w:pPr>
                      <w:pStyle w:val="BLTemplate"/>
                      <w:jc w:val="center"/>
                      <w:rPr>
                        <w:b/>
                      </w:rPr>
                    </w:pPr>
                  </w:p>
                </w:tc>
                <w:customXml w:uri="regular-agenda-item" w:element="HEADER">
                  <w:tc>
                    <w:tcPr>
                      <w:tcW w:w="8730" w:type="dxa"/>
                      <w:gridSpan w:val="4"/>
                      <w:vAlign w:val="bottom"/>
                    </w:tcPr>
                    <w:p w:rsidR="00690459" w:rsidRDefault="00690459">
                      <w:pPr>
                        <w:pStyle w:val="BLTemplate"/>
                      </w:pPr>
                      <w:r>
                        <w:rPr>
                          <w:b/>
                        </w:rPr>
                        <w:t>BUSINESS IMPACT STATEMENT:</w:t>
                      </w:r>
                    </w:p>
                  </w:tc>
                </w:customXml>
              </w:tr>
            </w:customXml>
            <w:customXml w:uri="regular-agenda-item" w:element="DETAILS_ROW">
              <w:tr w:rsidR="00690459" w:rsidTr="0061431C">
                <w:trPr>
                  <w:gridAfter w:val="1"/>
                  <w:wAfter w:w="31" w:type="dxa"/>
                </w:trPr>
                <w:tc>
                  <w:tcPr>
                    <w:tcW w:w="630" w:type="dxa"/>
                  </w:tcPr>
                  <w:p w:rsidR="00690459" w:rsidRDefault="00690459">
                    <w:pPr>
                      <w:pStyle w:val="BLTemplate"/>
                      <w:jc w:val="center"/>
                      <w:rPr>
                        <w:b/>
                      </w:rPr>
                    </w:pPr>
                  </w:p>
                </w:tc>
                <w:customXml w:uri="regular-agenda-item" w:element="HEADER">
                  <w:tc>
                    <w:tcPr>
                      <w:tcW w:w="8730" w:type="dxa"/>
                      <w:gridSpan w:val="4"/>
                    </w:tcPr>
                    <w:p w:rsidR="00485CD1" w:rsidRDefault="00E1014F">
                      <w:pPr>
                        <w:pStyle w:val="JustifiedCOB"/>
                      </w:pPr>
                      <w:r>
                        <w:fldChar w:fldCharType="begin"/>
                      </w:r>
                      <w:r w:rsidR="00BD063B">
                        <w:instrText xml:space="preserve"> MacroButton NoMacro </w:instrText>
                      </w:r>
                      <w:r>
                        <w:fldChar w:fldCharType="end"/>
                      </w:r>
                      <w:r w:rsidR="00BD063B">
                        <w:t>N/A</w:t>
                      </w:r>
                      <w:r>
                        <w:rPr>
                          <w:vanish/>
                        </w:rPr>
                        <w:fldChar w:fldCharType="begin"/>
                      </w:r>
                      <w:r w:rsidR="00BD063B">
                        <w:rPr>
                          <w:vanish/>
                        </w:rPr>
                        <w:instrText xml:space="preserve"> LISTNUM  \l 1 \s 0 </w:instrText>
                      </w:r>
                      <w:r>
                        <w:rPr>
                          <w:vanish/>
                        </w:rPr>
                        <w:fldChar w:fldCharType="end"/>
                      </w:r>
                    </w:p>
                  </w:tc>
                </w:customXml>
              </w:tr>
            </w:customXml>
            <w:customXml w:uri="regular-agenda-item" w:element="DETAILS_ROW">
              <w:tr w:rsidR="00690459" w:rsidTr="0061431C">
                <w:trPr>
                  <w:gridAfter w:val="1"/>
                  <w:wAfter w:w="31" w:type="dxa"/>
                </w:trPr>
                <w:tc>
                  <w:tcPr>
                    <w:tcW w:w="630" w:type="dxa"/>
                  </w:tcPr>
                  <w:p w:rsidR="00690459" w:rsidRDefault="00690459">
                    <w:pPr>
                      <w:pStyle w:val="BLTemplate"/>
                      <w:jc w:val="center"/>
                      <w:rPr>
                        <w:b/>
                      </w:rPr>
                    </w:pPr>
                  </w:p>
                </w:tc>
                <w:customXml w:uri="regular-agenda-item" w:element="HEADER">
                  <w:tc>
                    <w:tcPr>
                      <w:tcW w:w="8730" w:type="dxa"/>
                      <w:gridSpan w:val="4"/>
                      <w:vAlign w:val="bottom"/>
                    </w:tcPr>
                    <w:p w:rsidR="00690459" w:rsidRDefault="00690459">
                      <w:pPr>
                        <w:pStyle w:val="BLTemplate"/>
                      </w:pPr>
                      <w:r>
                        <w:rPr>
                          <w:b/>
                        </w:rPr>
                        <w:t>RECOMMENDATION:</w:t>
                      </w:r>
                    </w:p>
                  </w:tc>
                </w:customXml>
              </w:tr>
            </w:customXml>
            <w:customXml w:uri="regular-agenda-item" w:element="DETAILS_ROW">
              <w:tr w:rsidR="00690459" w:rsidTr="0061431C">
                <w:trPr>
                  <w:gridAfter w:val="1"/>
                  <w:wAfter w:w="31" w:type="dxa"/>
                </w:trPr>
                <w:tc>
                  <w:tcPr>
                    <w:tcW w:w="630" w:type="dxa"/>
                  </w:tcPr>
                  <w:p w:rsidR="00690459" w:rsidRDefault="00690459">
                    <w:pPr>
                      <w:pStyle w:val="BLTemplate"/>
                      <w:jc w:val="center"/>
                      <w:rPr>
                        <w:b/>
                      </w:rPr>
                    </w:pPr>
                  </w:p>
                </w:tc>
                <w:customXml w:uri="regular-agenda-item" w:element="HEADER">
                  <w:tc>
                    <w:tcPr>
                      <w:tcW w:w="8730" w:type="dxa"/>
                      <w:gridSpan w:val="4"/>
                    </w:tcPr>
                    <w:p w:rsidR="00485CD1" w:rsidRDefault="00BD063B" w:rsidP="00593FDD">
                      <w:pPr>
                        <w:pStyle w:val="BLTemplate"/>
                        <w:rPr>
                          <w:rStyle w:val="BoldCOB"/>
                        </w:rPr>
                      </w:pPr>
                      <w:r>
                        <w:rPr>
                          <w:rStyle w:val="BoldCOB"/>
                        </w:rPr>
                        <w:t>TRAFFIC ADVISORY COMMITTEE</w:t>
                      </w:r>
                    </w:p>
                    <w:p w:rsidR="00485CD1" w:rsidRDefault="00BD063B" w:rsidP="00593FDD">
                      <w:pPr>
                        <w:pStyle w:val="BLTemplate"/>
                        <w:spacing w:before="120" w:after="120"/>
                        <w:contextualSpacing/>
                        <w:jc w:val="left"/>
                        <w:rPr>
                          <w:rStyle w:val="BoldCOB"/>
                          <w:b w:val="0"/>
                        </w:rPr>
                      </w:pPr>
                      <w:r>
                        <w:rPr>
                          <w:rStyle w:val="BoldCOB"/>
                          <w:b w:val="0"/>
                          <w:i/>
                        </w:rPr>
                        <w:t xml:space="preserve">District 2 </w:t>
                      </w:r>
                    </w:p>
                    <w:p w:rsidR="00485CD1" w:rsidRDefault="00BD063B" w:rsidP="00593FDD">
                      <w:pPr>
                        <w:pStyle w:val="BLTemplate"/>
                        <w:spacing w:before="120" w:after="120"/>
                        <w:ind w:left="603" w:hanging="603"/>
                        <w:contextualSpacing/>
                        <w:rPr>
                          <w:rStyle w:val="BoldCOB"/>
                          <w:b w:val="0"/>
                        </w:rPr>
                      </w:pPr>
                      <w:r>
                        <w:rPr>
                          <w:rStyle w:val="BoldCOB"/>
                          <w:b w:val="0"/>
                        </w:rPr>
                        <w:t>2-B</w:t>
                      </w:r>
                      <w:r>
                        <w:t xml:space="preserve"> </w:t>
                      </w:r>
                      <w:r>
                        <w:tab/>
                      </w:r>
                      <w:r>
                        <w:rPr>
                          <w:rStyle w:val="BoldCOB"/>
                          <w:b w:val="0"/>
                        </w:rPr>
                        <w:t xml:space="preserve">Lemon Avenue from the La Mesa City Limit (west of </w:t>
                      </w:r>
                      <w:proofErr w:type="spellStart"/>
                      <w:r>
                        <w:rPr>
                          <w:rStyle w:val="BoldCOB"/>
                          <w:b w:val="0"/>
                        </w:rPr>
                        <w:t>Marguerita</w:t>
                      </w:r>
                      <w:proofErr w:type="spellEnd"/>
                      <w:r>
                        <w:rPr>
                          <w:rStyle w:val="BoldCOB"/>
                          <w:b w:val="0"/>
                        </w:rPr>
                        <w:t xml:space="preserve"> Lane) easterly to the La Mesa City Limit (east of Alto Drive) (57</w:t>
                      </w:r>
                      <w:r>
                        <w:rPr>
                          <w:rStyle w:val="BoldCOB"/>
                          <w:b w:val="0"/>
                          <w:vertAlign w:val="superscript"/>
                        </w:rPr>
                        <w:t>th</w:t>
                      </w:r>
                      <w:r>
                        <w:rPr>
                          <w:rStyle w:val="BoldCOB"/>
                          <w:b w:val="0"/>
                        </w:rPr>
                        <w:t xml:space="preserve"> Edition Thomas Guide, Page 1271, D1) La Mesa -- Direct the existing 35 MPH speed limit be certified for radar speed enforcement.</w:t>
                      </w:r>
                    </w:p>
                    <w:p w:rsidR="00485CD1" w:rsidRDefault="00485CD1">
                      <w:pPr>
                        <w:pStyle w:val="BLTemplate"/>
                        <w:spacing w:before="120" w:after="120"/>
                        <w:ind w:left="603" w:hanging="603"/>
                        <w:contextualSpacing/>
                        <w:jc w:val="left"/>
                        <w:rPr>
                          <w:rStyle w:val="BoldCOB"/>
                          <w:b w:val="0"/>
                        </w:rPr>
                      </w:pPr>
                    </w:p>
                    <w:p w:rsidR="00485CD1" w:rsidRDefault="00BD063B">
                      <w:pPr>
                        <w:pStyle w:val="BLTemplate"/>
                        <w:spacing w:before="120" w:after="120"/>
                        <w:ind w:left="603" w:hanging="603"/>
                        <w:contextualSpacing/>
                        <w:rPr>
                          <w:rStyle w:val="BoldCOB"/>
                          <w:b w:val="0"/>
                        </w:rPr>
                      </w:pPr>
                      <w:r>
                        <w:rPr>
                          <w:rStyle w:val="BoldCOB"/>
                          <w:b w:val="0"/>
                        </w:rPr>
                        <w:t>2-C</w:t>
                      </w:r>
                      <w:r>
                        <w:t xml:space="preserve"> </w:t>
                      </w:r>
                      <w:r>
                        <w:tab/>
                      </w:r>
                      <w:r>
                        <w:rPr>
                          <w:rStyle w:val="BoldCOB"/>
                          <w:b w:val="0"/>
                        </w:rPr>
                        <w:t>Arnold Way and South Grade Road (57</w:t>
                      </w:r>
                      <w:r>
                        <w:rPr>
                          <w:rStyle w:val="BoldCOB"/>
                          <w:b w:val="0"/>
                          <w:vertAlign w:val="superscript"/>
                        </w:rPr>
                        <w:t>th</w:t>
                      </w:r>
                      <w:r>
                        <w:rPr>
                          <w:rStyle w:val="BoldCOB"/>
                          <w:b w:val="0"/>
                        </w:rPr>
                        <w:t xml:space="preserve"> Edition Thomas Guide, Page 1233, </w:t>
                      </w:r>
                      <w:proofErr w:type="gramStart"/>
                      <w:r>
                        <w:rPr>
                          <w:rStyle w:val="BoldCOB"/>
                          <w:b w:val="0"/>
                        </w:rPr>
                        <w:t>F5</w:t>
                      </w:r>
                      <w:proofErr w:type="gramEnd"/>
                      <w:r>
                        <w:rPr>
                          <w:rStyle w:val="BoldCOB"/>
                          <w:b w:val="0"/>
                        </w:rPr>
                        <w:t xml:space="preserve">) Alpine -- Do not establish additional regulatory controls. </w:t>
                      </w:r>
                    </w:p>
                    <w:p w:rsidR="00485CD1" w:rsidRDefault="00485CD1">
                      <w:pPr>
                        <w:pStyle w:val="BLTemplate"/>
                        <w:spacing w:before="120" w:after="120"/>
                        <w:ind w:left="603" w:hanging="603"/>
                        <w:contextualSpacing/>
                        <w:rPr>
                          <w:rStyle w:val="BoldCOB"/>
                          <w:b w:val="0"/>
                        </w:rPr>
                      </w:pPr>
                    </w:p>
                    <w:p w:rsidR="00617C75" w:rsidRDefault="00617C75">
                      <w:pPr>
                        <w:pStyle w:val="BLTemplate"/>
                        <w:spacing w:before="120" w:after="120"/>
                        <w:ind w:left="603" w:hanging="603"/>
                        <w:contextualSpacing/>
                        <w:rPr>
                          <w:rStyle w:val="BoldCOB"/>
                          <w:b w:val="0"/>
                        </w:rPr>
                      </w:pPr>
                    </w:p>
                    <w:p w:rsidR="00617C75" w:rsidRDefault="00617C75">
                      <w:pPr>
                        <w:pStyle w:val="BLTemplate"/>
                        <w:spacing w:before="120" w:after="120"/>
                        <w:ind w:left="603" w:hanging="603"/>
                        <w:contextualSpacing/>
                        <w:rPr>
                          <w:rStyle w:val="BoldCOB"/>
                          <w:b w:val="0"/>
                        </w:rPr>
                      </w:pPr>
                    </w:p>
                    <w:p w:rsidR="00485CD1" w:rsidRDefault="00BD063B">
                      <w:pPr>
                        <w:pStyle w:val="BLTemplate"/>
                        <w:spacing w:before="120" w:after="120"/>
                        <w:ind w:left="603" w:hanging="603"/>
                        <w:contextualSpacing/>
                        <w:rPr>
                          <w:rStyle w:val="BoldCOB"/>
                          <w:b w:val="0"/>
                        </w:rPr>
                      </w:pPr>
                      <w:r>
                        <w:rPr>
                          <w:rStyle w:val="BoldCOB"/>
                          <w:b w:val="0"/>
                        </w:rPr>
                        <w:lastRenderedPageBreak/>
                        <w:t>2-D</w:t>
                      </w:r>
                      <w:r>
                        <w:t xml:space="preserve"> </w:t>
                      </w:r>
                      <w:r>
                        <w:tab/>
                        <w:t>Willows Road from Viejas Grade westerly to West Willows Overcrossing</w:t>
                      </w:r>
                      <w:r>
                        <w:rPr>
                          <w:rStyle w:val="BoldCOB"/>
                          <w:b w:val="0"/>
                        </w:rPr>
                        <w:t xml:space="preserve"> (57</w:t>
                      </w:r>
                      <w:r>
                        <w:rPr>
                          <w:rStyle w:val="BoldCOB"/>
                          <w:b w:val="0"/>
                          <w:vertAlign w:val="superscript"/>
                        </w:rPr>
                        <w:t>th</w:t>
                      </w:r>
                      <w:r>
                        <w:rPr>
                          <w:rStyle w:val="BoldCOB"/>
                          <w:b w:val="0"/>
                        </w:rPr>
                        <w:t xml:space="preserve"> Edition Thomas Guide, Page 1234, F6) Alpine -- Direct the existing 45 MPH speed limit be recertified for continued radar speed enforcement.</w:t>
                      </w:r>
                    </w:p>
                    <w:p w:rsidR="00485CD1" w:rsidRDefault="00485CD1">
                      <w:pPr>
                        <w:pStyle w:val="BLTemplate"/>
                        <w:spacing w:before="120" w:after="120"/>
                        <w:ind w:left="603" w:hanging="603"/>
                        <w:contextualSpacing/>
                        <w:rPr>
                          <w:rStyle w:val="BoldCOB"/>
                          <w:b w:val="0"/>
                        </w:rPr>
                      </w:pPr>
                    </w:p>
                    <w:p w:rsidR="00485CD1" w:rsidRDefault="00BD063B">
                      <w:pPr>
                        <w:pStyle w:val="BLTemplate"/>
                        <w:spacing w:before="120" w:after="120"/>
                        <w:contextualSpacing/>
                        <w:jc w:val="left"/>
                        <w:rPr>
                          <w:rStyle w:val="BoldCOB"/>
                          <w:b w:val="0"/>
                          <w:i/>
                        </w:rPr>
                      </w:pPr>
                      <w:r>
                        <w:rPr>
                          <w:rStyle w:val="BoldCOB"/>
                          <w:b w:val="0"/>
                          <w:i/>
                        </w:rPr>
                        <w:t xml:space="preserve">District 5 </w:t>
                      </w:r>
                    </w:p>
                    <w:p w:rsidR="00485CD1" w:rsidRDefault="00BD063B">
                      <w:pPr>
                        <w:pStyle w:val="BLTemplate"/>
                        <w:spacing w:before="120" w:after="120"/>
                        <w:ind w:left="603" w:hanging="603"/>
                        <w:contextualSpacing/>
                        <w:rPr>
                          <w:rStyle w:val="BoldCOB"/>
                          <w:b w:val="0"/>
                        </w:rPr>
                      </w:pPr>
                      <w:r>
                        <w:rPr>
                          <w:rStyle w:val="BoldCOB"/>
                          <w:b w:val="0"/>
                        </w:rPr>
                        <w:t>5-A</w:t>
                      </w:r>
                      <w:r>
                        <w:t xml:space="preserve"> </w:t>
                      </w:r>
                      <w:r>
                        <w:tab/>
                      </w:r>
                      <w:r>
                        <w:rPr>
                          <w:rStyle w:val="BoldCOB"/>
                          <w:b w:val="0"/>
                        </w:rPr>
                        <w:t>Olive Hill Road from Mission Road southerly to Mile Post 4 (57</w:t>
                      </w:r>
                      <w:r>
                        <w:rPr>
                          <w:rStyle w:val="BoldCOB"/>
                          <w:b w:val="0"/>
                          <w:vertAlign w:val="superscript"/>
                        </w:rPr>
                        <w:t>th</w:t>
                      </w:r>
                      <w:r>
                        <w:rPr>
                          <w:rStyle w:val="BoldCOB"/>
                          <w:b w:val="0"/>
                        </w:rPr>
                        <w:t xml:space="preserve"> Edition Thomas Guide, Page 1027, G7) Fallbrook -- Direct the existing 40 MPH speed limit be certified for radar speed enforcement.</w:t>
                      </w:r>
                    </w:p>
                    <w:p w:rsidR="00485CD1" w:rsidRDefault="00485CD1">
                      <w:pPr>
                        <w:pStyle w:val="BLTemplate"/>
                        <w:spacing w:before="120" w:after="120"/>
                        <w:ind w:left="603" w:hanging="603"/>
                        <w:contextualSpacing/>
                        <w:rPr>
                          <w:rStyle w:val="BoldCOB"/>
                          <w:b w:val="0"/>
                        </w:rPr>
                      </w:pPr>
                    </w:p>
                    <w:p w:rsidR="00485CD1" w:rsidRDefault="00BD063B">
                      <w:pPr>
                        <w:pStyle w:val="BLTemplate"/>
                        <w:spacing w:before="120" w:after="120"/>
                        <w:ind w:left="603" w:hanging="603"/>
                        <w:contextualSpacing/>
                        <w:rPr>
                          <w:rStyle w:val="BoldCOB"/>
                          <w:b w:val="0"/>
                        </w:rPr>
                      </w:pPr>
                      <w:r>
                        <w:rPr>
                          <w:rStyle w:val="BoldCOB"/>
                          <w:b w:val="0"/>
                        </w:rPr>
                        <w:t>5-B</w:t>
                      </w:r>
                      <w:r>
                        <w:t xml:space="preserve"> </w:t>
                      </w:r>
                      <w:r>
                        <w:tab/>
                      </w:r>
                      <w:r>
                        <w:rPr>
                          <w:rStyle w:val="BoldCOB"/>
                          <w:b w:val="0"/>
                        </w:rPr>
                        <w:t>Olive Hill Road from Mile Post 4 southerly to Morro Hills Road (57</w:t>
                      </w:r>
                      <w:r>
                        <w:rPr>
                          <w:rStyle w:val="BoldCOB"/>
                          <w:b w:val="0"/>
                          <w:vertAlign w:val="superscript"/>
                        </w:rPr>
                        <w:t>th</w:t>
                      </w:r>
                      <w:r>
                        <w:rPr>
                          <w:rStyle w:val="BoldCOB"/>
                          <w:b w:val="0"/>
                        </w:rPr>
                        <w:t xml:space="preserve"> Edition Thomas Guide, Page 1047, G3) Fallbrook -- Direct the existing 50 MPH speed limit be certified for radar speed enforcement.</w:t>
                      </w:r>
                    </w:p>
                    <w:p w:rsidR="00485CD1" w:rsidRDefault="00485CD1">
                      <w:pPr>
                        <w:pStyle w:val="BLTemplate"/>
                        <w:spacing w:before="120" w:after="120"/>
                        <w:ind w:left="603" w:hanging="603"/>
                        <w:contextualSpacing/>
                        <w:rPr>
                          <w:rStyle w:val="BoldCOB"/>
                          <w:b w:val="0"/>
                        </w:rPr>
                      </w:pPr>
                    </w:p>
                    <w:p w:rsidR="00485CD1" w:rsidRDefault="00BD063B">
                      <w:pPr>
                        <w:pStyle w:val="BLTemplate"/>
                        <w:ind w:left="603" w:hanging="603"/>
                        <w:contextualSpacing/>
                        <w:rPr>
                          <w:rStyle w:val="BoldCOB"/>
                          <w:b w:val="0"/>
                        </w:rPr>
                      </w:pPr>
                      <w:r>
                        <w:rPr>
                          <w:rStyle w:val="BoldCOB"/>
                          <w:b w:val="0"/>
                        </w:rPr>
                        <w:t>5-C</w:t>
                      </w:r>
                      <w:r>
                        <w:t xml:space="preserve"> </w:t>
                      </w:r>
                      <w:r>
                        <w:tab/>
                      </w:r>
                      <w:r>
                        <w:rPr>
                          <w:rStyle w:val="BoldCOB"/>
                          <w:b w:val="0"/>
                        </w:rPr>
                        <w:t>Olive Hill Road from Morro Hills Road southerly to State Route 76 (57</w:t>
                      </w:r>
                      <w:r>
                        <w:rPr>
                          <w:rStyle w:val="BoldCOB"/>
                          <w:b w:val="0"/>
                          <w:vertAlign w:val="superscript"/>
                        </w:rPr>
                        <w:t>th</w:t>
                      </w:r>
                      <w:r>
                        <w:rPr>
                          <w:rStyle w:val="BoldCOB"/>
                          <w:b w:val="0"/>
                        </w:rPr>
                        <w:t xml:space="preserve"> Edition Thomas Guide, Page 1047, G6) Fallbrook -- Direct the existing 45 MPH speed limit be certified for radar speed enforcement.</w:t>
                      </w:r>
                    </w:p>
                    <w:p w:rsidR="00593FDD" w:rsidRDefault="00593FDD" w:rsidP="00A73D82">
                      <w:pPr>
                        <w:pStyle w:val="NumberListCOB"/>
                        <w:numPr>
                          <w:ilvl w:val="0"/>
                          <w:numId w:val="0"/>
                        </w:numPr>
                        <w:tabs>
                          <w:tab w:val="clear" w:pos="360"/>
                          <w:tab w:val="left" w:pos="63"/>
                          <w:tab w:val="left" w:pos="613"/>
                        </w:tabs>
                        <w:spacing w:after="0"/>
                        <w:ind w:left="603"/>
                        <w:rPr>
                          <w:rStyle w:val="BoldCOB"/>
                          <w:b w:val="0"/>
                        </w:rPr>
                      </w:pPr>
                    </w:p>
                    <w:p w:rsidR="00485CD1" w:rsidRDefault="00BD063B" w:rsidP="00593FDD">
                      <w:pPr>
                        <w:pStyle w:val="BLTemplate"/>
                        <w:ind w:left="603" w:hanging="603"/>
                        <w:contextualSpacing/>
                        <w:rPr>
                          <w:rStyle w:val="BoldCOB"/>
                          <w:b w:val="0"/>
                        </w:rPr>
                      </w:pPr>
                      <w:r>
                        <w:rPr>
                          <w:rStyle w:val="BoldCOB"/>
                          <w:b w:val="0"/>
                        </w:rPr>
                        <w:t xml:space="preserve">5-D </w:t>
                      </w:r>
                      <w:r>
                        <w:tab/>
                        <w:t xml:space="preserve">North Broadway and </w:t>
                      </w:r>
                      <w:proofErr w:type="spellStart"/>
                      <w:r>
                        <w:t>Calle</w:t>
                      </w:r>
                      <w:proofErr w:type="spellEnd"/>
                      <w:r>
                        <w:t xml:space="preserve"> Ricardo </w:t>
                      </w:r>
                      <w:r>
                        <w:rPr>
                          <w:rStyle w:val="BoldCOB"/>
                          <w:b w:val="0"/>
                        </w:rPr>
                        <w:t>(57</w:t>
                      </w:r>
                      <w:r>
                        <w:rPr>
                          <w:rStyle w:val="BoldCOB"/>
                          <w:b w:val="0"/>
                          <w:vertAlign w:val="superscript"/>
                        </w:rPr>
                        <w:t>th</w:t>
                      </w:r>
                      <w:r>
                        <w:rPr>
                          <w:rStyle w:val="BoldCOB"/>
                          <w:b w:val="0"/>
                        </w:rPr>
                        <w:t xml:space="preserve"> Edition Thomas Guide, Page 1109-G1) </w:t>
                      </w:r>
                      <w:proofErr w:type="spellStart"/>
                      <w:r>
                        <w:rPr>
                          <w:rStyle w:val="BoldCOB"/>
                          <w:b w:val="0"/>
                        </w:rPr>
                        <w:t>Jesmond</w:t>
                      </w:r>
                      <w:proofErr w:type="spellEnd"/>
                      <w:r>
                        <w:rPr>
                          <w:rStyle w:val="BoldCOB"/>
                          <w:b w:val="0"/>
                        </w:rPr>
                        <w:t xml:space="preserve"> </w:t>
                      </w:r>
                      <w:proofErr w:type="spellStart"/>
                      <w:r>
                        <w:rPr>
                          <w:rStyle w:val="BoldCOB"/>
                          <w:b w:val="0"/>
                        </w:rPr>
                        <w:t>Dene</w:t>
                      </w:r>
                      <w:proofErr w:type="spellEnd"/>
                      <w:r>
                        <w:rPr>
                          <w:rStyle w:val="BoldCOB"/>
                          <w:b w:val="0"/>
                        </w:rPr>
                        <w:t xml:space="preserve"> -- Do not establish additional regulatory controls.</w:t>
                      </w:r>
                    </w:p>
                    <w:p w:rsidR="00485CD1" w:rsidRDefault="00485CD1" w:rsidP="00A73D82">
                      <w:pPr>
                        <w:pStyle w:val="NumberListCOB"/>
                        <w:numPr>
                          <w:ilvl w:val="0"/>
                          <w:numId w:val="0"/>
                        </w:numPr>
                        <w:tabs>
                          <w:tab w:val="clear" w:pos="360"/>
                          <w:tab w:val="left" w:pos="63"/>
                          <w:tab w:val="left" w:pos="613"/>
                        </w:tabs>
                        <w:spacing w:after="0"/>
                        <w:ind w:left="603"/>
                      </w:pPr>
                    </w:p>
                    <w:p w:rsidR="00485CD1" w:rsidRDefault="00BD063B" w:rsidP="00593FDD">
                      <w:pPr>
                        <w:pStyle w:val="BLTemplate"/>
                        <w:ind w:left="603" w:hanging="603"/>
                        <w:contextualSpacing/>
                        <w:rPr>
                          <w:rStyle w:val="BoldCOB"/>
                          <w:b w:val="0"/>
                        </w:rPr>
                      </w:pPr>
                      <w:r>
                        <w:rPr>
                          <w:rStyle w:val="BoldCOB"/>
                          <w:b w:val="0"/>
                        </w:rPr>
                        <w:t xml:space="preserve">5-E </w:t>
                      </w:r>
                      <w:r>
                        <w:tab/>
                        <w:t xml:space="preserve">Via Rancho Parkway from the Escondido City limit (at Montesano Road) westerly to Del Dios Highway </w:t>
                      </w:r>
                      <w:r>
                        <w:rPr>
                          <w:rStyle w:val="BoldCOB"/>
                          <w:b w:val="0"/>
                        </w:rPr>
                        <w:t>(57</w:t>
                      </w:r>
                      <w:r>
                        <w:rPr>
                          <w:rStyle w:val="BoldCOB"/>
                          <w:b w:val="0"/>
                          <w:vertAlign w:val="superscript"/>
                        </w:rPr>
                        <w:t>th</w:t>
                      </w:r>
                      <w:r>
                        <w:rPr>
                          <w:rStyle w:val="BoldCOB"/>
                          <w:b w:val="0"/>
                        </w:rPr>
                        <w:t xml:space="preserve"> Edition Thomas Guide, Page 1149, J2) Escondido -- Direct the existing 45 MPH speed limit be recertified for continued radar speed enforcement.</w:t>
                      </w:r>
                    </w:p>
                    <w:p w:rsidR="00485CD1" w:rsidRDefault="00485CD1" w:rsidP="00A73D82">
                      <w:pPr>
                        <w:pStyle w:val="NumberListCOB"/>
                        <w:numPr>
                          <w:ilvl w:val="0"/>
                          <w:numId w:val="0"/>
                        </w:numPr>
                        <w:tabs>
                          <w:tab w:val="clear" w:pos="360"/>
                          <w:tab w:val="left" w:pos="63"/>
                          <w:tab w:val="left" w:pos="613"/>
                        </w:tabs>
                        <w:spacing w:after="0"/>
                        <w:ind w:left="603"/>
                        <w:rPr>
                          <w:rStyle w:val="BoldCOB"/>
                          <w:b w:val="0"/>
                        </w:rPr>
                      </w:pPr>
                    </w:p>
                    <w:p w:rsidR="00485CD1" w:rsidRDefault="00BD063B" w:rsidP="00593FDD">
                      <w:pPr>
                        <w:pStyle w:val="BLTemplate"/>
                        <w:ind w:left="603" w:hanging="603"/>
                        <w:contextualSpacing/>
                      </w:pPr>
                      <w:r>
                        <w:rPr>
                          <w:rStyle w:val="BoldCOB"/>
                          <w:b w:val="0"/>
                        </w:rPr>
                        <w:t xml:space="preserve">5-F </w:t>
                      </w:r>
                      <w:r>
                        <w:tab/>
                        <w:t xml:space="preserve">Cole Grade Road and Valley Center Road </w:t>
                      </w:r>
                      <w:r>
                        <w:rPr>
                          <w:rStyle w:val="BoldCOB"/>
                          <w:b w:val="0"/>
                        </w:rPr>
                        <w:t>(57</w:t>
                      </w:r>
                      <w:r>
                        <w:rPr>
                          <w:rStyle w:val="BoldCOB"/>
                          <w:b w:val="0"/>
                          <w:vertAlign w:val="superscript"/>
                        </w:rPr>
                        <w:t>th</w:t>
                      </w:r>
                      <w:r>
                        <w:rPr>
                          <w:rStyle w:val="BoldCOB"/>
                          <w:b w:val="0"/>
                        </w:rPr>
                        <w:t xml:space="preserve"> Edition Thomas Guide, Page 1090, </w:t>
                      </w:r>
                      <w:proofErr w:type="gramStart"/>
                      <w:r>
                        <w:rPr>
                          <w:rStyle w:val="BoldCOB"/>
                          <w:b w:val="0"/>
                        </w:rPr>
                        <w:t>F1</w:t>
                      </w:r>
                      <w:proofErr w:type="gramEnd"/>
                      <w:r>
                        <w:rPr>
                          <w:rStyle w:val="BoldCOB"/>
                          <w:b w:val="0"/>
                        </w:rPr>
                        <w:t>) Valley Center -- Delete an existing All-Way Stop Control Resolution.</w:t>
                      </w:r>
                    </w:p>
                    <w:p w:rsidR="00485CD1" w:rsidRDefault="00485CD1" w:rsidP="00A73D82">
                      <w:pPr>
                        <w:pStyle w:val="NumberListCOB"/>
                        <w:numPr>
                          <w:ilvl w:val="0"/>
                          <w:numId w:val="0"/>
                        </w:numPr>
                        <w:tabs>
                          <w:tab w:val="clear" w:pos="360"/>
                          <w:tab w:val="left" w:pos="63"/>
                          <w:tab w:val="left" w:pos="613"/>
                        </w:tabs>
                        <w:spacing w:after="0"/>
                        <w:ind w:left="603"/>
                        <w:rPr>
                          <w:rStyle w:val="BoldCOB"/>
                          <w:b w:val="0"/>
                        </w:rPr>
                      </w:pPr>
                    </w:p>
                    <w:p w:rsidR="00485CD1" w:rsidRDefault="00BD063B" w:rsidP="00593FDD">
                      <w:pPr>
                        <w:pStyle w:val="BLTemplate"/>
                        <w:ind w:left="603" w:hanging="603"/>
                        <w:contextualSpacing/>
                        <w:rPr>
                          <w:rStyle w:val="BoldCOB"/>
                          <w:b w:val="0"/>
                        </w:rPr>
                      </w:pPr>
                      <w:r>
                        <w:rPr>
                          <w:rStyle w:val="BoldCOB"/>
                          <w:b w:val="0"/>
                        </w:rPr>
                        <w:t xml:space="preserve">5-G </w:t>
                      </w:r>
                      <w:r>
                        <w:tab/>
                        <w:t xml:space="preserve">Cole Grade Road, east side, from the south line of Oak Glen Road southerly 1,305 feet </w:t>
                      </w:r>
                      <w:r>
                        <w:rPr>
                          <w:rStyle w:val="BoldCOB"/>
                          <w:b w:val="0"/>
                        </w:rPr>
                        <w:t>(57</w:t>
                      </w:r>
                      <w:r>
                        <w:rPr>
                          <w:rStyle w:val="BoldCOB"/>
                          <w:b w:val="0"/>
                          <w:vertAlign w:val="superscript"/>
                        </w:rPr>
                        <w:t>th</w:t>
                      </w:r>
                      <w:r>
                        <w:rPr>
                          <w:rStyle w:val="BoldCOB"/>
                          <w:b w:val="0"/>
                        </w:rPr>
                        <w:t xml:space="preserve"> Edition Thomas Guide, Page 1070, F1)  Valley Center –Delete an existing Parking Prohibition Resolution.</w:t>
                      </w:r>
                    </w:p>
                    <w:p w:rsidR="00485CD1" w:rsidRDefault="00485CD1">
                      <w:pPr>
                        <w:pStyle w:val="BLTemplate"/>
                        <w:rPr>
                          <w:rStyle w:val="BoldCOB"/>
                        </w:rPr>
                      </w:pPr>
                    </w:p>
                    <w:p w:rsidR="00485CD1" w:rsidRDefault="00BD063B">
                      <w:pPr>
                        <w:pStyle w:val="BLTemplate"/>
                      </w:pPr>
                      <w:r>
                        <w:rPr>
                          <w:rStyle w:val="BoldCOB"/>
                        </w:rPr>
                        <w:t>CHIEF ADMINISTRATIVE OFFICER</w:t>
                      </w:r>
                    </w:p>
                    <w:p w:rsidR="00485CD1" w:rsidRDefault="00BD063B">
                      <w:pPr>
                        <w:pStyle w:val="NumberListCOB"/>
                      </w:pPr>
                      <w:r>
                        <w:t>Find that the proposed project is exempt from the California Environmental Quality Act (CEQA) as specified under Section 15301 of the state CEQA Guidelines.</w:t>
                      </w:r>
                    </w:p>
                    <w:p w:rsidR="00485CD1" w:rsidRDefault="00BD063B">
                      <w:pPr>
                        <w:pStyle w:val="NumberListCOB"/>
                      </w:pPr>
                      <w:r>
                        <w:t>Adopt the Traffic Advisory Committee’s recommendations.</w:t>
                      </w:r>
                    </w:p>
                    <w:p w:rsidR="00485CD1" w:rsidRDefault="00BD063B">
                      <w:pPr>
                        <w:pStyle w:val="NumberListCOB"/>
                      </w:pPr>
                      <w:r>
                        <w:t xml:space="preserve">Adopt the following resolutions: </w:t>
                      </w:r>
                    </w:p>
                    <w:p w:rsidR="00617C75" w:rsidRDefault="00593FDD" w:rsidP="00617C75">
                      <w:pPr>
                        <w:pStyle w:val="NumberListCOB"/>
                        <w:numPr>
                          <w:ilvl w:val="0"/>
                          <w:numId w:val="0"/>
                        </w:numPr>
                        <w:ind w:left="792" w:right="882"/>
                      </w:pPr>
                      <w:r>
                        <w:t xml:space="preserve">RESOLUTION AMENDING </w:t>
                      </w:r>
                      <w:r w:rsidR="00BD063B">
                        <w:t>TRAFFIC RESOLUTION NO. 299 RELATING TO THE ESTABLISHMENT OF ALL-WAY STOP INTERSECTIONS IN THE COUNTY OF SAN DIEGO (ITEM 5-F).</w:t>
                      </w:r>
                    </w:p>
                    <w:p w:rsidR="00485CD1" w:rsidRPr="00F2515D" w:rsidRDefault="00BD063B" w:rsidP="00617C75">
                      <w:pPr>
                        <w:pStyle w:val="NumberListCOB"/>
                        <w:numPr>
                          <w:ilvl w:val="0"/>
                          <w:numId w:val="0"/>
                        </w:numPr>
                        <w:spacing w:after="0"/>
                        <w:ind w:left="792" w:right="878"/>
                      </w:pPr>
                      <w:r>
                        <w:t>RESOLUTION AMENDING TRAFFIC RESOLUTION NO. 301 RELATING TO THE ESTABLISHMENT OF NO STANDING OR PARKING ZONES IN THE COUNTY OF SAN DIEGO (ITEM 5-G).</w:t>
                      </w:r>
                      <w:r w:rsidR="00E1014F">
                        <w:rPr>
                          <w:vanish/>
                        </w:rPr>
                        <w:fldChar w:fldCharType="begin"/>
                      </w:r>
                      <w:r>
                        <w:rPr>
                          <w:vanish/>
                        </w:rPr>
                        <w:instrText xml:space="preserve"> LISTNUM  \l 1 \s 0 </w:instrText>
                      </w:r>
                      <w:r w:rsidR="00E1014F">
                        <w:rPr>
                          <w:vanish/>
                        </w:rPr>
                        <w:fldChar w:fldCharType="end"/>
                      </w:r>
                    </w:p>
                  </w:tc>
                </w:customXml>
              </w:tr>
            </w:customXml>
            <w:tr w:rsidR="00F2515D" w:rsidTr="0061431C">
              <w:trPr>
                <w:gridAfter w:val="1"/>
                <w:wAfter w:w="31" w:type="dxa"/>
              </w:trPr>
              <w:tc>
                <w:tcPr>
                  <w:tcW w:w="630" w:type="dxa"/>
                </w:tcPr>
                <w:p w:rsidR="00F2515D" w:rsidRDefault="00F2515D" w:rsidP="00F2515D">
                  <w:pPr>
                    <w:pStyle w:val="BLTemplate"/>
                    <w:keepNext/>
                    <w:jc w:val="center"/>
                    <w:rPr>
                      <w:b/>
                    </w:rPr>
                  </w:pPr>
                </w:p>
              </w:tc>
              <w:tc>
                <w:tcPr>
                  <w:tcW w:w="8730" w:type="dxa"/>
                  <w:gridSpan w:val="4"/>
                  <w:vAlign w:val="bottom"/>
                </w:tcPr>
                <w:p w:rsidR="00F2515D" w:rsidRDefault="00F2515D" w:rsidP="00F2515D">
                  <w:pPr>
                    <w:pStyle w:val="BLTemplate"/>
                    <w:keepNext/>
                  </w:pPr>
                  <w:r w:rsidRPr="00AD7ED6">
                    <w:rPr>
                      <w:b/>
                    </w:rPr>
                    <w:t>ACTION:</w:t>
                  </w:r>
                </w:p>
              </w:tc>
            </w:tr>
            <w:tr w:rsidR="00F2515D" w:rsidTr="0061431C">
              <w:trPr>
                <w:gridAfter w:val="1"/>
                <w:wAfter w:w="31" w:type="dxa"/>
              </w:trPr>
              <w:tc>
                <w:tcPr>
                  <w:tcW w:w="630" w:type="dxa"/>
                </w:tcPr>
                <w:p w:rsidR="00F2515D" w:rsidRDefault="00F2515D" w:rsidP="00F2515D">
                  <w:pPr>
                    <w:pStyle w:val="BodyText"/>
                    <w:keepNext/>
                  </w:pPr>
                </w:p>
              </w:tc>
              <w:tc>
                <w:tcPr>
                  <w:tcW w:w="8730" w:type="dxa"/>
                  <w:gridSpan w:val="4"/>
                </w:tcPr>
                <w:p w:rsidR="00AC64C1" w:rsidRPr="00AC64C1" w:rsidRDefault="0006280B" w:rsidP="00AC64C1">
                  <w:pPr>
                    <w:pStyle w:val="BLTemplate"/>
                    <w:keepNext/>
                    <w:rPr>
                      <w:szCs w:val="20"/>
                    </w:rPr>
                  </w:pPr>
                  <w:r>
                    <w:t>ON MOTION of Supervisor Slater-Price, seconded by Supervisor Jacob,</w:t>
                  </w:r>
                  <w:r w:rsidR="00F2515D" w:rsidRPr="00AC64C1">
                    <w:t xml:space="preserve"> the Board took action as recommended, on Consent</w:t>
                  </w:r>
                  <w:r w:rsidR="00AC64C1" w:rsidRPr="00AC64C1">
                    <w:t xml:space="preserve">,  </w:t>
                  </w:r>
                  <w:r w:rsidR="00AC64C1" w:rsidRPr="00AC64C1">
                    <w:rPr>
                      <w:szCs w:val="20"/>
                    </w:rPr>
                    <w:t xml:space="preserve">adopting </w:t>
                  </w:r>
                  <w:r w:rsidR="00B2104B">
                    <w:rPr>
                      <w:szCs w:val="20"/>
                    </w:rPr>
                    <w:t xml:space="preserve">the following </w:t>
                  </w:r>
                  <w:r w:rsidR="00AC64C1" w:rsidRPr="00AC64C1">
                    <w:rPr>
                      <w:szCs w:val="20"/>
                    </w:rPr>
                    <w:t xml:space="preserve">Resolutions: </w:t>
                  </w:r>
                </w:p>
                <w:p w:rsidR="00AC64C1" w:rsidRPr="00AC64C1" w:rsidRDefault="00AC64C1" w:rsidP="00AC64C1">
                  <w:pPr>
                    <w:pStyle w:val="BLTemplate"/>
                    <w:keepNext/>
                    <w:rPr>
                      <w:szCs w:val="20"/>
                    </w:rPr>
                  </w:pPr>
                </w:p>
                <w:p w:rsidR="00F2515D" w:rsidRPr="00AC64C1" w:rsidRDefault="00AC64C1" w:rsidP="00AC64C1">
                  <w:pPr>
                    <w:pStyle w:val="HangingIndent"/>
                    <w:keepNext/>
                    <w:tabs>
                      <w:tab w:val="clear" w:pos="5760"/>
                      <w:tab w:val="clear" w:pos="6480"/>
                      <w:tab w:val="clear" w:pos="7200"/>
                      <w:tab w:val="clear" w:pos="7920"/>
                      <w:tab w:val="clear" w:pos="8640"/>
                    </w:tabs>
                    <w:spacing w:after="240"/>
                    <w:ind w:left="0" w:firstLine="0"/>
                  </w:pPr>
                  <w:r w:rsidRPr="00AC64C1">
                    <w:t>Item 5-</w:t>
                  </w:r>
                  <w:r>
                    <w:t>F</w:t>
                  </w:r>
                  <w:r w:rsidRPr="00AC64C1">
                    <w:t>, Resolution No. 12-</w:t>
                  </w:r>
                  <w:r w:rsidR="002537E0">
                    <w:t>157</w:t>
                  </w:r>
                  <w:r w:rsidR="00B2104B">
                    <w:t>, entitled</w:t>
                  </w:r>
                  <w:r>
                    <w:t xml:space="preserve">: </w:t>
                  </w:r>
                  <w:r w:rsidR="00F2515D" w:rsidRPr="00AC64C1">
                    <w:t>RESOLUTION AMENDING TRAFFIC RESOLUTION NO. 299 RELATING TO THE ESTABLISHMENT OF ALL-WAY STOP INTERSECTIONS IN THE COUNTY OF SAN DIEGO</w:t>
                  </w:r>
                  <w:r w:rsidR="0031631F">
                    <w:t>.</w:t>
                  </w:r>
                </w:p>
                <w:p w:rsidR="00F2515D" w:rsidRPr="00AC64C1" w:rsidRDefault="00AC64C1" w:rsidP="00AC64C1">
                  <w:pPr>
                    <w:pStyle w:val="HangingIndent"/>
                    <w:keepNext/>
                    <w:tabs>
                      <w:tab w:val="clear" w:pos="5760"/>
                      <w:tab w:val="clear" w:pos="6480"/>
                      <w:tab w:val="clear" w:pos="7200"/>
                      <w:tab w:val="clear" w:pos="7920"/>
                      <w:tab w:val="clear" w:pos="8640"/>
                    </w:tabs>
                    <w:spacing w:after="240"/>
                    <w:ind w:left="0" w:firstLine="0"/>
                    <w:rPr>
                      <w:b/>
                    </w:rPr>
                  </w:pPr>
                  <w:r w:rsidRPr="00AC64C1">
                    <w:t>Item 5-</w:t>
                  </w:r>
                  <w:r>
                    <w:t>G</w:t>
                  </w:r>
                  <w:r w:rsidRPr="00AC64C1">
                    <w:t>, Resolution No. 12-</w:t>
                  </w:r>
                  <w:r w:rsidR="002537E0">
                    <w:t>158</w:t>
                  </w:r>
                  <w:r w:rsidR="00B2104B">
                    <w:t>, entitled</w:t>
                  </w:r>
                  <w:r>
                    <w:t xml:space="preserve">: </w:t>
                  </w:r>
                  <w:r w:rsidR="00F2515D" w:rsidRPr="00AC64C1">
                    <w:t>RESOLUTION AMENDING TRAFFIC RESOLUTION NO. 301 RELATING TO THE ESTABLISHMENT OF NO STANDING OR PARKING ZONES IN THE COUNTY OF SAN DIEGO.</w:t>
                  </w:r>
                </w:p>
                <w:p w:rsidR="00F2515D" w:rsidRPr="00AC64C1" w:rsidRDefault="00F2515D" w:rsidP="00F2515D">
                  <w:pPr>
                    <w:keepNext/>
                    <w:tabs>
                      <w:tab w:val="left" w:pos="783"/>
                      <w:tab w:val="left" w:pos="1143"/>
                      <w:tab w:val="left" w:pos="3483"/>
                      <w:tab w:val="left" w:pos="4923"/>
                      <w:tab w:val="left" w:pos="7713"/>
                    </w:tabs>
                  </w:pPr>
                  <w:r w:rsidRPr="00AC64C1">
                    <w:t>AYES:  Cox, Jacob, Slater-Price, Roberts, Horn</w:t>
                  </w:r>
                </w:p>
                <w:p w:rsidR="00F2515D" w:rsidRPr="00AC64C1" w:rsidRDefault="00F2515D" w:rsidP="00F2515D">
                  <w:pPr>
                    <w:keepNext/>
                    <w:tabs>
                      <w:tab w:val="left" w:pos="783"/>
                      <w:tab w:val="left" w:pos="1143"/>
                      <w:tab w:val="left" w:pos="3483"/>
                      <w:tab w:val="left" w:pos="4923"/>
                      <w:tab w:val="left" w:pos="7713"/>
                    </w:tabs>
                    <w:spacing w:after="360"/>
                  </w:pPr>
                </w:p>
              </w:tc>
            </w:tr>
            <w:customXml w:uri="regular-agenda-item" w:element="DETAILS_ROW">
              <w:tr w:rsidR="00690459" w:rsidTr="0061431C">
                <w:trPr>
                  <w:gridAfter w:val="1"/>
                  <w:wAfter w:w="31" w:type="dxa"/>
                </w:trPr>
                <w:customXml w:uri="regular-agenda-item" w:element="AGENDA_INDEX">
                  <w:tc>
                    <w:tcPr>
                      <w:tcW w:w="630" w:type="dxa"/>
                    </w:tcPr>
                    <w:p w:rsidR="00690459" w:rsidRDefault="00690459">
                      <w:pPr>
                        <w:pStyle w:val="BLTemplate"/>
                        <w:jc w:val="center"/>
                        <w:rPr>
                          <w:b/>
                        </w:rPr>
                      </w:pPr>
                      <w:r>
                        <w:rPr>
                          <w:b/>
                        </w:rPr>
                        <w:t>8.</w:t>
                      </w:r>
                    </w:p>
                  </w:tc>
                </w:customXml>
                <w:customXml w:uri="regular-agenda-item" w:element="CATEGORY">
                  <w:tc>
                    <w:tcPr>
                      <w:tcW w:w="1620" w:type="dxa"/>
                      <w:gridSpan w:val="2"/>
                    </w:tcPr>
                    <w:p w:rsidR="00690459" w:rsidRDefault="00690459">
                      <w:pPr>
                        <w:pStyle w:val="BLTemplate"/>
                        <w:jc w:val="left"/>
                        <w:rPr>
                          <w:b/>
                        </w:rPr>
                      </w:pPr>
                      <w:r>
                        <w:rPr>
                          <w:b/>
                        </w:rPr>
                        <w:t>SUBJECT:</w:t>
                      </w:r>
                    </w:p>
                  </w:tc>
                </w:customXml>
                <w:customXml w:uri="regular-agenda-item" w:element="SUBJECT">
                  <w:tc>
                    <w:tcPr>
                      <w:tcW w:w="7110" w:type="dxa"/>
                      <w:gridSpan w:val="2"/>
                    </w:tcPr>
                    <w:p w:rsidR="00485CD1" w:rsidRDefault="00E1014F">
                      <w:pPr>
                        <w:pStyle w:val="JustifiedCOB"/>
                      </w:pPr>
                      <w:r>
                        <w:fldChar w:fldCharType="begin"/>
                      </w:r>
                      <w:r w:rsidR="00BD063B">
                        <w:instrText xml:space="preserve">  MACROBUTTON NoMacro </w:instrText>
                      </w:r>
                      <w:r>
                        <w:fldChar w:fldCharType="end"/>
                      </w:r>
                      <w:r w:rsidR="00BD063B">
                        <w:rPr>
                          <w:b/>
                        </w:rPr>
                        <w:t>ADOPT A RESOLUTION AUTHORIZING CERTAIN COUNTY STAFF POSITIONS TO ACCEPT GRANTS AND DEEDS OF REAL PROPERTY (DISTRICTS: ALL).</w:t>
                      </w:r>
                    </w:p>
                  </w:tc>
                </w:customXml>
              </w:tr>
            </w:customXml>
            <w:customXml w:uri="regular-agenda-item" w:element="DETAILS_ROW">
              <w:tr w:rsidR="00690459" w:rsidTr="0061431C">
                <w:trPr>
                  <w:gridAfter w:val="1"/>
                  <w:wAfter w:w="31" w:type="dxa"/>
                </w:trPr>
                <w:tc>
                  <w:tcPr>
                    <w:tcW w:w="630" w:type="dxa"/>
                  </w:tcPr>
                  <w:p w:rsidR="00690459" w:rsidRDefault="00690459">
                    <w:pPr>
                      <w:pStyle w:val="BLTemplate"/>
                      <w:jc w:val="center"/>
                      <w:rPr>
                        <w:b/>
                      </w:rPr>
                    </w:pPr>
                  </w:p>
                </w:tc>
                <w:customXml w:uri="regular-agenda-item" w:element="HEADER">
                  <w:tc>
                    <w:tcPr>
                      <w:tcW w:w="8730" w:type="dxa"/>
                      <w:gridSpan w:val="4"/>
                      <w:vAlign w:val="bottom"/>
                    </w:tcPr>
                    <w:p w:rsidR="00690459" w:rsidRDefault="00690459">
                      <w:pPr>
                        <w:pStyle w:val="BLTemplate"/>
                      </w:pPr>
                      <w:r>
                        <w:rPr>
                          <w:b/>
                        </w:rPr>
                        <w:t>OVERVIEW:</w:t>
                      </w:r>
                    </w:p>
                  </w:tc>
                </w:customXml>
              </w:tr>
            </w:customXml>
            <w:customXml w:uri="regular-agenda-item" w:element="DETAILS_ROW">
              <w:tr w:rsidR="00690459" w:rsidTr="0061431C">
                <w:trPr>
                  <w:gridAfter w:val="1"/>
                  <w:wAfter w:w="31" w:type="dxa"/>
                </w:trPr>
                <w:tc>
                  <w:tcPr>
                    <w:tcW w:w="630" w:type="dxa"/>
                  </w:tcPr>
                  <w:p w:rsidR="00690459" w:rsidRDefault="00690459">
                    <w:pPr>
                      <w:pStyle w:val="BLTemplate"/>
                      <w:jc w:val="center"/>
                      <w:rPr>
                        <w:b/>
                      </w:rPr>
                    </w:pPr>
                  </w:p>
                </w:tc>
                <w:customXml w:uri="regular-agenda-item" w:element="HEADER">
                  <w:tc>
                    <w:tcPr>
                      <w:tcW w:w="8730" w:type="dxa"/>
                      <w:gridSpan w:val="4"/>
                    </w:tcPr>
                    <w:p w:rsidR="00485CD1" w:rsidRDefault="00E1014F">
                      <w:pPr>
                        <w:pStyle w:val="JustifiedCOB"/>
                      </w:pPr>
                      <w:r>
                        <w:fldChar w:fldCharType="begin"/>
                      </w:r>
                      <w:r w:rsidR="00BD063B">
                        <w:instrText xml:space="preserve">  MACROBUTTON NoMacro </w:instrText>
                      </w:r>
                      <w:r>
                        <w:fldChar w:fldCharType="end"/>
                      </w:r>
                      <w:r w:rsidR="00BD063B">
                        <w:t xml:space="preserve">On January 7, 1992 (24), the Board of Supervisors approved a Resolution delegating authority for acceptance of grants and deeds on behalf of the County to certain General Services personnel.  On February 25, 1992 (3) the Board of Directors of the San Diego County Flood Control District (SDCFCD) and the Board of Directors of various sanitation districts approved Resolutions delegating authority for acceptance of grants and deeds on behalf of these two districts to certain General Services personnel.  </w:t>
                      </w:r>
                    </w:p>
                    <w:p w:rsidR="00D80EB2" w:rsidRDefault="00BD063B" w:rsidP="00D80EB2">
                      <w:pPr>
                        <w:pStyle w:val="JustifiedCOB"/>
                        <w:spacing w:after="0"/>
                      </w:pPr>
                      <w:r>
                        <w:t>At times staff positions are renamed or eliminated and signing authority must be updated.  This is a request to approve one Resolution for each entity, to authorize certain current General Services staff positions to accept on behalf of the County, SDCFCD or the 2011 reorganized San Diego County Sanitation District deeds or grants conveying any fee or easement interest in real property for public purposes.</w:t>
                      </w:r>
                    </w:p>
                    <w:p w:rsidR="00485CD1" w:rsidRDefault="00485CD1" w:rsidP="00D80EB2">
                      <w:pPr>
                        <w:pStyle w:val="JustifiedCOB"/>
                        <w:spacing w:after="0"/>
                      </w:pPr>
                    </w:p>
                  </w:tc>
                </w:customXml>
              </w:tr>
            </w:customXml>
            <w:customXml w:uri="regular-agenda-item" w:element="DETAILS_ROW">
              <w:tr w:rsidR="00690459" w:rsidTr="0061431C">
                <w:trPr>
                  <w:gridAfter w:val="1"/>
                  <w:wAfter w:w="31" w:type="dxa"/>
                </w:trPr>
                <w:tc>
                  <w:tcPr>
                    <w:tcW w:w="630" w:type="dxa"/>
                  </w:tcPr>
                  <w:p w:rsidR="00690459" w:rsidRDefault="00690459">
                    <w:pPr>
                      <w:pStyle w:val="BLTemplate"/>
                      <w:jc w:val="center"/>
                      <w:rPr>
                        <w:b/>
                      </w:rPr>
                    </w:pPr>
                  </w:p>
                </w:tc>
                <w:customXml w:uri="regular-agenda-item" w:element="HEADER">
                  <w:tc>
                    <w:tcPr>
                      <w:tcW w:w="8730" w:type="dxa"/>
                      <w:gridSpan w:val="4"/>
                      <w:vAlign w:val="bottom"/>
                    </w:tcPr>
                    <w:p w:rsidR="00690459" w:rsidRDefault="00690459">
                      <w:pPr>
                        <w:pStyle w:val="BLTemplate"/>
                      </w:pPr>
                      <w:r>
                        <w:rPr>
                          <w:b/>
                        </w:rPr>
                        <w:t>FISCAL IMPACT:</w:t>
                      </w:r>
                    </w:p>
                  </w:tc>
                </w:customXml>
              </w:tr>
            </w:customXml>
            <w:customXml w:uri="regular-agenda-item" w:element="DETAILS_ROW">
              <w:tr w:rsidR="00690459" w:rsidTr="0061431C">
                <w:trPr>
                  <w:gridAfter w:val="1"/>
                  <w:wAfter w:w="31" w:type="dxa"/>
                </w:trPr>
                <w:tc>
                  <w:tcPr>
                    <w:tcW w:w="630" w:type="dxa"/>
                  </w:tcPr>
                  <w:p w:rsidR="00690459" w:rsidRDefault="00690459">
                    <w:pPr>
                      <w:pStyle w:val="BLTemplate"/>
                      <w:jc w:val="center"/>
                      <w:rPr>
                        <w:b/>
                      </w:rPr>
                    </w:pPr>
                  </w:p>
                </w:tc>
                <w:customXml w:uri="regular-agenda-item" w:element="HEADER">
                  <w:tc>
                    <w:tcPr>
                      <w:tcW w:w="8730" w:type="dxa"/>
                      <w:gridSpan w:val="4"/>
                    </w:tcPr>
                    <w:p w:rsidR="00485CD1" w:rsidRDefault="00E1014F">
                      <w:pPr>
                        <w:pStyle w:val="JustifiedCOB"/>
                      </w:pPr>
                      <w:r>
                        <w:fldChar w:fldCharType="begin"/>
                      </w:r>
                      <w:r w:rsidR="00BD063B">
                        <w:instrText xml:space="preserve">  MACROBUTTON NoMacro </w:instrText>
                      </w:r>
                      <w:r>
                        <w:fldChar w:fldCharType="end"/>
                      </w:r>
                      <w:r w:rsidR="00BD063B">
                        <w:t>If approved, today’s recommendations would have no fiscal impact.</w:t>
                      </w:r>
                      <w:r>
                        <w:rPr>
                          <w:vanish/>
                        </w:rPr>
                        <w:fldChar w:fldCharType="begin"/>
                      </w:r>
                      <w:r w:rsidR="00BD063B">
                        <w:rPr>
                          <w:vanish/>
                        </w:rPr>
                        <w:instrText xml:space="preserve"> LISTNUM  \l 1 \s 0 </w:instrText>
                      </w:r>
                      <w:r>
                        <w:rPr>
                          <w:vanish/>
                        </w:rPr>
                        <w:fldChar w:fldCharType="end"/>
                      </w:r>
                    </w:p>
                  </w:tc>
                </w:customXml>
              </w:tr>
            </w:customXml>
            <w:customXml w:uri="regular-agenda-item" w:element="DETAILS_ROW">
              <w:tr w:rsidR="00690459" w:rsidTr="0061431C">
                <w:trPr>
                  <w:gridAfter w:val="1"/>
                  <w:wAfter w:w="31" w:type="dxa"/>
                </w:trPr>
                <w:tc>
                  <w:tcPr>
                    <w:tcW w:w="630" w:type="dxa"/>
                  </w:tcPr>
                  <w:p w:rsidR="00690459" w:rsidRDefault="00690459">
                    <w:pPr>
                      <w:pStyle w:val="BLTemplate"/>
                      <w:jc w:val="center"/>
                      <w:rPr>
                        <w:b/>
                      </w:rPr>
                    </w:pPr>
                  </w:p>
                </w:tc>
                <w:customXml w:uri="regular-agenda-item" w:element="HEADER">
                  <w:tc>
                    <w:tcPr>
                      <w:tcW w:w="8730" w:type="dxa"/>
                      <w:gridSpan w:val="4"/>
                      <w:vAlign w:val="bottom"/>
                    </w:tcPr>
                    <w:p w:rsidR="00690459" w:rsidRDefault="00690459">
                      <w:pPr>
                        <w:pStyle w:val="BLTemplate"/>
                      </w:pPr>
                      <w:r>
                        <w:rPr>
                          <w:b/>
                        </w:rPr>
                        <w:t>BUSINESS IMPACT STATEMENT:</w:t>
                      </w:r>
                    </w:p>
                  </w:tc>
                </w:customXml>
              </w:tr>
            </w:customXml>
            <w:customXml w:uri="regular-agenda-item" w:element="DETAILS_ROW">
              <w:tr w:rsidR="00690459" w:rsidTr="0061431C">
                <w:trPr>
                  <w:gridAfter w:val="1"/>
                  <w:wAfter w:w="31" w:type="dxa"/>
                </w:trPr>
                <w:tc>
                  <w:tcPr>
                    <w:tcW w:w="630" w:type="dxa"/>
                  </w:tcPr>
                  <w:p w:rsidR="00690459" w:rsidRDefault="00690459">
                    <w:pPr>
                      <w:pStyle w:val="BLTemplate"/>
                      <w:jc w:val="center"/>
                      <w:rPr>
                        <w:b/>
                      </w:rPr>
                    </w:pPr>
                  </w:p>
                </w:tc>
                <w:customXml w:uri="regular-agenda-item" w:element="HEADER">
                  <w:tc>
                    <w:tcPr>
                      <w:tcW w:w="8730" w:type="dxa"/>
                      <w:gridSpan w:val="4"/>
                    </w:tcPr>
                    <w:p w:rsidR="00485CD1" w:rsidRDefault="00E1014F">
                      <w:pPr>
                        <w:pStyle w:val="JustifiedCOB"/>
                      </w:pPr>
                      <w:r>
                        <w:fldChar w:fldCharType="begin"/>
                      </w:r>
                      <w:r w:rsidR="00BD063B">
                        <w:instrText xml:space="preserve">  MACROBUTTON NoMacro </w:instrText>
                      </w:r>
                      <w:r>
                        <w:fldChar w:fldCharType="end"/>
                      </w:r>
                      <w:r w:rsidR="00BD063B">
                        <w:t>N/A</w:t>
                      </w:r>
                      <w:r>
                        <w:rPr>
                          <w:vanish/>
                        </w:rPr>
                        <w:fldChar w:fldCharType="begin"/>
                      </w:r>
                      <w:r w:rsidR="00BD063B">
                        <w:rPr>
                          <w:vanish/>
                        </w:rPr>
                        <w:instrText xml:space="preserve"> LISTNUM  \l 1 \s 0 </w:instrText>
                      </w:r>
                      <w:r>
                        <w:rPr>
                          <w:vanish/>
                        </w:rPr>
                        <w:fldChar w:fldCharType="end"/>
                      </w:r>
                    </w:p>
                  </w:tc>
                </w:customXml>
              </w:tr>
            </w:customXml>
            <w:customXml w:uri="regular-agenda-item" w:element="DETAILS_ROW">
              <w:tr w:rsidR="00690459" w:rsidTr="0061431C">
                <w:trPr>
                  <w:gridAfter w:val="1"/>
                  <w:wAfter w:w="31" w:type="dxa"/>
                </w:trPr>
                <w:tc>
                  <w:tcPr>
                    <w:tcW w:w="630" w:type="dxa"/>
                  </w:tcPr>
                  <w:p w:rsidR="00690459" w:rsidRDefault="00690459">
                    <w:pPr>
                      <w:pStyle w:val="BLTemplate"/>
                      <w:jc w:val="center"/>
                      <w:rPr>
                        <w:b/>
                      </w:rPr>
                    </w:pPr>
                  </w:p>
                </w:tc>
                <w:customXml w:uri="regular-agenda-item" w:element="HEADER">
                  <w:tc>
                    <w:tcPr>
                      <w:tcW w:w="8730" w:type="dxa"/>
                      <w:gridSpan w:val="4"/>
                      <w:vAlign w:val="bottom"/>
                    </w:tcPr>
                    <w:p w:rsidR="00690459" w:rsidRDefault="00690459">
                      <w:pPr>
                        <w:pStyle w:val="BLTemplate"/>
                      </w:pPr>
                      <w:r>
                        <w:rPr>
                          <w:b/>
                        </w:rPr>
                        <w:t>RECOMMENDATION:</w:t>
                      </w:r>
                    </w:p>
                  </w:tc>
                </w:customXml>
              </w:tr>
            </w:customXml>
            <w:customXml w:uri="regular-agenda-item" w:element="DETAILS_ROW">
              <w:tr w:rsidR="00690459" w:rsidTr="0061431C">
                <w:trPr>
                  <w:gridAfter w:val="1"/>
                  <w:wAfter w:w="31" w:type="dxa"/>
                </w:trPr>
                <w:tc>
                  <w:tcPr>
                    <w:tcW w:w="630" w:type="dxa"/>
                  </w:tcPr>
                  <w:p w:rsidR="00690459" w:rsidRDefault="00690459">
                    <w:pPr>
                      <w:pStyle w:val="BLTemplate"/>
                      <w:jc w:val="center"/>
                      <w:rPr>
                        <w:b/>
                      </w:rPr>
                    </w:pPr>
                  </w:p>
                </w:tc>
                <w:customXml w:uri="regular-agenda-item" w:element="HEADER">
                  <w:tc>
                    <w:tcPr>
                      <w:tcW w:w="8730" w:type="dxa"/>
                      <w:gridSpan w:val="4"/>
                    </w:tcPr>
                    <w:p w:rsidR="00485CD1" w:rsidRDefault="00BD063B">
                      <w:pPr>
                        <w:pStyle w:val="BLTemplate"/>
                        <w:rPr>
                          <w:rStyle w:val="BoldCOB"/>
                        </w:rPr>
                      </w:pPr>
                      <w:r>
                        <w:rPr>
                          <w:rStyle w:val="BoldCOB"/>
                        </w:rPr>
                        <w:t>CHIEF ADMINISTRATIVE OFFICER</w:t>
                      </w:r>
                    </w:p>
                    <w:p w:rsidR="00485CD1" w:rsidRDefault="00BD063B">
                      <w:pPr>
                        <w:pStyle w:val="BLTemplate"/>
                      </w:pPr>
                      <w:r>
                        <w:rPr>
                          <w:rStyle w:val="BoldCOB"/>
                        </w:rPr>
                        <w:t>Acting as the Board of Supervisors:</w:t>
                      </w:r>
                    </w:p>
                    <w:p w:rsidR="00485CD1" w:rsidRDefault="00BD063B">
                      <w:pPr>
                        <w:pStyle w:val="NumberListCOB"/>
                      </w:pPr>
                      <w:r>
                        <w:t>Find that the proposed resolution is exempt from the California Environmental Quality Act (CEQA) pursuant to CEQA Guidelines Section 15378(b</w:t>
                      </w:r>
                      <w:proofErr w:type="gramStart"/>
                      <w:r>
                        <w:t>)(</w:t>
                      </w:r>
                      <w:proofErr w:type="gramEnd"/>
                      <w:r>
                        <w:t xml:space="preserve">5). </w:t>
                      </w:r>
                    </w:p>
                    <w:p w:rsidR="00617C75" w:rsidRDefault="00617C75" w:rsidP="00617C75">
                      <w:pPr>
                        <w:pStyle w:val="NumberListCOB"/>
                        <w:numPr>
                          <w:ilvl w:val="0"/>
                          <w:numId w:val="0"/>
                        </w:numPr>
                        <w:ind w:left="360"/>
                      </w:pPr>
                    </w:p>
                    <w:p w:rsidR="00485CD1" w:rsidRDefault="00593FDD">
                      <w:pPr>
                        <w:pStyle w:val="NumberListCOB"/>
                      </w:pPr>
                      <w:r>
                        <w:lastRenderedPageBreak/>
                        <w:t>Adopt a Resolution entitled:</w:t>
                      </w:r>
                      <w:r w:rsidR="00BD063B">
                        <w:t xml:space="preserve"> RESOLUTION OF THE BOARD OF SUPERVISORS AUTHORIZING CERTAIN COUNTY STAFF POSITIONS TO ACCEPT DEEDS AND GRANTS OF REAL PROPERTY ON BEHALF OF THE COUNTY OF SAN DIEGO.</w:t>
                      </w:r>
                    </w:p>
                    <w:p w:rsidR="00485CD1" w:rsidRDefault="00A73D82" w:rsidP="00F2515D">
                      <w:pPr>
                        <w:pStyle w:val="NumberListCOB"/>
                        <w:numPr>
                          <w:ilvl w:val="0"/>
                          <w:numId w:val="0"/>
                        </w:numPr>
                        <w:ind w:left="360" w:hanging="360"/>
                        <w:rPr>
                          <w:b/>
                          <w:vanish/>
                        </w:rPr>
                      </w:pPr>
                      <w:r>
                        <w:t>(Relates To Flood Agenda No. 1 and Sanitation Agenda No. 1)</w:t>
                      </w:r>
                    </w:p>
                  </w:tc>
                </w:customXml>
              </w:tr>
            </w:customXml>
            <w:tr w:rsidR="00F2515D" w:rsidTr="0061431C">
              <w:trPr>
                <w:gridAfter w:val="1"/>
                <w:wAfter w:w="31" w:type="dxa"/>
              </w:trPr>
              <w:tc>
                <w:tcPr>
                  <w:tcW w:w="630" w:type="dxa"/>
                </w:tcPr>
                <w:p w:rsidR="00F2515D" w:rsidRDefault="00F2515D" w:rsidP="00F2515D">
                  <w:pPr>
                    <w:pStyle w:val="BLTemplate"/>
                    <w:keepNext/>
                    <w:jc w:val="center"/>
                    <w:rPr>
                      <w:b/>
                    </w:rPr>
                  </w:pPr>
                </w:p>
              </w:tc>
              <w:tc>
                <w:tcPr>
                  <w:tcW w:w="8730" w:type="dxa"/>
                  <w:gridSpan w:val="4"/>
                  <w:vAlign w:val="bottom"/>
                </w:tcPr>
                <w:p w:rsidR="00F2515D" w:rsidRDefault="00F2515D" w:rsidP="00F2515D">
                  <w:pPr>
                    <w:pStyle w:val="BLTemplate"/>
                    <w:keepNext/>
                  </w:pPr>
                  <w:r w:rsidRPr="00AD7ED6">
                    <w:rPr>
                      <w:b/>
                    </w:rPr>
                    <w:t>ACTION:</w:t>
                  </w:r>
                </w:p>
              </w:tc>
            </w:tr>
            <w:tr w:rsidR="00F2515D" w:rsidTr="0061431C">
              <w:trPr>
                <w:gridAfter w:val="1"/>
                <w:wAfter w:w="31" w:type="dxa"/>
              </w:trPr>
              <w:tc>
                <w:tcPr>
                  <w:tcW w:w="630" w:type="dxa"/>
                </w:tcPr>
                <w:p w:rsidR="00F2515D" w:rsidRDefault="00F2515D" w:rsidP="00F2515D">
                  <w:pPr>
                    <w:pStyle w:val="BodyText"/>
                    <w:keepNext/>
                  </w:pPr>
                </w:p>
              </w:tc>
              <w:tc>
                <w:tcPr>
                  <w:tcW w:w="8730" w:type="dxa"/>
                  <w:gridSpan w:val="4"/>
                </w:tcPr>
                <w:p w:rsidR="00F2515D" w:rsidRPr="00D914FE" w:rsidRDefault="0006280B" w:rsidP="00F2515D">
                  <w:pPr>
                    <w:pStyle w:val="HangingIndent"/>
                    <w:keepNext/>
                    <w:tabs>
                      <w:tab w:val="clear" w:pos="5760"/>
                      <w:tab w:val="clear" w:pos="6480"/>
                      <w:tab w:val="clear" w:pos="7200"/>
                      <w:tab w:val="clear" w:pos="7920"/>
                      <w:tab w:val="clear" w:pos="8640"/>
                    </w:tabs>
                    <w:spacing w:after="240"/>
                    <w:ind w:left="0" w:firstLine="0"/>
                  </w:pPr>
                  <w:r>
                    <w:t>ON MOTION of Supervisor Slater-Price, seconded by Supervisor Jacob,</w:t>
                  </w:r>
                  <w:r w:rsidR="00F2515D" w:rsidRPr="00D914FE">
                    <w:t xml:space="preserve"> the Board took action as recommended, on Consent</w:t>
                  </w:r>
                  <w:r w:rsidR="002537E0">
                    <w:t>, adopting Resolution No. 12-159</w:t>
                  </w:r>
                  <w:r w:rsidR="00F2515D" w:rsidRPr="00D914FE">
                    <w:t>, entitled:</w:t>
                  </w:r>
                  <w:r w:rsidR="00D914FE" w:rsidRPr="00D914FE">
                    <w:t xml:space="preserve">  RESOLUTION OF THE BOARD OF SUPERVISORS AUTHORIZING CERTAIN COUNTY STAFF POSITIONS TO ACCEPT DEEDS AND GRANTS OF REAL PROPERTY ON BEHALF OF THE COUNTY OF SAN DIEGO</w:t>
                  </w:r>
                  <w:r w:rsidR="00F2515D" w:rsidRPr="00D914FE">
                    <w:t>.</w:t>
                  </w:r>
                </w:p>
                <w:p w:rsidR="00F2515D" w:rsidRPr="00D914FE" w:rsidRDefault="00F2515D" w:rsidP="00F2515D">
                  <w:pPr>
                    <w:keepNext/>
                    <w:tabs>
                      <w:tab w:val="left" w:pos="783"/>
                      <w:tab w:val="left" w:pos="1143"/>
                      <w:tab w:val="left" w:pos="3483"/>
                      <w:tab w:val="left" w:pos="4923"/>
                      <w:tab w:val="left" w:pos="7713"/>
                    </w:tabs>
                  </w:pPr>
                  <w:r w:rsidRPr="00D914FE">
                    <w:t>AYES:  Cox, Jacob, Slater-Price, Roberts, Horn</w:t>
                  </w:r>
                </w:p>
                <w:p w:rsidR="00F2515D" w:rsidRPr="00D914FE" w:rsidRDefault="00F2515D" w:rsidP="00F2515D">
                  <w:pPr>
                    <w:keepNext/>
                    <w:tabs>
                      <w:tab w:val="left" w:pos="783"/>
                      <w:tab w:val="left" w:pos="1143"/>
                      <w:tab w:val="left" w:pos="3483"/>
                      <w:tab w:val="left" w:pos="4923"/>
                      <w:tab w:val="left" w:pos="7713"/>
                    </w:tabs>
                    <w:spacing w:after="360"/>
                  </w:pPr>
                </w:p>
              </w:tc>
            </w:tr>
            <w:customXml w:uri="regular-agenda-item" w:element="DETAILS_ROW">
              <w:tr w:rsidR="00FE3443" w:rsidRPr="002E1D23" w:rsidTr="0061431C">
                <w:trPr>
                  <w:gridAfter w:val="1"/>
                  <w:wAfter w:w="31" w:type="dxa"/>
                </w:trPr>
                <w:customXml w:uri="regular-agenda-item" w:element="AGENDA_INDEX">
                  <w:tc>
                    <w:tcPr>
                      <w:tcW w:w="630" w:type="dxa"/>
                    </w:tcPr>
                    <w:p w:rsidR="00FE3443" w:rsidRPr="002E1D23" w:rsidRDefault="00FE3443" w:rsidP="00FE3443">
                      <w:pPr>
                        <w:pStyle w:val="BLTemplate"/>
                        <w:jc w:val="center"/>
                        <w:rPr>
                          <w:b/>
                        </w:rPr>
                      </w:pPr>
                      <w:r w:rsidRPr="002E1D23">
                        <w:rPr>
                          <w:b/>
                        </w:rPr>
                        <w:t>9.</w:t>
                      </w:r>
                    </w:p>
                  </w:tc>
                </w:customXml>
                <w:customXml w:uri="regular-agenda-item" w:element="CATEGORY">
                  <w:tc>
                    <w:tcPr>
                      <w:tcW w:w="1620" w:type="dxa"/>
                      <w:gridSpan w:val="2"/>
                    </w:tcPr>
                    <w:p w:rsidR="00FE3443" w:rsidRPr="002E1D23" w:rsidRDefault="00FE3443" w:rsidP="00FE3443">
                      <w:pPr>
                        <w:pStyle w:val="BLTemplate"/>
                        <w:jc w:val="left"/>
                        <w:rPr>
                          <w:b/>
                        </w:rPr>
                      </w:pPr>
                      <w:r w:rsidRPr="002E1D23">
                        <w:rPr>
                          <w:b/>
                        </w:rPr>
                        <w:t>SUBJECT:</w:t>
                      </w:r>
                    </w:p>
                  </w:tc>
                </w:customXml>
                <w:customXml w:uri="regular-agenda-item" w:element="SUBJECT">
                  <w:tc>
                    <w:tcPr>
                      <w:tcW w:w="7110" w:type="dxa"/>
                      <w:gridSpan w:val="2"/>
                    </w:tcPr>
                    <w:p w:rsidR="00FE3443" w:rsidRPr="002E1D23" w:rsidRDefault="00FE3443" w:rsidP="00FE3443">
                      <w:pPr>
                        <w:pStyle w:val="JustifiedCOB"/>
                        <w:spacing w:after="0"/>
                        <w:rPr>
                          <w:b/>
                        </w:rPr>
                      </w:pPr>
                      <w:r w:rsidRPr="002E1D23">
                        <w:rPr>
                          <w:b/>
                        </w:rPr>
                        <w:t xml:space="preserve">ADMINISTRATIVE ITEM: </w:t>
                      </w:r>
                    </w:p>
                    <w:p w:rsidR="00FE3443" w:rsidRPr="002E1D23" w:rsidRDefault="00FE3443" w:rsidP="00FE3443">
                      <w:pPr>
                        <w:pStyle w:val="JustifiedCOB"/>
                        <w:spacing w:after="0"/>
                        <w:rPr>
                          <w:b/>
                        </w:rPr>
                      </w:pPr>
                      <w:r w:rsidRPr="002E1D23">
                        <w:rPr>
                          <w:b/>
                        </w:rPr>
                        <w:t xml:space="preserve">SECOND CONSIDERATION AND ADOPTION OF ORDINANCE: AMENDMENTS TO COUNTY CODE                OF REGULATORY ORDINANCES SECTION 65.107 RELATED TO MOBILE FOOD FACILITY FEES (9/26/2012 – FIRST READING; 10/10/2012 – SECOND READING)  </w:t>
                      </w:r>
                    </w:p>
                    <w:p w:rsidR="00FE3443" w:rsidRPr="002E1D23" w:rsidRDefault="00FE3443" w:rsidP="00FE3443">
                      <w:pPr>
                        <w:pStyle w:val="JustifiedCOB"/>
                      </w:pPr>
                      <w:r w:rsidRPr="002E1D23">
                        <w:rPr>
                          <w:b/>
                        </w:rPr>
                        <w:t>(DISTRICTS: ALL)</w:t>
                      </w:r>
                    </w:p>
                  </w:tc>
                </w:customXml>
              </w:tr>
            </w:customXml>
            <w:customXml w:uri="regular-agenda-item" w:element="DETAILS_ROW">
              <w:tr w:rsidR="00FE3443" w:rsidRPr="002E1D23" w:rsidTr="0061431C">
                <w:trPr>
                  <w:gridAfter w:val="1"/>
                  <w:wAfter w:w="31" w:type="dxa"/>
                </w:trPr>
                <w:tc>
                  <w:tcPr>
                    <w:tcW w:w="630" w:type="dxa"/>
                  </w:tcPr>
                  <w:p w:rsidR="00FE3443" w:rsidRPr="002E1D23" w:rsidRDefault="00FE3443" w:rsidP="00FE3443">
                    <w:pPr>
                      <w:pStyle w:val="BLTemplate"/>
                      <w:jc w:val="center"/>
                      <w:rPr>
                        <w:b/>
                      </w:rPr>
                    </w:pPr>
                  </w:p>
                </w:tc>
                <w:customXml w:uri="regular-agenda-item" w:element="HEADER">
                  <w:tc>
                    <w:tcPr>
                      <w:tcW w:w="8730" w:type="dxa"/>
                      <w:gridSpan w:val="4"/>
                      <w:vAlign w:val="bottom"/>
                    </w:tcPr>
                    <w:p w:rsidR="00FE3443" w:rsidRPr="002E1D23" w:rsidRDefault="00FE3443" w:rsidP="00FE3443">
                      <w:pPr>
                        <w:pStyle w:val="BLTemplate"/>
                      </w:pPr>
                      <w:r w:rsidRPr="002E1D23">
                        <w:rPr>
                          <w:b/>
                        </w:rPr>
                        <w:t>OVERVIEW:</w:t>
                      </w:r>
                    </w:p>
                  </w:tc>
                </w:customXml>
              </w:tr>
            </w:customXml>
            <w:customXml w:uri="regular-agenda-item" w:element="DETAILS_ROW">
              <w:tr w:rsidR="00FE3443" w:rsidRPr="002E1D23" w:rsidTr="0061431C">
                <w:trPr>
                  <w:gridAfter w:val="1"/>
                  <w:wAfter w:w="31" w:type="dxa"/>
                </w:trPr>
                <w:tc>
                  <w:tcPr>
                    <w:tcW w:w="630" w:type="dxa"/>
                  </w:tcPr>
                  <w:p w:rsidR="00FE3443" w:rsidRPr="002E1D23" w:rsidRDefault="00FE3443" w:rsidP="00FE3443">
                    <w:pPr>
                      <w:pStyle w:val="BLTemplate"/>
                      <w:jc w:val="center"/>
                      <w:rPr>
                        <w:b/>
                      </w:rPr>
                    </w:pPr>
                  </w:p>
                </w:tc>
                <w:customXml w:uri="regular-agenda-item" w:element="HEADER">
                  <w:tc>
                    <w:tcPr>
                      <w:tcW w:w="8730" w:type="dxa"/>
                      <w:gridSpan w:val="4"/>
                    </w:tcPr>
                    <w:p w:rsidR="00FE3443" w:rsidRPr="002E1D23" w:rsidRDefault="00FE3443" w:rsidP="00FE3443">
                      <w:pPr>
                        <w:pStyle w:val="JustifiedCOB"/>
                      </w:pPr>
                      <w:r w:rsidRPr="002E1D23">
                        <w:t>On September 26, 2012 (1), the Board of Supervisors introduced Ordinance for further consideration and adoption on October 10, 2012.</w:t>
                      </w:r>
                    </w:p>
                    <w:p w:rsidR="00FE3443" w:rsidRPr="002E1D23" w:rsidRDefault="00FE3443" w:rsidP="00FE3443">
                      <w:pPr>
                        <w:pStyle w:val="Header"/>
                      </w:pPr>
                      <w:r w:rsidRPr="002E1D23">
                        <w:t xml:space="preserve">On February 28, 2012 (8), at the request of Chairman Ron Roberts, the Board of Supervisors directed the Chief Administrative Officer to improve public notification signage for mobile food facilities that prepare and serve food by establishing a letter grading system similar to that used to rate restaurants.  </w:t>
                      </w:r>
                    </w:p>
                    <w:p w:rsidR="00FE3443" w:rsidRPr="002E1D23" w:rsidRDefault="00FE3443" w:rsidP="00FE3443">
                      <w:pPr>
                        <w:pStyle w:val="Header"/>
                      </w:pPr>
                    </w:p>
                    <w:p w:rsidR="00FE3443" w:rsidRPr="002E1D23" w:rsidRDefault="00FE3443" w:rsidP="00FE3443">
                      <w:pPr>
                        <w:pStyle w:val="Header"/>
                        <w:rPr>
                          <w:szCs w:val="24"/>
                        </w:rPr>
                      </w:pPr>
                      <w:r w:rsidRPr="002E1D23">
                        <w:t xml:space="preserve">On July 11, 2012 (9), the Board received a report from the Director of Environmental Health recommending a proposed program to successfully implement a letter grading system for mobile food facilities that prepare and serve food. The Board also adopted an ordinance to grant the Department of Environmental Health the authority to grade mobile food facilities that prepare food and require the posting of a letter grade.  With the adoption of the ordinance, the Department of Environmental Health commenced work with cities within San Diego County to adopt the ordinance so letter grading for mobile food facilities that prepare and serve food can be regulated countywide. The Department of Environmental Health also indicated at </w:t>
                      </w:r>
                      <w:r w:rsidRPr="002E1D23">
                        <w:rPr>
                          <w:szCs w:val="24"/>
                        </w:rPr>
                        <w:t xml:space="preserve">that time they would return in September 2012 with proposed fee adjustments to implement the new letter grading system for mobile food facilities.   </w:t>
                      </w:r>
                    </w:p>
                    <w:p w:rsidR="00FE3443" w:rsidRPr="002E1D23" w:rsidRDefault="00FE3443" w:rsidP="00FE3443">
                      <w:pPr>
                        <w:pStyle w:val="Header"/>
                        <w:rPr>
                          <w:szCs w:val="24"/>
                          <w:lang w:eastAsia="zh-TW"/>
                        </w:rPr>
                      </w:pPr>
                    </w:p>
                    <w:p w:rsidR="00617C75" w:rsidRDefault="00617C75" w:rsidP="00617C75">
                      <w:pPr>
                        <w:pStyle w:val="JustifiedCOB"/>
                        <w:spacing w:after="0"/>
                        <w:rPr>
                          <w:szCs w:val="24"/>
                        </w:rPr>
                      </w:pPr>
                    </w:p>
                    <w:p w:rsidR="00FE3443" w:rsidRPr="002E1D23" w:rsidRDefault="00FE3443" w:rsidP="00FE3443">
                      <w:pPr>
                        <w:pStyle w:val="JustifiedCOB"/>
                      </w:pPr>
                      <w:r w:rsidRPr="002E1D23">
                        <w:rPr>
                          <w:szCs w:val="24"/>
                        </w:rPr>
                        <w:lastRenderedPageBreak/>
                        <w:t>This is a request to adopt ordinance amendments to Title 6 of the County Code of Regulatory Ordinances relating to fees associated with grading of mobile food facilities that prepare and serve food.  Amendments would establish full cost recovery fees for grading of mobile food facilities as a result of the additional inspection time associated with grading and posting a letter grade, staff time to explain the grade and go over the results with the operator, and increased emphasis on locating the facilities in the field. The fee for hot food trucks, including gourmet trucks, is proposed for a moderate increase by 4.9% or $22 and the fee is proposed to increase by 4.5% or $16 for pushcarts serving hot dogs, coffee or other unpackaged foods with minor preparation.     In Fiscal Year 2010-11, two new fee types were established for mobile food pushcarts operated under the same permit holder at one fixed site; fees were established using an estimate of staff time.  Based on the additional analysis done as part of this effort, these two fees were able to be calculated using actual time, resulting in proposed fee decreases. Permit fees for the Single Operating Site, with zero to two Mobile Unpackaged Food Carts would decrease by 4.5% or $20 and for the Single Operating Site, with three to four Mobile Unpackaged Food Carts would decrease by 17.4% or $113.</w:t>
                      </w:r>
                    </w:p>
                  </w:tc>
                </w:customXml>
              </w:tr>
            </w:customXml>
            <w:customXml w:uri="regular-agenda-item" w:element="DETAILS_ROW">
              <w:tr w:rsidR="00FE3443" w:rsidRPr="002E1D23" w:rsidTr="0061431C">
                <w:trPr>
                  <w:gridAfter w:val="1"/>
                  <w:wAfter w:w="31" w:type="dxa"/>
                </w:trPr>
                <w:tc>
                  <w:tcPr>
                    <w:tcW w:w="630" w:type="dxa"/>
                  </w:tcPr>
                  <w:p w:rsidR="00FE3443" w:rsidRPr="002E1D23" w:rsidRDefault="00FE3443" w:rsidP="00FE3443">
                    <w:pPr>
                      <w:pStyle w:val="BLTemplate"/>
                      <w:jc w:val="center"/>
                      <w:rPr>
                        <w:b/>
                      </w:rPr>
                    </w:pPr>
                  </w:p>
                </w:tc>
                <w:customXml w:uri="regular-agenda-item" w:element="HEADER">
                  <w:tc>
                    <w:tcPr>
                      <w:tcW w:w="8730" w:type="dxa"/>
                      <w:gridSpan w:val="4"/>
                      <w:vAlign w:val="bottom"/>
                    </w:tcPr>
                    <w:p w:rsidR="00FE3443" w:rsidRPr="002E1D23" w:rsidRDefault="00FE3443" w:rsidP="00FE3443">
                      <w:pPr>
                        <w:pStyle w:val="BLTemplate"/>
                      </w:pPr>
                      <w:r w:rsidRPr="002E1D23">
                        <w:rPr>
                          <w:b/>
                        </w:rPr>
                        <w:t>FISCAL IMPACT:</w:t>
                      </w:r>
                    </w:p>
                  </w:tc>
                </w:customXml>
              </w:tr>
            </w:customXml>
            <w:customXml w:uri="regular-agenda-item" w:element="DETAILS_ROW">
              <w:tr w:rsidR="00FE3443" w:rsidRPr="002E1D23" w:rsidTr="0061431C">
                <w:trPr>
                  <w:gridAfter w:val="1"/>
                  <w:wAfter w:w="31" w:type="dxa"/>
                </w:trPr>
                <w:tc>
                  <w:tcPr>
                    <w:tcW w:w="630" w:type="dxa"/>
                  </w:tcPr>
                  <w:p w:rsidR="00FE3443" w:rsidRPr="002E1D23" w:rsidRDefault="00FE3443" w:rsidP="00FE3443">
                    <w:pPr>
                      <w:pStyle w:val="BLTemplate"/>
                      <w:jc w:val="center"/>
                      <w:rPr>
                        <w:b/>
                      </w:rPr>
                    </w:pPr>
                  </w:p>
                </w:tc>
                <w:customXml w:uri="regular-agenda-item" w:element="HEADER">
                  <w:tc>
                    <w:tcPr>
                      <w:tcW w:w="8730" w:type="dxa"/>
                      <w:gridSpan w:val="4"/>
                    </w:tcPr>
                    <w:p w:rsidR="00FE3443" w:rsidRPr="002E1D23" w:rsidRDefault="00FE3443" w:rsidP="00FE3443">
                      <w:pPr>
                        <w:pStyle w:val="JustifiedCOB"/>
                      </w:pPr>
                      <w:r w:rsidRPr="002E1D23">
                        <w:t>Funds for this request have been included in the Fiscal Year 2012-13 Operational Plan for the Department of Environmental Health. If approved, this request will result in current year costs and revenue of $252,000. The funding source is permit fees for mobile food facilities. There will be no change in net general Fund costs and no additional staff years.</w:t>
                      </w:r>
                      <w:r w:rsidR="00E1014F" w:rsidRPr="002E1D23">
                        <w:rPr>
                          <w:vanish/>
                          <w:szCs w:val="24"/>
                        </w:rPr>
                        <w:fldChar w:fldCharType="begin"/>
                      </w:r>
                      <w:r w:rsidRPr="002E1D23">
                        <w:rPr>
                          <w:vanish/>
                          <w:szCs w:val="24"/>
                        </w:rPr>
                        <w:instrText xml:space="preserve"> LISTNUM  \l 1 \s 0 </w:instrText>
                      </w:r>
                      <w:r w:rsidR="00E1014F" w:rsidRPr="002E1D23">
                        <w:rPr>
                          <w:vanish/>
                          <w:szCs w:val="24"/>
                        </w:rPr>
                        <w:fldChar w:fldCharType="end"/>
                      </w:r>
                    </w:p>
                  </w:tc>
                </w:customXml>
              </w:tr>
            </w:customXml>
            <w:customXml w:uri="regular-agenda-item" w:element="DETAILS_ROW">
              <w:tr w:rsidR="00FE3443" w:rsidRPr="002E1D23" w:rsidTr="0061431C">
                <w:trPr>
                  <w:gridAfter w:val="1"/>
                  <w:wAfter w:w="31" w:type="dxa"/>
                </w:trPr>
                <w:tc>
                  <w:tcPr>
                    <w:tcW w:w="630" w:type="dxa"/>
                  </w:tcPr>
                  <w:p w:rsidR="00FE3443" w:rsidRPr="002E1D23" w:rsidRDefault="00FE3443" w:rsidP="00FE3443">
                    <w:pPr>
                      <w:pStyle w:val="BLTemplate"/>
                      <w:jc w:val="center"/>
                      <w:rPr>
                        <w:b/>
                      </w:rPr>
                    </w:pPr>
                  </w:p>
                </w:tc>
                <w:customXml w:uri="regular-agenda-item" w:element="HEADER">
                  <w:tc>
                    <w:tcPr>
                      <w:tcW w:w="8730" w:type="dxa"/>
                      <w:gridSpan w:val="4"/>
                      <w:vAlign w:val="bottom"/>
                    </w:tcPr>
                    <w:p w:rsidR="00FE3443" w:rsidRPr="002E1D23" w:rsidRDefault="00FE3443" w:rsidP="00FE3443">
                      <w:pPr>
                        <w:pStyle w:val="BLTemplate"/>
                      </w:pPr>
                      <w:r w:rsidRPr="002E1D23">
                        <w:rPr>
                          <w:b/>
                        </w:rPr>
                        <w:t>BUSINESS IMPACT STATEMENT:</w:t>
                      </w:r>
                    </w:p>
                  </w:tc>
                </w:customXml>
              </w:tr>
            </w:customXml>
            <w:customXml w:uri="regular-agenda-item" w:element="DETAILS_ROW">
              <w:tr w:rsidR="00FE3443" w:rsidRPr="002E1D23" w:rsidTr="0061431C">
                <w:trPr>
                  <w:gridAfter w:val="1"/>
                  <w:wAfter w:w="31" w:type="dxa"/>
                </w:trPr>
                <w:tc>
                  <w:tcPr>
                    <w:tcW w:w="630" w:type="dxa"/>
                  </w:tcPr>
                  <w:p w:rsidR="00FE3443" w:rsidRPr="002E1D23" w:rsidRDefault="00FE3443" w:rsidP="00FE3443">
                    <w:pPr>
                      <w:pStyle w:val="BLTemplate"/>
                      <w:jc w:val="center"/>
                      <w:rPr>
                        <w:b/>
                      </w:rPr>
                    </w:pPr>
                  </w:p>
                </w:tc>
                <w:customXml w:uri="regular-agenda-item" w:element="HEADER">
                  <w:tc>
                    <w:tcPr>
                      <w:tcW w:w="8730" w:type="dxa"/>
                      <w:gridSpan w:val="4"/>
                    </w:tcPr>
                    <w:p w:rsidR="00FE3443" w:rsidRPr="002E1D23" w:rsidRDefault="00E1014F" w:rsidP="00FE3443">
                      <w:pPr>
                        <w:pStyle w:val="JustifiedCOB"/>
                      </w:pPr>
                      <w:r w:rsidRPr="002E1D23">
                        <w:fldChar w:fldCharType="begin"/>
                      </w:r>
                      <w:r w:rsidR="00FE3443" w:rsidRPr="002E1D23">
                        <w:instrText xml:space="preserve">  MACROBUTTON NoMacro </w:instrText>
                      </w:r>
                      <w:r w:rsidRPr="002E1D23">
                        <w:fldChar w:fldCharType="end"/>
                      </w:r>
                      <w:r w:rsidR="00FE3443" w:rsidRPr="002E1D23">
                        <w:t>Businesses impacted by these changes will benefit from having the recognition of the letter grade notifying the public that they are legal vendors operating with a valid health permit and in good compliance.  It will also benefit their customers, who will be able to make safe dining choices based on the grade card posted.  Approximately 250 food trucks and 300 food carts have been identified that will be affected by these changes.  Current mobile food facility permit holders will be notified of changes to the County Code via a direct mailing.  Three educational workshops regarding the implementation of a grading system will be conducted in October 2012.</w:t>
                      </w:r>
                      <w:r w:rsidRPr="002E1D23">
                        <w:rPr>
                          <w:vanish/>
                        </w:rPr>
                        <w:fldChar w:fldCharType="begin"/>
                      </w:r>
                      <w:r w:rsidR="00FE3443" w:rsidRPr="002E1D23">
                        <w:rPr>
                          <w:vanish/>
                        </w:rPr>
                        <w:instrText xml:space="preserve"> LISTNUM  \l 1 \s 0 </w:instrText>
                      </w:r>
                      <w:r w:rsidRPr="002E1D23">
                        <w:rPr>
                          <w:vanish/>
                        </w:rPr>
                        <w:fldChar w:fldCharType="end"/>
                      </w:r>
                    </w:p>
                  </w:tc>
                </w:customXml>
              </w:tr>
            </w:customXml>
            <w:customXml w:uri="regular-agenda-item" w:element="DETAILS_ROW">
              <w:tr w:rsidR="00FE3443" w:rsidRPr="002E1D23" w:rsidTr="0061431C">
                <w:trPr>
                  <w:gridAfter w:val="1"/>
                  <w:wAfter w:w="31" w:type="dxa"/>
                </w:trPr>
                <w:tc>
                  <w:tcPr>
                    <w:tcW w:w="630" w:type="dxa"/>
                  </w:tcPr>
                  <w:p w:rsidR="00FE3443" w:rsidRPr="002E1D23" w:rsidRDefault="00FE3443" w:rsidP="00FE3443">
                    <w:pPr>
                      <w:pStyle w:val="BLTemplate"/>
                      <w:jc w:val="center"/>
                      <w:rPr>
                        <w:b/>
                      </w:rPr>
                    </w:pPr>
                  </w:p>
                </w:tc>
                <w:customXml w:uri="regular-agenda-item" w:element="HEADER">
                  <w:tc>
                    <w:tcPr>
                      <w:tcW w:w="8730" w:type="dxa"/>
                      <w:gridSpan w:val="4"/>
                      <w:vAlign w:val="bottom"/>
                    </w:tcPr>
                    <w:p w:rsidR="00FE3443" w:rsidRPr="002E1D23" w:rsidRDefault="00FE3443" w:rsidP="00FE3443">
                      <w:pPr>
                        <w:pStyle w:val="BLTemplate"/>
                      </w:pPr>
                      <w:r w:rsidRPr="002E1D23">
                        <w:rPr>
                          <w:b/>
                        </w:rPr>
                        <w:t>RECOMMENDATION:</w:t>
                      </w:r>
                    </w:p>
                  </w:tc>
                </w:customXml>
              </w:tr>
            </w:customXml>
            <w:customXml w:uri="regular-agenda-item" w:element="DETAILS_ROW">
              <w:tr w:rsidR="00FE3443" w:rsidRPr="002E1D23" w:rsidTr="0061431C">
                <w:trPr>
                  <w:gridAfter w:val="1"/>
                  <w:wAfter w:w="31" w:type="dxa"/>
                </w:trPr>
                <w:tc>
                  <w:tcPr>
                    <w:tcW w:w="630" w:type="dxa"/>
                  </w:tcPr>
                  <w:p w:rsidR="00FE3443" w:rsidRPr="002E1D23" w:rsidRDefault="00FE3443" w:rsidP="00FE3443">
                    <w:pPr>
                      <w:pStyle w:val="BLTemplate"/>
                      <w:jc w:val="center"/>
                      <w:rPr>
                        <w:b/>
                      </w:rPr>
                    </w:pPr>
                  </w:p>
                </w:tc>
                <w:customXml w:uri="regular-agenda-item" w:element="HEADER">
                  <w:tc>
                    <w:tcPr>
                      <w:tcW w:w="8730" w:type="dxa"/>
                      <w:gridSpan w:val="4"/>
                    </w:tcPr>
                    <w:p w:rsidR="00FE3443" w:rsidRPr="002E1D23" w:rsidRDefault="00FE3443" w:rsidP="00FE3443">
                      <w:pPr>
                        <w:pStyle w:val="BLTemplate"/>
                      </w:pPr>
                      <w:r w:rsidRPr="002E1D23">
                        <w:rPr>
                          <w:rStyle w:val="BoldCOB"/>
                        </w:rPr>
                        <w:t>CHIEF ADMINISTRATIVE OFFICER</w:t>
                      </w:r>
                    </w:p>
                    <w:p w:rsidR="00FE3443" w:rsidRPr="002E1D23" w:rsidRDefault="00FE3443" w:rsidP="00FE3443">
                      <w:pPr>
                        <w:pStyle w:val="NumberListCOB"/>
                        <w:numPr>
                          <w:ilvl w:val="0"/>
                          <w:numId w:val="0"/>
                        </w:numPr>
                        <w:spacing w:after="120"/>
                        <w:ind w:left="360" w:hanging="360"/>
                      </w:pPr>
                      <w:r w:rsidRPr="002E1D23">
                        <w:t>Adopt the Ordinance entitled:</w:t>
                      </w:r>
                    </w:p>
                    <w:p w:rsidR="00FE3443" w:rsidRPr="002E1D23" w:rsidRDefault="00FE3443" w:rsidP="00FE3443">
                      <w:pPr>
                        <w:pStyle w:val="HangingIndent"/>
                        <w:tabs>
                          <w:tab w:val="clear" w:pos="5760"/>
                          <w:tab w:val="clear" w:pos="6480"/>
                          <w:tab w:val="clear" w:pos="7200"/>
                          <w:tab w:val="clear" w:pos="7920"/>
                          <w:tab w:val="clear" w:pos="8640"/>
                          <w:tab w:val="left" w:pos="423"/>
                          <w:tab w:val="left" w:pos="7722"/>
                        </w:tabs>
                        <w:ind w:left="418" w:right="706" w:firstLine="0"/>
                      </w:pPr>
                      <w:r w:rsidRPr="002E1D23">
                        <w:t>AN ORDINANCE AMENDING SECTION 65.107 OF THE COUNTY CODE OF REGULATORY ORDINANCES RELATING TO THE PERMIT FEES FOR MOBILE FOOD FACILITIES.</w:t>
                      </w:r>
                    </w:p>
                    <w:p w:rsidR="00FE3443" w:rsidRPr="002E1D23" w:rsidRDefault="00FE3443" w:rsidP="00FE3443">
                      <w:pPr>
                        <w:pStyle w:val="NumberListCOB"/>
                        <w:numPr>
                          <w:ilvl w:val="0"/>
                          <w:numId w:val="0"/>
                        </w:numPr>
                        <w:spacing w:after="0"/>
                        <w:ind w:left="360" w:hanging="360"/>
                        <w:rPr>
                          <w:b/>
                          <w:vanish/>
                        </w:rPr>
                      </w:pPr>
                    </w:p>
                  </w:tc>
                </w:customXml>
              </w:tr>
            </w:customXml>
            <w:tr w:rsidR="00F2515D" w:rsidTr="0061431C">
              <w:trPr>
                <w:gridAfter w:val="1"/>
                <w:wAfter w:w="31" w:type="dxa"/>
              </w:trPr>
              <w:tc>
                <w:tcPr>
                  <w:tcW w:w="630" w:type="dxa"/>
                </w:tcPr>
                <w:p w:rsidR="00F2515D" w:rsidRDefault="00F2515D" w:rsidP="00F2515D">
                  <w:pPr>
                    <w:pStyle w:val="BLTemplate"/>
                    <w:keepNext/>
                    <w:jc w:val="center"/>
                    <w:rPr>
                      <w:b/>
                    </w:rPr>
                  </w:pPr>
                </w:p>
              </w:tc>
              <w:tc>
                <w:tcPr>
                  <w:tcW w:w="8730" w:type="dxa"/>
                  <w:gridSpan w:val="4"/>
                  <w:vAlign w:val="bottom"/>
                </w:tcPr>
                <w:p w:rsidR="00F2515D" w:rsidRDefault="00F2515D" w:rsidP="00F2515D">
                  <w:pPr>
                    <w:pStyle w:val="BLTemplate"/>
                    <w:keepNext/>
                  </w:pPr>
                  <w:r w:rsidRPr="00AD7ED6">
                    <w:rPr>
                      <w:b/>
                    </w:rPr>
                    <w:t>ACTION:</w:t>
                  </w:r>
                </w:p>
              </w:tc>
            </w:tr>
            <w:tr w:rsidR="00F2515D" w:rsidTr="0061431C">
              <w:trPr>
                <w:gridAfter w:val="1"/>
                <w:wAfter w:w="31" w:type="dxa"/>
              </w:trPr>
              <w:tc>
                <w:tcPr>
                  <w:tcW w:w="630" w:type="dxa"/>
                </w:tcPr>
                <w:p w:rsidR="00F2515D" w:rsidRDefault="00F2515D" w:rsidP="00F2515D">
                  <w:pPr>
                    <w:pStyle w:val="BodyText"/>
                    <w:keepNext/>
                  </w:pPr>
                </w:p>
              </w:tc>
              <w:tc>
                <w:tcPr>
                  <w:tcW w:w="8730" w:type="dxa"/>
                  <w:gridSpan w:val="4"/>
                </w:tcPr>
                <w:p w:rsidR="00F2515D" w:rsidRPr="0061431C" w:rsidRDefault="0006280B" w:rsidP="00F2515D">
                  <w:pPr>
                    <w:pStyle w:val="HangingIndent"/>
                    <w:keepNext/>
                    <w:tabs>
                      <w:tab w:val="clear" w:pos="5760"/>
                      <w:tab w:val="clear" w:pos="6480"/>
                      <w:tab w:val="clear" w:pos="7200"/>
                      <w:tab w:val="clear" w:pos="7920"/>
                      <w:tab w:val="clear" w:pos="8640"/>
                    </w:tabs>
                    <w:spacing w:after="240"/>
                    <w:ind w:left="0" w:firstLine="0"/>
                  </w:pPr>
                  <w:r>
                    <w:t>ON MOTION of Supervisor Slater-Price, seconded by Supervisor Jacob,</w:t>
                  </w:r>
                  <w:r w:rsidR="00F2515D" w:rsidRPr="0061431C">
                    <w:t xml:space="preserve"> the Board took action as recommended, on Conse</w:t>
                  </w:r>
                  <w:r w:rsidR="002537E0">
                    <w:t>nt, adopting Ordinance No. 10229</w:t>
                  </w:r>
                  <w:r w:rsidR="00F2515D" w:rsidRPr="0061431C">
                    <w:t xml:space="preserve"> (N.S.), entitled: </w:t>
                  </w:r>
                  <w:r w:rsidR="0061431C" w:rsidRPr="0061431C">
                    <w:t>AN ORDINANCE AMENDING SECTION 65.107 OF THE COUNTY CODE OF REGULATORY ORDINANCES RELATING TO THE PERMIT FEES FOR MOBILE FOOD FACILITIES</w:t>
                  </w:r>
                  <w:r w:rsidR="00F2515D" w:rsidRPr="0061431C">
                    <w:t>.</w:t>
                  </w:r>
                </w:p>
                <w:p w:rsidR="00F2515D" w:rsidRPr="0061431C" w:rsidRDefault="00F2515D" w:rsidP="00F2515D">
                  <w:pPr>
                    <w:keepNext/>
                    <w:tabs>
                      <w:tab w:val="left" w:pos="783"/>
                      <w:tab w:val="left" w:pos="1143"/>
                      <w:tab w:val="left" w:pos="3483"/>
                      <w:tab w:val="left" w:pos="4923"/>
                      <w:tab w:val="left" w:pos="7713"/>
                    </w:tabs>
                  </w:pPr>
                  <w:r w:rsidRPr="0061431C">
                    <w:t>AYES:  Cox, Jacob, Slater-Price, Roberts, Horn</w:t>
                  </w:r>
                </w:p>
                <w:p w:rsidR="00F2515D" w:rsidRPr="0061431C" w:rsidRDefault="00F2515D" w:rsidP="00F2515D">
                  <w:pPr>
                    <w:keepNext/>
                    <w:tabs>
                      <w:tab w:val="left" w:pos="783"/>
                      <w:tab w:val="left" w:pos="1143"/>
                      <w:tab w:val="left" w:pos="3483"/>
                      <w:tab w:val="left" w:pos="4923"/>
                      <w:tab w:val="left" w:pos="7713"/>
                    </w:tabs>
                    <w:spacing w:after="360"/>
                  </w:pPr>
                </w:p>
              </w:tc>
            </w:tr>
            <w:customXml w:uri="regular-agenda-item" w:element="DETAILS_ROW">
              <w:tr w:rsidR="00FE3443" w:rsidRPr="002E1D23" w:rsidTr="0061431C">
                <w:trPr>
                  <w:gridAfter w:val="1"/>
                  <w:wAfter w:w="31" w:type="dxa"/>
                </w:trPr>
                <w:customXml w:uri="regular-agenda-item" w:element="AGENDA_INDEX">
                  <w:tc>
                    <w:tcPr>
                      <w:tcW w:w="630" w:type="dxa"/>
                    </w:tcPr>
                    <w:p w:rsidR="00FE3443" w:rsidRPr="002E1D23" w:rsidRDefault="00FE3443" w:rsidP="00FE3443">
                      <w:pPr>
                        <w:pStyle w:val="BLTemplate"/>
                        <w:jc w:val="center"/>
                        <w:rPr>
                          <w:b/>
                        </w:rPr>
                      </w:pPr>
                      <w:r w:rsidRPr="002E1D23">
                        <w:rPr>
                          <w:b/>
                        </w:rPr>
                        <w:t>10.</w:t>
                      </w:r>
                    </w:p>
                  </w:tc>
                </w:customXml>
                <w:customXml w:uri="regular-agenda-item" w:element="CATEGORY">
                  <w:tc>
                    <w:tcPr>
                      <w:tcW w:w="1620" w:type="dxa"/>
                      <w:gridSpan w:val="2"/>
                    </w:tcPr>
                    <w:p w:rsidR="00FE3443" w:rsidRPr="002E1D23" w:rsidRDefault="00FE3443" w:rsidP="00FE3443">
                      <w:pPr>
                        <w:pStyle w:val="BLTemplate"/>
                        <w:jc w:val="left"/>
                        <w:rPr>
                          <w:b/>
                        </w:rPr>
                      </w:pPr>
                      <w:r w:rsidRPr="002E1D23">
                        <w:rPr>
                          <w:b/>
                        </w:rPr>
                        <w:t>SUBJECT:</w:t>
                      </w:r>
                    </w:p>
                  </w:tc>
                </w:customXml>
                <w:customXml w:uri="regular-agenda-item" w:element="SUBJECT">
                  <w:tc>
                    <w:tcPr>
                      <w:tcW w:w="7110" w:type="dxa"/>
                      <w:gridSpan w:val="2"/>
                    </w:tcPr>
                    <w:p w:rsidR="00FE3443" w:rsidRPr="002E1D23" w:rsidRDefault="00866713" w:rsidP="00FE3443">
                      <w:pPr>
                        <w:pStyle w:val="JustifiedCOB"/>
                        <w:rPr>
                          <w:b/>
                        </w:rPr>
                      </w:pPr>
                      <w:r w:rsidRPr="002E1D23">
                        <w:rPr>
                          <w:b/>
                        </w:rPr>
                        <w:t>CANCEL APPROPRIATIONS FOR ALPINE BOULEVARD CAPPED DRAINAGE SYSTEM AND PAVING IMPROVEMENTS, AND ESTABLISH APPROPRIATIONS FOR ALPINE BOULEVARD PAVING IMPROVEMENTS (DISTRICT: 2)</w:t>
                      </w:r>
                    </w:p>
                  </w:tc>
                </w:customXml>
              </w:tr>
            </w:customXml>
            <w:customXml w:uri="regular-agenda-item" w:element="DETAILS_ROW">
              <w:tr w:rsidR="00FE3443" w:rsidRPr="002E1D23" w:rsidTr="0061431C">
                <w:trPr>
                  <w:gridAfter w:val="1"/>
                  <w:wAfter w:w="31" w:type="dxa"/>
                </w:trPr>
                <w:tc>
                  <w:tcPr>
                    <w:tcW w:w="630" w:type="dxa"/>
                  </w:tcPr>
                  <w:p w:rsidR="00FE3443" w:rsidRPr="002E1D23" w:rsidRDefault="00FE3443" w:rsidP="00FE3443">
                    <w:pPr>
                      <w:pStyle w:val="BLTemplate"/>
                      <w:jc w:val="center"/>
                      <w:rPr>
                        <w:b/>
                      </w:rPr>
                    </w:pPr>
                  </w:p>
                </w:tc>
                <w:customXml w:uri="regular-agenda-item" w:element="HEADER">
                  <w:tc>
                    <w:tcPr>
                      <w:tcW w:w="8730" w:type="dxa"/>
                      <w:gridSpan w:val="4"/>
                      <w:vAlign w:val="bottom"/>
                    </w:tcPr>
                    <w:p w:rsidR="00FE3443" w:rsidRPr="002E1D23" w:rsidRDefault="00FE3443" w:rsidP="00FE3443">
                      <w:pPr>
                        <w:pStyle w:val="BLTemplate"/>
                      </w:pPr>
                      <w:r w:rsidRPr="002E1D23">
                        <w:rPr>
                          <w:b/>
                        </w:rPr>
                        <w:t>OVERVIEW:</w:t>
                      </w:r>
                    </w:p>
                  </w:tc>
                </w:customXml>
              </w:tr>
            </w:customXml>
            <w:customXml w:uri="regular-agenda-item" w:element="DETAILS_ROW">
              <w:tr w:rsidR="00FE3443" w:rsidRPr="002E1D23" w:rsidTr="0061431C">
                <w:trPr>
                  <w:gridAfter w:val="1"/>
                  <w:wAfter w:w="31" w:type="dxa"/>
                </w:trPr>
                <w:tc>
                  <w:tcPr>
                    <w:tcW w:w="630" w:type="dxa"/>
                  </w:tcPr>
                  <w:p w:rsidR="00FE3443" w:rsidRPr="002E1D23" w:rsidRDefault="00FE3443" w:rsidP="00FE3443">
                    <w:pPr>
                      <w:pStyle w:val="BLTemplate"/>
                      <w:jc w:val="center"/>
                      <w:rPr>
                        <w:b/>
                      </w:rPr>
                    </w:pPr>
                  </w:p>
                </w:tc>
                <w:customXml w:uri="regular-agenda-item" w:element="HEADER">
                  <w:tc>
                    <w:tcPr>
                      <w:tcW w:w="8730" w:type="dxa"/>
                      <w:gridSpan w:val="4"/>
                    </w:tcPr>
                    <w:p w:rsidR="00866713" w:rsidRPr="002E1D23" w:rsidRDefault="00866713" w:rsidP="00866713">
                      <w:pPr>
                        <w:pStyle w:val="JustifiedCOB"/>
                      </w:pPr>
                      <w:r w:rsidRPr="002E1D23">
                        <w:t>The Alpine Boulevard Capped Drainage and Paving Improvement project is located in the unincorporated community of Alpine, south of Interstate 8 (57</w:t>
                      </w:r>
                      <w:r w:rsidRPr="002E1D23">
                        <w:rPr>
                          <w:vertAlign w:val="superscript"/>
                        </w:rPr>
                        <w:t>th</w:t>
                      </w:r>
                      <w:r w:rsidRPr="002E1D23">
                        <w:t xml:space="preserve"> Edition Thomas Guide Page 1234, A6-D6).  On July 25, 2012 (7), the Board authorized advertisement and award of a contract for construction of Alpine Boulevard Capped Drainage System and Paving Improvements and established appropriations of $3,500,000, based on an $840,000 payment from SDG&amp;E and $2,660,000 in Road Fund </w:t>
                      </w:r>
                      <w:proofErr w:type="spellStart"/>
                      <w:r w:rsidRPr="002E1D23">
                        <w:t>fund</w:t>
                      </w:r>
                      <w:proofErr w:type="spellEnd"/>
                      <w:r w:rsidRPr="002E1D23">
                        <w:t xml:space="preserve"> balance.</w:t>
                      </w:r>
                    </w:p>
                    <w:p w:rsidR="00866713" w:rsidRPr="002E1D23" w:rsidRDefault="00866713" w:rsidP="00866713">
                      <w:pPr>
                        <w:pStyle w:val="JustifiedCOB"/>
                      </w:pPr>
                      <w:r w:rsidRPr="002E1D23">
                        <w:t xml:space="preserve">Subsequently, due to site complexities associated with the recently completed Sunrise </w:t>
                      </w:r>
                      <w:proofErr w:type="spellStart"/>
                      <w:r w:rsidRPr="002E1D23">
                        <w:t>Powerlink</w:t>
                      </w:r>
                      <w:proofErr w:type="spellEnd"/>
                      <w:r w:rsidRPr="002E1D23">
                        <w:t xml:space="preserve"> facilities and challenging and soil conditions, staff solicited engineering consultant services to perform an independent third party review of estimated project cost and constructability to ensure all construction constraints and requirements are included in the construction documents to ensure accurate bid results.  </w:t>
                      </w:r>
                    </w:p>
                    <w:p w:rsidR="00866713" w:rsidRPr="002E1D23" w:rsidRDefault="00866713" w:rsidP="00866713">
                      <w:pPr>
                        <w:pStyle w:val="JustifiedCOB"/>
                      </w:pPr>
                      <w:r w:rsidRPr="002E1D23">
                        <w:t xml:space="preserve">The third party review showed that, in light of the site complexities, additional funding and time would be required to complete construction. Extensive deep excavation close to and under high-voltage transmission lines, in addition to the need for complex tunneling operations versus the  standard trenching and shoring operations that had been contemplated in the design, increased the estimated construction cost substantially – up to a total of $10 million including contingencies, and increased estimated construction duration to 15 months.  The steep increases in estimated cost and duration make it extremely difficult and imprudent for this project to go forward as originally planned. Instead, staff will now evaluate alternative designs in an attempt to reduce the drainage project’s construction cost and schedule, and to minimize traffic impacts and inconvenience to the Alpine community. </w:t>
                      </w:r>
                    </w:p>
                    <w:p w:rsidR="00866713" w:rsidRPr="002E1D23" w:rsidRDefault="00866713" w:rsidP="00866713">
                      <w:pPr>
                        <w:pStyle w:val="BLTemplate"/>
                      </w:pPr>
                      <w:r w:rsidRPr="002E1D23">
                        <w:t xml:space="preserve">In the mean time, the Department of Public Works recommends that paving of Alpine Boulevard be done immediately to give the community some relief from the inconveniences of major construction. Requested actions will, if approved by your Board, separate the project into two projects – paving now, and drainage improvements at a later date. This is a request to cancel appropriations for the drainage system project, </w:t>
                      </w:r>
                      <w:r w:rsidRPr="002E1D23">
                        <w:lastRenderedPageBreak/>
                        <w:t>and establish appropriations for Alpine Boulevard Paving Improvements to allow the Department of Public Works to pave Alpine Boulevard between Tavern Road and South Grade Road. Construction for Alpine Boulevard Paving Improvements is estimated at $1,650,000. Upon Board approval, the Department of General Services will include paving Alpine Boulevard between Tavern Road and South Grade Road into their existing, competitively bid, Job Order Contract.  Paving would begin in October 2012 and be completed in November 2012.</w:t>
                      </w:r>
                    </w:p>
                    <w:p w:rsidR="00866713" w:rsidRPr="002E1D23" w:rsidRDefault="00866713" w:rsidP="00866713">
                      <w:pPr>
                        <w:pStyle w:val="BLTemplate"/>
                      </w:pPr>
                    </w:p>
                    <w:p w:rsidR="00866713" w:rsidRPr="002E1D23" w:rsidRDefault="00866713" w:rsidP="00866713">
                      <w:pPr>
                        <w:pStyle w:val="BLTemplate"/>
                      </w:pPr>
                      <w:r w:rsidRPr="002E1D23">
                        <w:t>The underground drainage system would be redesigned and included in the planned future Alpine Boulevard Streetscape Phase II project.  This will not have adverse impacts on Alpine Boulevard, as the majority of the underground drainage system was not planned to be active until completion of Phase II at a later date, and the flooding potential along Alpine Boulevard would not be increased as a result of paving the road.  Redesign of the drainage system is anticipated to take approximately 30 to 36 months to complete, at which time Phase II and all drainage improvements would be brought back to the Board for authority to advertise for bids and award a construction contract.</w:t>
                      </w:r>
                    </w:p>
                    <w:p w:rsidR="00FE3443" w:rsidRPr="002E1D23" w:rsidRDefault="00FE3443" w:rsidP="00866713">
                      <w:pPr>
                        <w:pStyle w:val="BLTemplate"/>
                      </w:pPr>
                    </w:p>
                  </w:tc>
                </w:customXml>
              </w:tr>
            </w:customXml>
            <w:customXml w:uri="regular-agenda-item" w:element="DETAILS_ROW">
              <w:tr w:rsidR="00FE3443" w:rsidRPr="002E1D23" w:rsidTr="0061431C">
                <w:trPr>
                  <w:gridAfter w:val="1"/>
                  <w:wAfter w:w="31" w:type="dxa"/>
                </w:trPr>
                <w:tc>
                  <w:tcPr>
                    <w:tcW w:w="630" w:type="dxa"/>
                  </w:tcPr>
                  <w:p w:rsidR="00FE3443" w:rsidRPr="002E1D23" w:rsidRDefault="00FE3443" w:rsidP="00866713">
                    <w:pPr>
                      <w:pStyle w:val="BLTemplate"/>
                      <w:keepNext/>
                      <w:jc w:val="center"/>
                      <w:rPr>
                        <w:b/>
                      </w:rPr>
                    </w:pPr>
                  </w:p>
                </w:tc>
                <w:customXml w:uri="regular-agenda-item" w:element="HEADER">
                  <w:tc>
                    <w:tcPr>
                      <w:tcW w:w="8730" w:type="dxa"/>
                      <w:gridSpan w:val="4"/>
                      <w:vAlign w:val="bottom"/>
                    </w:tcPr>
                    <w:p w:rsidR="00FE3443" w:rsidRPr="002E1D23" w:rsidRDefault="00FE3443" w:rsidP="00866713">
                      <w:pPr>
                        <w:pStyle w:val="BLTemplate"/>
                        <w:keepNext/>
                      </w:pPr>
                      <w:r w:rsidRPr="002E1D23">
                        <w:rPr>
                          <w:b/>
                        </w:rPr>
                        <w:t>FISCAL IMPACT:</w:t>
                      </w:r>
                    </w:p>
                  </w:tc>
                </w:customXml>
              </w:tr>
            </w:customXml>
            <w:customXml w:uri="regular-agenda-item" w:element="DETAILS_ROW">
              <w:tr w:rsidR="00FE3443" w:rsidRPr="002E1D23" w:rsidTr="0061431C">
                <w:trPr>
                  <w:gridAfter w:val="1"/>
                  <w:wAfter w:w="31" w:type="dxa"/>
                </w:trPr>
                <w:tc>
                  <w:tcPr>
                    <w:tcW w:w="630" w:type="dxa"/>
                  </w:tcPr>
                  <w:p w:rsidR="00FE3443" w:rsidRPr="002E1D23" w:rsidRDefault="00FE3443" w:rsidP="00866713">
                    <w:pPr>
                      <w:pStyle w:val="BLTemplate"/>
                      <w:keepNext/>
                      <w:jc w:val="center"/>
                      <w:rPr>
                        <w:b/>
                      </w:rPr>
                    </w:pPr>
                  </w:p>
                </w:tc>
                <w:customXml w:uri="regular-agenda-item" w:element="HEADER">
                  <w:tc>
                    <w:tcPr>
                      <w:tcW w:w="8730" w:type="dxa"/>
                      <w:gridSpan w:val="4"/>
                    </w:tcPr>
                    <w:p w:rsidR="00FE3443" w:rsidRPr="002E1D23" w:rsidRDefault="00866713" w:rsidP="00866713">
                      <w:pPr>
                        <w:pStyle w:val="JustifiedCOB"/>
                        <w:keepNext/>
                      </w:pPr>
                      <w:r w:rsidRPr="002E1D23">
                        <w:t xml:space="preserve">Funds for this request are not included in the Fiscal Year 2012-13 Operational Plan in Department of Public Works, Detailed Work Program.  If approved, current year construction project costs will be $1,650,000, including contingencies. The funding source is Road Fund </w:t>
                      </w:r>
                      <w:proofErr w:type="spellStart"/>
                      <w:r w:rsidRPr="002E1D23">
                        <w:t>fund</w:t>
                      </w:r>
                      <w:proofErr w:type="spellEnd"/>
                      <w:r w:rsidRPr="002E1D23">
                        <w:t xml:space="preserve"> balance available ($810,000) and an SDG&amp;E payment in lieu of </w:t>
                      </w:r>
                      <w:proofErr w:type="spellStart"/>
                      <w:r w:rsidRPr="002E1D23">
                        <w:t>Powerlink</w:t>
                      </w:r>
                      <w:proofErr w:type="spellEnd"/>
                      <w:r w:rsidRPr="002E1D23">
                        <w:t xml:space="preserve"> related streetscape/paving construction ($840,000). There will be no change in net General Fund cost and no additional staff years.</w:t>
                      </w:r>
                    </w:p>
                  </w:tc>
                </w:customXml>
              </w:tr>
            </w:customXml>
            <w:customXml w:uri="regular-agenda-item" w:element="DETAILS_ROW">
              <w:tr w:rsidR="00FE3443" w:rsidRPr="002E1D23" w:rsidTr="0061431C">
                <w:trPr>
                  <w:gridAfter w:val="1"/>
                  <w:wAfter w:w="31" w:type="dxa"/>
                </w:trPr>
                <w:tc>
                  <w:tcPr>
                    <w:tcW w:w="630" w:type="dxa"/>
                  </w:tcPr>
                  <w:p w:rsidR="00FE3443" w:rsidRPr="002E1D23" w:rsidRDefault="00FE3443" w:rsidP="00FE3443">
                    <w:pPr>
                      <w:pStyle w:val="BLTemplate"/>
                      <w:jc w:val="center"/>
                      <w:rPr>
                        <w:b/>
                      </w:rPr>
                    </w:pPr>
                  </w:p>
                </w:tc>
                <w:customXml w:uri="regular-agenda-item" w:element="HEADER">
                  <w:tc>
                    <w:tcPr>
                      <w:tcW w:w="8730" w:type="dxa"/>
                      <w:gridSpan w:val="4"/>
                      <w:vAlign w:val="bottom"/>
                    </w:tcPr>
                    <w:p w:rsidR="00FE3443" w:rsidRPr="002E1D23" w:rsidRDefault="00FE3443" w:rsidP="00FE3443">
                      <w:pPr>
                        <w:pStyle w:val="BLTemplate"/>
                      </w:pPr>
                      <w:r w:rsidRPr="002E1D23">
                        <w:rPr>
                          <w:b/>
                        </w:rPr>
                        <w:t>BUSINESS IMPACT STATEMENT:</w:t>
                      </w:r>
                    </w:p>
                  </w:tc>
                </w:customXml>
              </w:tr>
            </w:customXml>
            <w:customXml w:uri="regular-agenda-item" w:element="DETAILS_ROW">
              <w:tr w:rsidR="00FE3443" w:rsidRPr="002E1D23" w:rsidTr="0061431C">
                <w:trPr>
                  <w:gridAfter w:val="1"/>
                  <w:wAfter w:w="31" w:type="dxa"/>
                </w:trPr>
                <w:tc>
                  <w:tcPr>
                    <w:tcW w:w="630" w:type="dxa"/>
                  </w:tcPr>
                  <w:p w:rsidR="00FE3443" w:rsidRPr="002E1D23" w:rsidRDefault="00FE3443" w:rsidP="00FE3443">
                    <w:pPr>
                      <w:pStyle w:val="BLTemplate"/>
                      <w:jc w:val="center"/>
                      <w:rPr>
                        <w:b/>
                      </w:rPr>
                    </w:pPr>
                  </w:p>
                </w:tc>
                <w:customXml w:uri="regular-agenda-item" w:element="HEADER">
                  <w:tc>
                    <w:tcPr>
                      <w:tcW w:w="8730" w:type="dxa"/>
                      <w:gridSpan w:val="4"/>
                    </w:tcPr>
                    <w:p w:rsidR="00FE3443" w:rsidRPr="002E1D23" w:rsidRDefault="00866713" w:rsidP="00866713">
                      <w:pPr>
                        <w:pStyle w:val="JustifiedCOB"/>
                      </w:pPr>
                      <w:r w:rsidRPr="002E1D23">
                        <w:t xml:space="preserve">County construction contracts are competitively bid and help support the local economy.  </w:t>
                      </w:r>
                      <w:r w:rsidR="00E1014F" w:rsidRPr="002E1D23">
                        <w:rPr>
                          <w:vanish/>
                        </w:rPr>
                        <w:fldChar w:fldCharType="begin"/>
                      </w:r>
                      <w:r w:rsidR="00FE3443" w:rsidRPr="002E1D23">
                        <w:rPr>
                          <w:vanish/>
                        </w:rPr>
                        <w:instrText xml:space="preserve"> LISTNUM  \l 1 \s 0 </w:instrText>
                      </w:r>
                      <w:r w:rsidR="00E1014F" w:rsidRPr="002E1D23">
                        <w:rPr>
                          <w:vanish/>
                        </w:rPr>
                        <w:fldChar w:fldCharType="end"/>
                      </w:r>
                    </w:p>
                  </w:tc>
                </w:customXml>
              </w:tr>
            </w:customXml>
            <w:customXml w:uri="regular-agenda-item" w:element="DETAILS_ROW">
              <w:tr w:rsidR="00FE3443" w:rsidRPr="002E1D23" w:rsidTr="0061431C">
                <w:trPr>
                  <w:gridAfter w:val="1"/>
                  <w:wAfter w:w="31" w:type="dxa"/>
                </w:trPr>
                <w:tc>
                  <w:tcPr>
                    <w:tcW w:w="630" w:type="dxa"/>
                  </w:tcPr>
                  <w:p w:rsidR="00FE3443" w:rsidRPr="002E1D23" w:rsidRDefault="00FE3443" w:rsidP="00FE3443">
                    <w:pPr>
                      <w:pStyle w:val="BLTemplate"/>
                      <w:jc w:val="center"/>
                      <w:rPr>
                        <w:b/>
                      </w:rPr>
                    </w:pPr>
                  </w:p>
                </w:tc>
                <w:customXml w:uri="regular-agenda-item" w:element="HEADER">
                  <w:tc>
                    <w:tcPr>
                      <w:tcW w:w="8730" w:type="dxa"/>
                      <w:gridSpan w:val="4"/>
                      <w:vAlign w:val="bottom"/>
                    </w:tcPr>
                    <w:p w:rsidR="00FE3443" w:rsidRPr="002E1D23" w:rsidRDefault="00FE3443" w:rsidP="00FE3443">
                      <w:pPr>
                        <w:pStyle w:val="BLTemplate"/>
                      </w:pPr>
                      <w:r w:rsidRPr="002E1D23">
                        <w:rPr>
                          <w:b/>
                        </w:rPr>
                        <w:t>RECOMMENDATION:</w:t>
                      </w:r>
                    </w:p>
                  </w:tc>
                </w:customXml>
              </w:tr>
            </w:customXml>
            <w:customXml w:uri="regular-agenda-item" w:element="DETAILS_ROW">
              <w:tr w:rsidR="00FE3443" w:rsidRPr="002E1D23" w:rsidTr="0061431C">
                <w:trPr>
                  <w:gridAfter w:val="1"/>
                  <w:wAfter w:w="31" w:type="dxa"/>
                </w:trPr>
                <w:tc>
                  <w:tcPr>
                    <w:tcW w:w="630" w:type="dxa"/>
                  </w:tcPr>
                  <w:p w:rsidR="00FE3443" w:rsidRPr="002E1D23" w:rsidRDefault="00FE3443" w:rsidP="00FE3443">
                    <w:pPr>
                      <w:pStyle w:val="BLTemplate"/>
                      <w:jc w:val="center"/>
                      <w:rPr>
                        <w:b/>
                      </w:rPr>
                    </w:pPr>
                  </w:p>
                </w:tc>
                <w:customXml w:uri="regular-agenda-item" w:element="HEADER">
                  <w:tc>
                    <w:tcPr>
                      <w:tcW w:w="8730" w:type="dxa"/>
                      <w:gridSpan w:val="4"/>
                    </w:tcPr>
                    <w:p w:rsidR="00866713" w:rsidRPr="002E1D23" w:rsidRDefault="00866713" w:rsidP="00866713">
                      <w:pPr>
                        <w:pStyle w:val="BLTemplate"/>
                      </w:pPr>
                      <w:r w:rsidRPr="002E1D23">
                        <w:rPr>
                          <w:rStyle w:val="BoldCOB"/>
                        </w:rPr>
                        <w:t>CHIEF ADMINISTRATIVE OFFICER</w:t>
                      </w:r>
                    </w:p>
                    <w:p w:rsidR="00866713" w:rsidRPr="002E1D23" w:rsidRDefault="00866713" w:rsidP="00866713">
                      <w:pPr>
                        <w:pStyle w:val="NumberListCOB"/>
                        <w:numPr>
                          <w:ilvl w:val="0"/>
                          <w:numId w:val="25"/>
                        </w:numPr>
                        <w:ind w:left="360"/>
                      </w:pPr>
                      <w:r w:rsidRPr="002E1D23">
                        <w:t>Find that the proposed project is exempt from the California Environmental Quality Act (CEQA) as specified under Section 15301 of the state CEQA Guidelines.</w:t>
                      </w:r>
                    </w:p>
                    <w:p w:rsidR="00866713" w:rsidRPr="002E1D23" w:rsidRDefault="00866713" w:rsidP="00866713">
                      <w:pPr>
                        <w:pStyle w:val="NumberListCOB"/>
                        <w:numPr>
                          <w:ilvl w:val="0"/>
                          <w:numId w:val="25"/>
                        </w:numPr>
                        <w:ind w:left="360"/>
                      </w:pPr>
                      <w:r w:rsidRPr="002E1D23">
                        <w:t>Cancel appropriations of $3,500,000, and related revenue in the Fiscal Year 2012-13 Operational Plan in Department of Public Works, Detailed Work Program for construction of Alpine Boulevard Capped Drainage and Paving Improvements due to changes in the project scope.</w:t>
                      </w:r>
                      <w:r w:rsidRPr="002E1D23">
                        <w:rPr>
                          <w:szCs w:val="24"/>
                        </w:rPr>
                        <w:t xml:space="preserve"> </w:t>
                      </w:r>
                    </w:p>
                    <w:p w:rsidR="00FE3443" w:rsidRPr="002E1D23" w:rsidRDefault="00866713" w:rsidP="00866713">
                      <w:pPr>
                        <w:pStyle w:val="NumberListCOB"/>
                        <w:numPr>
                          <w:ilvl w:val="0"/>
                          <w:numId w:val="25"/>
                        </w:numPr>
                        <w:ind w:left="360"/>
                        <w:rPr>
                          <w:b/>
                          <w:vanish/>
                        </w:rPr>
                      </w:pPr>
                      <w:r w:rsidRPr="002E1D23" w:rsidDel="00EE6E15">
                        <w:t>Establish appropriations of $</w:t>
                      </w:r>
                      <w:r w:rsidRPr="002E1D23">
                        <w:t>1,650</w:t>
                      </w:r>
                      <w:r w:rsidRPr="002E1D23" w:rsidDel="00EE6E15">
                        <w:t xml:space="preserve">,000, in the Fiscal Year 2012-13 Operational Plan in Department of Public Works, Detailed Work Program for construction of Alpine Boulevard Paving Improvements based on </w:t>
                      </w:r>
                      <w:r w:rsidRPr="002E1D23">
                        <w:t xml:space="preserve">Road Fund </w:t>
                      </w:r>
                      <w:proofErr w:type="spellStart"/>
                      <w:r w:rsidRPr="002E1D23">
                        <w:t>fund</w:t>
                      </w:r>
                      <w:proofErr w:type="spellEnd"/>
                      <w:r w:rsidRPr="002E1D23">
                        <w:t xml:space="preserve"> balance available ($810,000) and unanticipated revenue from an </w:t>
                      </w:r>
                      <w:r w:rsidRPr="002E1D23" w:rsidDel="00EE6E15">
                        <w:t xml:space="preserve">SDG&amp;E </w:t>
                      </w:r>
                      <w:r w:rsidRPr="002E1D23">
                        <w:t>payment</w:t>
                      </w:r>
                      <w:r w:rsidRPr="002E1D23" w:rsidDel="00EE6E15">
                        <w:t xml:space="preserve"> in lieu of </w:t>
                      </w:r>
                      <w:proofErr w:type="spellStart"/>
                      <w:r w:rsidRPr="002E1D23" w:rsidDel="00EE6E15">
                        <w:t>Powerlink</w:t>
                      </w:r>
                      <w:proofErr w:type="spellEnd"/>
                      <w:r w:rsidRPr="002E1D23" w:rsidDel="00EE6E15">
                        <w:t xml:space="preserve"> related streetscape/ paving construction</w:t>
                      </w:r>
                      <w:r w:rsidRPr="002E1D23">
                        <w:t xml:space="preserve"> ($840,000)</w:t>
                      </w:r>
                      <w:r w:rsidRPr="002E1D23" w:rsidDel="00EE6E15">
                        <w:t xml:space="preserve">. </w:t>
                      </w:r>
                      <w:r w:rsidRPr="002E1D23" w:rsidDel="00EE6E15">
                        <w:rPr>
                          <w:b/>
                        </w:rPr>
                        <w:t>(4 VOTES)</w:t>
                      </w:r>
                    </w:p>
                  </w:tc>
                </w:customXml>
              </w:tr>
            </w:customXml>
            <w:tr w:rsidR="00F2515D" w:rsidTr="0061431C">
              <w:trPr>
                <w:gridAfter w:val="1"/>
                <w:wAfter w:w="31" w:type="dxa"/>
              </w:trPr>
              <w:tc>
                <w:tcPr>
                  <w:tcW w:w="630" w:type="dxa"/>
                </w:tcPr>
                <w:p w:rsidR="00F2515D" w:rsidRDefault="00F2515D" w:rsidP="00F2515D">
                  <w:pPr>
                    <w:pStyle w:val="BLTemplate"/>
                    <w:keepNext/>
                    <w:jc w:val="center"/>
                    <w:rPr>
                      <w:b/>
                    </w:rPr>
                  </w:pPr>
                </w:p>
              </w:tc>
              <w:tc>
                <w:tcPr>
                  <w:tcW w:w="8730" w:type="dxa"/>
                  <w:gridSpan w:val="4"/>
                  <w:vAlign w:val="bottom"/>
                </w:tcPr>
                <w:p w:rsidR="00F2515D" w:rsidRDefault="00F2515D" w:rsidP="00F2515D">
                  <w:pPr>
                    <w:pStyle w:val="BLTemplate"/>
                    <w:keepNext/>
                  </w:pPr>
                  <w:r w:rsidRPr="00AD7ED6">
                    <w:rPr>
                      <w:b/>
                    </w:rPr>
                    <w:t>ACTION:</w:t>
                  </w:r>
                </w:p>
              </w:tc>
            </w:tr>
            <w:tr w:rsidR="00F2515D" w:rsidTr="0061431C">
              <w:trPr>
                <w:gridAfter w:val="1"/>
                <w:wAfter w:w="31" w:type="dxa"/>
              </w:trPr>
              <w:tc>
                <w:tcPr>
                  <w:tcW w:w="630" w:type="dxa"/>
                </w:tcPr>
                <w:p w:rsidR="00F2515D" w:rsidRDefault="00F2515D" w:rsidP="00F2515D">
                  <w:pPr>
                    <w:pStyle w:val="BodyText"/>
                    <w:keepNext/>
                  </w:pPr>
                </w:p>
              </w:tc>
              <w:tc>
                <w:tcPr>
                  <w:tcW w:w="8730" w:type="dxa"/>
                  <w:gridSpan w:val="4"/>
                </w:tcPr>
                <w:p w:rsidR="00F2515D" w:rsidRDefault="0006280B" w:rsidP="00F2515D">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7D1DA3">
                    <w:t>Jacob</w:t>
                  </w:r>
                  <w:r>
                    <w:t xml:space="preserve">, seconded by Supervisor </w:t>
                  </w:r>
                  <w:r w:rsidR="007D1DA3">
                    <w:t>Slater-Price</w:t>
                  </w:r>
                  <w:r>
                    <w:t>,</w:t>
                  </w:r>
                  <w:r w:rsidR="00F2515D">
                    <w:t xml:space="preserve"> the Board took a</w:t>
                  </w:r>
                  <w:r w:rsidR="00044260">
                    <w:t>ction as recommended</w:t>
                  </w:r>
                  <w:r w:rsidR="00F2515D">
                    <w:t>.</w:t>
                  </w:r>
                </w:p>
                <w:p w:rsidR="00F2515D" w:rsidRDefault="00F2515D" w:rsidP="00F2515D">
                  <w:pPr>
                    <w:keepNext/>
                    <w:tabs>
                      <w:tab w:val="left" w:pos="783"/>
                      <w:tab w:val="left" w:pos="1143"/>
                      <w:tab w:val="left" w:pos="3483"/>
                      <w:tab w:val="left" w:pos="4923"/>
                      <w:tab w:val="left" w:pos="7713"/>
                    </w:tabs>
                  </w:pPr>
                  <w:r w:rsidRPr="00B15F2A">
                    <w:t>AYES:  Cox, Jacob, Sla</w:t>
                  </w:r>
                  <w:r>
                    <w:t xml:space="preserve">ter-Price, Roberts, </w:t>
                  </w:r>
                  <w:r w:rsidRPr="00B15F2A">
                    <w:t>Horn</w:t>
                  </w:r>
                </w:p>
                <w:p w:rsidR="00F2515D" w:rsidRDefault="00F2515D" w:rsidP="00F2515D">
                  <w:pPr>
                    <w:keepNext/>
                    <w:tabs>
                      <w:tab w:val="left" w:pos="783"/>
                      <w:tab w:val="left" w:pos="1143"/>
                      <w:tab w:val="left" w:pos="3483"/>
                      <w:tab w:val="left" w:pos="4923"/>
                      <w:tab w:val="left" w:pos="7713"/>
                    </w:tabs>
                    <w:spacing w:after="360"/>
                  </w:pPr>
                </w:p>
              </w:tc>
            </w:tr>
            <w:tr w:rsidR="002E1D23" w:rsidRPr="002E1D23" w:rsidTr="0061431C">
              <w:tblPrEx>
                <w:tblCellMar>
                  <w:left w:w="115" w:type="dxa"/>
                  <w:right w:w="115" w:type="dxa"/>
                </w:tblCellMar>
              </w:tblPrEx>
              <w:trPr>
                <w:gridAfter w:val="1"/>
                <w:wAfter w:w="31" w:type="dxa"/>
                <w:cantSplit/>
              </w:trPr>
              <w:tc>
                <w:tcPr>
                  <w:tcW w:w="630" w:type="dxa"/>
                </w:tcPr>
                <w:p w:rsidR="002E1D23" w:rsidRPr="002E1D23" w:rsidRDefault="002E1D23" w:rsidP="00F2515D">
                  <w:pPr>
                    <w:pStyle w:val="BLTemplate"/>
                    <w:jc w:val="center"/>
                    <w:rPr>
                      <w:b/>
                    </w:rPr>
                  </w:pPr>
                  <w:r w:rsidRPr="002E1D23">
                    <w:rPr>
                      <w:b/>
                    </w:rPr>
                    <w:t>11.</w:t>
                  </w:r>
                </w:p>
              </w:tc>
              <w:tc>
                <w:tcPr>
                  <w:tcW w:w="1583" w:type="dxa"/>
                </w:tcPr>
                <w:p w:rsidR="002E1D23" w:rsidRPr="002E1D23" w:rsidRDefault="002E1D23" w:rsidP="00F2515D">
                  <w:pPr>
                    <w:pStyle w:val="JustifiedCOB"/>
                    <w:jc w:val="left"/>
                    <w:rPr>
                      <w:b/>
                    </w:rPr>
                  </w:pPr>
                  <w:r w:rsidRPr="002E1D23">
                    <w:rPr>
                      <w:b/>
                    </w:rPr>
                    <w:t>SUBJECT:</w:t>
                  </w:r>
                </w:p>
              </w:tc>
              <w:tc>
                <w:tcPr>
                  <w:tcW w:w="7147" w:type="dxa"/>
                  <w:gridSpan w:val="3"/>
                </w:tcPr>
                <w:p w:rsidR="002E1D23" w:rsidRDefault="002E1D23" w:rsidP="002E1D23">
                  <w:pPr>
                    <w:jc w:val="left"/>
                    <w:rPr>
                      <w:b/>
                    </w:rPr>
                  </w:pPr>
                  <w:r w:rsidRPr="002E1D23">
                    <w:rPr>
                      <w:b/>
                    </w:rPr>
                    <w:t xml:space="preserve">CLOSED SESSION </w:t>
                  </w:r>
                  <w:r>
                    <w:rPr>
                      <w:b/>
                    </w:rPr>
                    <w:t>(CARRYOVER ITEM FROM 10/9/12 AGENDA NO. 21)</w:t>
                  </w:r>
                  <w:r w:rsidRPr="002E1D23">
                    <w:rPr>
                      <w:b/>
                    </w:rPr>
                    <w:t xml:space="preserve"> (DISTRICTS: ALL)</w:t>
                  </w:r>
                </w:p>
                <w:p w:rsidR="002E1D23" w:rsidRPr="002E1D23" w:rsidRDefault="002E1D23" w:rsidP="002E1D23">
                  <w:pPr>
                    <w:jc w:val="left"/>
                    <w:rPr>
                      <w:b/>
                    </w:rPr>
                  </w:pPr>
                </w:p>
              </w:tc>
            </w:tr>
            <w:tr w:rsidR="002E1D23" w:rsidRPr="002E1D23" w:rsidTr="0061431C">
              <w:tblPrEx>
                <w:tblCellMar>
                  <w:left w:w="115" w:type="dxa"/>
                  <w:right w:w="115" w:type="dxa"/>
                </w:tblCellMar>
              </w:tblPrEx>
              <w:trPr>
                <w:gridAfter w:val="1"/>
                <w:wAfter w:w="31" w:type="dxa"/>
              </w:trPr>
              <w:tc>
                <w:tcPr>
                  <w:tcW w:w="630" w:type="dxa"/>
                </w:tcPr>
                <w:p w:rsidR="002E1D23" w:rsidRPr="002E1D23" w:rsidRDefault="002E1D23" w:rsidP="00F2515D">
                  <w:pPr>
                    <w:pStyle w:val="BLTemplate"/>
                    <w:jc w:val="center"/>
                    <w:rPr>
                      <w:b/>
                      <w:bCs/>
                    </w:rPr>
                  </w:pPr>
                </w:p>
              </w:tc>
              <w:tc>
                <w:tcPr>
                  <w:tcW w:w="8730" w:type="dxa"/>
                  <w:gridSpan w:val="4"/>
                </w:tcPr>
                <w:p w:rsidR="002E1D23" w:rsidRPr="002E1D23" w:rsidRDefault="002E1D23" w:rsidP="00F2515D">
                  <w:pPr>
                    <w:pStyle w:val="BLTemplate"/>
                  </w:pPr>
                  <w:r w:rsidRPr="002E1D23">
                    <w:rPr>
                      <w:b/>
                    </w:rPr>
                    <w:t>OVERVIEW:</w:t>
                  </w:r>
                </w:p>
              </w:tc>
            </w:tr>
            <w:tr w:rsidR="002E1D23" w:rsidRPr="002E1D23" w:rsidTr="0061431C">
              <w:tblPrEx>
                <w:tblCellMar>
                  <w:left w:w="115" w:type="dxa"/>
                  <w:right w:w="115" w:type="dxa"/>
                </w:tblCellMar>
              </w:tblPrEx>
              <w:trPr>
                <w:gridAfter w:val="1"/>
                <w:wAfter w:w="31" w:type="dxa"/>
              </w:trPr>
              <w:tc>
                <w:tcPr>
                  <w:tcW w:w="630" w:type="dxa"/>
                </w:tcPr>
                <w:p w:rsidR="002E1D23" w:rsidRPr="002E1D23" w:rsidRDefault="002E1D23" w:rsidP="00F2515D">
                  <w:pPr>
                    <w:pStyle w:val="BLTemplate"/>
                    <w:jc w:val="center"/>
                    <w:rPr>
                      <w:b/>
                      <w:bCs/>
                    </w:rPr>
                  </w:pPr>
                </w:p>
              </w:tc>
              <w:tc>
                <w:tcPr>
                  <w:tcW w:w="8730" w:type="dxa"/>
                  <w:gridSpan w:val="4"/>
                </w:tcPr>
                <w:p w:rsidR="002E1D23" w:rsidRPr="002E1D23" w:rsidRDefault="002E1D23" w:rsidP="00F2515D">
                  <w:pPr>
                    <w:pStyle w:val="BodyTextIndent2"/>
                    <w:ind w:left="378" w:right="180" w:hanging="378"/>
                    <w:rPr>
                      <w:sz w:val="24"/>
                      <w:szCs w:val="24"/>
                    </w:rPr>
                  </w:pPr>
                  <w:r w:rsidRPr="002E1D23">
                    <w:rPr>
                      <w:caps/>
                      <w:sz w:val="24"/>
                      <w:szCs w:val="24"/>
                    </w:rPr>
                    <w:t>A.</w:t>
                  </w:r>
                  <w:r w:rsidRPr="002E1D23">
                    <w:rPr>
                      <w:sz w:val="24"/>
                      <w:szCs w:val="24"/>
                    </w:rPr>
                    <w:tab/>
                    <w:t>CONFERENCE WITH LEGAL COUNSEL - EXISTING LITIGATION</w:t>
                  </w:r>
                </w:p>
                <w:p w:rsidR="002E1D23" w:rsidRPr="002E1D23" w:rsidRDefault="002E1D23" w:rsidP="00F2515D">
                  <w:pPr>
                    <w:pStyle w:val="BodyTextIndent2"/>
                    <w:ind w:left="378" w:right="180" w:firstLine="0"/>
                    <w:rPr>
                      <w:sz w:val="24"/>
                      <w:szCs w:val="24"/>
                    </w:rPr>
                  </w:pPr>
                  <w:r w:rsidRPr="002E1D23">
                    <w:rPr>
                      <w:sz w:val="24"/>
                      <w:szCs w:val="24"/>
                    </w:rPr>
                    <w:t>(Subdivision (a) of Government Code section 54956.9)</w:t>
                  </w:r>
                </w:p>
                <w:p w:rsidR="002E1D23" w:rsidRPr="002E1D23" w:rsidRDefault="002E1D23" w:rsidP="00F2515D">
                  <w:pPr>
                    <w:pStyle w:val="BodyTextIndent2"/>
                    <w:ind w:left="378" w:right="180" w:firstLine="0"/>
                    <w:jc w:val="both"/>
                    <w:rPr>
                      <w:sz w:val="24"/>
                      <w:szCs w:val="24"/>
                    </w:rPr>
                  </w:pPr>
                  <w:r w:rsidRPr="002E1D23">
                    <w:rPr>
                      <w:sz w:val="24"/>
                      <w:szCs w:val="24"/>
                    </w:rPr>
                    <w:t xml:space="preserve">Rancho </w:t>
                  </w:r>
                  <w:proofErr w:type="spellStart"/>
                  <w:r w:rsidRPr="002E1D23">
                    <w:rPr>
                      <w:sz w:val="24"/>
                      <w:szCs w:val="24"/>
                    </w:rPr>
                    <w:t>Guejito</w:t>
                  </w:r>
                  <w:proofErr w:type="spellEnd"/>
                  <w:r w:rsidRPr="002E1D23">
                    <w:rPr>
                      <w:sz w:val="24"/>
                      <w:szCs w:val="24"/>
                    </w:rPr>
                    <w:t xml:space="preserve"> Corporation, Inc. v. County of San Diego; San Diego County Superior Court No. 37-2011-97436-CU-TT-CTL</w:t>
                  </w:r>
                </w:p>
                <w:p w:rsidR="002E1D23" w:rsidRPr="002E1D23" w:rsidRDefault="002E1D23" w:rsidP="00F2515D">
                  <w:pPr>
                    <w:ind w:right="180"/>
                    <w:rPr>
                      <w:szCs w:val="24"/>
                    </w:rPr>
                  </w:pPr>
                </w:p>
                <w:p w:rsidR="002E1D23" w:rsidRPr="002E1D23" w:rsidRDefault="002E1D23" w:rsidP="00F2515D">
                  <w:pPr>
                    <w:pStyle w:val="BodyTextIndent2"/>
                    <w:ind w:left="378" w:right="180" w:hanging="378"/>
                    <w:rPr>
                      <w:sz w:val="24"/>
                      <w:szCs w:val="24"/>
                    </w:rPr>
                  </w:pPr>
                  <w:r w:rsidRPr="002E1D23">
                    <w:rPr>
                      <w:sz w:val="24"/>
                      <w:szCs w:val="24"/>
                    </w:rPr>
                    <w:t>B.</w:t>
                  </w:r>
                  <w:r w:rsidRPr="002E1D23">
                    <w:rPr>
                      <w:sz w:val="24"/>
                      <w:szCs w:val="24"/>
                    </w:rPr>
                    <w:tab/>
                    <w:t>CONFERENCE WITH LABOR NEGOTIATORS</w:t>
                  </w:r>
                </w:p>
                <w:p w:rsidR="002E1D23" w:rsidRPr="002E1D23" w:rsidRDefault="002E1D23" w:rsidP="00F2515D">
                  <w:pPr>
                    <w:pStyle w:val="BodyTextIndent2"/>
                    <w:ind w:left="378" w:right="180" w:firstLine="0"/>
                    <w:rPr>
                      <w:sz w:val="24"/>
                      <w:szCs w:val="24"/>
                    </w:rPr>
                  </w:pPr>
                  <w:r w:rsidRPr="002E1D23">
                    <w:rPr>
                      <w:sz w:val="24"/>
                      <w:szCs w:val="24"/>
                    </w:rPr>
                    <w:t>(Government Code section 54957.6)</w:t>
                  </w:r>
                </w:p>
                <w:p w:rsidR="002E1D23" w:rsidRPr="002E1D23" w:rsidRDefault="002E1D23" w:rsidP="00F2515D">
                  <w:pPr>
                    <w:pStyle w:val="BodyTextIndent2"/>
                    <w:ind w:left="378" w:right="180" w:firstLine="0"/>
                    <w:rPr>
                      <w:sz w:val="24"/>
                      <w:szCs w:val="24"/>
                    </w:rPr>
                  </w:pPr>
                  <w:r w:rsidRPr="002E1D23">
                    <w:rPr>
                      <w:sz w:val="24"/>
                      <w:szCs w:val="24"/>
                    </w:rPr>
                    <w:t xml:space="preserve">Designated Representatives:  Don </w:t>
                  </w:r>
                  <w:proofErr w:type="spellStart"/>
                  <w:r w:rsidRPr="002E1D23">
                    <w:rPr>
                      <w:sz w:val="24"/>
                      <w:szCs w:val="24"/>
                    </w:rPr>
                    <w:t>Turko</w:t>
                  </w:r>
                  <w:proofErr w:type="spellEnd"/>
                  <w:r w:rsidRPr="002E1D23">
                    <w:rPr>
                      <w:sz w:val="24"/>
                      <w:szCs w:val="24"/>
                    </w:rPr>
                    <w:t xml:space="preserve">, Jeannine </w:t>
                  </w:r>
                  <w:proofErr w:type="spellStart"/>
                  <w:r w:rsidRPr="002E1D23">
                    <w:rPr>
                      <w:sz w:val="24"/>
                      <w:szCs w:val="24"/>
                    </w:rPr>
                    <w:t>Seher</w:t>
                  </w:r>
                  <w:proofErr w:type="spellEnd"/>
                </w:p>
                <w:p w:rsidR="002E1D23" w:rsidRPr="002E1D23" w:rsidRDefault="002E1D23" w:rsidP="00F2515D">
                  <w:pPr>
                    <w:pStyle w:val="BodyTextIndent2"/>
                    <w:ind w:left="378" w:right="180" w:firstLine="0"/>
                    <w:rPr>
                      <w:sz w:val="24"/>
                      <w:szCs w:val="24"/>
                    </w:rPr>
                  </w:pPr>
                  <w:r w:rsidRPr="002E1D23">
                    <w:rPr>
                      <w:sz w:val="24"/>
                      <w:szCs w:val="24"/>
                    </w:rPr>
                    <w:t>Employee Organizations:  All</w:t>
                  </w:r>
                </w:p>
                <w:p w:rsidR="002E1D23" w:rsidRPr="002E1D23" w:rsidRDefault="002E1D23" w:rsidP="00F2515D"/>
              </w:tc>
            </w:tr>
            <w:tr w:rsidR="005610AE" w:rsidRPr="002A294C" w:rsidTr="009F3D7E">
              <w:trPr>
                <w:gridAfter w:val="1"/>
                <w:wAfter w:w="31" w:type="dxa"/>
              </w:trPr>
              <w:tc>
                <w:tcPr>
                  <w:tcW w:w="630" w:type="dxa"/>
                </w:tcPr>
                <w:p w:rsidR="005610AE" w:rsidRPr="002A294C" w:rsidRDefault="005610AE" w:rsidP="009F3D7E">
                  <w:pPr>
                    <w:rPr>
                      <w:b/>
                    </w:rPr>
                  </w:pPr>
                </w:p>
              </w:tc>
              <w:tc>
                <w:tcPr>
                  <w:tcW w:w="8730" w:type="dxa"/>
                  <w:gridSpan w:val="4"/>
                  <w:vAlign w:val="bottom"/>
                </w:tcPr>
                <w:p w:rsidR="005610AE" w:rsidRPr="002A294C" w:rsidRDefault="005610AE" w:rsidP="009F3D7E">
                  <w:pPr>
                    <w:rPr>
                      <w:b/>
                    </w:rPr>
                  </w:pPr>
                  <w:r w:rsidRPr="002A294C">
                    <w:rPr>
                      <w:b/>
                    </w:rPr>
                    <w:t>ACTION:</w:t>
                  </w:r>
                </w:p>
              </w:tc>
            </w:tr>
            <w:tr w:rsidR="005610AE" w:rsidRPr="002A294C" w:rsidTr="009F3D7E">
              <w:trPr>
                <w:gridAfter w:val="1"/>
                <w:wAfter w:w="31" w:type="dxa"/>
              </w:trPr>
              <w:tc>
                <w:tcPr>
                  <w:tcW w:w="630" w:type="dxa"/>
                </w:tcPr>
                <w:p w:rsidR="005610AE" w:rsidRPr="002A294C" w:rsidRDefault="005610AE" w:rsidP="009F3D7E">
                  <w:pPr>
                    <w:pStyle w:val="BLTemplate"/>
                    <w:jc w:val="center"/>
                    <w:rPr>
                      <w:b/>
                    </w:rPr>
                  </w:pPr>
                </w:p>
              </w:tc>
              <w:tc>
                <w:tcPr>
                  <w:tcW w:w="8730" w:type="dxa"/>
                  <w:gridSpan w:val="4"/>
                  <w:vAlign w:val="bottom"/>
                </w:tcPr>
                <w:p w:rsidR="005610AE" w:rsidRDefault="005610AE" w:rsidP="009F3D7E">
                  <w:pPr>
                    <w:pStyle w:val="BLTemplate"/>
                  </w:pPr>
                  <w:r>
                    <w:t>No reportable matters.</w:t>
                  </w:r>
                </w:p>
                <w:p w:rsidR="005610AE" w:rsidRDefault="005610AE" w:rsidP="009F3D7E">
                  <w:pPr>
                    <w:pStyle w:val="BLTemplate"/>
                  </w:pPr>
                </w:p>
                <w:p w:rsidR="005610AE" w:rsidRPr="002A294C" w:rsidRDefault="005610AE" w:rsidP="009F3D7E">
                  <w:pPr>
                    <w:pStyle w:val="BLTemplate"/>
                  </w:pPr>
                </w:p>
              </w:tc>
            </w:tr>
            <w:tr w:rsidR="0061431C" w:rsidRPr="002A294C" w:rsidTr="0061431C">
              <w:trPr>
                <w:gridAfter w:val="1"/>
                <w:wAfter w:w="31" w:type="dxa"/>
              </w:trPr>
              <w:tc>
                <w:tcPr>
                  <w:tcW w:w="630" w:type="dxa"/>
                </w:tcPr>
                <w:p w:rsidR="0061431C" w:rsidRPr="002A294C" w:rsidRDefault="0061431C" w:rsidP="00B2104B">
                  <w:pPr>
                    <w:pStyle w:val="BLTemplate"/>
                    <w:keepNext/>
                    <w:jc w:val="center"/>
                    <w:rPr>
                      <w:b/>
                    </w:rPr>
                  </w:pPr>
                  <w:r>
                    <w:rPr>
                      <w:b/>
                    </w:rPr>
                    <w:t>12</w:t>
                  </w:r>
                  <w:r w:rsidRPr="002A294C">
                    <w:rPr>
                      <w:b/>
                    </w:rPr>
                    <w:t>.</w:t>
                  </w:r>
                </w:p>
              </w:tc>
              <w:tc>
                <w:tcPr>
                  <w:tcW w:w="1712" w:type="dxa"/>
                  <w:gridSpan w:val="3"/>
                </w:tcPr>
                <w:p w:rsidR="0061431C" w:rsidRPr="002A294C" w:rsidRDefault="0061431C" w:rsidP="00B2104B">
                  <w:pPr>
                    <w:pStyle w:val="BLTemplate"/>
                    <w:keepNext/>
                    <w:jc w:val="left"/>
                    <w:rPr>
                      <w:b/>
                    </w:rPr>
                  </w:pPr>
                  <w:r w:rsidRPr="002A294C">
                    <w:rPr>
                      <w:b/>
                    </w:rPr>
                    <w:t>SUBJECT:</w:t>
                  </w:r>
                </w:p>
              </w:tc>
              <w:tc>
                <w:tcPr>
                  <w:tcW w:w="7018" w:type="dxa"/>
                </w:tcPr>
                <w:p w:rsidR="0061431C" w:rsidRPr="002A294C" w:rsidRDefault="00E1014F" w:rsidP="00B2104B">
                  <w:pPr>
                    <w:pStyle w:val="JustifiedCOB"/>
                    <w:keepNext/>
                    <w:jc w:val="left"/>
                  </w:pPr>
                  <w:r w:rsidRPr="002A294C">
                    <w:fldChar w:fldCharType="begin"/>
                  </w:r>
                  <w:r w:rsidR="0061431C" w:rsidRPr="002A294C">
                    <w:instrText xml:space="preserve">  MACROBUTTON NoMacro </w:instrText>
                  </w:r>
                  <w:r w:rsidRPr="002A294C">
                    <w:fldChar w:fldCharType="end"/>
                  </w:r>
                  <w:r w:rsidR="0061431C" w:rsidRPr="002A294C">
                    <w:rPr>
                      <w:b/>
                    </w:rPr>
                    <w:t>PUBLIC COMMUNICATION (DISTRICTS: ALL)</w:t>
                  </w:r>
                </w:p>
              </w:tc>
            </w:tr>
            <w:tr w:rsidR="0061431C" w:rsidRPr="002A294C" w:rsidTr="0061431C">
              <w:trPr>
                <w:gridAfter w:val="1"/>
                <w:wAfter w:w="31" w:type="dxa"/>
              </w:trPr>
              <w:tc>
                <w:tcPr>
                  <w:tcW w:w="630" w:type="dxa"/>
                </w:tcPr>
                <w:p w:rsidR="0061431C" w:rsidRPr="002A294C" w:rsidRDefault="0061431C" w:rsidP="00B2104B">
                  <w:pPr>
                    <w:pStyle w:val="BLTemplate"/>
                    <w:keepNext/>
                    <w:jc w:val="center"/>
                    <w:rPr>
                      <w:b/>
                    </w:rPr>
                  </w:pPr>
                </w:p>
              </w:tc>
              <w:tc>
                <w:tcPr>
                  <w:tcW w:w="8730" w:type="dxa"/>
                  <w:gridSpan w:val="4"/>
                  <w:vAlign w:val="bottom"/>
                </w:tcPr>
                <w:p w:rsidR="0061431C" w:rsidRPr="002A294C" w:rsidRDefault="0061431C" w:rsidP="00B2104B">
                  <w:pPr>
                    <w:pStyle w:val="BLTemplate"/>
                    <w:keepNext/>
                  </w:pPr>
                  <w:r w:rsidRPr="002A294C">
                    <w:rPr>
                      <w:b/>
                    </w:rPr>
                    <w:t>OVERVIEW:</w:t>
                  </w:r>
                </w:p>
              </w:tc>
            </w:tr>
            <w:tr w:rsidR="0061431C" w:rsidRPr="002A294C" w:rsidTr="0061431C">
              <w:trPr>
                <w:gridAfter w:val="1"/>
                <w:wAfter w:w="31" w:type="dxa"/>
              </w:trPr>
              <w:tc>
                <w:tcPr>
                  <w:tcW w:w="630" w:type="dxa"/>
                </w:tcPr>
                <w:p w:rsidR="0061431C" w:rsidRPr="002A294C" w:rsidRDefault="0061431C" w:rsidP="00B2104B">
                  <w:pPr>
                    <w:pStyle w:val="BLTemplate"/>
                    <w:keepNext/>
                    <w:jc w:val="center"/>
                    <w:rPr>
                      <w:b/>
                    </w:rPr>
                  </w:pPr>
                </w:p>
              </w:tc>
              <w:tc>
                <w:tcPr>
                  <w:tcW w:w="8730" w:type="dxa"/>
                  <w:gridSpan w:val="4"/>
                </w:tcPr>
                <w:p w:rsidR="0061431C" w:rsidRDefault="0006280B" w:rsidP="0006280B">
                  <w:pPr>
                    <w:pStyle w:val="JustifiedCOB"/>
                    <w:keepNext/>
                    <w:tabs>
                      <w:tab w:val="left" w:pos="0"/>
                    </w:tabs>
                    <w:spacing w:after="0"/>
                  </w:pPr>
                  <w:r>
                    <w:t xml:space="preserve">Robert </w:t>
                  </w:r>
                  <w:proofErr w:type="spellStart"/>
                  <w:r>
                    <w:t>Germann</w:t>
                  </w:r>
                  <w:proofErr w:type="spellEnd"/>
                  <w:r>
                    <w:t xml:space="preserve"> </w:t>
                  </w:r>
                  <w:r w:rsidR="0061431C" w:rsidRPr="007E1B40">
                    <w:t>spoke to the Board regarding</w:t>
                  </w:r>
                  <w:r w:rsidR="0061431C">
                    <w:t xml:space="preserve"> </w:t>
                  </w:r>
                  <w:r>
                    <w:t>Gillespie Field</w:t>
                  </w:r>
                  <w:r w:rsidR="0061431C">
                    <w:t>.</w:t>
                  </w:r>
                </w:p>
                <w:p w:rsidR="0006280B" w:rsidRPr="0006280B" w:rsidRDefault="0006280B" w:rsidP="0006280B">
                  <w:pPr>
                    <w:pStyle w:val="JustifiedCOB"/>
                    <w:keepNext/>
                    <w:tabs>
                      <w:tab w:val="left" w:pos="0"/>
                    </w:tabs>
                    <w:spacing w:after="0"/>
                  </w:pPr>
                </w:p>
              </w:tc>
            </w:tr>
            <w:tr w:rsidR="0061431C" w:rsidRPr="002A294C" w:rsidTr="0061431C">
              <w:trPr>
                <w:gridAfter w:val="1"/>
                <w:wAfter w:w="31" w:type="dxa"/>
              </w:trPr>
              <w:tc>
                <w:tcPr>
                  <w:tcW w:w="630" w:type="dxa"/>
                </w:tcPr>
                <w:p w:rsidR="0061431C" w:rsidRPr="002A294C" w:rsidRDefault="0061431C" w:rsidP="00B2104B">
                  <w:pPr>
                    <w:rPr>
                      <w:b/>
                    </w:rPr>
                  </w:pPr>
                </w:p>
              </w:tc>
              <w:tc>
                <w:tcPr>
                  <w:tcW w:w="8730" w:type="dxa"/>
                  <w:gridSpan w:val="4"/>
                  <w:vAlign w:val="bottom"/>
                </w:tcPr>
                <w:p w:rsidR="0061431C" w:rsidRPr="002A294C" w:rsidRDefault="0061431C" w:rsidP="00B2104B">
                  <w:pPr>
                    <w:rPr>
                      <w:b/>
                    </w:rPr>
                  </w:pPr>
                  <w:r w:rsidRPr="002A294C">
                    <w:rPr>
                      <w:b/>
                    </w:rPr>
                    <w:t>ACTION:</w:t>
                  </w:r>
                </w:p>
              </w:tc>
            </w:tr>
            <w:tr w:rsidR="0061431C" w:rsidRPr="002A294C" w:rsidTr="0061431C">
              <w:trPr>
                <w:gridAfter w:val="1"/>
                <w:wAfter w:w="31" w:type="dxa"/>
              </w:trPr>
              <w:tc>
                <w:tcPr>
                  <w:tcW w:w="630" w:type="dxa"/>
                </w:tcPr>
                <w:p w:rsidR="0061431C" w:rsidRPr="002A294C" w:rsidRDefault="0061431C" w:rsidP="00B2104B">
                  <w:pPr>
                    <w:pStyle w:val="BLTemplate"/>
                    <w:jc w:val="center"/>
                    <w:rPr>
                      <w:b/>
                    </w:rPr>
                  </w:pPr>
                </w:p>
              </w:tc>
              <w:tc>
                <w:tcPr>
                  <w:tcW w:w="8730" w:type="dxa"/>
                  <w:gridSpan w:val="4"/>
                  <w:vAlign w:val="bottom"/>
                </w:tcPr>
                <w:p w:rsidR="0061431C" w:rsidRDefault="0061431C" w:rsidP="00B2104B">
                  <w:pPr>
                    <w:pStyle w:val="BLTemplate"/>
                  </w:pPr>
                  <w:r w:rsidRPr="002A294C">
                    <w:t>Heard, referred to the Chief Administrative Officer.</w:t>
                  </w:r>
                </w:p>
                <w:p w:rsidR="00133AD1" w:rsidRPr="002A294C" w:rsidRDefault="00133AD1" w:rsidP="00B2104B">
                  <w:pPr>
                    <w:pStyle w:val="BLTemplate"/>
                  </w:pPr>
                </w:p>
              </w:tc>
            </w:tr>
          </w:tbl>
          <w:p w:rsidR="0061431C" w:rsidRPr="007A33F0" w:rsidRDefault="0061431C" w:rsidP="0061431C">
            <w:pPr>
              <w:rPr>
                <w:szCs w:val="28"/>
                <w:u w:val="single"/>
              </w:rPr>
            </w:pPr>
            <w:r w:rsidRPr="00A60C69">
              <w:t xml:space="preserve">There being no further business, the Board adjourned at </w:t>
            </w:r>
            <w:r w:rsidR="00C35DD7">
              <w:t>9:47</w:t>
            </w:r>
            <w:r>
              <w:t xml:space="preserve"> a.m.</w:t>
            </w:r>
            <w:r w:rsidR="00C4078F" w:rsidRPr="00C4078F">
              <w:rPr>
                <w:szCs w:val="24"/>
              </w:rPr>
              <w:t xml:space="preserve"> </w:t>
            </w:r>
            <w:r w:rsidR="00C4078F">
              <w:rPr>
                <w:szCs w:val="24"/>
              </w:rPr>
              <w:t xml:space="preserve">in memory of </w:t>
            </w:r>
            <w:r w:rsidR="00C35DD7">
              <w:rPr>
                <w:szCs w:val="24"/>
              </w:rPr>
              <w:t xml:space="preserve">James D. Pippin and Alice </w:t>
            </w:r>
            <w:proofErr w:type="spellStart"/>
            <w:r w:rsidR="00C35DD7">
              <w:rPr>
                <w:szCs w:val="24"/>
              </w:rPr>
              <w:t>Rynd</w:t>
            </w:r>
            <w:proofErr w:type="spellEnd"/>
            <w:r w:rsidR="00C35DD7">
              <w:rPr>
                <w:szCs w:val="24"/>
              </w:rPr>
              <w:t>.</w:t>
            </w:r>
          </w:p>
        </w:customXml>
        <w:p w:rsidR="0061431C" w:rsidRDefault="0061431C" w:rsidP="0061431C">
          <w:pPr>
            <w:tabs>
              <w:tab w:val="left" w:pos="-1530"/>
              <w:tab w:val="left" w:pos="-450"/>
              <w:tab w:val="left" w:pos="-360"/>
              <w:tab w:val="left" w:pos="-180"/>
            </w:tabs>
            <w:ind w:left="-720"/>
            <w:jc w:val="center"/>
            <w:outlineLvl w:val="0"/>
          </w:pPr>
          <w:bookmarkStart w:id="6" w:name="ClerkName"/>
          <w:bookmarkEnd w:id="6"/>
        </w:p>
        <w:p w:rsidR="0061431C" w:rsidRDefault="0061431C" w:rsidP="0061431C">
          <w:pPr>
            <w:tabs>
              <w:tab w:val="left" w:pos="-1530"/>
              <w:tab w:val="left" w:pos="-450"/>
              <w:tab w:val="left" w:pos="-360"/>
              <w:tab w:val="left" w:pos="-180"/>
            </w:tabs>
            <w:ind w:left="-720"/>
            <w:jc w:val="center"/>
            <w:outlineLvl w:val="0"/>
          </w:pPr>
          <w:r>
            <w:t>THOMAS J. PASTUSZKA</w:t>
          </w:r>
        </w:p>
        <w:p w:rsidR="0061431C" w:rsidRDefault="0061431C" w:rsidP="0061431C">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bookmarkStart w:id="7" w:name="Clerk"/>
          <w:bookmarkEnd w:id="7"/>
          <w:r>
            <w:t>Clerk of the Board of Supervisors</w:t>
          </w:r>
        </w:p>
        <w:p w:rsidR="0061431C" w:rsidRDefault="0061431C" w:rsidP="0061431C">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r>
            <w:t>County of San Diego, State of California</w:t>
          </w:r>
        </w:p>
        <w:p w:rsidR="0061431C" w:rsidRDefault="0061431C" w:rsidP="0061431C">
          <w:pPr>
            <w:tabs>
              <w:tab w:val="left" w:pos="-1530"/>
              <w:tab w:val="left" w:pos="-450"/>
              <w:tab w:val="left" w:pos="-360"/>
              <w:tab w:val="left" w:pos="-180"/>
            </w:tabs>
          </w:pPr>
        </w:p>
        <w:p w:rsidR="0061431C" w:rsidRDefault="0061431C" w:rsidP="0061431C">
          <w:pPr>
            <w:tabs>
              <w:tab w:val="left" w:pos="-1530"/>
              <w:tab w:val="left" w:pos="-450"/>
              <w:tab w:val="left" w:pos="-360"/>
              <w:tab w:val="left" w:pos="-180"/>
            </w:tabs>
          </w:pPr>
          <w:r>
            <w:t>Consent:</w:t>
          </w:r>
          <w:bookmarkStart w:id="8" w:name="NotesBy"/>
          <w:bookmarkEnd w:id="8"/>
          <w:r>
            <w:t xml:space="preserve"> Miller</w:t>
          </w:r>
        </w:p>
        <w:p w:rsidR="0061431C" w:rsidRDefault="0061431C" w:rsidP="0061431C">
          <w:pPr>
            <w:tabs>
              <w:tab w:val="left" w:pos="-1530"/>
              <w:tab w:val="left" w:pos="-450"/>
              <w:tab w:val="left" w:pos="-360"/>
              <w:tab w:val="left" w:pos="-180"/>
            </w:tabs>
          </w:pPr>
          <w:r>
            <w:t>Discussion: Panfil</w:t>
          </w:r>
        </w:p>
        <w:p w:rsidR="0061431C" w:rsidRDefault="0061431C" w:rsidP="0061431C">
          <w:pPr>
            <w:tabs>
              <w:tab w:val="left" w:pos="-1530"/>
              <w:tab w:val="left" w:pos="-450"/>
              <w:tab w:val="left" w:pos="-360"/>
              <w:tab w:val="left" w:pos="-180"/>
            </w:tabs>
            <w:ind w:left="-720"/>
          </w:pPr>
        </w:p>
        <w:p w:rsidR="00690459" w:rsidRDefault="0061431C" w:rsidP="00617C75">
          <w:pPr>
            <w:tabs>
              <w:tab w:val="left" w:pos="-1530"/>
              <w:tab w:val="left" w:pos="-450"/>
              <w:tab w:val="left" w:pos="-360"/>
              <w:tab w:val="left" w:pos="-180"/>
            </w:tabs>
          </w:pPr>
          <w:r>
            <w:t xml:space="preserve">NOTE: </w:t>
          </w:r>
          <w:bookmarkStart w:id="9" w:name="Note"/>
          <w:bookmarkEnd w:id="9"/>
          <w:r>
            <w:t>This Statement of Proceedings sets forth all actions taken by the County of San Diego Board of Supervisors on the matters stated, but not necessarily the chronological sequence in which the matters were taken up.</w:t>
          </w:r>
        </w:p>
      </w:customXml>
    </w:customXml>
    <w:sectPr w:rsidR="00690459" w:rsidSect="00D57F07">
      <w:endnotePr>
        <w:numFmt w:val="decimal"/>
      </w:endnotePr>
      <w:pgSz w:w="12240" w:h="15840" w:code="1"/>
      <w:pgMar w:top="1440" w:right="1440" w:bottom="1440" w:left="1440" w:header="144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04B" w:rsidRDefault="00B2104B">
      <w:r>
        <w:separator/>
      </w:r>
    </w:p>
  </w:endnote>
  <w:endnote w:type="continuationSeparator" w:id="0">
    <w:p w:rsidR="00B2104B" w:rsidRDefault="00B210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04B" w:rsidRDefault="00E1014F">
    <w:pPr>
      <w:pStyle w:val="Footer"/>
      <w:framePr w:wrap="around" w:vAnchor="text" w:hAnchor="margin" w:xAlign="right" w:y="1"/>
      <w:rPr>
        <w:rStyle w:val="PageNumber"/>
      </w:rPr>
    </w:pPr>
    <w:r>
      <w:rPr>
        <w:rStyle w:val="PageNumber"/>
      </w:rPr>
      <w:fldChar w:fldCharType="begin"/>
    </w:r>
    <w:r w:rsidR="00B2104B">
      <w:rPr>
        <w:rStyle w:val="PageNumber"/>
      </w:rPr>
      <w:instrText xml:space="preserve">PAGE  </w:instrText>
    </w:r>
    <w:r>
      <w:rPr>
        <w:rStyle w:val="PageNumber"/>
      </w:rPr>
      <w:fldChar w:fldCharType="end"/>
    </w:r>
  </w:p>
  <w:p w:rsidR="00B2104B" w:rsidRDefault="00B2104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04B" w:rsidRDefault="00E1014F">
    <w:pPr>
      <w:pStyle w:val="Footer"/>
      <w:framePr w:wrap="around" w:vAnchor="text" w:hAnchor="margin" w:xAlign="right" w:y="1"/>
      <w:rPr>
        <w:rStyle w:val="PageNumber"/>
      </w:rPr>
    </w:pPr>
    <w:r>
      <w:rPr>
        <w:rStyle w:val="PageNumber"/>
      </w:rPr>
      <w:fldChar w:fldCharType="begin"/>
    </w:r>
    <w:r w:rsidR="00B2104B">
      <w:rPr>
        <w:rStyle w:val="PageNumber"/>
      </w:rPr>
      <w:instrText xml:space="preserve">PAGE  </w:instrText>
    </w:r>
    <w:r>
      <w:rPr>
        <w:rStyle w:val="PageNumber"/>
      </w:rPr>
      <w:fldChar w:fldCharType="separate"/>
    </w:r>
    <w:r w:rsidR="007634B5">
      <w:rPr>
        <w:rStyle w:val="PageNumber"/>
        <w:noProof/>
      </w:rPr>
      <w:t>10</w:t>
    </w:r>
    <w:r>
      <w:rPr>
        <w:rStyle w:val="PageNumber"/>
      </w:rPr>
      <w:fldChar w:fldCharType="end"/>
    </w:r>
  </w:p>
  <w:p w:rsidR="00B2104B" w:rsidRDefault="00B2104B">
    <w:pPr>
      <w:tabs>
        <w:tab w:val="left" w:pos="5040"/>
      </w:tabs>
      <w:ind w:right="432"/>
      <w:jc w:val="left"/>
      <w:rPr>
        <w:sz w:val="20"/>
      </w:rPr>
    </w:pPr>
    <w:r>
      <w:rPr>
        <w:sz w:val="20"/>
      </w:rPr>
      <w:t>10/10/12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04B" w:rsidRDefault="00B2104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04B" w:rsidRDefault="00B2104B">
      <w:r>
        <w:separator/>
      </w:r>
    </w:p>
  </w:footnote>
  <w:footnote w:type="continuationSeparator" w:id="0">
    <w:p w:rsidR="00B2104B" w:rsidRDefault="00B210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2">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3">
    <w:nsid w:val="20046C51"/>
    <w:multiLevelType w:val="hybridMultilevel"/>
    <w:tmpl w:val="17E40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00371A"/>
    <w:multiLevelType w:val="hybridMultilevel"/>
    <w:tmpl w:val="5D6C855C"/>
    <w:lvl w:ilvl="0" w:tplc="04090011">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6">
    <w:nsid w:val="3B3C378A"/>
    <w:multiLevelType w:val="hybridMultilevel"/>
    <w:tmpl w:val="C284F20A"/>
    <w:lvl w:ilvl="0" w:tplc="FE661DAC">
      <w:start w:val="1"/>
      <w:numFmt w:val="decimal"/>
      <w:lvlText w:val="%1."/>
      <w:lvlJc w:val="left"/>
      <w:pPr>
        <w:ind w:left="360" w:hanging="360"/>
      </w:pPr>
      <w:rPr>
        <w:rFonts w:hint="default"/>
        <w:color w:val="auto"/>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7">
    <w:nsid w:val="3C8E487E"/>
    <w:multiLevelType w:val="hybridMultilevel"/>
    <w:tmpl w:val="914CB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F73F64"/>
    <w:multiLevelType w:val="multilevel"/>
    <w:tmpl w:val="34C273FC"/>
    <w:lvl w:ilvl="0">
      <w:start w:val="1"/>
      <w:numFmt w:val="decimal"/>
      <w:pStyle w:val="NumberListCOB"/>
      <w:lvlText w:val="%1."/>
      <w:legacy w:legacy="1" w:legacySpace="0" w:legacyIndent="360"/>
      <w:lvlJc w:val="left"/>
      <w:pPr>
        <w:ind w:left="360" w:hanging="360"/>
      </w:pPr>
      <w:rPr>
        <w:b w:val="0"/>
      </w:r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rPr>
        <w:b w:val="0"/>
      </w:r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9">
    <w:nsid w:val="46A865BF"/>
    <w:multiLevelType w:val="hybridMultilevel"/>
    <w:tmpl w:val="321E15E2"/>
    <w:lvl w:ilvl="0" w:tplc="04090011">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0">
    <w:nsid w:val="4CBC1FDA"/>
    <w:multiLevelType w:val="hybridMultilevel"/>
    <w:tmpl w:val="BC62AFB6"/>
    <w:lvl w:ilvl="0" w:tplc="8E82BDEC">
      <w:start w:val="1"/>
      <w:numFmt w:val="decimal"/>
      <w:lvlText w:val="%1."/>
      <w:lvlJc w:val="left"/>
      <w:pPr>
        <w:ind w:left="720" w:hanging="360"/>
      </w:pPr>
      <w:rPr>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22E4A5D"/>
    <w:multiLevelType w:val="singleLevel"/>
    <w:tmpl w:val="0409000F"/>
    <w:lvl w:ilvl="0">
      <w:start w:val="1"/>
      <w:numFmt w:val="decimal"/>
      <w:lvlText w:val="%1."/>
      <w:lvlJc w:val="left"/>
      <w:pPr>
        <w:tabs>
          <w:tab w:val="num" w:pos="360"/>
        </w:tabs>
        <w:ind w:left="360" w:hanging="360"/>
      </w:pPr>
    </w:lvl>
  </w:abstractNum>
  <w:abstractNum w:abstractNumId="13">
    <w:nsid w:val="65180BDD"/>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EAC5825"/>
    <w:multiLevelType w:val="hybridMultilevel"/>
    <w:tmpl w:val="761C6FE0"/>
    <w:lvl w:ilvl="0" w:tplc="EA241736">
      <w:start w:val="1"/>
      <w:numFmt w:val="bullet"/>
      <w:lvlText w:val=""/>
      <w:lvlJc w:val="left"/>
      <w:pPr>
        <w:ind w:left="720" w:hanging="360"/>
      </w:pPr>
      <w:rPr>
        <w:rFonts w:ascii="Symbol" w:hAnsi="Symbol" w:hint="default"/>
      </w:rPr>
    </w:lvl>
    <w:lvl w:ilvl="1" w:tplc="D082A4C8" w:tentative="1">
      <w:start w:val="1"/>
      <w:numFmt w:val="bullet"/>
      <w:lvlText w:val="o"/>
      <w:lvlJc w:val="left"/>
      <w:pPr>
        <w:ind w:left="1440" w:hanging="360"/>
      </w:pPr>
      <w:rPr>
        <w:rFonts w:ascii="Courier New" w:hAnsi="Courier New" w:cs="Courier New" w:hint="default"/>
      </w:rPr>
    </w:lvl>
    <w:lvl w:ilvl="2" w:tplc="2CBC7FA6" w:tentative="1">
      <w:start w:val="1"/>
      <w:numFmt w:val="bullet"/>
      <w:lvlText w:val=""/>
      <w:lvlJc w:val="left"/>
      <w:pPr>
        <w:ind w:left="2160" w:hanging="360"/>
      </w:pPr>
      <w:rPr>
        <w:rFonts w:ascii="Wingdings" w:hAnsi="Wingdings" w:hint="default"/>
      </w:rPr>
    </w:lvl>
    <w:lvl w:ilvl="3" w:tplc="853A80C0" w:tentative="1">
      <w:start w:val="1"/>
      <w:numFmt w:val="bullet"/>
      <w:lvlText w:val=""/>
      <w:lvlJc w:val="left"/>
      <w:pPr>
        <w:ind w:left="2880" w:hanging="360"/>
      </w:pPr>
      <w:rPr>
        <w:rFonts w:ascii="Symbol" w:hAnsi="Symbol" w:hint="default"/>
      </w:rPr>
    </w:lvl>
    <w:lvl w:ilvl="4" w:tplc="D7906628" w:tentative="1">
      <w:start w:val="1"/>
      <w:numFmt w:val="bullet"/>
      <w:lvlText w:val="o"/>
      <w:lvlJc w:val="left"/>
      <w:pPr>
        <w:ind w:left="3600" w:hanging="360"/>
      </w:pPr>
      <w:rPr>
        <w:rFonts w:ascii="Courier New" w:hAnsi="Courier New" w:cs="Courier New" w:hint="default"/>
      </w:rPr>
    </w:lvl>
    <w:lvl w:ilvl="5" w:tplc="8FF04C2C" w:tentative="1">
      <w:start w:val="1"/>
      <w:numFmt w:val="bullet"/>
      <w:lvlText w:val=""/>
      <w:lvlJc w:val="left"/>
      <w:pPr>
        <w:ind w:left="4320" w:hanging="360"/>
      </w:pPr>
      <w:rPr>
        <w:rFonts w:ascii="Wingdings" w:hAnsi="Wingdings" w:hint="default"/>
      </w:rPr>
    </w:lvl>
    <w:lvl w:ilvl="6" w:tplc="88EC5268" w:tentative="1">
      <w:start w:val="1"/>
      <w:numFmt w:val="bullet"/>
      <w:lvlText w:val=""/>
      <w:lvlJc w:val="left"/>
      <w:pPr>
        <w:ind w:left="5040" w:hanging="360"/>
      </w:pPr>
      <w:rPr>
        <w:rFonts w:ascii="Symbol" w:hAnsi="Symbol" w:hint="default"/>
      </w:rPr>
    </w:lvl>
    <w:lvl w:ilvl="7" w:tplc="B57A8DE6" w:tentative="1">
      <w:start w:val="1"/>
      <w:numFmt w:val="bullet"/>
      <w:lvlText w:val="o"/>
      <w:lvlJc w:val="left"/>
      <w:pPr>
        <w:ind w:left="5760" w:hanging="360"/>
      </w:pPr>
      <w:rPr>
        <w:rFonts w:ascii="Courier New" w:hAnsi="Courier New" w:cs="Courier New" w:hint="default"/>
      </w:rPr>
    </w:lvl>
    <w:lvl w:ilvl="8" w:tplc="2D6AC018"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
  </w:num>
  <w:num w:numId="4">
    <w:abstractNumId w:val="4"/>
  </w:num>
  <w:num w:numId="5">
    <w:abstractNumId w:val="8"/>
  </w:num>
  <w:num w:numId="6">
    <w:abstractNumId w:val="11"/>
  </w:num>
  <w:num w:numId="7">
    <w:abstractNumId w:val="8"/>
  </w:num>
  <w:num w:numId="8">
    <w:abstractNumId w:val="14"/>
  </w:num>
  <w:num w:numId="9">
    <w:abstractNumId w:val="0"/>
  </w:num>
  <w:num w:numId="10">
    <w:abstractNumId w:val="6"/>
  </w:num>
  <w:num w:numId="11">
    <w:abstractNumId w:val="3"/>
  </w:num>
  <w:num w:numId="12">
    <w:abstractNumId w:val="8"/>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8"/>
  </w:num>
  <w:num w:numId="17">
    <w:abstractNumId w:val="8"/>
  </w:num>
  <w:num w:numId="18">
    <w:abstractNumId w:val="8"/>
  </w:num>
  <w:num w:numId="19">
    <w:abstractNumId w:val="8"/>
  </w:num>
  <w:num w:numId="20">
    <w:abstractNumId w:val="8"/>
  </w:num>
  <w:num w:numId="21">
    <w:abstractNumId w:val="5"/>
  </w:num>
  <w:num w:numId="22">
    <w:abstractNumId w:val="9"/>
  </w:num>
  <w:num w:numId="23">
    <w:abstractNumId w:val="15"/>
  </w:num>
  <w:num w:numId="24">
    <w:abstractNumId w:val="8"/>
  </w:num>
  <w:num w:numId="25">
    <w:abstractNumId w:val="10"/>
  </w:num>
  <w:num w:numId="26">
    <w:abstractNumId w:val="8"/>
  </w:num>
  <w:num w:numId="27">
    <w:abstractNumId w:val="8"/>
  </w:num>
  <w:num w:numId="2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rsids>
    <w:rsidRoot w:val="00690459"/>
    <w:rsid w:val="00003F11"/>
    <w:rsid w:val="00011320"/>
    <w:rsid w:val="000277A4"/>
    <w:rsid w:val="00032979"/>
    <w:rsid w:val="00044260"/>
    <w:rsid w:val="00050BD2"/>
    <w:rsid w:val="00055FBB"/>
    <w:rsid w:val="0006280B"/>
    <w:rsid w:val="0007115B"/>
    <w:rsid w:val="0007530B"/>
    <w:rsid w:val="000E6703"/>
    <w:rsid w:val="001212F6"/>
    <w:rsid w:val="00133AD1"/>
    <w:rsid w:val="00166320"/>
    <w:rsid w:val="001C3564"/>
    <w:rsid w:val="00211B9D"/>
    <w:rsid w:val="00225A64"/>
    <w:rsid w:val="00243CF0"/>
    <w:rsid w:val="002537E0"/>
    <w:rsid w:val="0029132C"/>
    <w:rsid w:val="00293F60"/>
    <w:rsid w:val="002A7169"/>
    <w:rsid w:val="002E1D23"/>
    <w:rsid w:val="0031631F"/>
    <w:rsid w:val="0038515D"/>
    <w:rsid w:val="004051CA"/>
    <w:rsid w:val="004309B7"/>
    <w:rsid w:val="00485CD1"/>
    <w:rsid w:val="00521239"/>
    <w:rsid w:val="00544EFE"/>
    <w:rsid w:val="005610AE"/>
    <w:rsid w:val="0056264B"/>
    <w:rsid w:val="0056273B"/>
    <w:rsid w:val="005655B6"/>
    <w:rsid w:val="00593FDD"/>
    <w:rsid w:val="005B1F4F"/>
    <w:rsid w:val="0061431C"/>
    <w:rsid w:val="00617C75"/>
    <w:rsid w:val="00636F19"/>
    <w:rsid w:val="0064203D"/>
    <w:rsid w:val="00674417"/>
    <w:rsid w:val="006765A8"/>
    <w:rsid w:val="00690459"/>
    <w:rsid w:val="006C54A0"/>
    <w:rsid w:val="0070129A"/>
    <w:rsid w:val="0076286C"/>
    <w:rsid w:val="007634B5"/>
    <w:rsid w:val="007D1DA3"/>
    <w:rsid w:val="00832E9A"/>
    <w:rsid w:val="008408DD"/>
    <w:rsid w:val="008660AF"/>
    <w:rsid w:val="00866713"/>
    <w:rsid w:val="0087625B"/>
    <w:rsid w:val="008B6235"/>
    <w:rsid w:val="008E628C"/>
    <w:rsid w:val="00917509"/>
    <w:rsid w:val="00961A98"/>
    <w:rsid w:val="00974261"/>
    <w:rsid w:val="009C659C"/>
    <w:rsid w:val="00A101D4"/>
    <w:rsid w:val="00A27329"/>
    <w:rsid w:val="00A46BE7"/>
    <w:rsid w:val="00A73D82"/>
    <w:rsid w:val="00AA755F"/>
    <w:rsid w:val="00AB12A6"/>
    <w:rsid w:val="00AC64C1"/>
    <w:rsid w:val="00AE7B50"/>
    <w:rsid w:val="00B2104B"/>
    <w:rsid w:val="00BD063B"/>
    <w:rsid w:val="00BD0AEE"/>
    <w:rsid w:val="00C35DD7"/>
    <w:rsid w:val="00C4078F"/>
    <w:rsid w:val="00C75169"/>
    <w:rsid w:val="00D2501C"/>
    <w:rsid w:val="00D43A05"/>
    <w:rsid w:val="00D54ACC"/>
    <w:rsid w:val="00D57F07"/>
    <w:rsid w:val="00D80EB2"/>
    <w:rsid w:val="00D914FE"/>
    <w:rsid w:val="00DC1F88"/>
    <w:rsid w:val="00E1014F"/>
    <w:rsid w:val="00E87B9A"/>
    <w:rsid w:val="00EC15A0"/>
    <w:rsid w:val="00EF3CDB"/>
    <w:rsid w:val="00F179E4"/>
    <w:rsid w:val="00F2515D"/>
    <w:rsid w:val="00F45794"/>
    <w:rsid w:val="00FA2581"/>
    <w:rsid w:val="00FE3443"/>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E3FD5"/>
    <w:pPr>
      <w:jc w:val="both"/>
    </w:pPr>
    <w:rPr>
      <w:sz w:val="24"/>
    </w:rPr>
  </w:style>
  <w:style w:type="paragraph" w:styleId="Heading1">
    <w:name w:val="heading 1"/>
    <w:basedOn w:val="Normal"/>
    <w:next w:val="Normal"/>
    <w:qFormat/>
    <w:rsid w:val="00FE3FD5"/>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FE3FD5"/>
    <w:pPr>
      <w:keepNext/>
      <w:spacing w:before="240" w:after="20"/>
      <w:outlineLvl w:val="1"/>
    </w:pPr>
    <w:rPr>
      <w:b/>
    </w:rPr>
  </w:style>
  <w:style w:type="paragraph" w:styleId="Heading3">
    <w:name w:val="heading 3"/>
    <w:basedOn w:val="Normal"/>
    <w:next w:val="Normal"/>
    <w:qFormat/>
    <w:rsid w:val="00FE3FD5"/>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paragraph" w:styleId="Heading6">
    <w:name w:val="heading 6"/>
    <w:basedOn w:val="Normal"/>
    <w:next w:val="Normal"/>
    <w:link w:val="Heading6Char"/>
    <w:semiHidden/>
    <w:unhideWhenUsed/>
    <w:qFormat/>
    <w:rsid w:val="004051C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86671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FE3FD5"/>
    <w:pPr>
      <w:tabs>
        <w:tab w:val="left" w:pos="360"/>
      </w:tabs>
      <w:spacing w:after="240"/>
      <w:jc w:val="both"/>
    </w:pPr>
    <w:rPr>
      <w:sz w:val="24"/>
    </w:rPr>
  </w:style>
  <w:style w:type="character" w:customStyle="1" w:styleId="BoldCOB">
    <w:name w:val="Bold_COB"/>
    <w:basedOn w:val="DefaultParagraphFont"/>
    <w:rsid w:val="00FE3FD5"/>
    <w:rPr>
      <w:b/>
      <w:bCs/>
    </w:rPr>
  </w:style>
  <w:style w:type="paragraph" w:customStyle="1" w:styleId="BulletsLevel2COB">
    <w:name w:val="Bullets_Level_2_COB"/>
    <w:rsid w:val="00FE3FD5"/>
    <w:pPr>
      <w:numPr>
        <w:numId w:val="6"/>
      </w:numPr>
      <w:spacing w:after="240"/>
      <w:jc w:val="both"/>
    </w:pPr>
    <w:rPr>
      <w:sz w:val="24"/>
      <w:szCs w:val="24"/>
    </w:rPr>
  </w:style>
  <w:style w:type="character" w:customStyle="1" w:styleId="ItalicCOB">
    <w:name w:val="Italic_COB"/>
    <w:basedOn w:val="DefaultParagraphFont"/>
    <w:rsid w:val="00FE3FD5"/>
    <w:rPr>
      <w:i/>
    </w:rPr>
  </w:style>
  <w:style w:type="paragraph" w:customStyle="1" w:styleId="BLTemplate">
    <w:name w:val="BL_Template"/>
    <w:rsid w:val="00FE3FD5"/>
    <w:pPr>
      <w:jc w:val="both"/>
    </w:pPr>
    <w:rPr>
      <w:sz w:val="24"/>
      <w:szCs w:val="24"/>
    </w:rPr>
  </w:style>
  <w:style w:type="paragraph" w:customStyle="1" w:styleId="NumberListCOB">
    <w:name w:val="Number_List_COB"/>
    <w:rsid w:val="00D4048E"/>
    <w:pPr>
      <w:numPr>
        <w:numId w:val="7"/>
      </w:numPr>
      <w:tabs>
        <w:tab w:val="left" w:pos="360"/>
      </w:tabs>
      <w:spacing w:after="240"/>
      <w:jc w:val="both"/>
    </w:pPr>
    <w:rPr>
      <w:sz w:val="24"/>
    </w:rPr>
  </w:style>
  <w:style w:type="character" w:customStyle="1" w:styleId="UnderlineCOB">
    <w:name w:val="Underline_COB"/>
    <w:basedOn w:val="DefaultParagraphFont"/>
    <w:rsid w:val="00FE3FD5"/>
    <w:rPr>
      <w:u w:val="single"/>
    </w:rPr>
  </w:style>
  <w:style w:type="paragraph" w:styleId="Header">
    <w:name w:val="header"/>
    <w:basedOn w:val="Normal"/>
    <w:link w:val="HeaderChar"/>
    <w:rsid w:val="00FE3FD5"/>
    <w:pPr>
      <w:tabs>
        <w:tab w:val="center" w:pos="4320"/>
        <w:tab w:val="right" w:pos="8640"/>
      </w:tabs>
    </w:pPr>
  </w:style>
  <w:style w:type="paragraph" w:styleId="Footer">
    <w:name w:val="footer"/>
    <w:basedOn w:val="Normal"/>
    <w:rsid w:val="00FE3FD5"/>
    <w:pPr>
      <w:tabs>
        <w:tab w:val="center" w:pos="4320"/>
        <w:tab w:val="right" w:pos="8640"/>
      </w:tabs>
    </w:pPr>
  </w:style>
  <w:style w:type="character" w:styleId="PageNumber">
    <w:name w:val="page number"/>
    <w:basedOn w:val="DefaultParagraphFont"/>
    <w:rsid w:val="00FE3FD5"/>
  </w:style>
  <w:style w:type="character" w:customStyle="1" w:styleId="BoldItalicCOB">
    <w:name w:val="Bold+Italic_COB"/>
    <w:basedOn w:val="DefaultParagraphFont"/>
    <w:rsid w:val="00FE3FD5"/>
    <w:rPr>
      <w:b/>
      <w:i/>
    </w:rPr>
  </w:style>
  <w:style w:type="character" w:customStyle="1" w:styleId="BoldUnderlineCOB">
    <w:name w:val="Bold+Underline_COB"/>
    <w:basedOn w:val="DefaultParagraphFont"/>
    <w:rsid w:val="00FE3FD5"/>
    <w:rPr>
      <w:b/>
      <w:u w:val="single"/>
    </w:rPr>
  </w:style>
  <w:style w:type="paragraph" w:customStyle="1" w:styleId="CenterCOB">
    <w:name w:val="Center_COB"/>
    <w:basedOn w:val="JustifiedCOB"/>
    <w:rsid w:val="00FE3FD5"/>
    <w:pPr>
      <w:jc w:val="center"/>
    </w:pPr>
  </w:style>
  <w:style w:type="character" w:customStyle="1" w:styleId="SubscriptCOB">
    <w:name w:val="Subscript_COB"/>
    <w:basedOn w:val="DefaultParagraphFont"/>
    <w:rsid w:val="00FE3FD5"/>
    <w:rPr>
      <w:vertAlign w:val="subscript"/>
    </w:rPr>
  </w:style>
  <w:style w:type="character" w:customStyle="1" w:styleId="SuperscriptCOB">
    <w:name w:val="Superscript_COB"/>
    <w:basedOn w:val="DefaultParagraphFont"/>
    <w:rsid w:val="00FE3FD5"/>
    <w:rPr>
      <w:vertAlign w:val="superscript"/>
    </w:rPr>
  </w:style>
  <w:style w:type="paragraph" w:customStyle="1" w:styleId="BulletsLevel1COB">
    <w:name w:val="Bullets_Level_1_COB"/>
    <w:rsid w:val="00FE3FD5"/>
    <w:pPr>
      <w:numPr>
        <w:numId w:val="9"/>
      </w:numPr>
    </w:pPr>
    <w:rPr>
      <w:sz w:val="24"/>
      <w:szCs w:val="24"/>
    </w:rPr>
  </w:style>
  <w:style w:type="character" w:styleId="Hyperlink">
    <w:name w:val="Hyperlink"/>
    <w:basedOn w:val="DefaultParagraphFont"/>
    <w:rsid w:val="00225A64"/>
    <w:rPr>
      <w:color w:val="0000FF"/>
      <w:u w:val="single"/>
    </w:rPr>
  </w:style>
  <w:style w:type="paragraph" w:customStyle="1" w:styleId="ContactTitle">
    <w:name w:val="ContactTitle"/>
    <w:basedOn w:val="Normal"/>
    <w:locked/>
    <w:rsid w:val="00D57F07"/>
    <w:pPr>
      <w:jc w:val="center"/>
    </w:pPr>
    <w:rPr>
      <w:sz w:val="20"/>
    </w:rPr>
  </w:style>
  <w:style w:type="paragraph" w:styleId="ListParagraph">
    <w:name w:val="List Paragraph"/>
    <w:basedOn w:val="Normal"/>
    <w:uiPriority w:val="34"/>
    <w:qFormat/>
    <w:rsid w:val="00055FBB"/>
    <w:pPr>
      <w:ind w:left="720"/>
      <w:contextualSpacing/>
    </w:pPr>
  </w:style>
  <w:style w:type="character" w:customStyle="1" w:styleId="Heading6Char">
    <w:name w:val="Heading 6 Char"/>
    <w:basedOn w:val="DefaultParagraphFont"/>
    <w:link w:val="Heading6"/>
    <w:semiHidden/>
    <w:rsid w:val="004051CA"/>
    <w:rPr>
      <w:rFonts w:asciiTheme="majorHAnsi" w:eastAsiaTheme="majorEastAsia" w:hAnsiTheme="majorHAnsi" w:cstheme="majorBidi"/>
      <w:i/>
      <w:iCs/>
      <w:color w:val="243F60" w:themeColor="accent1" w:themeShade="7F"/>
      <w:sz w:val="24"/>
    </w:rPr>
  </w:style>
  <w:style w:type="character" w:customStyle="1" w:styleId="HeaderChar">
    <w:name w:val="Header Char"/>
    <w:basedOn w:val="DefaultParagraphFont"/>
    <w:link w:val="Header"/>
    <w:rsid w:val="00FE3443"/>
    <w:rPr>
      <w:sz w:val="24"/>
    </w:rPr>
  </w:style>
  <w:style w:type="paragraph" w:customStyle="1" w:styleId="HangingIndent">
    <w:name w:val="HangingIndent"/>
    <w:basedOn w:val="Normal"/>
    <w:locked/>
    <w:rsid w:val="00FE3443"/>
    <w:pPr>
      <w:tabs>
        <w:tab w:val="right" w:pos="5760"/>
        <w:tab w:val="right" w:pos="6480"/>
        <w:tab w:val="right" w:pos="7200"/>
        <w:tab w:val="right" w:pos="7920"/>
        <w:tab w:val="right" w:pos="8640"/>
      </w:tabs>
      <w:ind w:left="360" w:hanging="360"/>
    </w:pPr>
  </w:style>
  <w:style w:type="paragraph" w:styleId="BalloonText">
    <w:name w:val="Balloon Text"/>
    <w:basedOn w:val="Normal"/>
    <w:link w:val="BalloonTextChar"/>
    <w:rsid w:val="00FE3443"/>
    <w:rPr>
      <w:rFonts w:ascii="Tahoma" w:hAnsi="Tahoma" w:cs="Tahoma"/>
      <w:sz w:val="16"/>
      <w:szCs w:val="16"/>
    </w:rPr>
  </w:style>
  <w:style w:type="character" w:customStyle="1" w:styleId="BalloonTextChar">
    <w:name w:val="Balloon Text Char"/>
    <w:basedOn w:val="DefaultParagraphFont"/>
    <w:link w:val="BalloonText"/>
    <w:rsid w:val="00FE3443"/>
    <w:rPr>
      <w:rFonts w:ascii="Tahoma" w:hAnsi="Tahoma" w:cs="Tahoma"/>
      <w:sz w:val="16"/>
      <w:szCs w:val="16"/>
    </w:rPr>
  </w:style>
  <w:style w:type="character" w:customStyle="1" w:styleId="JustifiedCOBCharChar">
    <w:name w:val="Justified_COB Char Char"/>
    <w:basedOn w:val="DefaultParagraphFont"/>
    <w:link w:val="JustifiedCOB"/>
    <w:locked/>
    <w:rsid w:val="00866713"/>
    <w:rPr>
      <w:sz w:val="24"/>
    </w:rPr>
  </w:style>
  <w:style w:type="character" w:customStyle="1" w:styleId="Heading7Char">
    <w:name w:val="Heading 7 Char"/>
    <w:basedOn w:val="DefaultParagraphFont"/>
    <w:link w:val="Heading7"/>
    <w:uiPriority w:val="9"/>
    <w:semiHidden/>
    <w:rsid w:val="00866713"/>
    <w:rPr>
      <w:rFonts w:asciiTheme="majorHAnsi" w:eastAsiaTheme="majorEastAsia" w:hAnsiTheme="majorHAnsi" w:cstheme="majorBidi"/>
      <w:i/>
      <w:iCs/>
      <w:color w:val="404040" w:themeColor="text1" w:themeTint="BF"/>
      <w:sz w:val="24"/>
    </w:rPr>
  </w:style>
  <w:style w:type="paragraph" w:styleId="BodyTextIndent2">
    <w:name w:val="Body Text Indent 2"/>
    <w:basedOn w:val="Normal"/>
    <w:link w:val="BodyTextIndent2Char"/>
    <w:rsid w:val="002E1D23"/>
    <w:pPr>
      <w:ind w:left="720" w:hanging="720"/>
      <w:jc w:val="left"/>
    </w:pPr>
    <w:rPr>
      <w:sz w:val="26"/>
    </w:rPr>
  </w:style>
  <w:style w:type="character" w:customStyle="1" w:styleId="BodyTextIndent2Char">
    <w:name w:val="Body Text Indent 2 Char"/>
    <w:basedOn w:val="DefaultParagraphFont"/>
    <w:link w:val="BodyTextIndent2"/>
    <w:rsid w:val="002E1D23"/>
    <w:rPr>
      <w:sz w:val="26"/>
    </w:rPr>
  </w:style>
  <w:style w:type="paragraph" w:styleId="BodyText">
    <w:name w:val="Body Text"/>
    <w:basedOn w:val="Normal"/>
    <w:link w:val="BodyTextChar"/>
    <w:rsid w:val="00F2515D"/>
    <w:pPr>
      <w:spacing w:after="120"/>
    </w:pPr>
  </w:style>
  <w:style w:type="character" w:customStyle="1" w:styleId="BodyTextChar">
    <w:name w:val="Body Text Char"/>
    <w:basedOn w:val="DefaultParagraphFont"/>
    <w:link w:val="BodyText"/>
    <w:rsid w:val="00F2515D"/>
    <w:rPr>
      <w:sz w:val="24"/>
    </w:rPr>
  </w:style>
</w:styles>
</file>

<file path=word/webSettings.xml><?xml version="1.0" encoding="utf-8"?>
<w:webSettings xmlns:r="http://schemas.openxmlformats.org/officeDocument/2006/relationships" xmlns:w="http://schemas.openxmlformats.org/wordprocessingml/2006/main">
  <w:divs>
    <w:div w:id="1210415570">
      <w:bodyDiv w:val="1"/>
      <w:marLeft w:val="0"/>
      <w:marRight w:val="0"/>
      <w:marTop w:val="0"/>
      <w:marBottom w:val="0"/>
      <w:divBdr>
        <w:top w:val="none" w:sz="0" w:space="0" w:color="auto"/>
        <w:left w:val="none" w:sz="0" w:space="0" w:color="auto"/>
        <w:bottom w:val="none" w:sz="0" w:space="0" w:color="auto"/>
        <w:right w:val="none" w:sz="0" w:space="0" w:color="auto"/>
      </w:divBdr>
    </w:div>
    <w:div w:id="207253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dcounty.ca.gov/cob/bos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WedAgendaTemplate.dot</Template>
  <TotalTime>63</TotalTime>
  <Pages>21</Pages>
  <Words>7258</Words>
  <Characters>41372</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COUNTY OF SAN DIEGO</Company>
  <LinksUpToDate>false</LinksUpToDate>
  <CharactersWithSpaces>48533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Elizabeth Ashworth</cp:lastModifiedBy>
  <cp:revision>28</cp:revision>
  <cp:lastPrinted>2012-10-04T18:34:00Z</cp:lastPrinted>
  <dcterms:created xsi:type="dcterms:W3CDTF">2012-10-08T19:16:00Z</dcterms:created>
  <dcterms:modified xsi:type="dcterms:W3CDTF">2012-10-10T18:23:00Z</dcterms:modified>
</cp:coreProperties>
</file>