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62768D" w:rsidRDefault="0062768D">
        <w:pPr>
          <w:jc w:val="center"/>
          <w:rPr>
            <w:caps/>
          </w:rPr>
        </w:pPr>
        <w:r>
          <w:rPr>
            <w:caps/>
          </w:rPr>
          <w:t>STATEMENT OF PROCEEDINGS</w:t>
        </w:r>
      </w:p>
      <w:customXml w:uri="regular-agenda-item" w:element="REGULAR_AGENDA_ITEM">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55502F">
              <w:pPr>
                <w:jc w:val="center"/>
              </w:pPr>
              <w:r>
                <w:rPr>
                  <w:b/>
                </w:rPr>
                <w:t>TUESDAY, OCTOBER 25, 2011</w:t>
              </w:r>
            </w:p>
          </w:customXml>
          <w:customXml w:uri="regular-agenda-item" w:element="LOCATION">
            <w:p w:rsidR="005611C8" w:rsidRDefault="0055502F">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pPr>
              <w:jc w:val="center"/>
            </w:pPr>
          </w:p>
          <w:p w:rsidR="005611C8" w:rsidRDefault="005611C8" w:rsidP="00FD7036"/>
          <w:p w:rsidR="005611C8" w:rsidRDefault="005611C8">
            <w:pPr>
              <w:jc w:val="center"/>
            </w:pPr>
          </w:p>
          <w:p w:rsidR="00FD7036" w:rsidRPr="005E2DD3" w:rsidRDefault="00FD7036" w:rsidP="00FD7036">
            <w:pPr>
              <w:spacing w:after="240"/>
            </w:pPr>
            <w:r w:rsidRPr="005E2DD3">
              <w:t>REGULAR SESSION – Regular Meeting was called t</w:t>
            </w:r>
            <w:r>
              <w:t xml:space="preserve">o </w:t>
            </w:r>
            <w:r w:rsidR="002C0662">
              <w:t>order at 9:04</w:t>
            </w:r>
            <w:r w:rsidRPr="005E2DD3">
              <w:t xml:space="preserve"> a.m.</w:t>
            </w:r>
          </w:p>
          <w:p w:rsidR="00FD7036" w:rsidRDefault="00FD7036" w:rsidP="00FD7036">
            <w:pPr>
              <w:snapToGrid w:val="0"/>
              <w:ind w:right="216"/>
              <w:outlineLvl w:val="0"/>
            </w:pPr>
            <w:r w:rsidRPr="005E2DD3">
              <w:t xml:space="preserve">Present: Supervisors Bill Horn, Chairman; </w:t>
            </w:r>
            <w:r>
              <w:t xml:space="preserve">Ron Roberts, Vice Chairman; Greg Cox;            Dianne Jacob; </w:t>
            </w:r>
            <w:r w:rsidRPr="005E2DD3">
              <w:t xml:space="preserve">Pam Slater-Price; also Thomas J. </w:t>
            </w:r>
            <w:proofErr w:type="spellStart"/>
            <w:r w:rsidRPr="005E2DD3">
              <w:t>Pastuszka</w:t>
            </w:r>
            <w:proofErr w:type="spellEnd"/>
            <w:r w:rsidRPr="005E2DD3">
              <w:t>, Clerk.</w:t>
            </w:r>
          </w:p>
          <w:p w:rsidR="00FD7036" w:rsidRPr="005E2DD3" w:rsidRDefault="00FD7036" w:rsidP="00FD7036">
            <w:pPr>
              <w:pStyle w:val="1Paragraph"/>
              <w:ind w:left="0" w:firstLine="0"/>
              <w:jc w:val="both"/>
            </w:pPr>
          </w:p>
          <w:p w:rsidR="00FD7036" w:rsidRPr="001079D2" w:rsidRDefault="00FD7036" w:rsidP="00FD7036">
            <w:pPr>
              <w:rPr>
                <w:bCs/>
                <w:szCs w:val="24"/>
              </w:rPr>
            </w:pPr>
            <w:r w:rsidRPr="001079D2">
              <w:rPr>
                <w:bCs/>
                <w:szCs w:val="24"/>
              </w:rPr>
              <w:t xml:space="preserve">Invocation was led by </w:t>
            </w:r>
            <w:r w:rsidR="00EF07AB" w:rsidRPr="00EF07AB">
              <w:t xml:space="preserve">Dr. Brad </w:t>
            </w:r>
            <w:proofErr w:type="spellStart"/>
            <w:r w:rsidR="00EF07AB" w:rsidRPr="00EF07AB">
              <w:t>Resare</w:t>
            </w:r>
            <w:proofErr w:type="spellEnd"/>
            <w:r w:rsidR="00EF07AB" w:rsidRPr="00EF07AB">
              <w:t xml:space="preserve"> of Fallbrook United Methodist Church.</w:t>
            </w:r>
          </w:p>
          <w:p w:rsidR="00FD7036" w:rsidRPr="005E2DD3" w:rsidRDefault="00FD7036" w:rsidP="00FD7036">
            <w:pPr>
              <w:ind w:left="360"/>
            </w:pPr>
          </w:p>
          <w:p w:rsidR="00FD7036" w:rsidRPr="005F5EB5" w:rsidRDefault="00FD7036" w:rsidP="00FD7036">
            <w:pPr>
              <w:rPr>
                <w:szCs w:val="24"/>
              </w:rPr>
            </w:pPr>
            <w:r w:rsidRPr="005F5EB5">
              <w:rPr>
                <w:bCs/>
              </w:rPr>
              <w:t xml:space="preserve">Pledge of </w:t>
            </w:r>
            <w:r w:rsidRPr="005F5EB5">
              <w:rPr>
                <w:bCs/>
                <w:szCs w:val="24"/>
              </w:rPr>
              <w:t>Allegiance was led by</w:t>
            </w:r>
            <w:r w:rsidRPr="005F5EB5">
              <w:t xml:space="preserve"> </w:t>
            </w:r>
            <w:r w:rsidR="007525D8" w:rsidRPr="007525D8">
              <w:t>John Woodson, Student Leader at Marston Middle School.</w:t>
            </w:r>
          </w:p>
          <w:p w:rsidR="00FD7036" w:rsidRPr="005F5EB5" w:rsidRDefault="00FD7036" w:rsidP="00FD7036"/>
          <w:p w:rsidR="00FD7036" w:rsidRPr="005E2DD3" w:rsidRDefault="00FD7036" w:rsidP="00FD7036">
            <w:pPr>
              <w:spacing w:after="240"/>
            </w:pPr>
            <w:r w:rsidRPr="005E2DD3">
              <w:t xml:space="preserve">Approval of Statement of </w:t>
            </w:r>
            <w:r>
              <w:t>Proceedings/Minutes for Meeting of Regular Board of Supervisors on October 11, 2011.</w:t>
            </w:r>
          </w:p>
          <w:p w:rsidR="00FD7036" w:rsidRPr="005E2DD3" w:rsidRDefault="00FD7036" w:rsidP="00FD7036">
            <w:pPr>
              <w:rPr>
                <w:b/>
                <w:bCs/>
              </w:rPr>
            </w:pPr>
            <w:r w:rsidRPr="005E2DD3">
              <w:rPr>
                <w:b/>
              </w:rPr>
              <w:t>ACTION:</w:t>
            </w:r>
          </w:p>
          <w:p w:rsidR="00FD7036" w:rsidRDefault="00FD7036" w:rsidP="00FD7036">
            <w:r>
              <w:t xml:space="preserve">ON MOTION of Supervisor </w:t>
            </w:r>
            <w:r w:rsidR="002261C7">
              <w:t>Cox</w:t>
            </w:r>
            <w:r w:rsidRPr="00EB3FAC">
              <w:t xml:space="preserve">, seconded by </w:t>
            </w:r>
            <w:r w:rsidRPr="00BC1BA0">
              <w:t>Supervisor</w:t>
            </w:r>
            <w:r>
              <w:t xml:space="preserve"> </w:t>
            </w:r>
            <w:r w:rsidR="002261C7">
              <w:t>Jacob</w:t>
            </w:r>
            <w:r w:rsidRPr="007F752A">
              <w:t>, the</w:t>
            </w:r>
            <w:r w:rsidRPr="005E2DD3">
              <w:t xml:space="preserve"> Board of Supervisors approved the Statement of </w:t>
            </w:r>
            <w:r>
              <w:t>Proceedings/Minutes for Meeting of Regular Board of Supervisors on            October 11, 2011.</w:t>
            </w:r>
          </w:p>
          <w:p w:rsidR="00FD7036" w:rsidRPr="005E2DD3" w:rsidRDefault="00FD7036" w:rsidP="00FD7036">
            <w:pPr>
              <w:ind w:left="360"/>
            </w:pPr>
          </w:p>
          <w:p w:rsidR="00FD7036" w:rsidRDefault="00FD7036" w:rsidP="00FD7036">
            <w:pPr>
              <w:spacing w:after="240"/>
            </w:pPr>
            <w:r w:rsidRPr="005E2DD3">
              <w:t>AYES:  Cox, Jacob, Slater-Price, Roberts, Horn</w:t>
            </w:r>
          </w:p>
          <w:p w:rsidR="005611C8" w:rsidRDefault="00FD7036" w:rsidP="00FD7036">
            <w:pPr>
              <w:spacing w:after="240"/>
            </w:pPr>
            <w:r>
              <w:t>Public Communication:  [No Speakers]</w:t>
            </w:r>
          </w:p>
          <w:p w:rsidR="005611C8" w:rsidRDefault="009D6110" w:rsidP="00FD7036">
            <w:pPr>
              <w:spacing w:after="240"/>
              <w:ind w:left="720"/>
            </w:pPr>
          </w:p>
        </w:customXml>
        <w:p w:rsidR="005611C8" w:rsidRDefault="005611C8"/>
        <w:p w:rsidR="005611C8" w:rsidRDefault="005611C8"/>
        <w:p w:rsidR="005611C8" w:rsidRDefault="005611C8">
          <w:pPr>
            <w:sectPr w:rsidR="005611C8">
              <w:footerReference w:type="even" r:id="rId8"/>
              <w:footerReference w:type="default" r:id="rId9"/>
              <w:pgSz w:w="12240" w:h="15840" w:code="1"/>
              <w:pgMar w:top="1440" w:right="1440" w:bottom="1440" w:left="1440" w:header="720" w:footer="720" w:gutter="0"/>
              <w:cols w:space="720"/>
            </w:sectPr>
          </w:pPr>
        </w:p>
        <w:tbl>
          <w:tblPr>
            <w:tblW w:w="9360" w:type="dxa"/>
            <w:tblInd w:w="108" w:type="dxa"/>
            <w:tblLayout w:type="fixed"/>
            <w:tblLook w:val="0000"/>
          </w:tblPr>
          <w:tblGrid>
            <w:gridCol w:w="2430"/>
            <w:gridCol w:w="1440"/>
            <w:gridCol w:w="5490"/>
          </w:tblGrid>
          <w:bookmarkStart w:id="1" w:name="Category" w:displacedByCustomXml="next"/>
          <w:bookmarkEnd w:id="1" w:displacedByCustomXml="next"/>
          <w:customXml w:uri="regular-agenda-item" w:element="AGENDA_LIST">
            <w:tr w:rsidR="005611C8" w:rsidTr="00F01176">
              <w:customXml w:uri="regular-agenda-item" w:element="CATEGORY">
                <w:tc>
                  <w:tcPr>
                    <w:tcW w:w="2430" w:type="dxa"/>
                  </w:tcPr>
                  <w:p w:rsidR="005611C8" w:rsidRDefault="005611C8" w:rsidP="00A05D68">
                    <w:pPr>
                      <w:pStyle w:val="JustifiedCOB"/>
                    </w:pPr>
                    <w:r>
                      <w:t>Public Safety</w:t>
                    </w:r>
                  </w:p>
                </w:tc>
              </w:customXml>
              <w:bookmarkStart w:id="2" w:name="AgendaNumber" w:displacedByCustomXml="next"/>
              <w:bookmarkEnd w:id="2" w:displacedByCustomXml="next"/>
              <w:customXml w:uri="regular-agenda-item" w:element="AGENDA_INDEX">
                <w:tc>
                  <w:tcPr>
                    <w:tcW w:w="1440" w:type="dxa"/>
                  </w:tcPr>
                  <w:p w:rsidR="005611C8" w:rsidRDefault="005611C8" w:rsidP="00A05D68">
                    <w:pPr>
                      <w:pStyle w:val="JustifiedCOB"/>
                      <w:jc w:val="center"/>
                    </w:pPr>
                    <w:r>
                      <w:t>1.</w:t>
                    </w:r>
                  </w:p>
                </w:tc>
              </w:customXml>
              <w:bookmarkStart w:id="3" w:name="Subject" w:displacedByCustomXml="next"/>
              <w:bookmarkEnd w:id="3" w:displacedByCustomXml="next"/>
              <w:customXml w:uri="regular-agenda-item" w:element="SUBJECT">
                <w:tc>
                  <w:tcPr>
                    <w:tcW w:w="5490" w:type="dxa"/>
                  </w:tcPr>
                  <w:p w:rsidR="00013A31" w:rsidRDefault="00177B79" w:rsidP="00A05D68">
                    <w:pPr>
                      <w:pStyle w:val="JustifiedCOB"/>
                      <w:spacing w:after="0"/>
                    </w:pPr>
                    <w:r>
                      <w:t xml:space="preserve">SHERIFF – REQUEST TO ACCEPT GRANT AWARD FOR THE 2011 FORENSIC </w:t>
                    </w:r>
                    <w:r w:rsidR="00D10935">
                      <w:t>DNA BACKLOG REDUCTION PROGRAM</w:t>
                    </w:r>
                  </w:p>
                  <w:p w:rsidR="00C00F07" w:rsidRDefault="00013A31" w:rsidP="00C00F07">
                    <w:pPr>
                      <w:pStyle w:val="JustifiedCOB"/>
                      <w:spacing w:after="0"/>
                      <w:rPr>
                        <w:caps/>
                      </w:rPr>
                    </w:pPr>
                    <w:r w:rsidRPr="00EA128B">
                      <w:t>[FUNDING SOURCE(S</w:t>
                    </w:r>
                    <w:r w:rsidRPr="00013A31">
                      <w:rPr>
                        <w:caps/>
                      </w:rPr>
                      <w:t xml:space="preserve">): </w:t>
                    </w:r>
                    <w:r w:rsidR="00D10935" w:rsidRPr="00013A31">
                      <w:rPr>
                        <w:caps/>
                      </w:rPr>
                      <w:t xml:space="preserve"> </w:t>
                    </w:r>
                    <w:r w:rsidRPr="00013A31">
                      <w:rPr>
                        <w:caps/>
                      </w:rPr>
                      <w:t>grant revenue from the USDOJ]</w:t>
                    </w:r>
                  </w:p>
                  <w:p w:rsidR="00B9014F" w:rsidRPr="00C00F07" w:rsidRDefault="00C00F07" w:rsidP="00A05D68">
                    <w:pPr>
                      <w:pStyle w:val="JustifiedCOB"/>
                    </w:pPr>
                    <w:r w:rsidRPr="00C00F07">
                      <w:t>(4 VOTES)</w:t>
                    </w:r>
                  </w:p>
                </w:tc>
              </w:customXml>
            </w:tr>
          </w:customXml>
          <w:customXml w:uri="regular-agenda-item" w:element="AGENDA_LIST">
            <w:tr w:rsidR="005611C8" w:rsidTr="00F01176">
              <w:customXml w:uri="regular-agenda-item" w:element="CATEGORY">
                <w:tc>
                  <w:tcPr>
                    <w:tcW w:w="2430" w:type="dxa"/>
                  </w:tcPr>
                  <w:p w:rsidR="005611C8" w:rsidRDefault="005611C8" w:rsidP="00A05D68">
                    <w:pPr>
                      <w:pStyle w:val="JustifiedCOB"/>
                    </w:pPr>
                  </w:p>
                </w:tc>
              </w:customXml>
              <w:customXml w:uri="regular-agenda-item" w:element="AGENDA_INDEX">
                <w:tc>
                  <w:tcPr>
                    <w:tcW w:w="1440" w:type="dxa"/>
                  </w:tcPr>
                  <w:p w:rsidR="005611C8" w:rsidRDefault="005611C8" w:rsidP="00A05D68">
                    <w:pPr>
                      <w:pStyle w:val="JustifiedCOB"/>
                      <w:jc w:val="center"/>
                    </w:pPr>
                    <w:r>
                      <w:t>2.</w:t>
                    </w:r>
                  </w:p>
                </w:tc>
              </w:customXml>
              <w:customXml w:uri="regular-agenda-item" w:element="SUBJECT">
                <w:tc>
                  <w:tcPr>
                    <w:tcW w:w="5490" w:type="dxa"/>
                  </w:tcPr>
                  <w:p w:rsidR="00013A31" w:rsidRDefault="009D6110" w:rsidP="00A05D68">
                    <w:pPr>
                      <w:pStyle w:val="JustifiedCOB"/>
                      <w:spacing w:after="0"/>
                    </w:pPr>
                    <w:r>
                      <w:fldChar w:fldCharType="begin"/>
                    </w:r>
                    <w:r w:rsidR="00177B79">
                      <w:instrText xml:space="preserve">  MACROBUTTON NoMacro </w:instrText>
                    </w:r>
                    <w:r>
                      <w:fldChar w:fldCharType="end"/>
                    </w:r>
                    <w:r w:rsidR="00177B79">
                      <w:t>PROBATION – ACCEP</w:t>
                    </w:r>
                    <w:r w:rsidR="00D10935">
                      <w:t>TANCE OF SENATE BILL 678 FUNDS</w:t>
                    </w:r>
                  </w:p>
                  <w:p w:rsidR="00C00F07" w:rsidRDefault="00013A31" w:rsidP="00C00F07">
                    <w:pPr>
                      <w:pStyle w:val="JustifiedCOB"/>
                      <w:spacing w:after="0"/>
                      <w:rPr>
                        <w:caps/>
                      </w:rPr>
                    </w:pPr>
                    <w:r w:rsidRPr="00EA128B">
                      <w:t xml:space="preserve">[FUNDING </w:t>
                    </w:r>
                    <w:r w:rsidR="00826AAF">
                      <w:rPr>
                        <w:caps/>
                      </w:rPr>
                      <w:t xml:space="preserve">SOURCE(S): </w:t>
                    </w:r>
                    <w:r w:rsidRPr="001100DD">
                      <w:rPr>
                        <w:caps/>
                      </w:rPr>
                      <w:t>State of California SB678 revenue from prison revocation reductions</w:t>
                    </w:r>
                    <w:r w:rsidR="001100DD" w:rsidRPr="001100DD">
                      <w:rPr>
                        <w:caps/>
                      </w:rPr>
                      <w:t>]</w:t>
                    </w:r>
                  </w:p>
                  <w:p w:rsidR="00B9014F" w:rsidRDefault="00C00F07" w:rsidP="00A05D68">
                    <w:pPr>
                      <w:pStyle w:val="JustifiedCOB"/>
                    </w:pPr>
                    <w:r w:rsidRPr="00C00F07">
                      <w:t>(4 VOTES)</w:t>
                    </w:r>
                  </w:p>
                </w:tc>
              </w:customXml>
            </w:tr>
          </w:customXml>
          <w:customXml w:uri="regular-agenda-item" w:element="AGENDA_LIST">
            <w:tr w:rsidR="005611C8" w:rsidTr="00F01176">
              <w:customXml w:uri="regular-agenda-item" w:element="CATEGORY">
                <w:tc>
                  <w:tcPr>
                    <w:tcW w:w="2430" w:type="dxa"/>
                  </w:tcPr>
                  <w:p w:rsidR="005611C8" w:rsidRDefault="005611C8" w:rsidP="00A05D68">
                    <w:pPr>
                      <w:pStyle w:val="JustifiedCOB"/>
                    </w:pPr>
                  </w:p>
                </w:tc>
              </w:customXml>
              <w:customXml w:uri="regular-agenda-item" w:element="AGENDA_INDEX">
                <w:tc>
                  <w:tcPr>
                    <w:tcW w:w="1440" w:type="dxa"/>
                  </w:tcPr>
                  <w:p w:rsidR="005611C8" w:rsidRDefault="005611C8" w:rsidP="00A05D68">
                    <w:pPr>
                      <w:pStyle w:val="JustifiedCOB"/>
                      <w:jc w:val="center"/>
                    </w:pPr>
                    <w:r>
                      <w:t>3.</w:t>
                    </w:r>
                  </w:p>
                </w:tc>
              </w:customXml>
              <w:customXml w:uri="regular-agenda-item" w:element="SUBJECT">
                <w:tc>
                  <w:tcPr>
                    <w:tcW w:w="5490" w:type="dxa"/>
                  </w:tcPr>
                  <w:p w:rsidR="00013A31" w:rsidRDefault="00177B79" w:rsidP="00A05D68">
                    <w:pPr>
                      <w:pStyle w:val="JustifiedCOB"/>
                      <w:spacing w:after="0"/>
                    </w:pPr>
                    <w:r>
                      <w:t>PROBATION – AUTHORIZATION TO APPLY FOR TITL</w:t>
                    </w:r>
                    <w:r w:rsidR="00D10935">
                      <w:t>E V COMMUNITY PREVENTION GRANT</w:t>
                    </w:r>
                  </w:p>
                  <w:p w:rsidR="00B9014F" w:rsidRDefault="00013A31" w:rsidP="004566CF">
                    <w:pPr>
                      <w:pStyle w:val="JustifiedCOB"/>
                      <w:jc w:val="left"/>
                    </w:pPr>
                    <w:r w:rsidRPr="00EA128B">
                      <w:t>[FUNDIN</w:t>
                    </w:r>
                    <w:r w:rsidR="004566CF">
                      <w:rPr>
                        <w:caps/>
                      </w:rPr>
                      <w:t xml:space="preserve">G SOURCE(S): </w:t>
                    </w:r>
                    <w:r w:rsidR="001100DD" w:rsidRPr="001100DD">
                      <w:rPr>
                        <w:caps/>
                      </w:rPr>
                      <w:t>Corrections Standards Authority]</w:t>
                    </w:r>
                  </w:p>
                </w:tc>
              </w:customXml>
            </w:tr>
          </w:customXml>
          <w:customXml w:uri="regular-agenda-item" w:element="AGENDA_LIST">
            <w:tr w:rsidR="005611C8" w:rsidTr="00F01176">
              <w:customXml w:uri="regular-agenda-item" w:element="CATEGORY">
                <w:tc>
                  <w:tcPr>
                    <w:tcW w:w="2430" w:type="dxa"/>
                  </w:tcPr>
                  <w:p w:rsidR="005611C8" w:rsidRDefault="005611C8">
                    <w:pPr>
                      <w:pStyle w:val="JustifiedCOB"/>
                      <w:jc w:val="left"/>
                    </w:pPr>
                    <w:r>
                      <w:t>Health and Human Services</w:t>
                    </w:r>
                  </w:p>
                </w:tc>
              </w:customXml>
              <w:customXml w:uri="regular-agenda-item" w:element="AGENDA_INDEX">
                <w:tc>
                  <w:tcPr>
                    <w:tcW w:w="1440" w:type="dxa"/>
                  </w:tcPr>
                  <w:p w:rsidR="005611C8" w:rsidRDefault="00FC783A">
                    <w:pPr>
                      <w:pStyle w:val="JustifiedCOB"/>
                      <w:jc w:val="center"/>
                    </w:pPr>
                    <w:r>
                      <w:t>4</w:t>
                    </w:r>
                    <w:r w:rsidR="005611C8">
                      <w:t>.</w:t>
                    </w:r>
                  </w:p>
                </w:tc>
              </w:customXml>
              <w:customXml w:uri="regular-agenda-item" w:element="SUBJECT">
                <w:tc>
                  <w:tcPr>
                    <w:tcW w:w="5490" w:type="dxa"/>
                  </w:tcPr>
                  <w:p w:rsidR="00013A31" w:rsidRDefault="00177B79" w:rsidP="00826AAF">
                    <w:pPr>
                      <w:pStyle w:val="JustifiedCOB"/>
                      <w:spacing w:after="0"/>
                      <w:jc w:val="left"/>
                    </w:pPr>
                    <w:r>
                      <w:t>PARTICIPATION IN THE BEACON COMMUNITY PROGRAM FOR ELECTRONIC HEALTH INFORMATION EXCHANGE AND</w:t>
                    </w:r>
                    <w:r w:rsidR="00D10935">
                      <w:t xml:space="preserve"> CARE TRANSITIONS INTERVENTION </w:t>
                    </w:r>
                  </w:p>
                  <w:p w:rsidR="00B9014F" w:rsidRDefault="00013A31" w:rsidP="004566CF">
                    <w:pPr>
                      <w:pStyle w:val="JustifiedCOB"/>
                      <w:jc w:val="left"/>
                    </w:pPr>
                    <w:r w:rsidRPr="00EA128B">
                      <w:t xml:space="preserve">[FUNDING </w:t>
                    </w:r>
                    <w:r w:rsidRPr="001100DD">
                      <w:rPr>
                        <w:caps/>
                      </w:rPr>
                      <w:t xml:space="preserve">SOURCE(S):  </w:t>
                    </w:r>
                    <w:r w:rsidR="001100DD" w:rsidRPr="001100DD">
                      <w:rPr>
                        <w:caps/>
                      </w:rPr>
                      <w:t>federal government American Recovery and Reinvestment Act of 2009 (ARRA), Health Information Technology for Economic and Clinical Health (HITECH) Act, Office of National Coordinator for Health Information Technology (ONC)</w:t>
                    </w:r>
                    <w:r w:rsidR="001100DD">
                      <w:rPr>
                        <w:caps/>
                      </w:rPr>
                      <w:t>]</w:t>
                    </w:r>
                    <w:r w:rsidR="00C00F07" w:rsidRPr="00C00F07">
                      <w:t xml:space="preserve"> (4 VOTES)</w:t>
                    </w:r>
                  </w:p>
                </w:tc>
              </w:customXml>
            </w:tr>
          </w:customXml>
          <w:customXml w:uri="regular-agenda-item" w:element="AGENDA_LIST">
            <w:tr w:rsidR="005611C8" w:rsidTr="00F01176">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FC783A">
                    <w:pPr>
                      <w:pStyle w:val="JustifiedCOB"/>
                      <w:jc w:val="center"/>
                    </w:pPr>
                    <w:r>
                      <w:t>5</w:t>
                    </w:r>
                    <w:r w:rsidR="005611C8">
                      <w:t>.</w:t>
                    </w:r>
                  </w:p>
                </w:tc>
              </w:customXml>
              <w:customXml w:uri="regular-agenda-item" w:element="SUBJECT">
                <w:tc>
                  <w:tcPr>
                    <w:tcW w:w="5490" w:type="dxa"/>
                  </w:tcPr>
                  <w:p w:rsidR="00013A31" w:rsidRDefault="00177B79" w:rsidP="00826AAF">
                    <w:pPr>
                      <w:pStyle w:val="JustifiedCOB"/>
                      <w:spacing w:after="0"/>
                    </w:pPr>
                    <w:r>
                      <w:t>HIV/AIDS STATE REVENUE AGREEMENT – AIDS MASTER GRANT</w:t>
                    </w:r>
                    <w:r w:rsidR="009D6110">
                      <w:fldChar w:fldCharType="begin"/>
                    </w:r>
                    <w:r>
                      <w:instrText xml:space="preserve">  MACROBUTTON NoMacro </w:instrText>
                    </w:r>
                    <w:r w:rsidR="009D6110">
                      <w:fldChar w:fldCharType="end"/>
                    </w:r>
                    <w:r>
                      <w:t xml:space="preserve"> AND STD STATE REVENUE AGREEMENT </w:t>
                    </w:r>
                  </w:p>
                  <w:p w:rsidR="00C00F07" w:rsidRDefault="00013A31" w:rsidP="00466CDB">
                    <w:pPr>
                      <w:pStyle w:val="JustifiedCOB"/>
                      <w:spacing w:after="0"/>
                      <w:jc w:val="left"/>
                    </w:pPr>
                    <w:r w:rsidRPr="00EA128B">
                      <w:t>[FUNDING SOURCE(S</w:t>
                    </w:r>
                    <w:r w:rsidRPr="00013A31">
                      <w:rPr>
                        <w:caps/>
                      </w:rPr>
                      <w:t>):</w:t>
                    </w:r>
                    <w:r w:rsidR="00466CDB">
                      <w:rPr>
                        <w:caps/>
                      </w:rPr>
                      <w:t xml:space="preserve">  </w:t>
                    </w:r>
                    <w:r w:rsidR="001100DD" w:rsidRPr="001100DD">
                      <w:rPr>
                        <w:caps/>
                      </w:rPr>
                      <w:t>California Department of Public Health, Office of AIDS</w:t>
                    </w:r>
                    <w:r w:rsidR="001100DD">
                      <w:rPr>
                        <w:caps/>
                      </w:rPr>
                      <w:t>]</w:t>
                    </w:r>
                    <w:r w:rsidR="00C00F07" w:rsidRPr="00C00F07">
                      <w:t xml:space="preserve"> </w:t>
                    </w:r>
                  </w:p>
                  <w:p w:rsidR="00B9014F" w:rsidRDefault="00BF7E96" w:rsidP="00E9149D">
                    <w:pPr>
                      <w:pStyle w:val="JustifiedCOB"/>
                      <w:spacing w:after="0"/>
                      <w:jc w:val="left"/>
                    </w:pPr>
                    <w:r w:rsidRPr="00EA128B">
                      <w:t>[FUNDING SOURCE(S</w:t>
                    </w:r>
                    <w:r w:rsidRPr="00BF7E96">
                      <w:rPr>
                        <w:caps/>
                      </w:rPr>
                      <w:t>):  State of California Department of Public Health]</w:t>
                    </w:r>
                  </w:p>
                </w:tc>
              </w:customXml>
            </w:tr>
          </w:customXml>
          <w:customXml w:uri="regular-agenda-item" w:element="AGENDA_LIST">
            <w:tr w:rsidR="005611C8" w:rsidTr="00F01176">
              <w:customXml w:uri="regular-agenda-item" w:element="CATEGORY">
                <w:tc>
                  <w:tcPr>
                    <w:tcW w:w="2430" w:type="dxa"/>
                  </w:tcPr>
                  <w:p w:rsidR="005611C8" w:rsidRDefault="005611C8" w:rsidP="00C72EC7">
                    <w:pPr>
                      <w:pStyle w:val="JustifiedCOB"/>
                      <w:keepNext/>
                      <w:jc w:val="left"/>
                    </w:pPr>
                  </w:p>
                </w:tc>
              </w:customXml>
              <w:customXml w:uri="regular-agenda-item" w:element="AGENDA_INDEX">
                <w:tc>
                  <w:tcPr>
                    <w:tcW w:w="1440" w:type="dxa"/>
                  </w:tcPr>
                  <w:p w:rsidR="005611C8" w:rsidRDefault="00FC783A" w:rsidP="00C72EC7">
                    <w:pPr>
                      <w:pStyle w:val="JustifiedCOB"/>
                      <w:keepNext/>
                      <w:jc w:val="center"/>
                    </w:pPr>
                    <w:r>
                      <w:t>6</w:t>
                    </w:r>
                    <w:r w:rsidR="005611C8">
                      <w:t>.</w:t>
                    </w:r>
                  </w:p>
                </w:tc>
              </w:customXml>
              <w:customXml w:uri="regular-agenda-item" w:element="SUBJECT">
                <w:tc>
                  <w:tcPr>
                    <w:tcW w:w="5490" w:type="dxa"/>
                  </w:tcPr>
                  <w:p w:rsidR="00B9014F" w:rsidRDefault="00177B79" w:rsidP="00C72EC7">
                    <w:pPr>
                      <w:pStyle w:val="JustifiedCOB"/>
                      <w:keepNext/>
                    </w:pPr>
                    <w:r>
                      <w:t xml:space="preserve">CHILD CARE NEEDS </w:t>
                    </w:r>
                    <w:r w:rsidR="00D10935">
                      <w:t xml:space="preserve">ASSESSMENT AND STRATEGIC PLAN </w:t>
                    </w:r>
                  </w:p>
                </w:tc>
              </w:customXml>
            </w:tr>
          </w:customXml>
          <w:customXml w:uri="regular-agenda-item" w:element="AGENDA_LIST">
            <w:tr w:rsidR="005611C8" w:rsidTr="00F01176">
              <w:customXml w:uri="regular-agenda-item" w:element="CATEGORY">
                <w:tc>
                  <w:tcPr>
                    <w:tcW w:w="2430" w:type="dxa"/>
                  </w:tcPr>
                  <w:p w:rsidR="005611C8" w:rsidRDefault="005611C8" w:rsidP="0080115E">
                    <w:pPr>
                      <w:pStyle w:val="JustifiedCOB"/>
                      <w:keepNext/>
                      <w:jc w:val="left"/>
                    </w:pPr>
                  </w:p>
                </w:tc>
              </w:customXml>
              <w:customXml w:uri="regular-agenda-item" w:element="AGENDA_INDEX">
                <w:tc>
                  <w:tcPr>
                    <w:tcW w:w="1440" w:type="dxa"/>
                  </w:tcPr>
                  <w:p w:rsidR="005611C8" w:rsidRDefault="00FC783A" w:rsidP="0080115E">
                    <w:pPr>
                      <w:pStyle w:val="JustifiedCOB"/>
                      <w:keepNext/>
                      <w:jc w:val="center"/>
                    </w:pPr>
                    <w:r>
                      <w:t>7</w:t>
                    </w:r>
                    <w:r w:rsidR="005611C8">
                      <w:t>.</w:t>
                    </w:r>
                  </w:p>
                </w:tc>
              </w:customXml>
              <w:customXml w:uri="regular-agenda-item" w:element="SUBJECT">
                <w:tc>
                  <w:tcPr>
                    <w:tcW w:w="5490" w:type="dxa"/>
                  </w:tcPr>
                  <w:p w:rsidR="00013A31" w:rsidRDefault="00177B79" w:rsidP="0080115E">
                    <w:pPr>
                      <w:pStyle w:val="JustifiedCOB"/>
                      <w:keepNext/>
                      <w:spacing w:after="0"/>
                    </w:pPr>
                    <w:r>
                      <w:t>MENTAL HEALTH SERVICES ACT – CAPITAL FACILITIES AND TECHNOLOGICAL NEEDS COMPONENT, REQUEST FOR CAPITAL FACILITIES PROJECT FUND</w:t>
                    </w:r>
                    <w:r w:rsidR="00D10935">
                      <w:t xml:space="preserve">ING AND CONSTRUCTION AUTHORITY </w:t>
                    </w:r>
                  </w:p>
                  <w:p w:rsidR="00C00F07" w:rsidRDefault="00013A31" w:rsidP="00C00F07">
                    <w:pPr>
                      <w:pStyle w:val="JustifiedCOB"/>
                      <w:keepNext/>
                      <w:spacing w:after="0"/>
                      <w:rPr>
                        <w:caps/>
                      </w:rPr>
                    </w:pPr>
                    <w:r w:rsidRPr="00EA128B">
                      <w:t>[FUNDING SOURCE(S</w:t>
                    </w:r>
                    <w:r w:rsidRPr="00013A31">
                      <w:rPr>
                        <w:caps/>
                      </w:rPr>
                      <w:t>):</w:t>
                    </w:r>
                    <w:r w:rsidR="0080115E">
                      <w:rPr>
                        <w:caps/>
                      </w:rPr>
                      <w:t xml:space="preserve"> </w:t>
                    </w:r>
                    <w:r w:rsidR="00826AAF">
                      <w:rPr>
                        <w:caps/>
                      </w:rPr>
                      <w:t xml:space="preserve"> </w:t>
                    </w:r>
                    <w:r w:rsidR="001100DD" w:rsidRPr="0080115E">
                      <w:rPr>
                        <w:caps/>
                      </w:rPr>
                      <w:t>Mental Health Services Act Trust Fund</w:t>
                    </w:r>
                    <w:r w:rsidR="0080115E">
                      <w:rPr>
                        <w:caps/>
                      </w:rPr>
                      <w:t>]</w:t>
                    </w:r>
                  </w:p>
                  <w:p w:rsidR="00B9014F" w:rsidRDefault="00C00F07" w:rsidP="0080115E">
                    <w:pPr>
                      <w:pStyle w:val="JustifiedCOB"/>
                      <w:keepNext/>
                    </w:pPr>
                    <w:r w:rsidRPr="00C00F07">
                      <w:t>(4 VOTES)</w:t>
                    </w:r>
                  </w:p>
                </w:tc>
              </w:customXml>
            </w:tr>
          </w:customXml>
          <w:customXml w:uri="regular-agenda-item" w:element="AGENDA_LIST">
            <w:tr w:rsidR="005611C8" w:rsidTr="00F01176">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FC783A">
                    <w:pPr>
                      <w:pStyle w:val="JustifiedCOB"/>
                      <w:jc w:val="center"/>
                    </w:pPr>
                    <w:r>
                      <w:t>8</w:t>
                    </w:r>
                    <w:r w:rsidR="005611C8">
                      <w:t>.</w:t>
                    </w:r>
                  </w:p>
                </w:tc>
              </w:customXml>
              <w:customXml w:uri="regular-agenda-item" w:element="SUBJECT">
                <w:tc>
                  <w:tcPr>
                    <w:tcW w:w="5490" w:type="dxa"/>
                  </w:tcPr>
                  <w:p w:rsidR="00013A31" w:rsidRDefault="00177B79" w:rsidP="001100DD">
                    <w:pPr>
                      <w:pStyle w:val="JustifiedCOB"/>
                      <w:spacing w:after="0"/>
                    </w:pPr>
                    <w:r>
                      <w:t>ACCEPTANCE</w:t>
                    </w:r>
                    <w:r>
                      <w:rPr>
                        <w:color w:val="FF0000"/>
                      </w:rPr>
                      <w:t xml:space="preserve"> </w:t>
                    </w:r>
                    <w:r>
                      <w:t>OF U.S. DEPARTMENT OF AGRICULTURE FUNDS FOR CALFRESH COMMUNITY NUTRITION EXPANSION PROJECT AND  SUPPLEMENTAL NUTRITION ASSISTAN</w:t>
                    </w:r>
                    <w:r w:rsidR="00D10935">
                      <w:t>CE PROGRAM PARTICIPATION GRANT</w:t>
                    </w:r>
                  </w:p>
                  <w:p w:rsidR="00C00F07" w:rsidRDefault="00013A31" w:rsidP="00826AAF">
                    <w:pPr>
                      <w:pStyle w:val="JustifiedCOB"/>
                      <w:spacing w:after="0"/>
                      <w:rPr>
                        <w:caps/>
                      </w:rPr>
                    </w:pPr>
                    <w:r w:rsidRPr="00EA128B">
                      <w:t>[FUNDING SOURCE(</w:t>
                    </w:r>
                    <w:r w:rsidRPr="001100DD">
                      <w:rPr>
                        <w:caps/>
                      </w:rPr>
                      <w:t xml:space="preserve">S):  </w:t>
                    </w:r>
                    <w:r w:rsidR="001100DD" w:rsidRPr="001100DD">
                      <w:rPr>
                        <w:caps/>
                      </w:rPr>
                      <w:t>U.S. Department of Agriculture SNAP-Ed grant revenue from the California Department of Public Health and U.S. Department of Agriculture Food and Nutrition Service SNAP Participation Grant funds]</w:t>
                    </w:r>
                  </w:p>
                  <w:p w:rsidR="00B9014F" w:rsidRPr="00C72EC7" w:rsidRDefault="00C00F07" w:rsidP="0080115E">
                    <w:pPr>
                      <w:pStyle w:val="JustifiedCOB"/>
                      <w:jc w:val="left"/>
                      <w:rPr>
                        <w:caps/>
                      </w:rPr>
                    </w:pPr>
                    <w:r w:rsidRPr="00C00F07">
                      <w:t>(4 VOTES)</w:t>
                    </w:r>
                  </w:p>
                </w:tc>
              </w:customXml>
            </w:tr>
          </w:customXml>
          <w:customXml w:uri="regular-agenda-item" w:element="AGENDA_LIST">
            <w:tr w:rsidR="005611C8" w:rsidTr="00F01176">
              <w:customXml w:uri="regular-agenda-item" w:element="CATEGORY">
                <w:tc>
                  <w:tcPr>
                    <w:tcW w:w="2430" w:type="dxa"/>
                  </w:tcPr>
                  <w:p w:rsidR="005611C8" w:rsidRDefault="005611C8" w:rsidP="00D10935">
                    <w:pPr>
                      <w:pStyle w:val="JustifiedCOB"/>
                      <w:keepNext/>
                      <w:jc w:val="left"/>
                    </w:pPr>
                    <w:r>
                      <w:t>Community Services</w:t>
                    </w:r>
                  </w:p>
                </w:tc>
              </w:customXml>
              <w:customXml w:uri="regular-agenda-item" w:element="AGENDA_INDEX">
                <w:tc>
                  <w:tcPr>
                    <w:tcW w:w="1440" w:type="dxa"/>
                  </w:tcPr>
                  <w:p w:rsidR="005611C8" w:rsidRDefault="00FC783A" w:rsidP="00D10935">
                    <w:pPr>
                      <w:pStyle w:val="JustifiedCOB"/>
                      <w:keepNext/>
                      <w:jc w:val="center"/>
                    </w:pPr>
                    <w:r>
                      <w:t>9</w:t>
                    </w:r>
                    <w:r w:rsidR="005611C8">
                      <w:t>.</w:t>
                    </w:r>
                  </w:p>
                </w:tc>
              </w:customXml>
              <w:customXml w:uri="regular-agenda-item" w:element="SUBJECT">
                <w:tc>
                  <w:tcPr>
                    <w:tcW w:w="5490" w:type="dxa"/>
                  </w:tcPr>
                  <w:p w:rsidR="00B8469E" w:rsidRPr="002C7C25" w:rsidRDefault="00B8469E" w:rsidP="00B8469E">
                    <w:pPr>
                      <w:pStyle w:val="JustifiedCOB"/>
                      <w:spacing w:after="0"/>
                    </w:pPr>
                    <w:r w:rsidRPr="002C7C25">
                      <w:t>SET HEARING FOR 12/06/2011:</w:t>
                    </w:r>
                  </w:p>
                  <w:p w:rsidR="00C00F07" w:rsidRDefault="00177B79" w:rsidP="00C00F07">
                    <w:pPr>
                      <w:pStyle w:val="JustifiedCOB"/>
                      <w:keepNext/>
                      <w:spacing w:after="0"/>
                    </w:pPr>
                    <w:r>
                      <w:t xml:space="preserve">SALE OF REAL PROPERTY – 20706 ELFIN FOREST ROAD, SAN MARCOS - COUNTY PARCEL 2011-0187-A; ASSESSOR’S PARCEL NUMBER 223-082-17 (10/25/2011 – </w:t>
                    </w:r>
                    <w:r w:rsidR="00826AAF">
                      <w:t>SURPLUS DECLARATION/RESOLUTION OF INTENT TO SELL; 12/6/2011 – BID OPENING</w:t>
                    </w:r>
                    <w:r w:rsidR="00D10935">
                      <w:t>)</w:t>
                    </w:r>
                  </w:p>
                  <w:p w:rsidR="00B9014F" w:rsidRDefault="00C00F07" w:rsidP="00D10935">
                    <w:pPr>
                      <w:pStyle w:val="JustifiedCOB"/>
                      <w:keepNext/>
                    </w:pPr>
                    <w:r w:rsidRPr="00C00F07">
                      <w:t>(4 VOTES)</w:t>
                    </w:r>
                  </w:p>
                </w:tc>
              </w:customXml>
            </w:tr>
          </w:customXml>
          <w:customXml w:uri="regular-agenda-item" w:element="AGENDA_LIST">
            <w:tr w:rsidR="005611C8" w:rsidTr="00F01176">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FC783A">
                    <w:pPr>
                      <w:pStyle w:val="JustifiedCOB"/>
                      <w:jc w:val="center"/>
                    </w:pPr>
                    <w:r>
                      <w:t>10</w:t>
                    </w:r>
                    <w:r w:rsidR="005611C8">
                      <w:t>.</w:t>
                    </w:r>
                  </w:p>
                </w:tc>
              </w:customXml>
              <w:customXml w:uri="regular-agenda-item" w:element="SUBJECT">
                <w:tc>
                  <w:tcPr>
                    <w:tcW w:w="5490" w:type="dxa"/>
                  </w:tcPr>
                  <w:p w:rsidR="00013A31" w:rsidRDefault="00177B79" w:rsidP="00B8469E">
                    <w:pPr>
                      <w:pStyle w:val="JustifiedCOB"/>
                      <w:spacing w:after="0"/>
                      <w:jc w:val="left"/>
                    </w:pPr>
                    <w:r>
                      <w:t xml:space="preserve">COUNTY LIBRARY - ACCEPTANCE OF GIFTS AND DONATIONS AND ESTABLISH APPROPRIATIONS OF GRANT FUNDS FOR THE SAN </w:t>
                    </w:r>
                    <w:r w:rsidR="00D10935">
                      <w:t xml:space="preserve">DIEGO COUNTY LIBRARY </w:t>
                    </w:r>
                  </w:p>
                  <w:p w:rsidR="00C00F07" w:rsidRDefault="00013A31" w:rsidP="00C00F07">
                    <w:pPr>
                      <w:pStyle w:val="JustifiedCOB"/>
                      <w:spacing w:after="0"/>
                      <w:rPr>
                        <w:caps/>
                      </w:rPr>
                    </w:pPr>
                    <w:r w:rsidRPr="00EA128B">
                      <w:t xml:space="preserve">[FUNDING </w:t>
                    </w:r>
                    <w:r w:rsidRPr="001100DD">
                      <w:rPr>
                        <w:caps/>
                      </w:rPr>
                      <w:t xml:space="preserve">SOURCE(S):  </w:t>
                    </w:r>
                    <w:r w:rsidR="001100DD" w:rsidRPr="001100DD">
                      <w:rPr>
                        <w:caps/>
                      </w:rPr>
                      <w:t>California State Library grant]</w:t>
                    </w:r>
                  </w:p>
                  <w:p w:rsidR="00B9014F" w:rsidRPr="00C72EC7" w:rsidRDefault="00C00F07" w:rsidP="00D10935">
                    <w:pPr>
                      <w:pStyle w:val="JustifiedCOB"/>
                      <w:rPr>
                        <w:caps/>
                      </w:rPr>
                    </w:pPr>
                    <w:r w:rsidRPr="00C00F07">
                      <w:t>(4 VOTES)</w:t>
                    </w:r>
                  </w:p>
                </w:tc>
              </w:customXml>
            </w:tr>
          </w:customXml>
          <w:customXml w:uri="regular-agenda-item" w:element="AGENDA_LIST">
            <w:tr w:rsidR="005611C8" w:rsidTr="00F01176">
              <w:customXml w:uri="regular-agenda-item" w:element="CATEGORY">
                <w:tc>
                  <w:tcPr>
                    <w:tcW w:w="2430" w:type="dxa"/>
                  </w:tcPr>
                  <w:p w:rsidR="005611C8" w:rsidRDefault="005611C8" w:rsidP="00C72EC7">
                    <w:pPr>
                      <w:pStyle w:val="JustifiedCOB"/>
                      <w:keepNext/>
                      <w:jc w:val="left"/>
                    </w:pPr>
                    <w:r>
                      <w:t>Land Use and Environment</w:t>
                    </w:r>
                  </w:p>
                </w:tc>
              </w:customXml>
              <w:customXml w:uri="regular-agenda-item" w:element="AGENDA_INDEX">
                <w:tc>
                  <w:tcPr>
                    <w:tcW w:w="1440" w:type="dxa"/>
                  </w:tcPr>
                  <w:p w:rsidR="005611C8" w:rsidRDefault="00735252" w:rsidP="00C72EC7">
                    <w:pPr>
                      <w:pStyle w:val="JustifiedCOB"/>
                      <w:keepNext/>
                      <w:jc w:val="center"/>
                    </w:pPr>
                    <w:r>
                      <w:t>*</w:t>
                    </w:r>
                    <w:r w:rsidR="00FC783A">
                      <w:t>11</w:t>
                    </w:r>
                    <w:r w:rsidR="005611C8">
                      <w:t>.</w:t>
                    </w:r>
                  </w:p>
                </w:tc>
              </w:customXml>
              <w:customXml w:uri="regular-agenda-item" w:element="SUBJECT">
                <w:tc>
                  <w:tcPr>
                    <w:tcW w:w="5490" w:type="dxa"/>
                  </w:tcPr>
                  <w:p w:rsidR="00B9014F" w:rsidRDefault="00177B79" w:rsidP="00C72EC7">
                    <w:pPr>
                      <w:pStyle w:val="JustifiedCOB"/>
                      <w:keepNext/>
                    </w:pPr>
                    <w:r>
                      <w:t>RECEIVE A PLAN AND PRESENTATION TITLED COUNTY OF SAN DIEGO COST RECOVERY, RESOURCE ALLOCATION, AND REVENUE ENHANCEMENT PLAN FOR THE DEPAR</w:t>
                    </w:r>
                    <w:r w:rsidR="00D10935">
                      <w:t xml:space="preserve">TMENT OF PARKS AND RECREATION </w:t>
                    </w:r>
                  </w:p>
                </w:tc>
              </w:customXml>
            </w:tr>
          </w:customXml>
          <w:customXml w:uri="regular-agenda-item" w:element="AGENDA_LIST">
            <w:tr w:rsidR="005611C8" w:rsidTr="00F01176">
              <w:customXml w:uri="regular-agenda-item" w:element="CATEGORY">
                <w:tc>
                  <w:tcPr>
                    <w:tcW w:w="2430" w:type="dxa"/>
                  </w:tcPr>
                  <w:p w:rsidR="005611C8" w:rsidRDefault="005611C8">
                    <w:pPr>
                      <w:pStyle w:val="JustifiedCOB"/>
                      <w:jc w:val="left"/>
                    </w:pPr>
                    <w:r>
                      <w:t>Financial and General Government</w:t>
                    </w:r>
                  </w:p>
                </w:tc>
              </w:customXml>
              <w:customXml w:uri="regular-agenda-item" w:element="AGENDA_INDEX">
                <w:tc>
                  <w:tcPr>
                    <w:tcW w:w="1440" w:type="dxa"/>
                  </w:tcPr>
                  <w:p w:rsidR="005611C8" w:rsidRDefault="00FC783A">
                    <w:pPr>
                      <w:pStyle w:val="JustifiedCOB"/>
                      <w:jc w:val="center"/>
                    </w:pPr>
                    <w:r>
                      <w:t>12.</w:t>
                    </w:r>
                  </w:p>
                </w:tc>
              </w:customXml>
              <w:customXml w:uri="regular-agenda-item" w:element="SUBJECT">
                <w:tc>
                  <w:tcPr>
                    <w:tcW w:w="5490" w:type="dxa"/>
                  </w:tcPr>
                  <w:p w:rsidR="00B9014F" w:rsidRDefault="00177B79" w:rsidP="00D10935">
                    <w:pPr>
                      <w:pStyle w:val="JustifiedCOB"/>
                    </w:pPr>
                    <w:r>
                      <w:t xml:space="preserve">GRANDPARENTS RAISING GRANDCHILDREN </w:t>
                    </w:r>
                  </w:p>
                </w:tc>
              </w:customXml>
            </w:tr>
          </w:customXml>
          <w:customXml w:uri="regular-agenda-item" w:element="AGENDA_LIST">
            <w:tr w:rsidR="005611C8" w:rsidTr="00F01176">
              <w:customXml w:uri="regular-agenda-item" w:element="CATEGORY">
                <w:tc>
                  <w:tcPr>
                    <w:tcW w:w="2430" w:type="dxa"/>
                  </w:tcPr>
                  <w:p w:rsidR="005611C8" w:rsidRDefault="005611C8" w:rsidP="0080115E">
                    <w:pPr>
                      <w:pStyle w:val="JustifiedCOB"/>
                      <w:keepNext/>
                      <w:jc w:val="left"/>
                    </w:pPr>
                  </w:p>
                </w:tc>
              </w:customXml>
              <w:customXml w:uri="regular-agenda-item" w:element="AGENDA_INDEX">
                <w:tc>
                  <w:tcPr>
                    <w:tcW w:w="1440" w:type="dxa"/>
                  </w:tcPr>
                  <w:p w:rsidR="005611C8" w:rsidRDefault="00FC783A" w:rsidP="0080115E">
                    <w:pPr>
                      <w:pStyle w:val="JustifiedCOB"/>
                      <w:keepNext/>
                      <w:jc w:val="center"/>
                    </w:pPr>
                    <w:r>
                      <w:t>13</w:t>
                    </w:r>
                    <w:r w:rsidR="005611C8">
                      <w:t>.</w:t>
                    </w:r>
                  </w:p>
                </w:tc>
              </w:customXml>
              <w:customXml w:uri="regular-agenda-item" w:element="SUBJECT">
                <w:tc>
                  <w:tcPr>
                    <w:tcW w:w="5490" w:type="dxa"/>
                  </w:tcPr>
                  <w:p w:rsidR="00C00F07" w:rsidRDefault="00177B79" w:rsidP="00C00F07">
                    <w:pPr>
                      <w:pStyle w:val="JustifiedCOB"/>
                      <w:keepNext/>
                      <w:spacing w:after="0"/>
                    </w:pPr>
                    <w:r>
                      <w:t>NEIGHBORHOOD REINVESTMENT PROGRAM (DISTRICT: 1)</w:t>
                    </w:r>
                  </w:p>
                  <w:p w:rsidR="00B9014F" w:rsidRDefault="00C00F07" w:rsidP="0080115E">
                    <w:pPr>
                      <w:pStyle w:val="JustifiedCOB"/>
                      <w:keepNext/>
                    </w:pPr>
                    <w:r w:rsidRPr="00C00F07">
                      <w:t>(4 VOTES)</w:t>
                    </w:r>
                  </w:p>
                </w:tc>
              </w:customXml>
            </w:tr>
          </w:customXml>
          <w:customXml w:uri="regular-agenda-item" w:element="AGENDA_LIST">
            <w:tr w:rsidR="005611C8" w:rsidTr="00F01176">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FC783A">
                    <w:pPr>
                      <w:pStyle w:val="JustifiedCOB"/>
                      <w:jc w:val="center"/>
                    </w:pPr>
                    <w:r>
                      <w:t>14</w:t>
                    </w:r>
                    <w:r w:rsidR="005611C8">
                      <w:t>.</w:t>
                    </w:r>
                  </w:p>
                </w:tc>
              </w:customXml>
              <w:customXml w:uri="regular-agenda-item" w:element="SUBJECT">
                <w:tc>
                  <w:tcPr>
                    <w:tcW w:w="5490" w:type="dxa"/>
                  </w:tcPr>
                  <w:p w:rsidR="00B9014F" w:rsidRDefault="009D6110" w:rsidP="00D10935">
                    <w:pPr>
                      <w:pStyle w:val="JustifiedCOB"/>
                    </w:pPr>
                    <w:r>
                      <w:fldChar w:fldCharType="begin"/>
                    </w:r>
                    <w:r w:rsidR="00177B79">
                      <w:instrText xml:space="preserve">  MACROBUTTON NoMacro </w:instrText>
                    </w:r>
                    <w:r>
                      <w:fldChar w:fldCharType="end"/>
                    </w:r>
                    <w:r w:rsidR="00177B79">
                      <w:t>GROSSMONT UNION HIGH SCHOOL DISTRICT GENERAL OBLIGATION R</w:t>
                    </w:r>
                    <w:r w:rsidR="00D10935">
                      <w:t>EFUNDING BONDS (2004 ELECTION)</w:t>
                    </w:r>
                  </w:p>
                </w:tc>
              </w:customXml>
            </w:tr>
          </w:customXml>
          <w:customXml w:uri="regular-agenda-item" w:element="AGENDA_LIST">
            <w:tr w:rsidR="005611C8" w:rsidTr="00F01176">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FC783A">
                    <w:pPr>
                      <w:pStyle w:val="JustifiedCOB"/>
                      <w:jc w:val="center"/>
                    </w:pPr>
                    <w:r>
                      <w:t>15</w:t>
                    </w:r>
                    <w:r w:rsidR="005611C8">
                      <w:t>.</w:t>
                    </w:r>
                  </w:p>
                </w:tc>
              </w:customXml>
              <w:customXml w:uri="regular-agenda-item" w:element="SUBJECT">
                <w:tc>
                  <w:tcPr>
                    <w:tcW w:w="5490" w:type="dxa"/>
                  </w:tcPr>
                  <w:p w:rsidR="00013A31" w:rsidRDefault="00177B79" w:rsidP="00013A31">
                    <w:pPr>
                      <w:pStyle w:val="JustifiedCOB"/>
                      <w:spacing w:after="0"/>
                    </w:pPr>
                    <w:r>
                      <w:t>AMENDMENTS TO THE COMPENSATION ORDINANCE RELATING TO A TENTATIVE AGREEMENT FOR ONE EMPLOYEE BARGAINING UNIT (CR), REPRESENTED BY THE ASSOCIATION</w:t>
                    </w:r>
                    <w:r w:rsidR="00D10935">
                      <w:t xml:space="preserve"> OF SAN DIEGO COUNTY EMPLOYEES</w:t>
                    </w:r>
                  </w:p>
                  <w:p w:rsidR="00B9014F" w:rsidRDefault="00013A31" w:rsidP="00D10935">
                    <w:pPr>
                      <w:pStyle w:val="JustifiedCOB"/>
                    </w:pPr>
                    <w:r w:rsidRPr="00EA128B">
                      <w:t>[FUNDING</w:t>
                    </w:r>
                    <w:r w:rsidRPr="001100DD">
                      <w:rPr>
                        <w:caps/>
                      </w:rPr>
                      <w:t xml:space="preserve"> SO</w:t>
                    </w:r>
                    <w:r w:rsidR="00624ED0">
                      <w:rPr>
                        <w:caps/>
                      </w:rPr>
                      <w:t xml:space="preserve">URCE(S): </w:t>
                    </w:r>
                    <w:r w:rsidR="001100DD" w:rsidRPr="001100DD">
                      <w:rPr>
                        <w:caps/>
                      </w:rPr>
                      <w:t>a combination of General Purpose Revenue and various program revenues]</w:t>
                    </w:r>
                  </w:p>
                </w:tc>
              </w:customXml>
            </w:tr>
          </w:customXml>
          <w:customXml w:uri="regular-agenda-item" w:element="AGENDA_LIST">
            <w:tr w:rsidR="005611C8" w:rsidTr="00F01176">
              <w:customXml w:uri="regular-agenda-item" w:element="CATEGORY">
                <w:tc>
                  <w:tcPr>
                    <w:tcW w:w="2430" w:type="dxa"/>
                  </w:tcPr>
                  <w:p w:rsidR="005611C8" w:rsidRDefault="005611C8">
                    <w:pPr>
                      <w:pStyle w:val="JustifiedCOB"/>
                      <w:jc w:val="left"/>
                    </w:pPr>
                    <w:r>
                      <w:t>Communications Received</w:t>
                    </w:r>
                  </w:p>
                </w:tc>
              </w:customXml>
              <w:customXml w:uri="regular-agenda-item" w:element="AGENDA_INDEX">
                <w:tc>
                  <w:tcPr>
                    <w:tcW w:w="1440" w:type="dxa"/>
                  </w:tcPr>
                  <w:p w:rsidR="005611C8" w:rsidRDefault="00FC783A">
                    <w:pPr>
                      <w:pStyle w:val="JustifiedCOB"/>
                      <w:jc w:val="center"/>
                    </w:pPr>
                    <w:r>
                      <w:t>16</w:t>
                    </w:r>
                    <w:r w:rsidR="005611C8">
                      <w:t>.</w:t>
                    </w:r>
                  </w:p>
                </w:tc>
              </w:customXml>
              <w:customXml w:uri="regular-agenda-item" w:element="SUBJECT">
                <w:tc>
                  <w:tcPr>
                    <w:tcW w:w="5490" w:type="dxa"/>
                  </w:tcPr>
                  <w:p w:rsidR="00B9014F" w:rsidRDefault="009D6110" w:rsidP="00D10935">
                    <w:pPr>
                      <w:pStyle w:val="JustifiedCOB"/>
                    </w:pPr>
                    <w:r>
                      <w:fldChar w:fldCharType="begin"/>
                    </w:r>
                    <w:r w:rsidR="00177B79">
                      <w:instrText xml:space="preserve">  MACROBUTTON NoMacro </w:instrText>
                    </w:r>
                    <w:r>
                      <w:fldChar w:fldCharType="end"/>
                    </w:r>
                    <w:r w:rsidR="00177B79">
                      <w:t>COMM</w:t>
                    </w:r>
                    <w:r w:rsidR="00D10935">
                      <w:t>UNICATIONS RECEIVED</w:t>
                    </w:r>
                  </w:p>
                </w:tc>
              </w:customXml>
            </w:tr>
          </w:customXml>
          <w:customXml w:uri="regular-agenda-item" w:element="AGENDA_LIST">
            <w:tr w:rsidR="005611C8" w:rsidTr="00F01176">
              <w:customXml w:uri="regular-agenda-item" w:element="CATEGORY">
                <w:tc>
                  <w:tcPr>
                    <w:tcW w:w="2430" w:type="dxa"/>
                  </w:tcPr>
                  <w:p w:rsidR="005611C8" w:rsidRDefault="005611C8">
                    <w:pPr>
                      <w:pStyle w:val="JustifiedCOB"/>
                      <w:jc w:val="left"/>
                    </w:pPr>
                    <w:r>
                      <w:t>Appointments</w:t>
                    </w:r>
                  </w:p>
                </w:tc>
              </w:customXml>
              <w:customXml w:uri="regular-agenda-item" w:element="AGENDA_INDEX">
                <w:tc>
                  <w:tcPr>
                    <w:tcW w:w="1440" w:type="dxa"/>
                  </w:tcPr>
                  <w:p w:rsidR="005611C8" w:rsidRDefault="00FC783A">
                    <w:pPr>
                      <w:pStyle w:val="JustifiedCOB"/>
                      <w:jc w:val="center"/>
                    </w:pPr>
                    <w:r>
                      <w:t>17</w:t>
                    </w:r>
                    <w:r w:rsidR="005611C8">
                      <w:t>.</w:t>
                    </w:r>
                  </w:p>
                </w:tc>
              </w:customXml>
              <w:customXml w:uri="regular-agenda-item" w:element="SUBJECT">
                <w:tc>
                  <w:tcPr>
                    <w:tcW w:w="5490" w:type="dxa"/>
                  </w:tcPr>
                  <w:p w:rsidR="00414AA6" w:rsidRPr="00414AA6" w:rsidRDefault="00414AA6" w:rsidP="00D10935">
                    <w:r w:rsidRPr="00414AA6">
                      <w:t>ADMINISTRATIVE ITEM:</w:t>
                    </w:r>
                  </w:p>
                  <w:p w:rsidR="00E93C99" w:rsidRDefault="00D10935" w:rsidP="00D10935">
                    <w:r>
                      <w:t xml:space="preserve">APPOINTMENTS </w:t>
                    </w:r>
                  </w:p>
                  <w:p w:rsidR="00B9014F" w:rsidRDefault="00B9014F" w:rsidP="00D10935"/>
                </w:tc>
              </w:customXml>
            </w:tr>
          </w:customXml>
          <w:customXml w:uri="regular-agenda-item" w:element="AGENDA_LIST">
            <w:tr w:rsidR="00DE7D0A" w:rsidRPr="0062768D" w:rsidTr="00F01176">
              <w:customXml w:uri="regular-agenda-item" w:element="CATEGORY">
                <w:tc>
                  <w:tcPr>
                    <w:tcW w:w="2430" w:type="dxa"/>
                  </w:tcPr>
                  <w:p w:rsidR="00DE7D0A" w:rsidRPr="0062768D" w:rsidRDefault="009D6110">
                    <w:pPr>
                      <w:pStyle w:val="JustifiedCOB"/>
                      <w:jc w:val="left"/>
                    </w:pPr>
                    <w:r>
                      <w:rPr>
                        <w:noProof/>
                        <w:lang w:eastAsia="zh-TW"/>
                      </w:rPr>
                      <w:pict>
                        <v:shapetype id="_x0000_t202" coordsize="21600,21600" o:spt="202" path="m,l,21600r21600,l21600,xe">
                          <v:stroke joinstyle="miter"/>
                          <v:path gradientshapeok="t" o:connecttype="rect"/>
                        </v:shapetype>
                        <v:shape id="_x0000_s1027" type="#_x0000_t202" style="position:absolute;margin-left:-11.2pt;margin-top:175.85pt;width:104.85pt;height:21pt;z-index:251662336;mso-height-percent:200;mso-position-horizontal-relative:text;mso-position-vertical-relative:text;mso-height-percent:200;mso-width-relative:margin;mso-height-relative:margin" filled="f" stroked="f">
                          <v:textbox style="mso-fit-shape-to-text:t">
                            <w:txbxContent>
                              <w:p w:rsidR="004273A8" w:rsidRDefault="004273A8">
                                <w:r>
                                  <w:t>*Presentation</w:t>
                                </w:r>
                              </w:p>
                            </w:txbxContent>
                          </v:textbox>
                        </v:shape>
                      </w:pict>
                    </w:r>
                    <w:r w:rsidR="00E93C99" w:rsidRPr="0062768D">
                      <w:t>Community Services</w:t>
                    </w:r>
                  </w:p>
                </w:tc>
              </w:customXml>
              <w:customXml w:uri="regular-agenda-item" w:element="AGENDA_INDEX">
                <w:tc>
                  <w:tcPr>
                    <w:tcW w:w="1440" w:type="dxa"/>
                  </w:tcPr>
                  <w:p w:rsidR="00DE7D0A" w:rsidRPr="0062768D" w:rsidRDefault="00DE7D0A">
                    <w:pPr>
                      <w:pStyle w:val="JustifiedCOB"/>
                      <w:jc w:val="center"/>
                    </w:pPr>
                    <w:r w:rsidRPr="0062768D">
                      <w:t>18.</w:t>
                    </w:r>
                  </w:p>
                </w:tc>
              </w:customXml>
              <w:customXml w:uri="regular-agenda-item" w:element="SUBJECT">
                <w:tc>
                  <w:tcPr>
                    <w:tcW w:w="5490" w:type="dxa"/>
                  </w:tcPr>
                  <w:p w:rsidR="00E93C99" w:rsidRPr="0062768D" w:rsidRDefault="00DE7D0A" w:rsidP="00D10935">
                    <w:r w:rsidRPr="0062768D">
                      <w:t>NOTICED PUBLIC HEARING</w:t>
                    </w:r>
                    <w:r w:rsidR="00E93C99" w:rsidRPr="0062768D">
                      <w:t>:</w:t>
                    </w:r>
                  </w:p>
                  <w:p w:rsidR="00DE7D0A" w:rsidRPr="0062768D" w:rsidRDefault="00DE7D0A" w:rsidP="00E93C99">
                    <w:r w:rsidRPr="0062768D">
                      <w:t>COUNTY OPERATIONS CENTER AND ANNEX REDEVELOPMENT - ACQUISITION OF TWO PARCELS AT 9225-55 CHESAPEAKE DRIVE AND 9265-95 CHESAPEAKE DRIVE; FIRST AMENDMENT TO DISPOSITION AND DEVELOPMENT AGREEMENT; SECOND AMENDMENT AND ASSIGNMENT OF PURCHASE AGREEMENT FOR THE COUNTY OPERATIONS CENTER ANNEX</w:t>
                    </w:r>
                    <w:r w:rsidR="00FA1972" w:rsidRPr="0062768D">
                      <w:t xml:space="preserve"> </w:t>
                    </w:r>
                  </w:p>
                  <w:p w:rsidR="00E93C99" w:rsidRPr="0062768D" w:rsidRDefault="00E93C99" w:rsidP="00D10935">
                    <w:r w:rsidRPr="0062768D">
                      <w:t>[FUNDING SOURCE(S): OPERATING TRANSFER FROM THE COUNTY GENERAL FUND]</w:t>
                    </w:r>
                  </w:p>
                  <w:p w:rsidR="00DE7D0A" w:rsidRPr="0062768D" w:rsidRDefault="00F840D4" w:rsidP="00D10935">
                    <w:r w:rsidRPr="0062768D">
                      <w:t>(4 VOTES)</w:t>
                    </w:r>
                  </w:p>
                </w:tc>
              </w:customXml>
            </w:tr>
          </w:customXml>
          <w:customXml w:uri="regular-agenda-item" w:element="AGENDA_LIST">
            <w:tr w:rsidR="00DE7D0A" w:rsidRPr="0062768D" w:rsidTr="00F01176">
              <w:customXml w:uri="regular-agenda-item" w:element="CATEGORY">
                <w:tc>
                  <w:tcPr>
                    <w:tcW w:w="2430" w:type="dxa"/>
                  </w:tcPr>
                  <w:p w:rsidR="00DE7D0A" w:rsidRPr="0062768D" w:rsidRDefault="00E93C99">
                    <w:pPr>
                      <w:pStyle w:val="JustifiedCOB"/>
                      <w:jc w:val="left"/>
                    </w:pPr>
                    <w:r w:rsidRPr="0062768D">
                      <w:t>Financial and General Government</w:t>
                    </w:r>
                  </w:p>
                </w:tc>
              </w:customXml>
              <w:customXml w:uri="regular-agenda-item" w:element="AGENDA_INDEX">
                <w:tc>
                  <w:tcPr>
                    <w:tcW w:w="1440" w:type="dxa"/>
                  </w:tcPr>
                  <w:p w:rsidR="00DE7D0A" w:rsidRPr="0062768D" w:rsidRDefault="00DE7D0A">
                    <w:pPr>
                      <w:pStyle w:val="JustifiedCOB"/>
                      <w:jc w:val="center"/>
                    </w:pPr>
                    <w:r w:rsidRPr="0062768D">
                      <w:t>19.</w:t>
                    </w:r>
                  </w:p>
                </w:tc>
              </w:customXml>
              <w:customXml w:uri="regular-agenda-item" w:element="SUBJECT">
                <w:tc>
                  <w:tcPr>
                    <w:tcW w:w="5490" w:type="dxa"/>
                  </w:tcPr>
                  <w:p w:rsidR="00DE7D0A" w:rsidRPr="0062768D" w:rsidRDefault="00E93C99" w:rsidP="00D10935">
                    <w:r w:rsidRPr="0062768D">
                      <w:rPr>
                        <w:color w:val="000000"/>
                      </w:rPr>
                      <w:t xml:space="preserve">AMENDMENT TO THE COMPREHENSIVE ECONOMIC DEVELOPMENT STRATEGY </w:t>
                    </w:r>
                  </w:p>
                </w:tc>
              </w:customXml>
            </w:tr>
          </w:customXml>
          <w:customXml w:uri="regular-agenda-item" w:element="AGENDA_LIST">
            <w:tr w:rsidR="00DE7D0A" w:rsidRPr="0062768D" w:rsidTr="00F01176">
              <w:customXml w:uri="regular-agenda-item" w:element="CATEGORY">
                <w:tc>
                  <w:tcPr>
                    <w:tcW w:w="2430" w:type="dxa"/>
                  </w:tcPr>
                  <w:p w:rsidR="00DE7D0A" w:rsidRPr="0062768D" w:rsidRDefault="00DE7D0A">
                    <w:pPr>
                      <w:pStyle w:val="JustifiedCOB"/>
                      <w:jc w:val="left"/>
                    </w:pPr>
                    <w:r w:rsidRPr="0062768D">
                      <w:t>Closed Session</w:t>
                    </w:r>
                  </w:p>
                </w:tc>
              </w:customXml>
              <w:customXml w:uri="regular-agenda-item" w:element="AGENDA_INDEX">
                <w:tc>
                  <w:tcPr>
                    <w:tcW w:w="1440" w:type="dxa"/>
                  </w:tcPr>
                  <w:p w:rsidR="00DE7D0A" w:rsidRPr="0062768D" w:rsidRDefault="00DE7D0A">
                    <w:pPr>
                      <w:pStyle w:val="JustifiedCOB"/>
                      <w:jc w:val="center"/>
                    </w:pPr>
                    <w:r w:rsidRPr="0062768D">
                      <w:t>20.</w:t>
                    </w:r>
                  </w:p>
                </w:tc>
              </w:customXml>
              <w:customXml w:uri="regular-agenda-item" w:element="SUBJECT">
                <w:tc>
                  <w:tcPr>
                    <w:tcW w:w="5490" w:type="dxa"/>
                  </w:tcPr>
                  <w:p w:rsidR="00DE7D0A" w:rsidRPr="0062768D" w:rsidRDefault="00DE7D0A" w:rsidP="00D10935">
                    <w:r w:rsidRPr="0062768D">
                      <w:t>CLOSED SESSION</w:t>
                    </w:r>
                  </w:p>
                </w:tc>
              </w:customXml>
            </w:tr>
          </w:customXml>
          <w:tr w:rsidR="00F01176" w:rsidTr="00F6054D">
            <w:tblPrEx>
              <w:tblLook w:val="04A0"/>
            </w:tblPrEx>
            <w:tc>
              <w:tcPr>
                <w:tcW w:w="2430" w:type="dxa"/>
                <w:hideMark/>
              </w:tcPr>
              <w:p w:rsidR="00F01176" w:rsidRDefault="00F01176" w:rsidP="00F6054D">
                <w:pPr>
                  <w:pStyle w:val="JustifiedCOB"/>
                  <w:jc w:val="left"/>
                </w:pPr>
                <w:r>
                  <w:t>Presentation/Awards</w:t>
                </w:r>
              </w:p>
            </w:tc>
            <w:tc>
              <w:tcPr>
                <w:tcW w:w="1440" w:type="dxa"/>
                <w:hideMark/>
              </w:tcPr>
              <w:p w:rsidR="00F01176" w:rsidRDefault="00F01176" w:rsidP="00F6054D">
                <w:pPr>
                  <w:pStyle w:val="JustifiedCOB"/>
                  <w:jc w:val="center"/>
                </w:pPr>
                <w:r>
                  <w:t>21.</w:t>
                </w:r>
              </w:p>
            </w:tc>
            <w:tc>
              <w:tcPr>
                <w:tcW w:w="5490" w:type="dxa"/>
                <w:hideMark/>
              </w:tcPr>
              <w:p w:rsidR="00F01176" w:rsidRDefault="00F01176" w:rsidP="00F6054D">
                <w:pPr>
                  <w:pStyle w:val="JustifiedCOB"/>
                  <w:spacing w:after="0"/>
                  <w:jc w:val="left"/>
                </w:pPr>
                <w:r>
                  <w:t>PRESENTATIONS/AWARDS</w:t>
                </w:r>
              </w:p>
            </w:tc>
          </w:tr>
        </w:tbl>
        <w:p w:rsidR="00C5099D" w:rsidRDefault="00C5099D"/>
        <w:p w:rsidR="00C5099D" w:rsidRPr="00C5099D" w:rsidRDefault="00C5099D" w:rsidP="00C5099D"/>
        <w:p w:rsidR="00C5099D" w:rsidRPr="00C5099D" w:rsidRDefault="00C5099D" w:rsidP="00C5099D"/>
        <w:p w:rsidR="00DE7D0A" w:rsidRDefault="00DE7D0A"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E93C99" w:rsidRDefault="00E93C99" w:rsidP="00C5099D">
          <w:pPr>
            <w:tabs>
              <w:tab w:val="center" w:pos="5450"/>
              <w:tab w:val="left" w:pos="8640"/>
            </w:tabs>
            <w:rPr>
              <w:sz w:val="20"/>
            </w:rPr>
          </w:pPr>
        </w:p>
        <w:p w:rsidR="00C5099D" w:rsidRDefault="00C5099D" w:rsidP="00C5099D">
          <w:pPr>
            <w:tabs>
              <w:tab w:val="center" w:pos="5450"/>
              <w:tab w:val="left" w:pos="8640"/>
            </w:tabs>
            <w:rPr>
              <w:sz w:val="20"/>
            </w:rPr>
          </w:pPr>
        </w:p>
        <w:p w:rsidR="005611C8" w:rsidRPr="00C5099D" w:rsidRDefault="005611C8" w:rsidP="00C5099D">
          <w:pPr>
            <w:sectPr w:rsidR="005611C8" w:rsidRPr="00C5099D">
              <w:headerReference w:type="default" r:id="rId10"/>
              <w:pgSz w:w="12240" w:h="15840" w:code="1"/>
              <w:pgMar w:top="1440" w:right="1440" w:bottom="1440" w:left="1440" w:header="720" w:footer="720" w:gutter="0"/>
              <w:cols w:space="720"/>
            </w:sectPr>
          </w:pPr>
        </w:p>
        <w:bookmarkStart w:id="4" w:name="Catalog" w:displacedByCustomXml="next"/>
        <w:bookmarkEnd w:id="4" w:displacedByCustomXml="next"/>
        <w:customXml w:uri="regular-agenda-item" w:element="DETAILS">
          <w:tbl>
            <w:tblPr>
              <w:tblW w:w="9367" w:type="dxa"/>
              <w:tblInd w:w="108" w:type="dxa"/>
              <w:tblLayout w:type="fixed"/>
              <w:tblCellMar>
                <w:left w:w="115" w:type="dxa"/>
                <w:right w:w="115" w:type="dxa"/>
              </w:tblCellMar>
              <w:tblLook w:val="0000"/>
            </w:tblPr>
            <w:tblGrid>
              <w:gridCol w:w="7"/>
              <w:gridCol w:w="630"/>
              <w:gridCol w:w="1530"/>
              <w:gridCol w:w="180"/>
              <w:gridCol w:w="7013"/>
              <w:gridCol w:w="7"/>
            </w:tblGrid>
            <w:customXml w:uri="regular-agenda-item" w:element="DETAILS_ROW">
              <w:tr w:rsidR="005611C8" w:rsidTr="00602510">
                <w:trPr>
                  <w:cantSplit/>
                </w:trPr>
                <w:customXml w:uri="regular-agenda-item" w:element="AGENDA_INDEX">
                  <w:tc>
                    <w:tcPr>
                      <w:tcW w:w="637" w:type="dxa"/>
                      <w:gridSpan w:val="2"/>
                    </w:tcPr>
                    <w:p w:rsidR="005611C8" w:rsidRDefault="005611C8">
                      <w:pPr>
                        <w:pStyle w:val="BLTemplate"/>
                        <w:jc w:val="center"/>
                        <w:rPr>
                          <w:b/>
                        </w:rPr>
                      </w:pPr>
                      <w:r>
                        <w:rPr>
                          <w:b/>
                        </w:rPr>
                        <w:t>1.</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200" w:type="dxa"/>
                      <w:gridSpan w:val="3"/>
                    </w:tcPr>
                    <w:p w:rsidR="00B9014F" w:rsidRDefault="00177B79" w:rsidP="00397637">
                      <w:pPr>
                        <w:pStyle w:val="JustifiedCOB"/>
                        <w:jc w:val="left"/>
                      </w:pPr>
                      <w:r>
                        <w:rPr>
                          <w:b/>
                        </w:rPr>
                        <w:t>SHERIFF – REQUEST TO ACCEPT GRANT AWARD FOR THE 2011 FORENSIC DNA BACKLOG REDUCTION PROGRAM  (DISTRICT</w:t>
                      </w:r>
                      <w:r w:rsidR="00D10935">
                        <w:rPr>
                          <w:b/>
                        </w:rPr>
                        <w:t>S</w:t>
                      </w:r>
                      <w:r>
                        <w:rPr>
                          <w:b/>
                        </w:rPr>
                        <w:t>: ALL)</w:t>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OVERVIEW:</w:t>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177B79">
                      <w:pPr>
                        <w:tabs>
                          <w:tab w:val="left" w:pos="360"/>
                        </w:tabs>
                      </w:pPr>
                      <w:r>
                        <w:t xml:space="preserve">On May 10, 2011 (1), your Board approved the Sheriff’s Department’s request to submit a grant application to the U. S. Department of Justice (USDOJ), Office of Justice Programs for the Fiscal Year (FY) 2011 </w:t>
                      </w:r>
                      <w:r w:rsidR="00602510">
                        <w:t xml:space="preserve">DNA Backlog Reduction Program. </w:t>
                      </w:r>
                      <w:r>
                        <w:t xml:space="preserve">On </w:t>
                      </w:r>
                      <w:r w:rsidR="004218CB">
                        <w:t xml:space="preserve">  </w:t>
                      </w:r>
                      <w:r w:rsidR="004273A8">
                        <w:t xml:space="preserve">   </w:t>
                      </w:r>
                      <w:r>
                        <w:t xml:space="preserve">August 23, 2011, the Sheriff’s Crime Laboratory received notification from the USDOJ of a grant award in the amount of $309,000.  </w:t>
                      </w:r>
                    </w:p>
                    <w:p w:rsidR="00B9014F" w:rsidRDefault="00B9014F">
                      <w:pPr>
                        <w:tabs>
                          <w:tab w:val="left" w:pos="360"/>
                        </w:tabs>
                      </w:pPr>
                    </w:p>
                    <w:p w:rsidR="00D10935" w:rsidRDefault="00177B79">
                      <w:r>
                        <w:t>This is a request to authorize the Sheriff’s Department to accept the grant award and establish appropriations in the amount of $309,000 and authorize t</w:t>
                      </w:r>
                      <w:r w:rsidR="00602510">
                        <w:t xml:space="preserve">he Sheriff’s Department to do </w:t>
                      </w:r>
                      <w:proofErr w:type="gramStart"/>
                      <w:r w:rsidR="00602510">
                        <w:t xml:space="preserve">a </w:t>
                      </w:r>
                      <w:r>
                        <w:t>sole</w:t>
                      </w:r>
                      <w:proofErr w:type="gramEnd"/>
                      <w:r>
                        <w:t xml:space="preserve"> source procurement for </w:t>
                      </w:r>
                      <w:proofErr w:type="spellStart"/>
                      <w:r>
                        <w:t>pipettors</w:t>
                      </w:r>
                      <w:proofErr w:type="spellEnd"/>
                      <w:r>
                        <w:t xml:space="preserve"> from </w:t>
                      </w:r>
                      <w:proofErr w:type="spellStart"/>
                      <w:r>
                        <w:t>Rainin</w:t>
                      </w:r>
                      <w:proofErr w:type="spellEnd"/>
                      <w:r>
                        <w:t xml:space="preserve">. </w:t>
                      </w:r>
                      <w:proofErr w:type="spellStart"/>
                      <w:r>
                        <w:t>Pipettors</w:t>
                      </w:r>
                      <w:proofErr w:type="spellEnd"/>
                      <w:r>
                        <w:t xml:space="preserve"> transfer small, precise amounts of liquid (chemical reagents or samples) from place to place, typically from one container to another. The project period is October 1, 2011 through March 31, 2013.  The acceptance of this grant award will provide the Sheriff’s Department with funds dedicated to processing, recording, screening, and analyzing forensic DNA and/or DNA database samples and increasing the capacity to process more forensic DNA samples in order to reduce the number of forensic DNA and DNA database samples awaiting analysis.</w:t>
                      </w:r>
                    </w:p>
                    <w:p w:rsidR="00B9014F" w:rsidRDefault="009D6110">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FISCAL IMPACT:</w:t>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 xml:space="preserve">Funds for this request are not included in the Fiscal Year 2011-12 Operational Plan for the Sheriff’s Department.  If approved, this request will result in current year costs and revenue of $178,000 and Fiscal Year 2012-13 </w:t>
                      </w:r>
                      <w:r w:rsidR="00602510">
                        <w:t xml:space="preserve">costs and revenue of $131,000. </w:t>
                      </w:r>
                      <w:r w:rsidR="00177B79">
                        <w:t>The funding source is grant revenue from the US</w:t>
                      </w:r>
                      <w:r w:rsidR="00602510">
                        <w:t xml:space="preserve">DOJ. </w:t>
                      </w:r>
                      <w:r w:rsidR="00177B79">
                        <w:t>There will be no change in net General Fund costs and no additional staff years.</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BUSINESS IMPACT STATEMENT:</w:t>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N/A</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RECOMMENDATION:</w:t>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177B79">
                      <w:pPr>
                        <w:tabs>
                          <w:tab w:val="left" w:pos="783"/>
                          <w:tab w:val="left" w:pos="1143"/>
                          <w:tab w:val="left" w:pos="3483"/>
                          <w:tab w:val="left" w:pos="4923"/>
                        </w:tabs>
                      </w:pPr>
                      <w:r>
                        <w:rPr>
                          <w:b/>
                        </w:rPr>
                        <w:t>SHERIFF</w:t>
                      </w:r>
                    </w:p>
                    <w:p w:rsidR="004301EC" w:rsidRDefault="00177B79" w:rsidP="004301EC">
                      <w:pPr>
                        <w:pStyle w:val="NumberListCOB"/>
                        <w:spacing w:after="0"/>
                      </w:pPr>
                      <w:r>
                        <w:t>Authorize the Sheriff to accept grant funds for the FY 2011 DNA Backlog Reduction Program totaling $309,000 for the period beginning October 1, 2011 through March 31, 2013.</w:t>
                      </w:r>
                    </w:p>
                    <w:p w:rsidR="004301EC" w:rsidRDefault="004301EC" w:rsidP="004301EC">
                      <w:pPr>
                        <w:pStyle w:val="NumberListCOB"/>
                        <w:numPr>
                          <w:ilvl w:val="0"/>
                          <w:numId w:val="0"/>
                        </w:numPr>
                        <w:spacing w:after="0"/>
                        <w:ind w:left="360"/>
                      </w:pPr>
                    </w:p>
                    <w:p w:rsidR="004301EC" w:rsidRDefault="00177B79" w:rsidP="004301EC">
                      <w:pPr>
                        <w:pStyle w:val="NumberListCOB"/>
                        <w:spacing w:after="0"/>
                      </w:pPr>
                      <w:r>
                        <w:t xml:space="preserve">Authorize the Sheriff to execute all required grant and grant-related documents including any annual extensions, amendments, and/or revisions thereof that do not materially impact or alter the services or funding level. </w:t>
                      </w:r>
                    </w:p>
                    <w:p w:rsidR="004301EC" w:rsidRDefault="004301EC" w:rsidP="004301EC">
                      <w:pPr>
                        <w:pStyle w:val="NumberListCOB"/>
                        <w:numPr>
                          <w:ilvl w:val="0"/>
                          <w:numId w:val="0"/>
                        </w:numPr>
                        <w:spacing w:after="0"/>
                      </w:pPr>
                    </w:p>
                    <w:p w:rsidR="004301EC" w:rsidRDefault="00177B79" w:rsidP="004301EC">
                      <w:pPr>
                        <w:pStyle w:val="NumberListCOB"/>
                        <w:spacing w:after="0"/>
                      </w:pPr>
                      <w:r>
                        <w:t xml:space="preserve">Waive Board Policy B-29, Fees, Grants, </w:t>
                      </w:r>
                      <w:proofErr w:type="gramStart"/>
                      <w:r>
                        <w:t>Revenue</w:t>
                      </w:r>
                      <w:proofErr w:type="gramEnd"/>
                      <w:r>
                        <w:t xml:space="preserve"> Contracts - Department Responsibility for Cost Recovery, which requires full cost recovery for grants since this grant program does not recover full cost. </w:t>
                      </w:r>
                    </w:p>
                    <w:p w:rsidR="004301EC" w:rsidRDefault="004301EC" w:rsidP="00AB0F9A">
                      <w:pPr>
                        <w:pStyle w:val="NumberListCOB"/>
                        <w:numPr>
                          <w:ilvl w:val="0"/>
                          <w:numId w:val="0"/>
                        </w:numPr>
                        <w:spacing w:after="0"/>
                      </w:pPr>
                    </w:p>
                    <w:p w:rsidR="00602510" w:rsidRDefault="00602510" w:rsidP="00AB0F9A">
                      <w:pPr>
                        <w:pStyle w:val="NumberListCOB"/>
                        <w:numPr>
                          <w:ilvl w:val="0"/>
                          <w:numId w:val="0"/>
                        </w:numPr>
                        <w:spacing w:after="0"/>
                      </w:pPr>
                    </w:p>
                    <w:p w:rsidR="004301EC" w:rsidRPr="004301EC" w:rsidRDefault="00177B79" w:rsidP="004301EC">
                      <w:pPr>
                        <w:pStyle w:val="NumberListCOB"/>
                        <w:spacing w:after="0"/>
                      </w:pPr>
                      <w:r>
                        <w:lastRenderedPageBreak/>
                        <w:t>Establish appropriations of $178,000 in the Sheriff’s Department for overtime</w:t>
                      </w:r>
                      <w:r w:rsidRPr="004301EC">
                        <w:rPr>
                          <w:i/>
                        </w:rPr>
                        <w:t xml:space="preserve"> </w:t>
                      </w:r>
                      <w:r>
                        <w:t xml:space="preserve">($85,000), services and supplies ($57,000), minor equipment ($24,000) and continuing education ($12,000) based on unanticipated revenue from the USDOJ OJP.  </w:t>
                      </w:r>
                      <w:r w:rsidRPr="004301EC">
                        <w:rPr>
                          <w:b/>
                        </w:rPr>
                        <w:t>(4 VOTES)</w:t>
                      </w:r>
                    </w:p>
                    <w:p w:rsidR="004301EC" w:rsidRDefault="004301EC" w:rsidP="004301EC">
                      <w:pPr>
                        <w:pStyle w:val="NumberListCOB"/>
                        <w:numPr>
                          <w:ilvl w:val="0"/>
                          <w:numId w:val="0"/>
                        </w:numPr>
                        <w:spacing w:after="0"/>
                        <w:ind w:left="360"/>
                      </w:pPr>
                    </w:p>
                    <w:p w:rsidR="004301EC" w:rsidRDefault="00177B79" w:rsidP="004301EC">
                      <w:pPr>
                        <w:pStyle w:val="NumberListCOB"/>
                        <w:spacing w:after="0"/>
                      </w:pPr>
                      <w:r>
                        <w:t xml:space="preserve">In accordance with Board Policy A-87, Competitive Procurement, approve and authorize the Director of Purchasing and Contracting, to purchase handheld </w:t>
                      </w:r>
                      <w:proofErr w:type="spellStart"/>
                      <w:r>
                        <w:t>pipettors</w:t>
                      </w:r>
                      <w:proofErr w:type="spellEnd"/>
                      <w:r>
                        <w:t xml:space="preserve"> from </w:t>
                      </w:r>
                      <w:proofErr w:type="spellStart"/>
                      <w:r>
                        <w:t>Rainin</w:t>
                      </w:r>
                      <w:proofErr w:type="spellEnd"/>
                      <w:r>
                        <w:t xml:space="preserve"> and, subject to the determination of a fair and reasonable price, award a contract for a five year period and to amend the contract as needed to reflect changes to services and funding, subject to approval of the Sheriff.   </w:t>
                      </w:r>
                    </w:p>
                    <w:p w:rsidR="004301EC" w:rsidRDefault="004301EC" w:rsidP="004301EC">
                      <w:pPr>
                        <w:pStyle w:val="NumberListCOB"/>
                        <w:numPr>
                          <w:ilvl w:val="0"/>
                          <w:numId w:val="0"/>
                        </w:numPr>
                        <w:spacing w:after="0"/>
                      </w:pPr>
                    </w:p>
                    <w:p w:rsidR="004301EC" w:rsidRDefault="00177B79" w:rsidP="004301EC">
                      <w:pPr>
                        <w:pStyle w:val="NumberListCOB"/>
                        <w:spacing w:after="0"/>
                      </w:pPr>
                      <w:r>
                        <w:t>Waive the advertising and competitive procurement requirements of Board Policy A-87.</w:t>
                      </w:r>
                      <w:r w:rsidR="009D6110" w:rsidRPr="004301EC">
                        <w:rPr>
                          <w:vanish/>
                        </w:rPr>
                        <w:fldChar w:fldCharType="begin"/>
                      </w:r>
                      <w:r w:rsidRPr="004301EC">
                        <w:rPr>
                          <w:vanish/>
                        </w:rPr>
                        <w:instrText xml:space="preserve"> LISTNUM  \l 1 \s 0 </w:instrText>
                      </w:r>
                      <w:r w:rsidR="009D6110" w:rsidRPr="004301EC">
                        <w:rPr>
                          <w:vanish/>
                        </w:rPr>
                        <w:fldChar w:fldCharType="end"/>
                      </w:r>
                    </w:p>
                    <w:p w:rsidR="00B9014F" w:rsidRDefault="00B9014F" w:rsidP="00303EC5">
                      <w:pPr>
                        <w:pStyle w:val="NumberListCOB"/>
                        <w:numPr>
                          <w:ilvl w:val="0"/>
                          <w:numId w:val="0"/>
                        </w:numPr>
                        <w:spacing w:after="0"/>
                      </w:pPr>
                    </w:p>
                  </w:tc>
                </w:customXml>
              </w:tr>
            </w:customXml>
            <w:tr w:rsidR="00303EC5" w:rsidRPr="00AD7ED6" w:rsidTr="00BA1276">
              <w:tblPrEx>
                <w:tblCellMar>
                  <w:left w:w="108" w:type="dxa"/>
                  <w:right w:w="108" w:type="dxa"/>
                </w:tblCellMar>
              </w:tblPrEx>
              <w:trPr>
                <w:gridBefore w:val="1"/>
                <w:wBefore w:w="7" w:type="dxa"/>
              </w:trPr>
              <w:tc>
                <w:tcPr>
                  <w:tcW w:w="630" w:type="dxa"/>
                </w:tcPr>
                <w:p w:rsidR="00303EC5" w:rsidRPr="00AD7ED6" w:rsidRDefault="00303EC5" w:rsidP="00303EC5">
                  <w:pPr>
                    <w:pStyle w:val="BodyText"/>
                    <w:spacing w:after="0"/>
                    <w:ind w:left="72"/>
                    <w:rPr>
                      <w:b/>
                    </w:rPr>
                  </w:pPr>
                </w:p>
              </w:tc>
              <w:tc>
                <w:tcPr>
                  <w:tcW w:w="8730" w:type="dxa"/>
                  <w:gridSpan w:val="4"/>
                  <w:vAlign w:val="bottom"/>
                </w:tcPr>
                <w:p w:rsidR="00303EC5" w:rsidRPr="00AD7ED6" w:rsidRDefault="00303EC5" w:rsidP="00303EC5">
                  <w:pPr>
                    <w:rPr>
                      <w:b/>
                    </w:rPr>
                  </w:pPr>
                  <w:r w:rsidRPr="00AD7ED6">
                    <w:rPr>
                      <w:b/>
                    </w:rPr>
                    <w:t>ACTION:</w:t>
                  </w:r>
                </w:p>
              </w:tc>
            </w:tr>
            <w:tr w:rsidR="00303EC5" w:rsidRPr="00AD7ED6" w:rsidTr="00BA1276">
              <w:tblPrEx>
                <w:tblCellMar>
                  <w:left w:w="108" w:type="dxa"/>
                  <w:right w:w="108" w:type="dxa"/>
                </w:tblCellMar>
              </w:tblPrEx>
              <w:trPr>
                <w:gridBefore w:val="1"/>
                <w:wBefore w:w="7" w:type="dxa"/>
              </w:trPr>
              <w:tc>
                <w:tcPr>
                  <w:tcW w:w="630" w:type="dxa"/>
                </w:tcPr>
                <w:p w:rsidR="00303EC5" w:rsidRPr="00AD7ED6" w:rsidRDefault="00303EC5" w:rsidP="00F6054D">
                  <w:pPr>
                    <w:pStyle w:val="BodyText"/>
                    <w:ind w:left="72"/>
                    <w:rPr>
                      <w:b/>
                    </w:rPr>
                  </w:pPr>
                </w:p>
              </w:tc>
              <w:tc>
                <w:tcPr>
                  <w:tcW w:w="8730" w:type="dxa"/>
                  <w:gridSpan w:val="4"/>
                </w:tcPr>
                <w:p w:rsidR="00303EC5" w:rsidRDefault="00303EC5" w:rsidP="00F6054D">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357E32">
                    <w:t>Slater-Price</w:t>
                  </w:r>
                  <w:r>
                    <w:t xml:space="preserve">, seconded by Supervisor </w:t>
                  </w:r>
                  <w:r w:rsidR="00357E32">
                    <w:t>Jacob</w:t>
                  </w:r>
                  <w:r>
                    <w:t>, the Board took action as recommended, on Consent.</w:t>
                  </w:r>
                </w:p>
                <w:p w:rsidR="00303EC5" w:rsidRDefault="00303EC5" w:rsidP="00F6054D">
                  <w:pPr>
                    <w:pStyle w:val="HangingIndent"/>
                    <w:tabs>
                      <w:tab w:val="clear" w:pos="5760"/>
                      <w:tab w:val="clear" w:pos="6480"/>
                      <w:tab w:val="clear" w:pos="7200"/>
                      <w:tab w:val="clear" w:pos="7920"/>
                      <w:tab w:val="clear" w:pos="8640"/>
                    </w:tabs>
                    <w:ind w:left="0" w:firstLine="0"/>
                  </w:pPr>
                  <w:r>
                    <w:t>AYES:  Cox, Jacob, Slater-Price, Roberts, Horn</w:t>
                  </w:r>
                </w:p>
                <w:p w:rsidR="00303EC5" w:rsidRDefault="00303EC5" w:rsidP="00F6054D">
                  <w:pPr>
                    <w:pStyle w:val="HangingIndent"/>
                    <w:tabs>
                      <w:tab w:val="clear" w:pos="5760"/>
                      <w:tab w:val="clear" w:pos="6480"/>
                      <w:tab w:val="clear" w:pos="7200"/>
                      <w:tab w:val="clear" w:pos="7920"/>
                      <w:tab w:val="clear" w:pos="8640"/>
                    </w:tabs>
                    <w:ind w:left="0" w:firstLine="0"/>
                  </w:pPr>
                </w:p>
                <w:p w:rsidR="00303EC5" w:rsidRPr="00AD7ED6" w:rsidRDefault="00303EC5" w:rsidP="00F6054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02510">
                <w:trPr>
                  <w:cantSplit/>
                </w:trPr>
                <w:customXml w:uri="regular-agenda-item" w:element="AGENDA_INDEX">
                  <w:tc>
                    <w:tcPr>
                      <w:tcW w:w="637" w:type="dxa"/>
                      <w:gridSpan w:val="2"/>
                    </w:tcPr>
                    <w:p w:rsidR="005611C8" w:rsidRDefault="005611C8">
                      <w:pPr>
                        <w:pStyle w:val="BLTemplate"/>
                        <w:jc w:val="center"/>
                        <w:rPr>
                          <w:b/>
                        </w:rPr>
                      </w:pPr>
                      <w:r>
                        <w:rPr>
                          <w:b/>
                        </w:rPr>
                        <w:t>2.</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200" w:type="dxa"/>
                      <w:gridSpan w:val="3"/>
                    </w:tcPr>
                    <w:p w:rsidR="00B9014F" w:rsidRDefault="009D6110" w:rsidP="00397637">
                      <w:pPr>
                        <w:pStyle w:val="JustifiedCOB"/>
                        <w:jc w:val="left"/>
                      </w:pPr>
                      <w:r>
                        <w:fldChar w:fldCharType="begin"/>
                      </w:r>
                      <w:r w:rsidR="00177B79">
                        <w:instrText xml:space="preserve">  MACROBUTTON NoMacro </w:instrText>
                      </w:r>
                      <w:r>
                        <w:fldChar w:fldCharType="end"/>
                      </w:r>
                      <w:r w:rsidR="00177B79">
                        <w:rPr>
                          <w:b/>
                        </w:rPr>
                        <w:t>PROBATION – ACCEPTANCE OF SENATE BILL 678 FUNDS (DISTRICT</w:t>
                      </w:r>
                      <w:r w:rsidR="00D10935">
                        <w:rPr>
                          <w:b/>
                        </w:rPr>
                        <w:t>S</w:t>
                      </w:r>
                      <w:r w:rsidR="00177B79">
                        <w:rPr>
                          <w:b/>
                        </w:rPr>
                        <w:t>: ALL)</w:t>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OVERVIEW:</w:t>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177B79" w:rsidP="00267F0C">
                      <w:pPr>
                        <w:pStyle w:val="JustifiedCOB"/>
                      </w:pPr>
                      <w:r>
                        <w:t>Senate Bill 678 (SB678), the “California Community Corrections Performance Incentive Act of 2009” establishes a system of performance-based funding to support evidence-based practices (EBP) relating to the supervision of adult felony offenders. San Diego County’s allocation from 2010 is $2,439,109, of which $2,121,122 has been included in the Fiscal Year 2011-2012 Operational Plan. This request is to appropriate the remaining $317,987 to add one (1.0) additional staff year, produce a community resource directory, and to award a contract with SANDAG for the evaluation of services</w:t>
                      </w:r>
                      <w:r>
                        <w:rPr>
                          <w:b/>
                        </w:rPr>
                        <w:t>.</w:t>
                      </w:r>
                      <w:r w:rsidR="009D6110">
                        <w:rPr>
                          <w:vanish/>
                        </w:rPr>
                        <w:fldChar w:fldCharType="begin"/>
                      </w:r>
                      <w:r>
                        <w:rPr>
                          <w:vanish/>
                        </w:rPr>
                        <w:instrText xml:space="preserve"> LISTNUM  \l 1 \s 0 </w:instrText>
                      </w:r>
                      <w:r w:rsidR="009D6110">
                        <w:rPr>
                          <w:vanish/>
                        </w:rPr>
                        <w:fldChar w:fldCharType="end"/>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FISCAL IMPACT:</w:t>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Funds for this request are partially included in the Fiscal Year 2011-2012 Operational Plan for the Probation Department. If approved, this request will result in additional costs and revenue of $317,987.  The funding source is the State of California SB678 revenue from prison revocation reductions.  There will be no change in net General Fund costs and the addition of one staff year is requested.</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BUSINESS IMPACT STATEMENT:</w:t>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N/A</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602510">
                <w:tc>
                  <w:tcPr>
                    <w:tcW w:w="637" w:type="dxa"/>
                    <w:gridSpan w:val="2"/>
                  </w:tcPr>
                  <w:p w:rsidR="005611C8" w:rsidRDefault="005611C8" w:rsidP="00133E02">
                    <w:pPr>
                      <w:pStyle w:val="BLTemplate"/>
                      <w:keepNext/>
                      <w:jc w:val="center"/>
                      <w:rPr>
                        <w:b/>
                        <w:bCs/>
                      </w:rPr>
                    </w:pPr>
                  </w:p>
                </w:tc>
                <w:customXml w:uri="regular-agenda-item" w:element="HEADER">
                  <w:tc>
                    <w:tcPr>
                      <w:tcW w:w="8730" w:type="dxa"/>
                      <w:gridSpan w:val="4"/>
                    </w:tcPr>
                    <w:p w:rsidR="005611C8" w:rsidRDefault="005611C8" w:rsidP="00133E02">
                      <w:pPr>
                        <w:pStyle w:val="BLTemplate"/>
                        <w:keepNext/>
                      </w:pPr>
                      <w:r>
                        <w:rPr>
                          <w:b/>
                        </w:rPr>
                        <w:t>RECOMMENDATION:</w:t>
                      </w:r>
                    </w:p>
                  </w:tc>
                </w:customXml>
              </w:tr>
            </w:customXml>
            <w:customXml w:uri="regular-agenda-item" w:element="DETAILS_ROW">
              <w:tr w:rsidR="005611C8" w:rsidTr="00602510">
                <w:tc>
                  <w:tcPr>
                    <w:tcW w:w="637" w:type="dxa"/>
                    <w:gridSpan w:val="2"/>
                  </w:tcPr>
                  <w:p w:rsidR="005611C8" w:rsidRDefault="005611C8" w:rsidP="00133E02">
                    <w:pPr>
                      <w:pStyle w:val="BLTemplate"/>
                      <w:keepNext/>
                      <w:jc w:val="center"/>
                      <w:rPr>
                        <w:b/>
                        <w:bCs/>
                      </w:rPr>
                    </w:pPr>
                  </w:p>
                </w:tc>
                <w:customXml w:uri="regular-agenda-item" w:element="HEADER">
                  <w:tc>
                    <w:tcPr>
                      <w:tcW w:w="8730" w:type="dxa"/>
                      <w:gridSpan w:val="4"/>
                    </w:tcPr>
                    <w:p w:rsidR="00B9014F" w:rsidRDefault="00177B79" w:rsidP="00133E02">
                      <w:pPr>
                        <w:pStyle w:val="BLTemplate"/>
                        <w:keepNext/>
                      </w:pPr>
                      <w:r>
                        <w:rPr>
                          <w:rStyle w:val="BoldCOB"/>
                        </w:rPr>
                        <w:t>CHIEF ADMINISTRATIVE OFFICER</w:t>
                      </w:r>
                    </w:p>
                    <w:p w:rsidR="00AB0F9A" w:rsidRDefault="00177B79" w:rsidP="00133E02">
                      <w:pPr>
                        <w:pStyle w:val="NumberListCOB"/>
                        <w:keepNext/>
                      </w:pPr>
                      <w:r>
                        <w:t xml:space="preserve">Establish appropriations of $317,987 in the Probation Department, salaries and benefits ($84,875) and services and supplies ($233,112), for SB678 recidivism reduction services based on unanticipated revenue from the State of California. </w:t>
                      </w:r>
                      <w:r w:rsidR="0020107C">
                        <w:t xml:space="preserve">      </w:t>
                      </w:r>
                      <w:r w:rsidRPr="0020107C">
                        <w:rPr>
                          <w:b/>
                        </w:rPr>
                        <w:t>(4 VOTES)</w:t>
                      </w:r>
                    </w:p>
                    <w:p w:rsidR="00B9014F" w:rsidRDefault="00177B79" w:rsidP="00133E02">
                      <w:pPr>
                        <w:pStyle w:val="NumberListCOB"/>
                        <w:keepNext/>
                      </w:pPr>
                      <w:r>
                        <w:t>Approve the request to add one staff year to support the Probation Department and direct the Department of Human Resources to classify the position at the appropriate level.</w:t>
                      </w:r>
                      <w:r w:rsidR="009D6110">
                        <w:rPr>
                          <w:vanish/>
                        </w:rPr>
                        <w:fldChar w:fldCharType="begin"/>
                      </w:r>
                      <w:r>
                        <w:rPr>
                          <w:vanish/>
                        </w:rPr>
                        <w:instrText xml:space="preserve"> LISTNUM  \l 1 \s 0 </w:instrText>
                      </w:r>
                      <w:r w:rsidR="009D6110">
                        <w:rPr>
                          <w:vanish/>
                        </w:rPr>
                        <w:fldChar w:fldCharType="end"/>
                      </w:r>
                    </w:p>
                  </w:tc>
                </w:customXml>
              </w:tr>
            </w:customXml>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spacing w:after="0"/>
                    <w:ind w:left="72"/>
                    <w:rPr>
                      <w:b/>
                    </w:rPr>
                  </w:pPr>
                </w:p>
              </w:tc>
              <w:tc>
                <w:tcPr>
                  <w:tcW w:w="8730" w:type="dxa"/>
                  <w:gridSpan w:val="4"/>
                  <w:vAlign w:val="bottom"/>
                </w:tcPr>
                <w:p w:rsidR="008D7F19" w:rsidRPr="00AD7ED6" w:rsidRDefault="008D7F19" w:rsidP="00F6054D">
                  <w:pPr>
                    <w:rPr>
                      <w:b/>
                    </w:rPr>
                  </w:pPr>
                  <w:r w:rsidRPr="00AD7ED6">
                    <w:rPr>
                      <w:b/>
                    </w:rPr>
                    <w:t>ACTION:</w:t>
                  </w:r>
                </w:p>
              </w:tc>
            </w:tr>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ind w:left="72"/>
                    <w:rPr>
                      <w:b/>
                    </w:rPr>
                  </w:pPr>
                </w:p>
              </w:tc>
              <w:tc>
                <w:tcPr>
                  <w:tcW w:w="8730" w:type="dxa"/>
                  <w:gridSpan w:val="4"/>
                </w:tcPr>
                <w:p w:rsidR="008D7F19" w:rsidRDefault="008D7F19" w:rsidP="00F6054D">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357E32">
                    <w:t>Slater-Price</w:t>
                  </w:r>
                  <w:r>
                    <w:t xml:space="preserve">, seconded by Supervisor </w:t>
                  </w:r>
                  <w:r w:rsidR="00357E32">
                    <w:t>Jacob</w:t>
                  </w:r>
                  <w:r>
                    <w:t>, the Board took action as recommended, on Consent.</w:t>
                  </w:r>
                </w:p>
                <w:p w:rsidR="008D7F19" w:rsidRDefault="008D7F19" w:rsidP="00F6054D">
                  <w:pPr>
                    <w:pStyle w:val="HangingIndent"/>
                    <w:tabs>
                      <w:tab w:val="clear" w:pos="5760"/>
                      <w:tab w:val="clear" w:pos="6480"/>
                      <w:tab w:val="clear" w:pos="7200"/>
                      <w:tab w:val="clear" w:pos="7920"/>
                      <w:tab w:val="clear" w:pos="8640"/>
                    </w:tabs>
                    <w:ind w:left="0" w:firstLine="0"/>
                  </w:pPr>
                  <w:r>
                    <w:t>AYES:  Cox, Jacob, Slater-Price, Roberts, Horn</w:t>
                  </w:r>
                </w:p>
                <w:p w:rsidR="008D7F19" w:rsidRDefault="008D7F19" w:rsidP="00F6054D">
                  <w:pPr>
                    <w:pStyle w:val="HangingIndent"/>
                    <w:tabs>
                      <w:tab w:val="clear" w:pos="5760"/>
                      <w:tab w:val="clear" w:pos="6480"/>
                      <w:tab w:val="clear" w:pos="7200"/>
                      <w:tab w:val="clear" w:pos="7920"/>
                      <w:tab w:val="clear" w:pos="8640"/>
                    </w:tabs>
                    <w:ind w:left="0" w:firstLine="0"/>
                  </w:pPr>
                </w:p>
                <w:p w:rsidR="008D7F19" w:rsidRPr="00AD7ED6" w:rsidRDefault="008D7F19" w:rsidP="00F6054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602510">
                <w:trPr>
                  <w:cantSplit/>
                </w:trPr>
                <w:customXml w:uri="regular-agenda-item" w:element="AGENDA_INDEX">
                  <w:tc>
                    <w:tcPr>
                      <w:tcW w:w="637" w:type="dxa"/>
                      <w:gridSpan w:val="2"/>
                    </w:tcPr>
                    <w:p w:rsidR="005611C8" w:rsidRDefault="005611C8">
                      <w:pPr>
                        <w:pStyle w:val="BLTemplate"/>
                        <w:jc w:val="center"/>
                        <w:rPr>
                          <w:b/>
                        </w:rPr>
                      </w:pPr>
                      <w:r>
                        <w:rPr>
                          <w:b/>
                        </w:rPr>
                        <w:t>3.</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200" w:type="dxa"/>
                      <w:gridSpan w:val="3"/>
                    </w:tcPr>
                    <w:p w:rsidR="00B9014F" w:rsidRDefault="009D6110">
                      <w:pPr>
                        <w:pStyle w:val="JustifiedCOB"/>
                        <w:jc w:val="left"/>
                      </w:pPr>
                      <w:r>
                        <w:fldChar w:fldCharType="begin"/>
                      </w:r>
                      <w:r w:rsidR="00177B79">
                        <w:instrText xml:space="preserve">  MACROBUTTON NoMacro </w:instrText>
                      </w:r>
                      <w:r>
                        <w:fldChar w:fldCharType="end"/>
                      </w:r>
                      <w:r w:rsidR="00177B79">
                        <w:rPr>
                          <w:b/>
                        </w:rPr>
                        <w:t>PROBATION – AUTHORIZATION TO APPLY FOR TITLE V COMMUNITY PREVENTION GRANT (DISTRICT</w:t>
                      </w:r>
                      <w:r w:rsidR="00D10935">
                        <w:rPr>
                          <w:b/>
                        </w:rPr>
                        <w:t>S</w:t>
                      </w:r>
                      <w:r w:rsidR="00177B79">
                        <w:rPr>
                          <w:b/>
                        </w:rPr>
                        <w:t>: ALL)</w:t>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OVERVIEW:</w:t>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The Title V Community Prevention Grants Program supports collaborative prevention and early intervention efforts designed to keep at-risk youth and first-time non-serious offenders from entering, or re-entering the local juvenile justice system.  This is a request to submit an application and adopt a resolution for the Title V Community Prevention Grant in the amount of $50,000 for the period of October 1, 2011 through September 30, 2012.</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FISCAL IMPACT:</w:t>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177B79">
                      <w:pPr>
                        <w:pStyle w:val="JustifiedCOB"/>
                      </w:pPr>
                      <w:r>
                        <w:t xml:space="preserve">Funds for this request are not included in the Fiscal Year 2011-12 Operational Plan for the Probation Department.  </w:t>
                      </w:r>
                      <w:r w:rsidR="009D6110">
                        <w:fldChar w:fldCharType="begin"/>
                      </w:r>
                      <w:r>
                        <w:instrText xml:space="preserve">  MACROBUTTON NoMacro </w:instrText>
                      </w:r>
                      <w:r w:rsidR="009D6110">
                        <w:fldChar w:fldCharType="end"/>
                      </w:r>
                      <w:r>
                        <w:t xml:space="preserve">If approved, this request will result in costs and revenue of $50,000. The funding source is the Corrections Standards Authority. The grant requires a 50% match which will be met by using in-kind salaries and benefits.  If the application is approved we will return to your Board with a request to accept and appropriate the funds. There will be no change in net General Fund cost and no additional staff years. </w:t>
                      </w:r>
                      <w:r w:rsidR="009D6110">
                        <w:rPr>
                          <w:vanish/>
                        </w:rPr>
                        <w:fldChar w:fldCharType="begin"/>
                      </w:r>
                      <w:r>
                        <w:rPr>
                          <w:vanish/>
                        </w:rPr>
                        <w:instrText xml:space="preserve"> LISTNUM  \l 1 \s 0 </w:instrText>
                      </w:r>
                      <w:r w:rsidR="009D6110">
                        <w:rPr>
                          <w:vanish/>
                        </w:rPr>
                        <w:fldChar w:fldCharType="end"/>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BUSINESS IMPACT STATEMENT:</w:t>
                      </w:r>
                    </w:p>
                  </w:tc>
                </w:customXml>
              </w:tr>
            </w:customXml>
            <w:customXml w:uri="regular-agenda-item" w:element="DETAILS_ROW">
              <w:tr w:rsidR="005611C8" w:rsidTr="00602510">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N/A</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602510">
                <w:tc>
                  <w:tcPr>
                    <w:tcW w:w="637" w:type="dxa"/>
                    <w:gridSpan w:val="2"/>
                  </w:tcPr>
                  <w:p w:rsidR="005611C8" w:rsidRDefault="005611C8" w:rsidP="00133E02">
                    <w:pPr>
                      <w:pStyle w:val="BLTemplate"/>
                      <w:keepNext/>
                      <w:jc w:val="center"/>
                      <w:rPr>
                        <w:b/>
                        <w:bCs/>
                      </w:rPr>
                    </w:pPr>
                  </w:p>
                </w:tc>
                <w:customXml w:uri="regular-agenda-item" w:element="HEADER">
                  <w:tc>
                    <w:tcPr>
                      <w:tcW w:w="8730" w:type="dxa"/>
                      <w:gridSpan w:val="4"/>
                    </w:tcPr>
                    <w:p w:rsidR="005611C8" w:rsidRDefault="005611C8" w:rsidP="00133E02">
                      <w:pPr>
                        <w:pStyle w:val="BLTemplate"/>
                        <w:keepNext/>
                      </w:pPr>
                      <w:r>
                        <w:rPr>
                          <w:b/>
                        </w:rPr>
                        <w:t>RECOMMENDATION:</w:t>
                      </w:r>
                    </w:p>
                  </w:tc>
                </w:customXml>
              </w:tr>
            </w:customXml>
            <w:customXml w:uri="regular-agenda-item" w:element="DETAILS_ROW">
              <w:tr w:rsidR="005611C8" w:rsidTr="00602510">
                <w:tc>
                  <w:tcPr>
                    <w:tcW w:w="637" w:type="dxa"/>
                    <w:gridSpan w:val="2"/>
                  </w:tcPr>
                  <w:p w:rsidR="005611C8" w:rsidRDefault="005611C8" w:rsidP="00133E02">
                    <w:pPr>
                      <w:pStyle w:val="BLTemplate"/>
                      <w:keepNext/>
                      <w:jc w:val="center"/>
                      <w:rPr>
                        <w:b/>
                        <w:bCs/>
                      </w:rPr>
                    </w:pPr>
                  </w:p>
                </w:tc>
                <w:customXml w:uri="regular-agenda-item" w:element="HEADER">
                  <w:tc>
                    <w:tcPr>
                      <w:tcW w:w="8730" w:type="dxa"/>
                      <w:gridSpan w:val="4"/>
                    </w:tcPr>
                    <w:p w:rsidR="00B9014F" w:rsidRDefault="00177B79" w:rsidP="00133E02">
                      <w:pPr>
                        <w:pStyle w:val="BLTemplate"/>
                        <w:keepNext/>
                      </w:pPr>
                      <w:r>
                        <w:rPr>
                          <w:rStyle w:val="BoldCOB"/>
                        </w:rPr>
                        <w:t>CHIEF ADMINISTRATIVE OFFICER</w:t>
                      </w:r>
                    </w:p>
                    <w:p w:rsidR="00B9014F" w:rsidRDefault="00177B79" w:rsidP="00133E02">
                      <w:pPr>
                        <w:keepNext/>
                        <w:numPr>
                          <w:ilvl w:val="0"/>
                          <w:numId w:val="6"/>
                        </w:numPr>
                        <w:ind w:left="385"/>
                      </w:pPr>
                      <w:r>
                        <w:t>Authorize the Probation Department to submit a grant application for the Title V Community Prevention grant to the Corrections Standards Authority in the amount of $50,000 for the period beginning October 1, 2011 through September 30, 2012 to address disproportionate minority contacts in the San Diego Unified School District.</w:t>
                      </w:r>
                    </w:p>
                    <w:p w:rsidR="00B9014F" w:rsidRDefault="00B9014F" w:rsidP="00133E02">
                      <w:pPr>
                        <w:keepNext/>
                        <w:tabs>
                          <w:tab w:val="left" w:pos="423"/>
                          <w:tab w:val="left" w:pos="7713"/>
                        </w:tabs>
                      </w:pPr>
                    </w:p>
                    <w:p w:rsidR="00B9014F" w:rsidRDefault="004566CF" w:rsidP="00133E02">
                      <w:pPr>
                        <w:keepNext/>
                        <w:numPr>
                          <w:ilvl w:val="0"/>
                          <w:numId w:val="6"/>
                        </w:numPr>
                        <w:ind w:left="385"/>
                      </w:pPr>
                      <w:r>
                        <w:t xml:space="preserve">Adopt a resolution entitled: </w:t>
                      </w:r>
                      <w:r w:rsidR="00177B79">
                        <w:rPr>
                          <w:caps/>
                        </w:rPr>
                        <w:t>A Resolution of the Board of Supervisors of the County of San Diego Relating to TITLE V COMMUNITY PREVENTION Grant Funds.</w:t>
                      </w:r>
                    </w:p>
                    <w:p w:rsidR="00B9014F" w:rsidRDefault="00177B79" w:rsidP="00133E02">
                      <w:pPr>
                        <w:keepNext/>
                        <w:tabs>
                          <w:tab w:val="left" w:pos="423"/>
                          <w:tab w:val="left" w:pos="7713"/>
                        </w:tabs>
                      </w:pPr>
                      <w:r>
                        <w:rPr>
                          <w:caps/>
                        </w:rPr>
                        <w:t xml:space="preserve"> </w:t>
                      </w:r>
                    </w:p>
                    <w:p w:rsidR="00B9014F" w:rsidRDefault="00177B79" w:rsidP="00133E02">
                      <w:pPr>
                        <w:keepNext/>
                        <w:numPr>
                          <w:ilvl w:val="0"/>
                          <w:numId w:val="6"/>
                        </w:numPr>
                        <w:ind w:left="385"/>
                      </w:pPr>
                      <w:r>
                        <w:t xml:space="preserve">Waive Board Policy B-29, Fees, Grants, </w:t>
                      </w:r>
                      <w:proofErr w:type="gramStart"/>
                      <w:r>
                        <w:t>Revenue</w:t>
                      </w:r>
                      <w:proofErr w:type="gramEnd"/>
                      <w:r>
                        <w:t xml:space="preserve"> Contracts – Department Responsibility for Cost Recovery, which requires full cost recovery for grants.</w:t>
                      </w:r>
                    </w:p>
                    <w:p w:rsidR="00B9014F" w:rsidRDefault="009D6110" w:rsidP="00133E02">
                      <w:pPr>
                        <w:keepNext/>
                        <w:rPr>
                          <w:vanish/>
                        </w:rPr>
                      </w:pPr>
                      <w:r>
                        <w:rPr>
                          <w:vanish/>
                        </w:rPr>
                        <w:fldChar w:fldCharType="begin"/>
                      </w:r>
                      <w:r w:rsidR="00177B79">
                        <w:rPr>
                          <w:vanish/>
                        </w:rPr>
                        <w:instrText xml:space="preserve"> LISTNUM  \l 1 \s 0 </w:instrText>
                      </w:r>
                      <w:r>
                        <w:rPr>
                          <w:vanish/>
                        </w:rPr>
                        <w:fldChar w:fldCharType="end"/>
                      </w:r>
                    </w:p>
                  </w:tc>
                </w:customXml>
              </w:tr>
            </w:customXml>
            <w:tr w:rsidR="00063119" w:rsidRPr="00AD7ED6" w:rsidTr="00BA1276">
              <w:tblPrEx>
                <w:tblCellMar>
                  <w:left w:w="108" w:type="dxa"/>
                  <w:right w:w="108" w:type="dxa"/>
                </w:tblCellMar>
              </w:tblPrEx>
              <w:trPr>
                <w:gridBefore w:val="1"/>
                <w:wBefore w:w="7" w:type="dxa"/>
              </w:trPr>
              <w:tc>
                <w:tcPr>
                  <w:tcW w:w="630" w:type="dxa"/>
                </w:tcPr>
                <w:p w:rsidR="00063119" w:rsidRPr="00AD7ED6" w:rsidRDefault="00063119" w:rsidP="00063119">
                  <w:pPr>
                    <w:pStyle w:val="BodyText"/>
                    <w:spacing w:after="0"/>
                    <w:ind w:left="72"/>
                    <w:rPr>
                      <w:b/>
                    </w:rPr>
                  </w:pPr>
                  <w:bookmarkStart w:id="5" w:name="OLE_LINK7"/>
                  <w:bookmarkStart w:id="6" w:name="OLE_LINK8"/>
                </w:p>
              </w:tc>
              <w:tc>
                <w:tcPr>
                  <w:tcW w:w="8730" w:type="dxa"/>
                  <w:gridSpan w:val="4"/>
                  <w:vAlign w:val="bottom"/>
                </w:tcPr>
                <w:p w:rsidR="00063119" w:rsidRPr="00AD7ED6" w:rsidRDefault="00063119" w:rsidP="00063119">
                  <w:pPr>
                    <w:rPr>
                      <w:b/>
                    </w:rPr>
                  </w:pPr>
                  <w:r w:rsidRPr="00AD7ED6">
                    <w:rPr>
                      <w:b/>
                    </w:rPr>
                    <w:t>ACTION:</w:t>
                  </w:r>
                </w:p>
              </w:tc>
            </w:tr>
            <w:tr w:rsidR="00063119" w:rsidRPr="00AD7ED6" w:rsidTr="00BA1276">
              <w:tblPrEx>
                <w:tblCellMar>
                  <w:left w:w="108" w:type="dxa"/>
                  <w:right w:w="108" w:type="dxa"/>
                </w:tblCellMar>
              </w:tblPrEx>
              <w:trPr>
                <w:gridBefore w:val="1"/>
                <w:wBefore w:w="7" w:type="dxa"/>
              </w:trPr>
              <w:tc>
                <w:tcPr>
                  <w:tcW w:w="630" w:type="dxa"/>
                </w:tcPr>
                <w:p w:rsidR="00063119" w:rsidRPr="00AD7ED6" w:rsidRDefault="00063119" w:rsidP="00604095">
                  <w:pPr>
                    <w:pStyle w:val="BodyText"/>
                    <w:ind w:left="72"/>
                    <w:rPr>
                      <w:b/>
                    </w:rPr>
                  </w:pPr>
                </w:p>
              </w:tc>
              <w:tc>
                <w:tcPr>
                  <w:tcW w:w="8730" w:type="dxa"/>
                  <w:gridSpan w:val="4"/>
                </w:tcPr>
                <w:p w:rsidR="00063119" w:rsidRPr="007E61ED" w:rsidRDefault="00063119" w:rsidP="00604095">
                  <w:pPr>
                    <w:rPr>
                      <w:bCs/>
                      <w:szCs w:val="24"/>
                    </w:rPr>
                  </w:pPr>
                  <w:r w:rsidRPr="007E61ED">
                    <w:t xml:space="preserve">ON MOTION of Supervisor </w:t>
                  </w:r>
                  <w:r w:rsidR="00357E32">
                    <w:t>Slater-Price</w:t>
                  </w:r>
                  <w:r w:rsidRPr="007E61ED">
                    <w:t xml:space="preserve">, seconded by Supervisor </w:t>
                  </w:r>
                  <w:r w:rsidR="00357E32">
                    <w:t>Jacob</w:t>
                  </w:r>
                  <w:r w:rsidRPr="007E61ED">
                    <w:t>, the Board took action as recommended, on Consent, adopting Resolution No. 11-</w:t>
                  </w:r>
                  <w:r w:rsidR="00514FCC">
                    <w:t>152</w:t>
                  </w:r>
                  <w:r w:rsidRPr="007E61ED">
                    <w:t xml:space="preserve">, entitled:  </w:t>
                  </w:r>
                  <w:r w:rsidR="00604095" w:rsidRPr="007E61ED">
                    <w:rPr>
                      <w:bCs/>
                      <w:szCs w:val="24"/>
                    </w:rPr>
                    <w:t>A RESOLUTION OF THE BOARD OF SUPERVISORS OF THE COUNTY OF SAN DIEGO RELATING TO THE TITLE V COMMUNITY PREVENTION GRANT FUNDS.</w:t>
                  </w:r>
                </w:p>
                <w:p w:rsidR="00604095" w:rsidRPr="00604095" w:rsidRDefault="00604095" w:rsidP="00604095">
                  <w:pPr>
                    <w:rPr>
                      <w:rFonts w:ascii="Arial" w:hAnsi="Arial" w:cs="Arial"/>
                      <w:szCs w:val="24"/>
                    </w:rPr>
                  </w:pPr>
                </w:p>
                <w:p w:rsidR="00063119" w:rsidRDefault="00063119" w:rsidP="00604095">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063119" w:rsidRDefault="00063119" w:rsidP="00604095">
                  <w:pPr>
                    <w:pStyle w:val="HangingIndent"/>
                    <w:tabs>
                      <w:tab w:val="clear" w:pos="5760"/>
                      <w:tab w:val="clear" w:pos="6480"/>
                      <w:tab w:val="clear" w:pos="7200"/>
                      <w:tab w:val="clear" w:pos="7920"/>
                      <w:tab w:val="clear" w:pos="8640"/>
                    </w:tabs>
                    <w:ind w:left="0" w:firstLine="0"/>
                  </w:pPr>
                </w:p>
                <w:p w:rsidR="00063119" w:rsidRPr="00AD7ED6" w:rsidRDefault="00063119" w:rsidP="00604095">
                  <w:pPr>
                    <w:pStyle w:val="HangingIndent"/>
                    <w:tabs>
                      <w:tab w:val="clear" w:pos="5760"/>
                      <w:tab w:val="clear" w:pos="6480"/>
                      <w:tab w:val="clear" w:pos="7200"/>
                      <w:tab w:val="clear" w:pos="7920"/>
                      <w:tab w:val="clear" w:pos="8640"/>
                    </w:tabs>
                    <w:ind w:left="0" w:firstLine="0"/>
                    <w:rPr>
                      <w:b/>
                    </w:rPr>
                  </w:pPr>
                </w:p>
              </w:tc>
            </w:tr>
            <w:bookmarkEnd w:id="6" w:displacedByCustomXml="next"/>
            <w:bookmarkEnd w:id="5" w:displacedByCustomXml="next"/>
            <w:customXml w:uri="regular-agenda-item" w:element="DETAILS_ROW">
              <w:tr w:rsidR="005611C8" w:rsidTr="00547CB1">
                <w:trPr>
                  <w:cantSplit/>
                </w:trPr>
                <w:customXml w:uri="regular-agenda-item" w:element="AGENDA_INDEX">
                  <w:tc>
                    <w:tcPr>
                      <w:tcW w:w="637" w:type="dxa"/>
                      <w:gridSpan w:val="2"/>
                    </w:tcPr>
                    <w:p w:rsidR="005611C8" w:rsidRDefault="005E2D6A" w:rsidP="005E2D6A">
                      <w:pPr>
                        <w:pStyle w:val="BLTemplate"/>
                        <w:jc w:val="center"/>
                        <w:rPr>
                          <w:b/>
                        </w:rPr>
                      </w:pPr>
                      <w:r>
                        <w:rPr>
                          <w:b/>
                        </w:rPr>
                        <w:t>4</w:t>
                      </w:r>
                      <w:r w:rsidR="005611C8">
                        <w:rPr>
                          <w:b/>
                        </w:rPr>
                        <w:t>.</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200" w:type="dxa"/>
                      <w:gridSpan w:val="3"/>
                    </w:tcPr>
                    <w:p w:rsidR="00B9014F" w:rsidRPr="00604095" w:rsidRDefault="009D6110" w:rsidP="00FC2DC5">
                      <w:pPr>
                        <w:pStyle w:val="JustifiedCOB"/>
                        <w:jc w:val="left"/>
                        <w:rPr>
                          <w:b/>
                        </w:rPr>
                      </w:pPr>
                      <w:r>
                        <w:fldChar w:fldCharType="begin"/>
                      </w:r>
                      <w:r w:rsidR="00177B79">
                        <w:instrText xml:space="preserve">  MACROBUTTON NoMacro </w:instrText>
                      </w:r>
                      <w:r>
                        <w:fldChar w:fldCharType="end"/>
                      </w:r>
                      <w:r w:rsidR="00177B79">
                        <w:rPr>
                          <w:b/>
                        </w:rPr>
                        <w:t>PARTICIPATION IN THE BEACON COMMUNITY PROGRAM FOR ELECTRONIC HEALTH INFORMATION EXCHANGE AN</w:t>
                      </w:r>
                      <w:r w:rsidR="00604095">
                        <w:rPr>
                          <w:b/>
                        </w:rPr>
                        <w:t xml:space="preserve">D CARE TRANSITIONS INTERVENTION            </w:t>
                      </w:r>
                      <w:r w:rsidR="00177B79">
                        <w:rPr>
                          <w:b/>
                        </w:rPr>
                        <w:t>(DISTRICT</w:t>
                      </w:r>
                      <w:r w:rsidR="00D10935">
                        <w:rPr>
                          <w:b/>
                        </w:rPr>
                        <w:t>S</w:t>
                      </w:r>
                      <w:r w:rsidR="00177B79">
                        <w:rPr>
                          <w:b/>
                        </w:rPr>
                        <w:t>: ALL)</w:t>
                      </w:r>
                    </w:p>
                  </w:tc>
                </w:customXml>
              </w:tr>
            </w:customXml>
            <w:customXml w:uri="regular-agenda-item" w:element="DETAILS_ROW">
              <w:tr w:rsidR="005611C8" w:rsidTr="00547CB1">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OVERVIEW:</w:t>
                      </w:r>
                    </w:p>
                  </w:tc>
                </w:customXml>
              </w:tr>
            </w:customXml>
            <w:customXml w:uri="regular-agenda-item" w:element="DETAILS_ROW">
              <w:tr w:rsidR="005611C8" w:rsidTr="00547CB1">
                <w:tc>
                  <w:tcPr>
                    <w:tcW w:w="637" w:type="dxa"/>
                    <w:gridSpan w:val="2"/>
                  </w:tcPr>
                  <w:p w:rsidR="005611C8" w:rsidRDefault="005611C8">
                    <w:pPr>
                      <w:pStyle w:val="BLTemplate"/>
                      <w:jc w:val="center"/>
                      <w:rPr>
                        <w:b/>
                        <w:bCs/>
                      </w:rPr>
                    </w:pPr>
                  </w:p>
                </w:tc>
                <w:tc>
                  <w:tcPr>
                    <w:tcW w:w="8730" w:type="dxa"/>
                    <w:gridSpan w:val="4"/>
                  </w:tcPr>
                  <w:customXml w:uri="regular-agenda-item" w:element="HEADER">
                    <w:p w:rsidR="00B41A16" w:rsidRPr="00F56B29" w:rsidRDefault="00B41A16" w:rsidP="00B41A16">
                      <w:r w:rsidRPr="00F56B29">
                        <w:rPr>
                          <w:szCs w:val="24"/>
                        </w:rPr>
                        <w:t xml:space="preserve">San Diego is one of only 17 communities across the country chosen to lead the nation in advancing health </w:t>
                      </w:r>
                      <w:r w:rsidRPr="008F220F">
                        <w:t xml:space="preserve">information technology (health IT) through the Beacon Community Program cooperative agreement program from the American Recovery </w:t>
                      </w:r>
                      <w:r>
                        <w:t xml:space="preserve">and </w:t>
                      </w:r>
                      <w:r w:rsidRPr="008F220F">
                        <w:t>Reinvestment Act</w:t>
                      </w:r>
                      <w:r>
                        <w:t xml:space="preserve"> of 2009</w:t>
                      </w:r>
                      <w:r w:rsidRPr="008F220F">
                        <w:t xml:space="preserve"> (ARRA). The San Diego Beacon Community Program was awarded a $15.3 million grant to spur improvements in our community by fostering innovation and adoption of health IT </w:t>
                      </w:r>
                      <w:r>
                        <w:t xml:space="preserve">and by reducing hospital readmission rates for high-risk and chronically ill patients </w:t>
                      </w:r>
                      <w:r w:rsidRPr="008F220F">
                        <w:t>through March 3l, 2013. The San Diego Beacon Community Program is led by the University of California, San Diego in collaboration with San Diego area hospitals, he</w:t>
                      </w:r>
                      <w:r w:rsidRPr="00F56B29">
                        <w:rPr>
                          <w:szCs w:val="24"/>
                        </w:rPr>
                        <w:t xml:space="preserve">alth systems, and health organizations.  </w:t>
                      </w:r>
                    </w:p>
                    <w:p w:rsidR="00B41A16" w:rsidRPr="00F56B29" w:rsidRDefault="00B41A16" w:rsidP="00B41A16"/>
                    <w:p w:rsidR="00B41A16" w:rsidRPr="00B41A16" w:rsidRDefault="00B41A16" w:rsidP="00B41A16">
                      <w:pPr>
                        <w:rPr>
                          <w:rStyle w:val="BoldCOB"/>
                          <w:b w:val="0"/>
                        </w:rPr>
                      </w:pPr>
                      <w:r w:rsidRPr="00B41A16">
                        <w:rPr>
                          <w:rStyle w:val="BoldCOB"/>
                          <w:b w:val="0"/>
                        </w:rPr>
                        <w:t xml:space="preserve">The San Diego Beacon Community Program intends to award San Diego County $200,000 in FY2011-12 and up to $500,000 in FY2012-13 for support in connecting public health and emergency medical service programs to healthcare providers across the county in a health information exchange (HIE) system.  Additionally, to reduce the rate of readmissions for high-risk, chronically ill patients at three local hospitals, the San Diego Beacon Community Program will award San Diego County $351,638 in </w:t>
                      </w:r>
                      <w:r>
                        <w:rPr>
                          <w:rStyle w:val="BoldCOB"/>
                          <w:b w:val="0"/>
                        </w:rPr>
                        <w:t xml:space="preserve">   </w:t>
                      </w:r>
                      <w:r w:rsidRPr="00B41A16">
                        <w:rPr>
                          <w:rStyle w:val="BoldCOB"/>
                          <w:b w:val="0"/>
                        </w:rPr>
                        <w:t xml:space="preserve">FY 2011-12 and $395,592 in FY2012-13 for a total of $747,230 to sustain and expand </w:t>
                      </w:r>
                      <w:r w:rsidRPr="00B41A16">
                        <w:rPr>
                          <w:rStyle w:val="BoldCOB"/>
                          <w:b w:val="0"/>
                        </w:rPr>
                        <w:lastRenderedPageBreak/>
                        <w:t xml:space="preserve">the delivery of the Care Transitions Intervention (CTI) Program and may increase funding of up to an additional $1,000,000 for the initiative, if it is found to be successful. </w:t>
                      </w:r>
                    </w:p>
                    <w:p w:rsidR="00B41A16" w:rsidRPr="00F56B29" w:rsidRDefault="00B41A16" w:rsidP="00B41A16">
                      <w:pPr>
                        <w:rPr>
                          <w:sz w:val="22"/>
                          <w:szCs w:val="22"/>
                        </w:rPr>
                      </w:pPr>
                    </w:p>
                    <w:p w:rsidR="00B41A16" w:rsidRPr="00F56B29" w:rsidRDefault="00B41A16" w:rsidP="00B41A16">
                      <w:r w:rsidRPr="00F56B29">
                        <w:t>Today’s action requests Board authorization to accept initial allocation</w:t>
                      </w:r>
                      <w:r>
                        <w:t>s</w:t>
                      </w:r>
                      <w:r w:rsidRPr="00F56B29">
                        <w:t xml:space="preserve"> of </w:t>
                      </w:r>
                      <w:r w:rsidRPr="00720D7F">
                        <w:t>$</w:t>
                      </w:r>
                      <w:r>
                        <w:t>551,638 fr</w:t>
                      </w:r>
                      <w:r w:rsidRPr="00F56B29">
                        <w:t xml:space="preserve">om the University of California Regents System, </w:t>
                      </w:r>
                      <w:r>
                        <w:t xml:space="preserve">to </w:t>
                      </w:r>
                      <w:r w:rsidRPr="00F56B29">
                        <w:t xml:space="preserve">establish appropriations and </w:t>
                      </w:r>
                      <w:r>
                        <w:t xml:space="preserve">to </w:t>
                      </w:r>
                      <w:r w:rsidRPr="00F56B29">
                        <w:t xml:space="preserve">authorize </w:t>
                      </w:r>
                      <w:r>
                        <w:t>contract extensions</w:t>
                      </w:r>
                      <w:r w:rsidRPr="00F56B29">
                        <w:t xml:space="preserve"> with Atlas Development Corporation for </w:t>
                      </w:r>
                      <w:proofErr w:type="spellStart"/>
                      <w:r w:rsidRPr="00F56B29">
                        <w:t>syndromic</w:t>
                      </w:r>
                      <w:proofErr w:type="spellEnd"/>
                      <w:r w:rsidRPr="00F56B29">
                        <w:t xml:space="preserve"> surveillance and with Software Partners, LLC for the </w:t>
                      </w:r>
                      <w:r>
                        <w:t>San Diego Regional I</w:t>
                      </w:r>
                      <w:r w:rsidRPr="00F56B29">
                        <w:t xml:space="preserve">mmunization </w:t>
                      </w:r>
                      <w:r>
                        <w:t>R</w:t>
                      </w:r>
                      <w:r w:rsidRPr="00F56B29">
                        <w:t>egistry</w:t>
                      </w:r>
                      <w:r>
                        <w:t xml:space="preserve"> and to administer the Care Transitions Intervention Program at area hospitals</w:t>
                      </w:r>
                      <w:r w:rsidRPr="00F56B29">
                        <w:t xml:space="preserve">. </w:t>
                      </w:r>
                    </w:p>
                    <w:p w:rsidR="00B41A16" w:rsidRPr="00F56B29" w:rsidRDefault="00B41A16" w:rsidP="00B41A16"/>
                    <w:p w:rsidR="00B41A16" w:rsidRDefault="00B41A16" w:rsidP="00B41A16">
                      <w:r w:rsidRPr="00F56B29">
                        <w:t xml:space="preserve">The Beacon Community Program supports the Building Better Health component of the </w:t>
                      </w:r>
                      <w:r>
                        <w:rPr>
                          <w:i/>
                        </w:rPr>
                        <w:t>Live Well, San Diego!</w:t>
                      </w:r>
                      <w:r w:rsidRPr="00F56B29">
                        <w:t xml:space="preserve"> </w:t>
                      </w:r>
                      <w:proofErr w:type="gramStart"/>
                      <w:r>
                        <w:t>i</w:t>
                      </w:r>
                      <w:r w:rsidRPr="00F56B29">
                        <w:t>nitiative</w:t>
                      </w:r>
                      <w:proofErr w:type="gramEnd"/>
                      <w:r w:rsidRPr="00F56B29">
                        <w:t xml:space="preserve"> which promotes healthy, safe and thriving communities. </w:t>
                      </w:r>
                      <w:r>
                        <w:t xml:space="preserve"> Approval of this item will:</w:t>
                      </w:r>
                      <w:r w:rsidRPr="00F56B29">
                        <w:t xml:space="preserve"> facilitate collecting, managing, and reporting of public health information </w:t>
                      </w:r>
                      <w:r>
                        <w:t>for</w:t>
                      </w:r>
                      <w:r w:rsidRPr="00F56B29">
                        <w:t xml:space="preserve"> disease control activities</w:t>
                      </w:r>
                      <w:r>
                        <w:t>; improve</w:t>
                      </w:r>
                      <w:r w:rsidRPr="00F56B29">
                        <w:t xml:space="preserve"> preparedness for emerging infectious outbreaks, or other disasters impacting the health and well-being of San Diego residents</w:t>
                      </w:r>
                      <w:r>
                        <w:t>; and reduce the risk of avoidable hospital readmissions for high-risk patients with chronic diseases</w:t>
                      </w:r>
                      <w:r w:rsidRPr="00F56B29">
                        <w:t xml:space="preserve">. </w:t>
                      </w:r>
                    </w:p>
                    <w:p w:rsidR="00B9014F" w:rsidRDefault="009D6110" w:rsidP="00B41A16"/>
                  </w:customXml>
                </w:tc>
              </w:tr>
            </w:customXml>
            <w:customXml w:uri="regular-agenda-item" w:element="DETAILS_ROW">
              <w:tr w:rsidR="005611C8" w:rsidTr="00547CB1">
                <w:tc>
                  <w:tcPr>
                    <w:tcW w:w="637" w:type="dxa"/>
                    <w:gridSpan w:val="2"/>
                  </w:tcPr>
                  <w:p w:rsidR="005611C8" w:rsidRDefault="005611C8" w:rsidP="00064CD5">
                    <w:pPr>
                      <w:pStyle w:val="BLTemplate"/>
                      <w:keepNext/>
                      <w:jc w:val="center"/>
                      <w:rPr>
                        <w:b/>
                        <w:bCs/>
                      </w:rPr>
                    </w:pPr>
                  </w:p>
                </w:tc>
                <w:customXml w:uri="regular-agenda-item" w:element="HEADER">
                  <w:tc>
                    <w:tcPr>
                      <w:tcW w:w="8730" w:type="dxa"/>
                      <w:gridSpan w:val="4"/>
                    </w:tcPr>
                    <w:p w:rsidR="005611C8" w:rsidRDefault="005611C8" w:rsidP="00064CD5">
                      <w:pPr>
                        <w:pStyle w:val="BLTemplate"/>
                        <w:keepNext/>
                      </w:pPr>
                      <w:r>
                        <w:rPr>
                          <w:b/>
                        </w:rPr>
                        <w:t>FISCAL IMPACT:</w:t>
                      </w:r>
                    </w:p>
                  </w:tc>
                </w:customXml>
              </w:tr>
            </w:customXml>
            <w:customXml w:uri="regular-agenda-item" w:element="DETAILS_ROW">
              <w:tr w:rsidR="005611C8" w:rsidTr="00547CB1">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 xml:space="preserve">Funds for this request are not included in the Fiscal Year 2011-13 Operational Plan in the Health and Human Services Agency.  If approved, this request will result in costs and revenue of $551,638 in Fiscal Year 2011-12 and costs and revenue up to an estimated amount of $1,500,000 in Fiscal Year 2012-13.  The funding source is the federal government American Recovery and Reinvestment Act of 2009 (ARRA), Health Information Technology for Economic and Clinical Health (HITECH) Act, Office of National Coordinator for Health Information Technology (ONC).  There will be no change to net General Fund costs and no additional staff years. </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547CB1">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BUSINESS IMPACT STATEMENT:</w:t>
                      </w:r>
                    </w:p>
                  </w:tc>
                </w:customXml>
              </w:tr>
            </w:customXml>
            <w:customXml w:uri="regular-agenda-item" w:element="DETAILS_ROW">
              <w:tr w:rsidR="005611C8" w:rsidTr="00547CB1">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rsidP="00B41A16">
                      <w:pPr>
                        <w:pStyle w:val="JustifiedCOB"/>
                        <w:spacing w:after="200"/>
                      </w:pPr>
                      <w:r>
                        <w:fldChar w:fldCharType="begin"/>
                      </w:r>
                      <w:r w:rsidR="00177B79">
                        <w:instrText xml:space="preserve">  MACROBUTTON NoMacro </w:instrText>
                      </w:r>
                      <w:r>
                        <w:fldChar w:fldCharType="end"/>
                      </w:r>
                      <w:r w:rsidR="00177B79">
                        <w:t>N/A</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547CB1">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RECOMMENDATION:</w:t>
                      </w:r>
                    </w:p>
                  </w:tc>
                </w:customXml>
              </w:tr>
            </w:customXml>
            <w:customXml w:uri="regular-agenda-item" w:element="DETAILS_ROW">
              <w:tr w:rsidR="005611C8" w:rsidTr="00547CB1">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177B79">
                      <w:pPr>
                        <w:pStyle w:val="BLTemplate"/>
                      </w:pPr>
                      <w:r>
                        <w:rPr>
                          <w:rStyle w:val="BoldCOB"/>
                        </w:rPr>
                        <w:t>CHIEF ADMINISTRATIVE OFFICER</w:t>
                      </w:r>
                    </w:p>
                    <w:p w:rsidR="00B9014F" w:rsidRDefault="00177B79" w:rsidP="00871540">
                      <w:pPr>
                        <w:numPr>
                          <w:ilvl w:val="0"/>
                          <w:numId w:val="7"/>
                        </w:numPr>
                        <w:ind w:left="385"/>
                      </w:pPr>
                      <w:r>
                        <w:t>Authorize the Clerk of the Board of Supervisors to execute, upon receipt, the Beacon Community Program revenue agreement to support health information exchange in the initial amount of $200,000 and up to an additional $500,000 for an estimated total of $700,000 from The Regents of the University of California, University of California San Diego, and authorize the Clerk of the Board, subject to the approval of the Director of the Health and Human Services Agency or designee, to execute subsequent amendments and renewals to the revenue agreement.</w:t>
                      </w:r>
                    </w:p>
                    <w:p w:rsidR="00871540" w:rsidRDefault="00871540" w:rsidP="00871540">
                      <w:pPr>
                        <w:ind w:left="385"/>
                        <w:rPr>
                          <w:sz w:val="20"/>
                        </w:rPr>
                      </w:pPr>
                    </w:p>
                    <w:p w:rsidR="008C27DC" w:rsidRDefault="008C27DC" w:rsidP="00871540">
                      <w:pPr>
                        <w:ind w:left="385"/>
                        <w:rPr>
                          <w:sz w:val="20"/>
                        </w:rPr>
                      </w:pPr>
                    </w:p>
                    <w:p w:rsidR="008C27DC" w:rsidRDefault="008C27DC" w:rsidP="00871540">
                      <w:pPr>
                        <w:ind w:left="385"/>
                        <w:rPr>
                          <w:sz w:val="20"/>
                        </w:rPr>
                      </w:pPr>
                    </w:p>
                    <w:p w:rsidR="008C27DC" w:rsidRDefault="008C27DC" w:rsidP="00871540">
                      <w:pPr>
                        <w:ind w:left="385"/>
                        <w:rPr>
                          <w:sz w:val="20"/>
                        </w:rPr>
                      </w:pPr>
                    </w:p>
                    <w:p w:rsidR="008C27DC" w:rsidRDefault="008C27DC" w:rsidP="00871540">
                      <w:pPr>
                        <w:ind w:left="385"/>
                        <w:rPr>
                          <w:sz w:val="20"/>
                        </w:rPr>
                      </w:pPr>
                    </w:p>
                    <w:p w:rsidR="008C27DC" w:rsidRDefault="008C27DC" w:rsidP="00871540">
                      <w:pPr>
                        <w:ind w:left="385"/>
                        <w:rPr>
                          <w:sz w:val="20"/>
                        </w:rPr>
                      </w:pPr>
                    </w:p>
                    <w:p w:rsidR="008C27DC" w:rsidRDefault="008C27DC" w:rsidP="00871540">
                      <w:pPr>
                        <w:ind w:left="385"/>
                        <w:rPr>
                          <w:sz w:val="20"/>
                        </w:rPr>
                      </w:pPr>
                    </w:p>
                    <w:p w:rsidR="008C27DC" w:rsidRPr="00B41A16" w:rsidRDefault="008C27DC" w:rsidP="00871540">
                      <w:pPr>
                        <w:ind w:left="385"/>
                        <w:rPr>
                          <w:sz w:val="20"/>
                        </w:rPr>
                      </w:pPr>
                    </w:p>
                    <w:p w:rsidR="00B9014F" w:rsidRDefault="00177B79" w:rsidP="00871540">
                      <w:pPr>
                        <w:numPr>
                          <w:ilvl w:val="0"/>
                          <w:numId w:val="7"/>
                        </w:numPr>
                        <w:ind w:left="385"/>
                      </w:pPr>
                      <w:r>
                        <w:lastRenderedPageBreak/>
                        <w:t>Authorize the Clerk of the Board of Supervisors to execute, upon receipt, the Beacon Community Program revenue agreement for the Care Transitions Intervention Program from The Regents of the University of California, University of California San Diego, and authorize the Clerk of the Board, subject to the approval of the Director, Health and Human Services Agency or designee, to execute subsequent amendments and renewals to the revenue agreement and grant award in the initial amount of $747,230  and up to an additional $1,000,000 for an estimated total of $1,747,230 when those documents are provided to the County by the funding source within twelve months of the effective date of the initial revenue agreement, and that are the result of the successful implementation of the Care Transitions Intervention Program.</w:t>
                      </w:r>
                    </w:p>
                    <w:p w:rsidR="00871540" w:rsidRPr="009C7F2F" w:rsidRDefault="00871540">
                      <w:pPr>
                        <w:rPr>
                          <w:szCs w:val="24"/>
                        </w:rPr>
                      </w:pPr>
                    </w:p>
                    <w:p w:rsidR="00B9014F" w:rsidRDefault="00177B79" w:rsidP="00871540">
                      <w:pPr>
                        <w:numPr>
                          <w:ilvl w:val="0"/>
                          <w:numId w:val="7"/>
                        </w:numPr>
                        <w:ind w:left="385"/>
                      </w:pPr>
                      <w:r>
                        <w:t>Authorize the Director, Health and Human Services Agency to execute all required grant documents, including any extensions, amendments or revisions thereof that do not materially impact either the program or funding level.</w:t>
                      </w:r>
                    </w:p>
                    <w:p w:rsidR="00871540" w:rsidRPr="009C7F2F" w:rsidRDefault="00871540">
                      <w:pPr>
                        <w:rPr>
                          <w:szCs w:val="24"/>
                        </w:rPr>
                      </w:pPr>
                    </w:p>
                    <w:p w:rsidR="00B9014F" w:rsidRDefault="00177B79" w:rsidP="00871540">
                      <w:pPr>
                        <w:numPr>
                          <w:ilvl w:val="0"/>
                          <w:numId w:val="7"/>
                        </w:numPr>
                        <w:ind w:left="385"/>
                      </w:pPr>
                      <w:r>
                        <w:t>Establish appropriations of $551,638 ($200,000 for HIE and $351,638 for CTI) in the Health and Human Services Agency based on unanticipated revenue from the Regents of the University of California.  (</w:t>
                      </w:r>
                      <w:r>
                        <w:rPr>
                          <w:b/>
                        </w:rPr>
                        <w:t>4 VOTES</w:t>
                      </w:r>
                      <w:r>
                        <w:t>)</w:t>
                      </w:r>
                    </w:p>
                    <w:p w:rsidR="00B9014F" w:rsidRPr="009C7F2F" w:rsidRDefault="00B9014F">
                      <w:pPr>
                        <w:tabs>
                          <w:tab w:val="left" w:pos="783"/>
                          <w:tab w:val="left" w:pos="1143"/>
                          <w:tab w:val="left" w:pos="3483"/>
                          <w:tab w:val="left" w:pos="4923"/>
                        </w:tabs>
                        <w:rPr>
                          <w:szCs w:val="24"/>
                        </w:rPr>
                      </w:pPr>
                    </w:p>
                    <w:p w:rsidR="00871540" w:rsidRDefault="00177B79" w:rsidP="00AB0F9A">
                      <w:pPr>
                        <w:numPr>
                          <w:ilvl w:val="0"/>
                          <w:numId w:val="7"/>
                        </w:numPr>
                        <w:ind w:left="385"/>
                      </w:pPr>
                      <w:r>
                        <w:t xml:space="preserve">In accordance with Board Policy A-87, Competitive Procurement, and Administrative Code Section 401, authorize the Director, Department of Purchasing and Contracting to enter into negotiations with Software Partners, LLC; and subject to successful negotiations and determination of a fair and reasonable price, amend contract No. 46074 for San Diego Regional Immunization Registry activities to extend the contract term one (1) additional year through June 30, 2013 with four (4) option years through June 30, 2017, and up to an additional six (6) months if needed, subject to the availability of funds; and to amend the contracts as required to reflect changes to services and funding allocations, subject to the approval of the Director, Health and Human Services Agency.  Waive the advertising requirement of A-87. </w:t>
                      </w:r>
                    </w:p>
                    <w:p w:rsidR="009C7F2F" w:rsidRDefault="009C7F2F" w:rsidP="009C7F2F"/>
                    <w:p w:rsidR="00B9014F" w:rsidRDefault="00177B79" w:rsidP="00871540">
                      <w:pPr>
                        <w:numPr>
                          <w:ilvl w:val="0"/>
                          <w:numId w:val="7"/>
                        </w:numPr>
                        <w:ind w:left="385"/>
                      </w:pPr>
                      <w:r>
                        <w:t xml:space="preserve"> In accordance with Board Policy A-87, Competitive Procurement, and Administrative Code Section 401, authorize the Director, Department of Purchasing and Contracting to enter into negotiations with Atlas Development Corporation; and subject to successful negotiations and determination of a fair and reasonable price, amend contract No. 46062 for </w:t>
                      </w:r>
                      <w:proofErr w:type="spellStart"/>
                      <w:r>
                        <w:t>syndromic</w:t>
                      </w:r>
                      <w:proofErr w:type="spellEnd"/>
                      <w:r>
                        <w:t xml:space="preserve"> surveillance to extend the  contract term one (1) year through June 30, 2014 with four (4) option years through</w:t>
                      </w:r>
                      <w:r w:rsidR="00871540">
                        <w:t xml:space="preserve">                 </w:t>
                      </w:r>
                      <w:r>
                        <w:t xml:space="preserve"> June 30, 2018, and up to an additional six (6) months if needed, subject to the availability of funds; and to amend the contracts as required to reflect changes to services and funding allocations, subject to the approval of the Director, Health and Human Services Agency.  Waive the advertising requirement of A-87. </w:t>
                      </w:r>
                    </w:p>
                    <w:p w:rsidR="00871540" w:rsidRDefault="00871540"/>
                    <w:p w:rsidR="00B9014F" w:rsidRPr="00E9149D" w:rsidRDefault="00177B79" w:rsidP="004E0BB0">
                      <w:pPr>
                        <w:numPr>
                          <w:ilvl w:val="0"/>
                          <w:numId w:val="7"/>
                        </w:numPr>
                        <w:ind w:left="385"/>
                      </w:pPr>
                      <w:r>
                        <w:t xml:space="preserve">Authorize the Director, Health and Human Services Agency to pursue grant funds that further advance electronic information exchange and use of information technology in support of </w:t>
                      </w:r>
                      <w:r>
                        <w:rPr>
                          <w:i/>
                        </w:rPr>
                        <w:t>Live Well, San Diego!</w:t>
                      </w:r>
                      <w:r>
                        <w:t xml:space="preserve"> </w:t>
                      </w:r>
                      <w:r w:rsidR="009D6110" w:rsidRPr="00E9149D">
                        <w:rPr>
                          <w:vanish/>
                        </w:rPr>
                        <w:fldChar w:fldCharType="begin"/>
                      </w:r>
                      <w:r w:rsidRPr="00E9149D">
                        <w:rPr>
                          <w:vanish/>
                        </w:rPr>
                        <w:instrText xml:space="preserve"> LISTNUM  \l 1 \s 0 </w:instrText>
                      </w:r>
                      <w:r w:rsidR="009D6110" w:rsidRPr="00E9149D">
                        <w:rPr>
                          <w:vanish/>
                        </w:rPr>
                        <w:fldChar w:fldCharType="end"/>
                      </w:r>
                    </w:p>
                  </w:tc>
                </w:customXml>
              </w:tr>
            </w:customXml>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8C27DC">
                  <w:pPr>
                    <w:pStyle w:val="BodyText"/>
                    <w:keepNext/>
                    <w:spacing w:after="0"/>
                    <w:ind w:left="72"/>
                    <w:rPr>
                      <w:b/>
                    </w:rPr>
                  </w:pPr>
                </w:p>
              </w:tc>
              <w:tc>
                <w:tcPr>
                  <w:tcW w:w="8730" w:type="dxa"/>
                  <w:gridSpan w:val="4"/>
                  <w:vAlign w:val="bottom"/>
                </w:tcPr>
                <w:p w:rsidR="008D7F19" w:rsidRPr="00AD7ED6" w:rsidRDefault="008D7F19" w:rsidP="008C27DC">
                  <w:pPr>
                    <w:keepNext/>
                    <w:rPr>
                      <w:b/>
                    </w:rPr>
                  </w:pPr>
                  <w:r w:rsidRPr="00AD7ED6">
                    <w:rPr>
                      <w:b/>
                    </w:rPr>
                    <w:t>ACTION:</w:t>
                  </w:r>
                </w:p>
              </w:tc>
            </w:tr>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ind w:left="72"/>
                    <w:rPr>
                      <w:b/>
                    </w:rPr>
                  </w:pPr>
                </w:p>
              </w:tc>
              <w:tc>
                <w:tcPr>
                  <w:tcW w:w="8730" w:type="dxa"/>
                  <w:gridSpan w:val="4"/>
                </w:tcPr>
                <w:p w:rsidR="008D7F19" w:rsidRDefault="008D7F19" w:rsidP="00F6054D">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357E32">
                    <w:t>Slater-Price</w:t>
                  </w:r>
                  <w:r>
                    <w:t xml:space="preserve">, seconded by Supervisor </w:t>
                  </w:r>
                  <w:r w:rsidR="00357E32">
                    <w:t>Jacob</w:t>
                  </w:r>
                  <w:r>
                    <w:t>, the Board took action as recommended, on Consent.</w:t>
                  </w:r>
                </w:p>
                <w:p w:rsidR="008D7F19" w:rsidRDefault="008D7F19" w:rsidP="00F6054D">
                  <w:pPr>
                    <w:pStyle w:val="HangingIndent"/>
                    <w:tabs>
                      <w:tab w:val="clear" w:pos="5760"/>
                      <w:tab w:val="clear" w:pos="6480"/>
                      <w:tab w:val="clear" w:pos="7200"/>
                      <w:tab w:val="clear" w:pos="7920"/>
                      <w:tab w:val="clear" w:pos="8640"/>
                    </w:tabs>
                    <w:ind w:left="0" w:firstLine="0"/>
                  </w:pPr>
                  <w:r>
                    <w:t>AYES:  Cox, Jacob, Slater-Price, Roberts, Horn</w:t>
                  </w:r>
                </w:p>
                <w:p w:rsidR="008D7F19" w:rsidRDefault="008D7F19" w:rsidP="00F6054D">
                  <w:pPr>
                    <w:pStyle w:val="HangingIndent"/>
                    <w:tabs>
                      <w:tab w:val="clear" w:pos="5760"/>
                      <w:tab w:val="clear" w:pos="6480"/>
                      <w:tab w:val="clear" w:pos="7200"/>
                      <w:tab w:val="clear" w:pos="7920"/>
                      <w:tab w:val="clear" w:pos="8640"/>
                    </w:tabs>
                    <w:ind w:left="0" w:firstLine="0"/>
                  </w:pPr>
                </w:p>
                <w:p w:rsidR="008D7F19" w:rsidRPr="00AD7ED6" w:rsidRDefault="008D7F19" w:rsidP="00F6054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BA1276">
                <w:trPr>
                  <w:gridAfter w:val="1"/>
                  <w:wAfter w:w="7" w:type="dxa"/>
                  <w:cantSplit/>
                </w:trPr>
                <w:customXml w:uri="regular-agenda-item" w:element="AGENDA_INDEX">
                  <w:tc>
                    <w:tcPr>
                      <w:tcW w:w="637" w:type="dxa"/>
                      <w:gridSpan w:val="2"/>
                    </w:tcPr>
                    <w:p w:rsidR="005611C8" w:rsidRDefault="005E2D6A">
                      <w:pPr>
                        <w:pStyle w:val="BLTemplate"/>
                        <w:jc w:val="center"/>
                        <w:rPr>
                          <w:b/>
                        </w:rPr>
                      </w:pPr>
                      <w:r>
                        <w:rPr>
                          <w:b/>
                        </w:rPr>
                        <w:t>5</w:t>
                      </w:r>
                      <w:r w:rsidR="005611C8">
                        <w:rPr>
                          <w:b/>
                        </w:rPr>
                        <w:t>.</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193" w:type="dxa"/>
                      <w:gridSpan w:val="2"/>
                    </w:tcPr>
                    <w:p w:rsidR="00B9014F" w:rsidRDefault="00177B79" w:rsidP="00397637">
                      <w:pPr>
                        <w:pStyle w:val="JustifiedCOB"/>
                        <w:jc w:val="left"/>
                      </w:pPr>
                      <w:r>
                        <w:rPr>
                          <w:b/>
                        </w:rPr>
                        <w:t>HIV/AIDS STATE REVENUE AGREEMENT – AIDS MASTER GRANT</w:t>
                      </w:r>
                      <w:r w:rsidR="009D6110">
                        <w:fldChar w:fldCharType="begin"/>
                      </w:r>
                      <w:r>
                        <w:instrText xml:space="preserve">  MACROBUTTON NoMacro </w:instrText>
                      </w:r>
                      <w:r w:rsidR="009D6110">
                        <w:fldChar w:fldCharType="end"/>
                      </w:r>
                      <w:r>
                        <w:rPr>
                          <w:b/>
                        </w:rPr>
                        <w:t xml:space="preserve"> AND STD STATE REVENUE AGREEMENT (DISTRICT</w:t>
                      </w:r>
                      <w:r w:rsidR="00D10935">
                        <w:rPr>
                          <w:b/>
                        </w:rPr>
                        <w:t>S</w:t>
                      </w:r>
                      <w:r>
                        <w:rPr>
                          <w:b/>
                        </w:rPr>
                        <w:t>: ALL)</w:t>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5611C8" w:rsidRDefault="005611C8">
                      <w:pPr>
                        <w:pStyle w:val="BLTemplate"/>
                      </w:pPr>
                      <w:r>
                        <w:rPr>
                          <w:b/>
                        </w:rPr>
                        <w:t>OVERVIEW:</w:t>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B9014F" w:rsidRDefault="009D6110">
                      <w:pPr>
                        <w:pStyle w:val="JustifiedCOB"/>
                      </w:pPr>
                      <w:r>
                        <w:fldChar w:fldCharType="begin"/>
                      </w:r>
                      <w:r w:rsidR="00177B79">
                        <w:instrText xml:space="preserve">  MACROBUTTON NoMacro </w:instrText>
                      </w:r>
                      <w:r>
                        <w:fldChar w:fldCharType="end"/>
                      </w:r>
                      <w:r w:rsidR="00177B79">
                        <w:t xml:space="preserve">For the past seventeen years, your Board has approved the California Department of Health Services, AIDS Master Grant Agreement to provide county-wide HIV/AIDS care, prevention, and surveillance services to reduce the transmission of HIV/AIDS in San Diego County.  On July 13, 2010 (11), your Board authorized the latest three year agreement for a total of $12,521,985 which began July 1, 2010.  Subsequent to this action, on December 7, 2010 (10), your Board authorized an amendment to this agreement to add a one-time funding increase of $185,619.  The State recently notified the County of an amended allocation increase of $950,393 for Fiscal Year 2011-12 an increase of $1,206,412 for Fiscal Year 2012-13.  </w:t>
                      </w:r>
                    </w:p>
                    <w:p w:rsidR="00B9014F" w:rsidRDefault="00177B79">
                      <w:pPr>
                        <w:pStyle w:val="JustifiedCOB"/>
                      </w:pPr>
                      <w:r>
                        <w:t xml:space="preserve">Today’s action requests your Board to ratify the AIDS Master Grant amendment, to authorize the Clerk of the Board to execute this agreement, upon receipt, for a revised Fiscal Year 2011-12 amount up to $5,124,388, with a three-year total amount up to $14,864,409, and to authorize the Director, Purchasing &amp; Contracting, to enter into negotiations for five sole source contracts for Expanded HIV Testing in Healthcare Settings. </w:t>
                      </w:r>
                    </w:p>
                    <w:p w:rsidR="00AB0F9A" w:rsidRDefault="00177B79" w:rsidP="004E0BB0">
                      <w:pPr>
                        <w:pStyle w:val="JustifiedCOB"/>
                      </w:pPr>
                      <w:r>
                        <w:t>In addition, the County of San Diego receives funding from the California Department of Public Health (CDPH) for the provision of Sexually Transmitted Disease (STD) education, testing, treatment and prevention programs.  Today’s action also requests your Board to authorize the Clerk of the Board to ratify and execute a revenue agreement with CDPH for the period of July 1, 2011 through June 30, 2013 in the amount of $324,702 per year totaling $649,404 for the two-year period.</w:t>
                      </w:r>
                    </w:p>
                    <w:p w:rsidR="00B9014F" w:rsidRDefault="00177B79">
                      <w:pPr>
                        <w:pStyle w:val="JustifiedCOB"/>
                      </w:pPr>
                      <w:r>
                        <w:t xml:space="preserve">This item supports the Building Better Health component of the </w:t>
                      </w:r>
                      <w:r>
                        <w:rPr>
                          <w:i/>
                        </w:rPr>
                        <w:t xml:space="preserve">Live Well, San Diego! </w:t>
                      </w:r>
                      <w:proofErr w:type="gramStart"/>
                      <w:r>
                        <w:t>initiative</w:t>
                      </w:r>
                      <w:proofErr w:type="gramEnd"/>
                      <w:r>
                        <w:t xml:space="preserve"> which promotes healthy, safe and thriving communities.  Approval of this item will improve testing, treatment and the health of persons with HIV/AIDs and STD diseases in San Diego County. </w:t>
                      </w:r>
                    </w:p>
                  </w:tc>
                </w:customXml>
              </w:tr>
            </w:customXml>
            <w:customXml w:uri="regular-agenda-item" w:element="DETAILS_ROW">
              <w:tr w:rsidR="005611C8" w:rsidTr="00BA1276">
                <w:trPr>
                  <w:gridAfter w:val="1"/>
                  <w:wAfter w:w="7" w:type="dxa"/>
                </w:trPr>
                <w:tc>
                  <w:tcPr>
                    <w:tcW w:w="637" w:type="dxa"/>
                    <w:gridSpan w:val="2"/>
                  </w:tcPr>
                  <w:p w:rsidR="005611C8" w:rsidRDefault="005611C8" w:rsidP="009C7F2F">
                    <w:pPr>
                      <w:pStyle w:val="BLTemplate"/>
                      <w:keepNext/>
                      <w:jc w:val="center"/>
                      <w:rPr>
                        <w:b/>
                        <w:bCs/>
                      </w:rPr>
                    </w:pPr>
                  </w:p>
                </w:tc>
                <w:customXml w:uri="regular-agenda-item" w:element="HEADER">
                  <w:tc>
                    <w:tcPr>
                      <w:tcW w:w="8723" w:type="dxa"/>
                      <w:gridSpan w:val="3"/>
                    </w:tcPr>
                    <w:p w:rsidR="005611C8" w:rsidRDefault="005611C8" w:rsidP="009C7F2F">
                      <w:pPr>
                        <w:pStyle w:val="BLTemplate"/>
                        <w:keepNext/>
                      </w:pPr>
                      <w:r>
                        <w:rPr>
                          <w:b/>
                        </w:rPr>
                        <w:t>FISCAL IMPACT:</w:t>
                      </w:r>
                    </w:p>
                  </w:tc>
                </w:customXml>
              </w:tr>
            </w:customXml>
            <w:customXml w:uri="regular-agenda-item" w:element="DETAILS_ROW">
              <w:tr w:rsidR="005611C8" w:rsidTr="00BA1276">
                <w:trPr>
                  <w:gridAfter w:val="1"/>
                  <w:wAfter w:w="7" w:type="dxa"/>
                </w:trPr>
                <w:tc>
                  <w:tcPr>
                    <w:tcW w:w="637" w:type="dxa"/>
                    <w:gridSpan w:val="2"/>
                  </w:tcPr>
                  <w:p w:rsidR="005611C8" w:rsidRDefault="005611C8" w:rsidP="009C7F2F">
                    <w:pPr>
                      <w:pStyle w:val="BLTemplate"/>
                      <w:keepNext/>
                      <w:jc w:val="center"/>
                      <w:rPr>
                        <w:b/>
                        <w:bCs/>
                      </w:rPr>
                    </w:pPr>
                  </w:p>
                </w:tc>
                <w:customXml w:uri="regular-agenda-item" w:element="HEADER">
                  <w:tc>
                    <w:tcPr>
                      <w:tcW w:w="8723" w:type="dxa"/>
                      <w:gridSpan w:val="3"/>
                    </w:tcPr>
                    <w:p w:rsidR="00B9014F" w:rsidRDefault="009D6110" w:rsidP="009C7F2F">
                      <w:pPr>
                        <w:pStyle w:val="JustifiedCOB"/>
                        <w:keepNext/>
                      </w:pPr>
                      <w:r>
                        <w:fldChar w:fldCharType="begin"/>
                      </w:r>
                      <w:r w:rsidR="00177B79">
                        <w:instrText xml:space="preserve">  MACROBUTTON NoMacro </w:instrText>
                      </w:r>
                      <w:r>
                        <w:fldChar w:fldCharType="end"/>
                      </w:r>
                      <w:r w:rsidR="00177B79">
                        <w:t xml:space="preserve">Funds for the AIDS Master Grant are included in the Fiscal Year 2011-13 Operational Plan for the Health and Human Services Agency.  If approved, this request will result in Fiscal Year 2011-12 annual costs and revenue of up to $5,124,388.  The funding source is the California Department of Public Health, Office of AIDS.  A waiver of Board Policy B-29 is requested for the AIDS Master Grant because the funding does not offset all costs.  These costs are estimated at $529,172.  The Public benefit for providing these services far outweigh these costs.  There will be no change in net General Fund cost and no additional staff years.  </w:t>
                      </w:r>
                    </w:p>
                    <w:p w:rsidR="00B9014F" w:rsidRDefault="00177B79" w:rsidP="009C7F2F">
                      <w:pPr>
                        <w:keepNext/>
                        <w:spacing w:after="240"/>
                      </w:pPr>
                      <w:r>
                        <w:t>Funds for the STD Revenue agreement are included in the Fiscal Year 2011-13 Operational Plan for the Health and Human Services Agency.  If approved, this request will result in annual costs and revenue of $324,702.  The funding source is State of California Department of Public Health.  A waiver of Board Policy B-29 is requested for the STD Revenue Agreement because funding does not offset all costs. These costs are estimated to be $52,372. The public health benefit for providing these services outweighs these costs.  There will be no change in net General Fund cost and no additional staff years.</w:t>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5611C8" w:rsidRDefault="005611C8">
                      <w:pPr>
                        <w:pStyle w:val="BLTemplate"/>
                      </w:pPr>
                      <w:r>
                        <w:rPr>
                          <w:b/>
                        </w:rPr>
                        <w:t>BUSINESS IMPACT STATEMENT:</w:t>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B9014F" w:rsidRDefault="009D6110">
                      <w:pPr>
                        <w:pStyle w:val="JustifiedCOB"/>
                      </w:pPr>
                      <w:r>
                        <w:fldChar w:fldCharType="begin"/>
                      </w:r>
                      <w:r w:rsidR="00177B79">
                        <w:instrText xml:space="preserve">  MACROBUTTON NoMacro </w:instrText>
                      </w:r>
                      <w:r>
                        <w:fldChar w:fldCharType="end"/>
                      </w:r>
                      <w:r w:rsidR="00177B79">
                        <w:t>N/A</w:t>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5611C8" w:rsidRDefault="005611C8">
                      <w:pPr>
                        <w:pStyle w:val="BLTemplate"/>
                      </w:pPr>
                      <w:r>
                        <w:rPr>
                          <w:b/>
                        </w:rPr>
                        <w:t>RECOMMENDATION:</w:t>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B9014F" w:rsidRDefault="00177B79">
                      <w:pPr>
                        <w:pStyle w:val="BLTemplate"/>
                      </w:pPr>
                      <w:r>
                        <w:rPr>
                          <w:rStyle w:val="BoldCOB"/>
                        </w:rPr>
                        <w:t>CHIEF ADMINISTRATIVE OFFICER</w:t>
                      </w:r>
                    </w:p>
                    <w:p w:rsidR="00B9014F" w:rsidRDefault="00177B79" w:rsidP="000C0B0B">
                      <w:pPr>
                        <w:numPr>
                          <w:ilvl w:val="0"/>
                          <w:numId w:val="8"/>
                        </w:numPr>
                        <w:spacing w:after="240"/>
                        <w:ind w:left="389"/>
                      </w:pPr>
                      <w:r>
                        <w:t xml:space="preserve">Waive Board Policy B-29, Fees, Grants, </w:t>
                      </w:r>
                      <w:proofErr w:type="gramStart"/>
                      <w:r>
                        <w:t>Revenue</w:t>
                      </w:r>
                      <w:proofErr w:type="gramEnd"/>
                      <w:r>
                        <w:t xml:space="preserve"> Contracts - Department Responsibility for Cost Recovery.</w:t>
                      </w:r>
                    </w:p>
                    <w:p w:rsidR="00B41A16" w:rsidRDefault="00177B79" w:rsidP="004E0BB0">
                      <w:pPr>
                        <w:numPr>
                          <w:ilvl w:val="0"/>
                          <w:numId w:val="8"/>
                        </w:numPr>
                        <w:spacing w:after="240"/>
                        <w:ind w:left="389"/>
                      </w:pPr>
                      <w:r>
                        <w:t>Ratify and authorize the Clerk of the Board, upon receipt, to execute an amendment to the State AIDS Master Grant revenue agreement with the California Department of Health Services to provide HIV/AIDS related services for July 1, 2011 through June 30, 2012 at an amount up to $5,124,388, and July 1, 2012 through</w:t>
                      </w:r>
                      <w:r w:rsidR="00064CD5">
                        <w:t xml:space="preserve">              </w:t>
                      </w:r>
                      <w:r>
                        <w:t xml:space="preserve"> June 30, 2013 at an amount up to $5,380,407 and to execute subsequent amendments, extensions, and renewals that do not materially impact or alter the program or funding level.</w:t>
                      </w:r>
                    </w:p>
                    <w:p w:rsidR="00B9014F" w:rsidRDefault="00177B79" w:rsidP="000C0B0B">
                      <w:pPr>
                        <w:numPr>
                          <w:ilvl w:val="0"/>
                          <w:numId w:val="8"/>
                        </w:numPr>
                        <w:spacing w:after="240"/>
                        <w:ind w:left="389"/>
                      </w:pPr>
                      <w:r>
                        <w:t xml:space="preserve">In accordance with Board Policy A-87 Competitive Procurement, authorize the Director, Department of Purchasing and Contracting to negotiate sole source contracts with Vista Community Clinic, North County Health Services, Family Health Centers of San Diego, Christie’s Place and San </w:t>
                      </w:r>
                      <w:proofErr w:type="spellStart"/>
                      <w:r>
                        <w:t>Ysidro</w:t>
                      </w:r>
                      <w:proofErr w:type="spellEnd"/>
                      <w:r>
                        <w:t xml:space="preserve"> Health Center to conduct Expanded HIV Testing in Healthcare Settings, and upon successful negotiations and determination of a fair and reasonable price, award contracts for a term of one year with two renewal option periods, for the term of </w:t>
                      </w:r>
                      <w:r w:rsidR="00064CD5">
                        <w:t xml:space="preserve">              </w:t>
                      </w:r>
                      <w:r>
                        <w:t xml:space="preserve">November 1, 2011 through December 31, 2013, and up to six months if necessary pending availability of funds, and to amend contracts as needed to reflect changes in services and funding, subject to approval of the Director, Health and Human Services Agency. </w:t>
                      </w:r>
                    </w:p>
                    <w:p w:rsidR="000C0B0B" w:rsidRPr="000C0B0B" w:rsidRDefault="00177B79" w:rsidP="000C0B0B">
                      <w:pPr>
                        <w:numPr>
                          <w:ilvl w:val="0"/>
                          <w:numId w:val="8"/>
                        </w:numPr>
                        <w:ind w:left="389"/>
                        <w:rPr>
                          <w:rFonts w:ascii="Arial"/>
                          <w:i/>
                        </w:rPr>
                      </w:pPr>
                      <w:r>
                        <w:lastRenderedPageBreak/>
                        <w:t>Authorize the Clerk of the Board of Supervisors to execute, a revenue agreement with the California Department of Public Health (CDPH) STD Control Branch to provide STD and related reporting services for July 1, 2011 through June 30, 2013, total two year amount of $649,404 ($324,702 for each Fiscal Year 2011-12 and 2012-13), and to execute subsequent amendments, extensions and renewals that do not materially impact or alter the program or funding level.</w:t>
                      </w:r>
                    </w:p>
                    <w:p w:rsidR="00B9014F" w:rsidRPr="000C0B0B" w:rsidRDefault="00B9014F" w:rsidP="000C0B0B">
                      <w:pPr>
                        <w:ind w:left="389"/>
                        <w:rPr>
                          <w:rFonts w:ascii="Arial"/>
                          <w:i/>
                        </w:rPr>
                      </w:pPr>
                    </w:p>
                  </w:tc>
                </w:customXml>
              </w:tr>
            </w:customXml>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spacing w:after="0"/>
                    <w:ind w:left="72"/>
                    <w:rPr>
                      <w:b/>
                    </w:rPr>
                  </w:pPr>
                </w:p>
              </w:tc>
              <w:tc>
                <w:tcPr>
                  <w:tcW w:w="8730" w:type="dxa"/>
                  <w:gridSpan w:val="4"/>
                  <w:vAlign w:val="bottom"/>
                </w:tcPr>
                <w:p w:rsidR="008D7F19" w:rsidRPr="00AD7ED6" w:rsidRDefault="008D7F19" w:rsidP="00F6054D">
                  <w:pPr>
                    <w:rPr>
                      <w:b/>
                    </w:rPr>
                  </w:pPr>
                  <w:r w:rsidRPr="00AD7ED6">
                    <w:rPr>
                      <w:b/>
                    </w:rPr>
                    <w:t>ACTION:</w:t>
                  </w:r>
                </w:p>
              </w:tc>
            </w:tr>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ind w:left="72"/>
                    <w:rPr>
                      <w:b/>
                    </w:rPr>
                  </w:pPr>
                </w:p>
              </w:tc>
              <w:tc>
                <w:tcPr>
                  <w:tcW w:w="8730" w:type="dxa"/>
                  <w:gridSpan w:val="4"/>
                </w:tcPr>
                <w:p w:rsidR="008D7F19" w:rsidRDefault="008D7F19" w:rsidP="00F6054D">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357E32">
                    <w:t>Slater-Price</w:t>
                  </w:r>
                  <w:r>
                    <w:t xml:space="preserve">, seconded by Supervisor </w:t>
                  </w:r>
                  <w:r w:rsidR="00357E32">
                    <w:t>Jacob</w:t>
                  </w:r>
                  <w:r>
                    <w:t>, the Board took action as recommended, on Consent.</w:t>
                  </w:r>
                </w:p>
                <w:p w:rsidR="008D7F19" w:rsidRDefault="008D7F19" w:rsidP="00F6054D">
                  <w:pPr>
                    <w:pStyle w:val="HangingIndent"/>
                    <w:tabs>
                      <w:tab w:val="clear" w:pos="5760"/>
                      <w:tab w:val="clear" w:pos="6480"/>
                      <w:tab w:val="clear" w:pos="7200"/>
                      <w:tab w:val="clear" w:pos="7920"/>
                      <w:tab w:val="clear" w:pos="8640"/>
                    </w:tabs>
                    <w:ind w:left="0" w:firstLine="0"/>
                  </w:pPr>
                  <w:r>
                    <w:t>AYES:  Cox, Jacob, Slater-Price, Roberts, Horn</w:t>
                  </w:r>
                </w:p>
                <w:p w:rsidR="008D7F19" w:rsidRDefault="008D7F19" w:rsidP="00F6054D">
                  <w:pPr>
                    <w:pStyle w:val="HangingIndent"/>
                    <w:tabs>
                      <w:tab w:val="clear" w:pos="5760"/>
                      <w:tab w:val="clear" w:pos="6480"/>
                      <w:tab w:val="clear" w:pos="7200"/>
                      <w:tab w:val="clear" w:pos="7920"/>
                      <w:tab w:val="clear" w:pos="8640"/>
                    </w:tabs>
                    <w:ind w:left="0" w:firstLine="0"/>
                  </w:pPr>
                </w:p>
                <w:p w:rsidR="008D7F19" w:rsidRPr="00AD7ED6" w:rsidRDefault="008D7F19" w:rsidP="00F6054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BA1276">
                <w:trPr>
                  <w:gridAfter w:val="1"/>
                  <w:wAfter w:w="7" w:type="dxa"/>
                  <w:cantSplit/>
                </w:trPr>
                <w:customXml w:uri="regular-agenda-item" w:element="AGENDA_INDEX">
                  <w:tc>
                    <w:tcPr>
                      <w:tcW w:w="637" w:type="dxa"/>
                      <w:gridSpan w:val="2"/>
                    </w:tcPr>
                    <w:p w:rsidR="005611C8" w:rsidRDefault="005E2D6A" w:rsidP="00B41A16">
                      <w:pPr>
                        <w:pStyle w:val="BLTemplate"/>
                        <w:jc w:val="center"/>
                        <w:rPr>
                          <w:b/>
                        </w:rPr>
                      </w:pPr>
                      <w:r>
                        <w:rPr>
                          <w:b/>
                        </w:rPr>
                        <w:t>6</w:t>
                      </w:r>
                      <w:r w:rsidR="005611C8">
                        <w:rPr>
                          <w:b/>
                        </w:rPr>
                        <w:t>.</w:t>
                      </w:r>
                    </w:p>
                  </w:tc>
                </w:customXml>
                <w:customXml w:uri="regular-agenda-item" w:element="CATEGORY">
                  <w:tc>
                    <w:tcPr>
                      <w:tcW w:w="1530" w:type="dxa"/>
                    </w:tcPr>
                    <w:p w:rsidR="005611C8" w:rsidRDefault="005611C8" w:rsidP="00B41A16">
                      <w:pPr>
                        <w:pStyle w:val="JustifiedCOB"/>
                        <w:jc w:val="left"/>
                        <w:rPr>
                          <w:b/>
                        </w:rPr>
                      </w:pPr>
                      <w:r>
                        <w:rPr>
                          <w:b/>
                        </w:rPr>
                        <w:t>SUBJECT:</w:t>
                      </w:r>
                    </w:p>
                  </w:tc>
                </w:customXml>
                <w:customXml w:uri="regular-agenda-item" w:element="SUBJECT">
                  <w:tc>
                    <w:tcPr>
                      <w:tcW w:w="7193" w:type="dxa"/>
                      <w:gridSpan w:val="2"/>
                    </w:tcPr>
                    <w:p w:rsidR="00B9014F" w:rsidRDefault="009D6110" w:rsidP="00397637">
                      <w:pPr>
                        <w:pStyle w:val="JustifiedCOB"/>
                        <w:jc w:val="left"/>
                      </w:pPr>
                      <w:r>
                        <w:fldChar w:fldCharType="begin"/>
                      </w:r>
                      <w:r w:rsidR="00177B79">
                        <w:instrText xml:space="preserve">  MACROBUTTON NoMacro </w:instrText>
                      </w:r>
                      <w:r>
                        <w:fldChar w:fldCharType="end"/>
                      </w:r>
                      <w:r w:rsidR="00177B79">
                        <w:rPr>
                          <w:b/>
                        </w:rPr>
                        <w:t>CHILD CARE NEEDS ASSESSMENT AND STRATEGIC PLAN (DISTRICT</w:t>
                      </w:r>
                      <w:r w:rsidR="00D10935">
                        <w:rPr>
                          <w:b/>
                        </w:rPr>
                        <w:t>S</w:t>
                      </w:r>
                      <w:r w:rsidR="00177B79">
                        <w:rPr>
                          <w:b/>
                        </w:rPr>
                        <w:t>: ALL)</w:t>
                      </w:r>
                    </w:p>
                  </w:tc>
                </w:customXml>
              </w:tr>
            </w:customXml>
            <w:customXml w:uri="regular-agenda-item" w:element="DETAILS_ROW">
              <w:tr w:rsidR="005611C8" w:rsidTr="00BA1276">
                <w:trPr>
                  <w:gridAfter w:val="1"/>
                  <w:wAfter w:w="7" w:type="dxa"/>
                </w:trPr>
                <w:tc>
                  <w:tcPr>
                    <w:tcW w:w="637" w:type="dxa"/>
                    <w:gridSpan w:val="2"/>
                  </w:tcPr>
                  <w:p w:rsidR="005611C8" w:rsidRDefault="005611C8" w:rsidP="00B41A16">
                    <w:pPr>
                      <w:pStyle w:val="BLTemplate"/>
                      <w:jc w:val="center"/>
                      <w:rPr>
                        <w:b/>
                        <w:bCs/>
                      </w:rPr>
                    </w:pPr>
                  </w:p>
                </w:tc>
                <w:customXml w:uri="regular-agenda-item" w:element="HEADER">
                  <w:tc>
                    <w:tcPr>
                      <w:tcW w:w="8723" w:type="dxa"/>
                      <w:gridSpan w:val="3"/>
                    </w:tcPr>
                    <w:p w:rsidR="005611C8" w:rsidRDefault="005611C8" w:rsidP="00B41A16">
                      <w:pPr>
                        <w:pStyle w:val="BLTemplate"/>
                      </w:pPr>
                      <w:r>
                        <w:rPr>
                          <w:b/>
                        </w:rPr>
                        <w:t>OVERVIEW:</w:t>
                      </w:r>
                    </w:p>
                  </w:tc>
                </w:customXml>
              </w:tr>
            </w:customXml>
            <w:customXml w:uri="regular-agenda-item" w:element="DETAILS_ROW">
              <w:tr w:rsidR="005611C8" w:rsidTr="00BA1276">
                <w:trPr>
                  <w:gridAfter w:val="1"/>
                  <w:wAfter w:w="7" w:type="dxa"/>
                </w:trPr>
                <w:tc>
                  <w:tcPr>
                    <w:tcW w:w="637" w:type="dxa"/>
                    <w:gridSpan w:val="2"/>
                  </w:tcPr>
                  <w:p w:rsidR="005611C8" w:rsidRDefault="005611C8" w:rsidP="00B41A16">
                    <w:pPr>
                      <w:pStyle w:val="BLTemplate"/>
                      <w:jc w:val="center"/>
                      <w:rPr>
                        <w:b/>
                        <w:bCs/>
                      </w:rPr>
                    </w:pPr>
                  </w:p>
                </w:tc>
                <w:customXml w:uri="regular-agenda-item" w:element="HEADER">
                  <w:tc>
                    <w:tcPr>
                      <w:tcW w:w="8723" w:type="dxa"/>
                      <w:gridSpan w:val="3"/>
                    </w:tcPr>
                    <w:p w:rsidR="00B9014F" w:rsidRDefault="00177B79" w:rsidP="00B41A16">
                      <w:r>
                        <w:t xml:space="preserve">The San Diego County Child Care and Development Planning Council (Planning Council) is a state-mandated advisory board to the Board of Supervisors and the </w:t>
                      </w:r>
                      <w:r w:rsidR="00547CB1">
                        <w:t xml:space="preserve">            </w:t>
                      </w:r>
                      <w:r>
                        <w:t>San Diego County Superintendent of Schools. State legislation requires the Planning Council to develop a needs assessment every five years for the purpose of documenting the supply of and demand for child care services in San Diego County and requires that the Board of Supervisors and the San Diego County Superintendent of Schools approve the needs assessment report before it is submitted to the California Department of Education.</w:t>
                      </w:r>
                    </w:p>
                    <w:p w:rsidR="00B9014F" w:rsidRDefault="00B9014F" w:rsidP="00B41A16"/>
                    <w:p w:rsidR="00B9014F" w:rsidRDefault="00177B79" w:rsidP="00B41A16">
                      <w:pPr>
                        <w:pStyle w:val="JustifiedCOB"/>
                      </w:pPr>
                      <w:r>
                        <w:t>The Child Care Needs Assessment for San Diego County 2010 assists the Planning Council, County staff, and local agencies in planning activities associated with child care needs. The report indicates that although a sufficient total number of child care spaces are available, there are gaps associated with specific age groups in some areas of the county. Today’s item transmits the report to the Board for review and approval.</w:t>
                      </w:r>
                    </w:p>
                    <w:p w:rsidR="00B9014F" w:rsidRDefault="00177B79" w:rsidP="00B41A16">
                      <w:pPr>
                        <w:pStyle w:val="JustifiedCOB"/>
                      </w:pPr>
                      <w:r>
                        <w:t xml:space="preserve">In addition, as a part of State statutory requirements, the Planning Council must complete a countywide five-year Strategic Plan for its activities. </w:t>
                      </w:r>
                    </w:p>
                    <w:p w:rsidR="00B9014F" w:rsidRDefault="00177B79" w:rsidP="00B41A16">
                      <w:pPr>
                        <w:pStyle w:val="JustifiedCOB"/>
                        <w:spacing w:after="0"/>
                      </w:pPr>
                      <w:r>
                        <w:t>Planning Council activities are funded by the State Department of Education through a yearly revenue contract with San Diego County. This item requests that the Board of Supervisors approve the Planning Council’s five-year Strategic Plan for 2012-2017.</w:t>
                      </w:r>
                    </w:p>
                    <w:p w:rsidR="00B41A16" w:rsidRDefault="00B41A16" w:rsidP="00B41A16">
                      <w:pPr>
                        <w:pStyle w:val="JustifiedCOB"/>
                        <w:spacing w:after="0"/>
                      </w:pPr>
                    </w:p>
                    <w:p w:rsidR="00B9014F" w:rsidRDefault="00177B79" w:rsidP="00B41A16">
                      <w:pPr>
                        <w:pStyle w:val="JustifiedCOB"/>
                      </w:pPr>
                      <w:r>
                        <w:t xml:space="preserve">This action supports the goals of the </w:t>
                      </w:r>
                      <w:r>
                        <w:rPr>
                          <w:i/>
                        </w:rPr>
                        <w:t xml:space="preserve">Live Well, San Diego! </w:t>
                      </w:r>
                      <w:r>
                        <w:t>initiative by promoting quality child care programs, and enhancing their opportunities for cognitive and social development, thus contributing to healthy, safe, and thriving communities.</w:t>
                      </w:r>
                      <w:r w:rsidR="009D6110">
                        <w:rPr>
                          <w:vanish/>
                        </w:rPr>
                        <w:fldChar w:fldCharType="begin"/>
                      </w:r>
                      <w:r>
                        <w:rPr>
                          <w:vanish/>
                        </w:rPr>
                        <w:instrText xml:space="preserve"> LISTNUM  \l 1 \s 0 </w:instrText>
                      </w:r>
                      <w:r w:rsidR="009D6110">
                        <w:rPr>
                          <w:vanish/>
                        </w:rPr>
                        <w:fldChar w:fldCharType="end"/>
                      </w:r>
                      <w:r w:rsidR="009D6110">
                        <w:rPr>
                          <w:vanish/>
                        </w:rPr>
                        <w:fldChar w:fldCharType="begin"/>
                      </w:r>
                      <w:r>
                        <w:rPr>
                          <w:vanish/>
                        </w:rPr>
                        <w:instrText xml:space="preserve"> LISTNUM  \l 1 \s 0 </w:instrText>
                      </w:r>
                      <w:r w:rsidR="009D6110">
                        <w:rPr>
                          <w:vanish/>
                        </w:rPr>
                        <w:fldChar w:fldCharType="end"/>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5611C8" w:rsidRDefault="005611C8">
                      <w:pPr>
                        <w:pStyle w:val="BLTemplate"/>
                      </w:pPr>
                      <w:r>
                        <w:rPr>
                          <w:b/>
                        </w:rPr>
                        <w:t>FISCAL IMPACT:</w:t>
                      </w:r>
                    </w:p>
                  </w:tc>
                </w:customXml>
              </w:tr>
            </w:customXml>
            <w:customXml w:uri="regular-agenda-item" w:element="DETAILS_ROW">
              <w:tr w:rsidR="005611C8" w:rsidTr="00BA1276">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There is no fiscal impact as a result of this action.</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5611C8" w:rsidRDefault="005611C8">
                      <w:pPr>
                        <w:pStyle w:val="BLTemplate"/>
                      </w:pPr>
                      <w:r>
                        <w:rPr>
                          <w:b/>
                        </w:rPr>
                        <w:t>BUSINESS IMPACT STATEMENT:</w:t>
                      </w:r>
                    </w:p>
                  </w:tc>
                </w:customXml>
              </w:tr>
            </w:customXml>
            <w:customXml w:uri="regular-agenda-item" w:element="DETAILS_ROW">
              <w:tr w:rsidR="005611C8" w:rsidTr="00BA1276">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 xml:space="preserve"> N/A</w:t>
                      </w:r>
                      <w:r w:rsidR="00177B79">
                        <w:rPr>
                          <w:vanish/>
                        </w:rPr>
                        <w:t xml:space="preserve"> </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5611C8" w:rsidRDefault="005611C8">
                      <w:pPr>
                        <w:pStyle w:val="BLTemplate"/>
                      </w:pPr>
                      <w:r>
                        <w:rPr>
                          <w:b/>
                        </w:rPr>
                        <w:t>RECOMMENDATION:</w:t>
                      </w:r>
                    </w:p>
                  </w:tc>
                </w:customXml>
              </w:tr>
            </w:customXml>
            <w:customXml w:uri="regular-agenda-item" w:element="DETAILS_ROW">
              <w:tr w:rsidR="00414AA6" w:rsidTr="00BA1276">
                <w:trPr>
                  <w:gridAfter w:val="1"/>
                  <w:wAfter w:w="7" w:type="dxa"/>
                </w:trPr>
                <w:tc>
                  <w:tcPr>
                    <w:tcW w:w="637" w:type="dxa"/>
                    <w:gridSpan w:val="2"/>
                  </w:tcPr>
                  <w:p w:rsidR="00414AA6" w:rsidRDefault="00414AA6">
                    <w:pPr>
                      <w:pStyle w:val="BLTemplate"/>
                      <w:jc w:val="center"/>
                    </w:pPr>
                  </w:p>
                </w:tc>
                <w:customXml w:uri="regular-agenda-item" w:element="HEADER">
                  <w:tc>
                    <w:tcPr>
                      <w:tcW w:w="8723" w:type="dxa"/>
                      <w:gridSpan w:val="3"/>
                    </w:tcPr>
                    <w:p w:rsidR="00414AA6" w:rsidRDefault="00414AA6" w:rsidP="00414AA6">
                      <w:pPr>
                        <w:pStyle w:val="BLTemplate"/>
                      </w:pPr>
                      <w:r>
                        <w:rPr>
                          <w:rStyle w:val="BoldCOB"/>
                        </w:rPr>
                        <w:t>CHIEF ADMINISTRATIVE OFFICER</w:t>
                      </w:r>
                    </w:p>
                    <w:p w:rsidR="00414AA6" w:rsidRDefault="00414AA6" w:rsidP="00414AA6">
                      <w:pPr>
                        <w:pStyle w:val="NumberListCOB"/>
                        <w:rPr>
                          <w:vanish/>
                        </w:rPr>
                      </w:pPr>
                      <w:r>
                        <w:t>Approve the 2010 Child Care Needs Assessment for San Diego Count</w:t>
                      </w:r>
                    </w:p>
                    <w:p w:rsidR="00414AA6" w:rsidRDefault="00414AA6" w:rsidP="00414AA6">
                      <w:pPr>
                        <w:pStyle w:val="NumberListCOB"/>
                        <w:rPr>
                          <w:vanish/>
                        </w:rPr>
                      </w:pPr>
                      <w:r>
                        <w:t>y</w:t>
                      </w:r>
                    </w:p>
                    <w:p w:rsidR="00414AA6" w:rsidRDefault="00414AA6" w:rsidP="00414AA6">
                      <w:pPr>
                        <w:pStyle w:val="NumberListCOB"/>
                        <w:rPr>
                          <w:vanish/>
                        </w:rPr>
                      </w:pPr>
                    </w:p>
                    <w:p w:rsidR="00414AA6" w:rsidRDefault="00414AA6" w:rsidP="00414AA6">
                      <w:pPr>
                        <w:pStyle w:val="NumberListCOB"/>
                        <w:rPr>
                          <w:vanish/>
                        </w:rPr>
                      </w:pPr>
                    </w:p>
                    <w:p w:rsidR="00414AA6" w:rsidRDefault="00414AA6" w:rsidP="00414AA6">
                      <w:pPr>
                        <w:pStyle w:val="NumberListCOB"/>
                        <w:rPr>
                          <w:vanish/>
                        </w:rPr>
                      </w:pPr>
                    </w:p>
                    <w:p w:rsidR="00414AA6" w:rsidRDefault="00414AA6" w:rsidP="00414AA6">
                      <w:pPr>
                        <w:pStyle w:val="NumberListCOB"/>
                        <w:rPr>
                          <w:vanish/>
                        </w:rPr>
                      </w:pPr>
                    </w:p>
                    <w:p w:rsidR="000C0B0B" w:rsidRDefault="000C0B0B" w:rsidP="000C0B0B">
                      <w:pPr>
                        <w:pStyle w:val="NumberListCOB"/>
                      </w:pPr>
                      <w:r>
                        <w:t>.</w:t>
                      </w:r>
                    </w:p>
                    <w:p w:rsidR="000C0B0B" w:rsidRDefault="00414AA6" w:rsidP="000C0B0B">
                      <w:pPr>
                        <w:pStyle w:val="NumberListCOB"/>
                        <w:numPr>
                          <w:ilvl w:val="0"/>
                          <w:numId w:val="9"/>
                        </w:numPr>
                        <w:spacing w:after="0"/>
                      </w:pPr>
                      <w:r>
                        <w:t>Approve the 2012-2017 Child Care and Development Planning Council Strategic Plan</w:t>
                      </w:r>
                      <w:r w:rsidR="000C0B0B">
                        <w:t>.</w:t>
                      </w:r>
                      <w:r>
                        <w:t xml:space="preserve"> </w:t>
                      </w:r>
                      <w:r w:rsidR="009D6110" w:rsidRPr="000C0B0B">
                        <w:rPr>
                          <w:vanish/>
                        </w:rPr>
                        <w:fldChar w:fldCharType="begin"/>
                      </w:r>
                      <w:r w:rsidRPr="000C0B0B">
                        <w:rPr>
                          <w:vanish/>
                        </w:rPr>
                        <w:instrText xml:space="preserve"> LISTNUM  \l 1 \s 0 </w:instrText>
                      </w:r>
                      <w:r w:rsidR="009D6110" w:rsidRPr="000C0B0B">
                        <w:rPr>
                          <w:vanish/>
                        </w:rPr>
                        <w:fldChar w:fldCharType="end"/>
                      </w:r>
                    </w:p>
                    <w:p w:rsidR="00414AA6" w:rsidRDefault="00414AA6" w:rsidP="00787CE7">
                      <w:pPr>
                        <w:pStyle w:val="NumberListCOB"/>
                        <w:numPr>
                          <w:ilvl w:val="0"/>
                          <w:numId w:val="0"/>
                        </w:numPr>
                        <w:spacing w:after="0"/>
                      </w:pPr>
                    </w:p>
                  </w:tc>
                </w:customXml>
              </w:tr>
            </w:customXml>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spacing w:after="0"/>
                    <w:ind w:left="72"/>
                    <w:rPr>
                      <w:b/>
                    </w:rPr>
                  </w:pPr>
                </w:p>
              </w:tc>
              <w:tc>
                <w:tcPr>
                  <w:tcW w:w="8730" w:type="dxa"/>
                  <w:gridSpan w:val="4"/>
                  <w:vAlign w:val="bottom"/>
                </w:tcPr>
                <w:p w:rsidR="008D7F19" w:rsidRPr="00AD7ED6" w:rsidRDefault="008D7F19" w:rsidP="00F6054D">
                  <w:pPr>
                    <w:rPr>
                      <w:b/>
                    </w:rPr>
                  </w:pPr>
                  <w:r w:rsidRPr="00AD7ED6">
                    <w:rPr>
                      <w:b/>
                    </w:rPr>
                    <w:t>ACTION:</w:t>
                  </w:r>
                </w:p>
              </w:tc>
            </w:tr>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ind w:left="72"/>
                    <w:rPr>
                      <w:b/>
                    </w:rPr>
                  </w:pPr>
                </w:p>
              </w:tc>
              <w:tc>
                <w:tcPr>
                  <w:tcW w:w="8730" w:type="dxa"/>
                  <w:gridSpan w:val="4"/>
                </w:tcPr>
                <w:p w:rsidR="008D7F19" w:rsidRDefault="008D7F19" w:rsidP="00F6054D">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357E32">
                    <w:t>Slater-Price</w:t>
                  </w:r>
                  <w:r>
                    <w:t xml:space="preserve">, seconded by Supervisor </w:t>
                  </w:r>
                  <w:r w:rsidR="00357E32">
                    <w:t>Jacob</w:t>
                  </w:r>
                  <w:r>
                    <w:t>, the Board took action as recommended, on Consent.</w:t>
                  </w:r>
                </w:p>
                <w:p w:rsidR="008D7F19" w:rsidRDefault="008D7F19" w:rsidP="00F6054D">
                  <w:pPr>
                    <w:pStyle w:val="HangingIndent"/>
                    <w:tabs>
                      <w:tab w:val="clear" w:pos="5760"/>
                      <w:tab w:val="clear" w:pos="6480"/>
                      <w:tab w:val="clear" w:pos="7200"/>
                      <w:tab w:val="clear" w:pos="7920"/>
                      <w:tab w:val="clear" w:pos="8640"/>
                    </w:tabs>
                    <w:ind w:left="0" w:firstLine="0"/>
                  </w:pPr>
                  <w:r>
                    <w:t>AYES:  Cox, Jacob, Slater-Price, Roberts, Horn</w:t>
                  </w:r>
                </w:p>
                <w:p w:rsidR="008D7F19" w:rsidRDefault="008D7F19" w:rsidP="00F6054D">
                  <w:pPr>
                    <w:pStyle w:val="HangingIndent"/>
                    <w:tabs>
                      <w:tab w:val="clear" w:pos="5760"/>
                      <w:tab w:val="clear" w:pos="6480"/>
                      <w:tab w:val="clear" w:pos="7200"/>
                      <w:tab w:val="clear" w:pos="7920"/>
                      <w:tab w:val="clear" w:pos="8640"/>
                    </w:tabs>
                    <w:ind w:left="0" w:firstLine="0"/>
                  </w:pPr>
                </w:p>
                <w:p w:rsidR="008D7F19" w:rsidRPr="00AD7ED6" w:rsidRDefault="008D7F19" w:rsidP="00F6054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BA1276">
                <w:trPr>
                  <w:cantSplit/>
                </w:trPr>
                <w:customXml w:uri="regular-agenda-item" w:element="AGENDA_INDEX">
                  <w:tc>
                    <w:tcPr>
                      <w:tcW w:w="637" w:type="dxa"/>
                      <w:gridSpan w:val="2"/>
                    </w:tcPr>
                    <w:p w:rsidR="005611C8" w:rsidRDefault="005E2D6A">
                      <w:pPr>
                        <w:pStyle w:val="BLTemplate"/>
                        <w:jc w:val="center"/>
                        <w:rPr>
                          <w:b/>
                        </w:rPr>
                      </w:pPr>
                      <w:r>
                        <w:rPr>
                          <w:b/>
                        </w:rPr>
                        <w:t>7</w:t>
                      </w:r>
                      <w:r w:rsidR="005611C8">
                        <w:rPr>
                          <w:b/>
                        </w:rPr>
                        <w:t>.</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200" w:type="dxa"/>
                      <w:gridSpan w:val="3"/>
                    </w:tcPr>
                    <w:p w:rsidR="00B9014F" w:rsidRDefault="009D6110" w:rsidP="00397637">
                      <w:pPr>
                        <w:pStyle w:val="JustifiedCOB"/>
                        <w:jc w:val="left"/>
                      </w:pPr>
                      <w:r>
                        <w:fldChar w:fldCharType="begin"/>
                      </w:r>
                      <w:r w:rsidR="00177B79">
                        <w:instrText xml:space="preserve">  MACROBUTTON NoMacro </w:instrText>
                      </w:r>
                      <w:r>
                        <w:fldChar w:fldCharType="end"/>
                      </w:r>
                      <w:r w:rsidR="00177B79">
                        <w:rPr>
                          <w:b/>
                        </w:rPr>
                        <w:t>MENTAL HEALTH SERVICES ACT – CAPITAL FACILITIES AND TECHNOLOGICAL NEEDS COMPONENT, REQUEST FOR CAPITAL FACILITIES PROJECT FUNDING AND CONSTRUCTION AUTHORITY (DISTRICT</w:t>
                      </w:r>
                      <w:r w:rsidR="00D10935">
                        <w:rPr>
                          <w:b/>
                        </w:rPr>
                        <w:t>S</w:t>
                      </w:r>
                      <w:r w:rsidR="00177B79">
                        <w:rPr>
                          <w:b/>
                        </w:rPr>
                        <w:t xml:space="preserve">: ALL) </w:t>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5611C8" w:rsidRDefault="005611C8">
                      <w:pPr>
                        <w:pStyle w:val="BLTemplate"/>
                      </w:pPr>
                      <w:r>
                        <w:rPr>
                          <w:b/>
                        </w:rPr>
                        <w:t>OVERVIEW:</w:t>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B9014F" w:rsidRDefault="00177B79">
                      <w:r>
                        <w:t>Through the Mental Health Services Act (MHSA), which is administered by the California Department of Mental Health, funding is available to the County’s Health and Human Services Agency for the purpose of acquiring capital facilities to accommodate mental health and human services for the community and administration of those services.  The item before your Board today provides a plan for the expenditure of MHSA funding for capital facilities.</w:t>
                      </w:r>
                    </w:p>
                    <w:p w:rsidR="00B9014F" w:rsidRDefault="00B9014F"/>
                    <w:p w:rsidR="00B9014F" w:rsidRDefault="00177B79">
                      <w:r>
                        <w:t>Today’s action will authorize the acceptance of approximately $13.1 million in MHSA Capital Facilities funds for Fiscal Year 2011-2012 for project plan implementation and seeks authorization to proceed with construction of the Juvenile Hall 2011 Mental Health Services Office Building.  Staff will return to the Board, as needed, for additional authority required to complete the North Coastal Health Facility and Central Region Health Facility identified in the Capital Facilities Project Plans as well as future projects yet to be determined.</w:t>
                      </w:r>
                    </w:p>
                    <w:p w:rsidR="00B9014F" w:rsidRDefault="00B9014F"/>
                    <w:p w:rsidR="00B9014F" w:rsidRDefault="00177B79">
                      <w:r>
                        <w:t xml:space="preserve">The proposed Capital Facilities projects support the </w:t>
                      </w:r>
                      <w:r>
                        <w:rPr>
                          <w:i/>
                        </w:rPr>
                        <w:t xml:space="preserve">Live Well, San Diego! </w:t>
                      </w:r>
                      <w:proofErr w:type="gramStart"/>
                      <w:r>
                        <w:t>initiative</w:t>
                      </w:r>
                      <w:proofErr w:type="gramEnd"/>
                      <w:r>
                        <w:t xml:space="preserve"> by providing needed services to the community aimed at improving the well-being of local residents.  Specifically, today’s action will enhance the County’s ability to serve youth at the Juvenile Hall facility, and proposes future facilities projects offering mental and other human health services in the North Coastal and Central regions of the county.</w:t>
                      </w:r>
                    </w:p>
                    <w:p w:rsidR="00B9014F" w:rsidRDefault="00177B79">
                      <w:r>
                        <w:t xml:space="preserve"> </w:t>
                      </w:r>
                      <w:r w:rsidR="009D6110">
                        <w:rPr>
                          <w:vanish/>
                        </w:rPr>
                        <w:fldChar w:fldCharType="begin"/>
                      </w:r>
                      <w:r>
                        <w:rPr>
                          <w:vanish/>
                        </w:rPr>
                        <w:instrText xml:space="preserve"> LISTNUM  \l 1 \s 0 </w:instrText>
                      </w:r>
                      <w:r w:rsidR="009D6110">
                        <w:rPr>
                          <w:vanish/>
                        </w:rPr>
                        <w:fldChar w:fldCharType="end"/>
                      </w:r>
                    </w:p>
                  </w:tc>
                </w:customXml>
              </w:tr>
            </w:customXml>
            <w:customXml w:uri="regular-agenda-item" w:element="DETAILS_ROW">
              <w:tr w:rsidR="005611C8" w:rsidTr="00BA1276">
                <w:trPr>
                  <w:gridAfter w:val="1"/>
                  <w:wAfter w:w="7" w:type="dxa"/>
                </w:trPr>
                <w:tc>
                  <w:tcPr>
                    <w:tcW w:w="637" w:type="dxa"/>
                    <w:gridSpan w:val="2"/>
                  </w:tcPr>
                  <w:p w:rsidR="005611C8" w:rsidRDefault="005611C8" w:rsidP="009C7F2F">
                    <w:pPr>
                      <w:pStyle w:val="BLTemplate"/>
                      <w:keepNext/>
                      <w:jc w:val="center"/>
                      <w:rPr>
                        <w:b/>
                        <w:bCs/>
                      </w:rPr>
                    </w:pPr>
                  </w:p>
                </w:tc>
                <w:customXml w:uri="regular-agenda-item" w:element="HEADER">
                  <w:tc>
                    <w:tcPr>
                      <w:tcW w:w="8723" w:type="dxa"/>
                      <w:gridSpan w:val="3"/>
                    </w:tcPr>
                    <w:p w:rsidR="005611C8" w:rsidRDefault="005611C8" w:rsidP="009C7F2F">
                      <w:pPr>
                        <w:pStyle w:val="BLTemplate"/>
                        <w:keepNext/>
                      </w:pPr>
                      <w:r>
                        <w:rPr>
                          <w:b/>
                        </w:rPr>
                        <w:t>FISCAL IMPACT:</w:t>
                      </w:r>
                    </w:p>
                  </w:tc>
                </w:customXml>
              </w:tr>
            </w:customXml>
            <w:customXml w:uri="regular-agenda-item" w:element="DETAILS_ROW">
              <w:tr w:rsidR="005611C8" w:rsidTr="00BA1276">
                <w:trPr>
                  <w:gridAfter w:val="1"/>
                  <w:wAfter w:w="7" w:type="dxa"/>
                </w:trPr>
                <w:tc>
                  <w:tcPr>
                    <w:tcW w:w="637" w:type="dxa"/>
                    <w:gridSpan w:val="2"/>
                  </w:tcPr>
                  <w:p w:rsidR="005611C8" w:rsidRDefault="005611C8" w:rsidP="009C7F2F">
                    <w:pPr>
                      <w:pStyle w:val="BLTemplate"/>
                      <w:keepNext/>
                      <w:jc w:val="center"/>
                      <w:rPr>
                        <w:b/>
                        <w:bCs/>
                      </w:rPr>
                    </w:pPr>
                  </w:p>
                </w:tc>
                <w:customXml w:uri="regular-agenda-item" w:element="HEADER">
                  <w:tc>
                    <w:tcPr>
                      <w:tcW w:w="8723" w:type="dxa"/>
                      <w:gridSpan w:val="3"/>
                    </w:tcPr>
                    <w:p w:rsidR="00B9014F" w:rsidRDefault="009D6110" w:rsidP="009C7F2F">
                      <w:pPr>
                        <w:pStyle w:val="JustifiedCOB"/>
                        <w:keepNext/>
                        <w:rPr>
                          <w:rFonts w:ascii="Arial"/>
                          <w:i/>
                        </w:rPr>
                      </w:pPr>
                      <w:r>
                        <w:fldChar w:fldCharType="begin"/>
                      </w:r>
                      <w:r w:rsidR="00177B79">
                        <w:instrText xml:space="preserve">  MACROBUTTON NoMacro </w:instrText>
                      </w:r>
                      <w:r>
                        <w:fldChar w:fldCharType="end"/>
                      </w:r>
                      <w:r w:rsidR="00177B79">
                        <w:t>Funds for this request are not included in the Fiscal Year 2011-13 Operational Plan in the County Health Complex Fund.  In accordance with AB 100, the California Department of Mental Health released the $13.1 million at the end of FY 2010-11 and funds were deposited in the Mental Health Services Act Trust Fund.  If approved, this request will result in estimated costs and revenue of $259,000 in Fiscal Year 2011-12 and $12.85 million for project implementation anticipated through Fiscal Year 2017-18.  If authorized, HHSA would return to your Board to request establishing of appropriations in the County Health Complex Fund when definite capital projects are determined.  The funding source is the Mental Health Services Act Trust Fund.  There will be no change in net General Fund cost and no additional staff years.</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5611C8" w:rsidRDefault="005611C8">
                      <w:pPr>
                        <w:pStyle w:val="BLTemplate"/>
                      </w:pPr>
                      <w:r>
                        <w:rPr>
                          <w:b/>
                        </w:rPr>
                        <w:t>BUSINESS IMPACT STATEMENT:</w:t>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B9014F" w:rsidRDefault="009D6110">
                      <w:pPr>
                        <w:pStyle w:val="JustifiedCOB"/>
                      </w:pPr>
                      <w:r>
                        <w:fldChar w:fldCharType="begin"/>
                      </w:r>
                      <w:r w:rsidR="00177B79">
                        <w:instrText xml:space="preserve">  MACROBUTTON NoMacro </w:instrText>
                      </w:r>
                      <w:r>
                        <w:fldChar w:fldCharType="end"/>
                      </w:r>
                      <w:r w:rsidR="00177B79">
                        <w:t>N/A</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BA1276">
                <w:trPr>
                  <w:gridAfter w:val="1"/>
                  <w:wAfter w:w="7" w:type="dxa"/>
                </w:trPr>
                <w:tc>
                  <w:tcPr>
                    <w:tcW w:w="637" w:type="dxa"/>
                    <w:gridSpan w:val="2"/>
                  </w:tcPr>
                  <w:p w:rsidR="005611C8" w:rsidRDefault="005611C8" w:rsidP="00B41A16">
                    <w:pPr>
                      <w:pStyle w:val="BLTemplate"/>
                      <w:jc w:val="center"/>
                      <w:rPr>
                        <w:b/>
                        <w:bCs/>
                      </w:rPr>
                    </w:pPr>
                  </w:p>
                </w:tc>
                <w:customXml w:uri="regular-agenda-item" w:element="HEADER">
                  <w:tc>
                    <w:tcPr>
                      <w:tcW w:w="8723" w:type="dxa"/>
                      <w:gridSpan w:val="3"/>
                    </w:tcPr>
                    <w:p w:rsidR="005611C8" w:rsidRDefault="005611C8" w:rsidP="00B41A16">
                      <w:pPr>
                        <w:pStyle w:val="BLTemplate"/>
                      </w:pPr>
                      <w:r>
                        <w:rPr>
                          <w:b/>
                        </w:rPr>
                        <w:t>RECOMMENDATION:</w:t>
                      </w:r>
                    </w:p>
                  </w:tc>
                </w:customXml>
              </w:tr>
            </w:customXml>
            <w:customXml w:uri="regular-agenda-item" w:element="DETAILS_ROW">
              <w:tr w:rsidR="005611C8" w:rsidTr="00BA1276">
                <w:trPr>
                  <w:gridAfter w:val="1"/>
                  <w:wAfter w:w="7" w:type="dxa"/>
                </w:trPr>
                <w:tc>
                  <w:tcPr>
                    <w:tcW w:w="637" w:type="dxa"/>
                    <w:gridSpan w:val="2"/>
                  </w:tcPr>
                  <w:p w:rsidR="005611C8" w:rsidRDefault="005611C8" w:rsidP="00B41A16">
                    <w:pPr>
                      <w:pStyle w:val="BLTemplate"/>
                      <w:jc w:val="center"/>
                      <w:rPr>
                        <w:b/>
                        <w:bCs/>
                      </w:rPr>
                    </w:pPr>
                  </w:p>
                </w:tc>
                <w:customXml w:uri="regular-agenda-item" w:element="HEADER">
                  <w:tc>
                    <w:tcPr>
                      <w:tcW w:w="8723" w:type="dxa"/>
                      <w:gridSpan w:val="3"/>
                    </w:tcPr>
                    <w:p w:rsidR="00B9014F" w:rsidRDefault="00177B79" w:rsidP="00B41A16">
                      <w:pPr>
                        <w:pStyle w:val="BLTemplate"/>
                      </w:pPr>
                      <w:r>
                        <w:rPr>
                          <w:rStyle w:val="BoldCOB"/>
                        </w:rPr>
                        <w:t>CHIEF ADMINISTRATIVE OFFICER</w:t>
                      </w:r>
                    </w:p>
                    <w:p w:rsidR="00B9014F" w:rsidRDefault="00177B79" w:rsidP="00B41A16">
                      <w:pPr>
                        <w:pStyle w:val="NumberListCOB"/>
                      </w:pPr>
                      <w:r>
                        <w:t xml:space="preserve">Find that Capital Project 1016139 - Juvenile Hall 2011 Mental Health Services Office Building is exempt from CEQA under CEQA Guidelines Section 15302 because it involves replacing an existing facility on the same site with a new facility with substantially the same purpose and size as the existing facility. </w:t>
                      </w:r>
                    </w:p>
                    <w:p w:rsidR="00B9014F" w:rsidRDefault="00177B79" w:rsidP="00B41A16">
                      <w:pPr>
                        <w:pStyle w:val="NumberListCOB"/>
                      </w:pPr>
                      <w:r>
                        <w:t>Authorize the acceptance of $13.1 million Capital Facilities one-time funding from Mental Health Services Act for Fiscal Year 2011-2012 and any additional funding that is available from the California Department of Mental Health for Capital Facilities Projects.</w:t>
                      </w:r>
                    </w:p>
                    <w:p w:rsidR="00B9014F" w:rsidRDefault="00177B79" w:rsidP="00B41A16">
                      <w:pPr>
                        <w:pStyle w:val="NumberListCOB"/>
                      </w:pPr>
                      <w:r>
                        <w:t>Authorize the Director of Purchasing and Contracting to advertise and award a</w:t>
                      </w:r>
                      <w:r>
                        <w:rPr>
                          <w:strike/>
                        </w:rPr>
                        <w:t xml:space="preserve"> </w:t>
                      </w:r>
                      <w:r>
                        <w:t xml:space="preserve">construction contract and to take any action authorized by Section 401, et seq. of the Administrative Code, with respect to contracting for the Capital Project 1016139 - Juvenile Hall 2011 Mental Health Services Office Building. </w:t>
                      </w:r>
                    </w:p>
                    <w:p w:rsidR="00B9014F" w:rsidRDefault="00177B79" w:rsidP="00B41A16">
                      <w:pPr>
                        <w:pStyle w:val="NumberListCOB"/>
                      </w:pPr>
                      <w:r>
                        <w:t>Designate the Director of General Services as the County Officer responsible for administering the awarded contract for Capital Project 1016139 - Juvenile Hall 2011 Mental Health Services Office Building upon receipt of funding.</w:t>
                      </w:r>
                    </w:p>
                    <w:p w:rsidR="00B9014F" w:rsidRDefault="00177B79" w:rsidP="00B41A16">
                      <w:pPr>
                        <w:pStyle w:val="NumberListCOB"/>
                      </w:pPr>
                      <w:r>
                        <w:t>Authorize the Director of General Services to conduct a site search and preliminary negotiations for the acquisition of a site to serve the Central Region and return to the Board for approval of the property purchase.</w:t>
                      </w:r>
                    </w:p>
                    <w:p w:rsidR="00F72F3F" w:rsidRDefault="009D6110" w:rsidP="00787CE7">
                      <w:pPr>
                        <w:pStyle w:val="NumberListCOB"/>
                        <w:spacing w:after="0"/>
                      </w:pPr>
                      <w:r>
                        <w:rPr>
                          <w:vanish/>
                        </w:rPr>
                        <w:fldChar w:fldCharType="begin"/>
                      </w:r>
                      <w:r w:rsidR="00177B79">
                        <w:rPr>
                          <w:vanish/>
                        </w:rPr>
                        <w:instrText xml:space="preserve"> LISTNUM  \l 1 \s 0 </w:instrText>
                      </w:r>
                      <w:r>
                        <w:rPr>
                          <w:vanish/>
                        </w:rPr>
                        <w:fldChar w:fldCharType="end"/>
                      </w:r>
                      <w:r w:rsidR="00177B79">
                        <w:t>Establish appropriations of $259,000 in the County Health Complex Fund for Capital Project 1016139 - Juvenile Hall 2011 Mental Health Services Office Building, based on unanticipated revenue from Mental Health Services Act Trust Fund. (</w:t>
                      </w:r>
                      <w:r w:rsidR="00177B79">
                        <w:rPr>
                          <w:b/>
                        </w:rPr>
                        <w:t>4 VOTES</w:t>
                      </w:r>
                      <w:r w:rsidR="00177B79">
                        <w:t>)</w:t>
                      </w:r>
                    </w:p>
                    <w:p w:rsidR="00B9014F" w:rsidRDefault="00B9014F" w:rsidP="00B41A16">
                      <w:pPr>
                        <w:pStyle w:val="NumberListCOB"/>
                        <w:numPr>
                          <w:ilvl w:val="0"/>
                          <w:numId w:val="0"/>
                        </w:numPr>
                        <w:spacing w:after="0"/>
                        <w:ind w:left="360"/>
                      </w:pPr>
                    </w:p>
                  </w:tc>
                </w:customXml>
              </w:tr>
            </w:customXml>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9C7F2F">
                  <w:pPr>
                    <w:pStyle w:val="BodyText"/>
                    <w:keepNext/>
                    <w:spacing w:after="0"/>
                    <w:ind w:left="72"/>
                    <w:rPr>
                      <w:b/>
                    </w:rPr>
                  </w:pPr>
                </w:p>
              </w:tc>
              <w:tc>
                <w:tcPr>
                  <w:tcW w:w="8730" w:type="dxa"/>
                  <w:gridSpan w:val="4"/>
                  <w:vAlign w:val="bottom"/>
                </w:tcPr>
                <w:p w:rsidR="008D7F19" w:rsidRPr="00AD7ED6" w:rsidRDefault="008D7F19" w:rsidP="009C7F2F">
                  <w:pPr>
                    <w:keepNext/>
                    <w:rPr>
                      <w:b/>
                    </w:rPr>
                  </w:pPr>
                  <w:r w:rsidRPr="00AD7ED6">
                    <w:rPr>
                      <w:b/>
                    </w:rPr>
                    <w:t>ACTION:</w:t>
                  </w:r>
                </w:p>
              </w:tc>
            </w:tr>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9C7F2F">
                  <w:pPr>
                    <w:pStyle w:val="BodyText"/>
                    <w:keepNext/>
                    <w:ind w:left="72"/>
                    <w:rPr>
                      <w:b/>
                    </w:rPr>
                  </w:pPr>
                </w:p>
              </w:tc>
              <w:tc>
                <w:tcPr>
                  <w:tcW w:w="8730" w:type="dxa"/>
                  <w:gridSpan w:val="4"/>
                </w:tcPr>
                <w:p w:rsidR="008D7F19" w:rsidRDefault="008D7F19" w:rsidP="009C7F2F">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357E32">
                    <w:t>Slater-Price</w:t>
                  </w:r>
                  <w:r>
                    <w:t xml:space="preserve">, seconded by Supervisor </w:t>
                  </w:r>
                  <w:r w:rsidR="00357E32">
                    <w:t>Jacob</w:t>
                  </w:r>
                  <w:r>
                    <w:t>, the Board took action as recommended, on Consent.</w:t>
                  </w:r>
                </w:p>
                <w:p w:rsidR="008D7F19" w:rsidRDefault="008D7F19" w:rsidP="009C7F2F">
                  <w:pPr>
                    <w:pStyle w:val="HangingIndent"/>
                    <w:keepNext/>
                    <w:tabs>
                      <w:tab w:val="clear" w:pos="5760"/>
                      <w:tab w:val="clear" w:pos="6480"/>
                      <w:tab w:val="clear" w:pos="7200"/>
                      <w:tab w:val="clear" w:pos="7920"/>
                      <w:tab w:val="clear" w:pos="8640"/>
                    </w:tabs>
                    <w:ind w:left="0" w:firstLine="0"/>
                  </w:pPr>
                  <w:r>
                    <w:t>AYES:  Cox, Jacob, Slater-Price, Roberts, Horn</w:t>
                  </w:r>
                </w:p>
                <w:p w:rsidR="008D7F19" w:rsidRDefault="008D7F19" w:rsidP="009C7F2F">
                  <w:pPr>
                    <w:pStyle w:val="HangingIndent"/>
                    <w:keepNext/>
                    <w:tabs>
                      <w:tab w:val="clear" w:pos="5760"/>
                      <w:tab w:val="clear" w:pos="6480"/>
                      <w:tab w:val="clear" w:pos="7200"/>
                      <w:tab w:val="clear" w:pos="7920"/>
                      <w:tab w:val="clear" w:pos="8640"/>
                    </w:tabs>
                    <w:ind w:left="0" w:firstLine="0"/>
                  </w:pPr>
                </w:p>
                <w:p w:rsidR="008D7F19" w:rsidRPr="00AD7ED6" w:rsidRDefault="008D7F19" w:rsidP="009C7F2F">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BA1276">
                <w:trPr>
                  <w:gridAfter w:val="1"/>
                  <w:wAfter w:w="7" w:type="dxa"/>
                  <w:cantSplit/>
                </w:trPr>
                <w:customXml w:uri="regular-agenda-item" w:element="AGENDA_INDEX">
                  <w:tc>
                    <w:tcPr>
                      <w:tcW w:w="637" w:type="dxa"/>
                      <w:gridSpan w:val="2"/>
                    </w:tcPr>
                    <w:p w:rsidR="005611C8" w:rsidRDefault="005E2D6A">
                      <w:pPr>
                        <w:pStyle w:val="BLTemplate"/>
                        <w:jc w:val="center"/>
                        <w:rPr>
                          <w:b/>
                        </w:rPr>
                      </w:pPr>
                      <w:r>
                        <w:rPr>
                          <w:b/>
                        </w:rPr>
                        <w:t>8</w:t>
                      </w:r>
                      <w:r w:rsidR="005611C8">
                        <w:rPr>
                          <w:b/>
                        </w:rPr>
                        <w:t>.</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193" w:type="dxa"/>
                      <w:gridSpan w:val="2"/>
                    </w:tcPr>
                    <w:p w:rsidR="00B9014F" w:rsidRDefault="00177B79" w:rsidP="00397637">
                      <w:pPr>
                        <w:pStyle w:val="JustifiedCOB"/>
                        <w:jc w:val="left"/>
                      </w:pPr>
                      <w:r>
                        <w:rPr>
                          <w:b/>
                        </w:rPr>
                        <w:t>ACCEPTANCE</w:t>
                      </w:r>
                      <w:r>
                        <w:rPr>
                          <w:b/>
                          <w:color w:val="FF0000"/>
                        </w:rPr>
                        <w:t xml:space="preserve"> </w:t>
                      </w:r>
                      <w:r>
                        <w:rPr>
                          <w:b/>
                        </w:rPr>
                        <w:t>OF U.S. DEPARTMENT OF AGRICULTURE FUNDS FOR CALFRESH COMMUNITY NUTRITION EXPANSION PROJECT AND  SUPPLEMENTAL NUTRITION ASSISTANCE PROGRAM PARTICIPATION GRANT (DISTRICT</w:t>
                      </w:r>
                      <w:r w:rsidR="00D10935">
                        <w:rPr>
                          <w:b/>
                        </w:rPr>
                        <w:t>S</w:t>
                      </w:r>
                      <w:r>
                        <w:rPr>
                          <w:b/>
                        </w:rPr>
                        <w:t xml:space="preserve">: ALL) </w:t>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5611C8" w:rsidRDefault="005611C8">
                      <w:pPr>
                        <w:pStyle w:val="BLTemplate"/>
                      </w:pPr>
                      <w:r>
                        <w:rPr>
                          <w:b/>
                        </w:rPr>
                        <w:t>OVERVIEW:</w:t>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B9014F" w:rsidRDefault="009D6110">
                      <w:r>
                        <w:fldChar w:fldCharType="begin"/>
                      </w:r>
                      <w:r w:rsidR="00177B79">
                        <w:instrText xml:space="preserve">  MACROBUTTON NoMacro </w:instrText>
                      </w:r>
                      <w:r>
                        <w:fldChar w:fldCharType="end"/>
                      </w:r>
                      <w:r w:rsidR="00177B79">
                        <w:t xml:space="preserve">The Board of Supervisors has demonstrated a commitment to increasing the health and nutrition of county residents in a variety of ways. On June 12, 2007 (17), at the recommendation of Supervisor Roberts, the Board of Supervisors adopted legislative guidelines to combine nutrition education with local food assistance efforts, especially those that target families with obese children or children at risk of becoming obese, and authorized the Director, Health and Human Services Agency, to seek grant and funding opportunities consistent with these guidelines. On January 27, 2009 (10), at the recommendation of Supervisors Roberts and Horn, the Board directed staff to report back in 90 days on ways to simplify the food assistance eligibility process while maintaining program integrity and seek funding opportunities to incentivize the purchase of fruits and vegetables by food assistance recipients. On April 21, 2009 (7), the Board adopted the Nutrition Security Plan, which included goals to promote nutrition and health improvement to recipients of food assistance benefits, and to strengthen outreach, in-reach and education of these recipients. On </w:t>
                      </w:r>
                      <w:r w:rsidR="009C7F2F">
                        <w:t xml:space="preserve">                   </w:t>
                      </w:r>
                      <w:r w:rsidR="00177B79">
                        <w:t xml:space="preserve">December 7, 2010 (20), at the request of Supervisors Cox and Roberts, the Board received a report from the Social Services Advisory Board recommending improvements to the </w:t>
                      </w:r>
                      <w:proofErr w:type="spellStart"/>
                      <w:r w:rsidR="00177B79">
                        <w:t>CalFresh</w:t>
                      </w:r>
                      <w:proofErr w:type="spellEnd"/>
                      <w:r w:rsidR="00177B79">
                        <w:t xml:space="preserve"> program, and subsequently received staff’s analysis and follow up plan on March 15, 2011 (5). </w:t>
                      </w:r>
                    </w:p>
                    <w:p w:rsidR="00B9014F" w:rsidRDefault="00B9014F"/>
                    <w:p w:rsidR="00B9014F" w:rsidRDefault="00177B79">
                      <w:pPr>
                        <w:pStyle w:val="JustifiedCOB"/>
                        <w:tabs>
                          <w:tab w:val="clear" w:pos="360"/>
                        </w:tabs>
                        <w:ind w:hanging="27"/>
                      </w:pPr>
                      <w:r>
                        <w:t xml:space="preserve">These actions have allowed staff to pursue grant funding that further supports the County’s commitment to health and nutrition. Today’s item requests that the Board authorize the Health and Human Services Agency to accept two such grants that will improve access to </w:t>
                      </w:r>
                      <w:proofErr w:type="spellStart"/>
                      <w:r>
                        <w:t>CalFresh</w:t>
                      </w:r>
                      <w:proofErr w:type="spellEnd"/>
                      <w:r>
                        <w:t xml:space="preserve"> and nutrition outcomes for </w:t>
                      </w:r>
                      <w:proofErr w:type="spellStart"/>
                      <w:r>
                        <w:t>CalFresh</w:t>
                      </w:r>
                      <w:proofErr w:type="spellEnd"/>
                      <w:r>
                        <w:t xml:space="preserve"> recipients; and to establish appropriations for Fiscal Year (FY) 2011-12 that will increase access to </w:t>
                      </w:r>
                      <w:proofErr w:type="spellStart"/>
                      <w:r>
                        <w:t>CalFresh</w:t>
                      </w:r>
                      <w:proofErr w:type="spellEnd"/>
                      <w:r>
                        <w:t xml:space="preserve"> and nutrition outcomes for </w:t>
                      </w:r>
                      <w:proofErr w:type="spellStart"/>
                      <w:r>
                        <w:t>CalFresh</w:t>
                      </w:r>
                      <w:proofErr w:type="spellEnd"/>
                      <w:r>
                        <w:t xml:space="preserve"> recipients.</w:t>
                      </w:r>
                    </w:p>
                    <w:p w:rsidR="00B9014F" w:rsidRDefault="00177B79">
                      <w:pPr>
                        <w:pStyle w:val="JustifiedCOB"/>
                        <w:tabs>
                          <w:tab w:val="clear" w:pos="360"/>
                        </w:tabs>
                        <w:ind w:hanging="27"/>
                      </w:pPr>
                      <w:r>
                        <w:t xml:space="preserve">The County of San Diego is one of 22 counties selected to pilot the State’s Community Nutrition Expansion Project (CNEP), </w:t>
                      </w:r>
                      <w:proofErr w:type="gramStart"/>
                      <w:r>
                        <w:t>a collaboration</w:t>
                      </w:r>
                      <w:proofErr w:type="gramEnd"/>
                      <w:r>
                        <w:t xml:space="preserve"> between the County Public Health Services and </w:t>
                      </w:r>
                      <w:proofErr w:type="spellStart"/>
                      <w:r>
                        <w:t>CalFresh</w:t>
                      </w:r>
                      <w:proofErr w:type="spellEnd"/>
                      <w:r>
                        <w:t xml:space="preserve">. This project, known as SNAP-Ed, provides nutrition education and obesity prevention services to low-income families in the region that are potentially eligible for the federally funded </w:t>
                      </w:r>
                      <w:proofErr w:type="spellStart"/>
                      <w:r>
                        <w:t>CalFresh</w:t>
                      </w:r>
                      <w:proofErr w:type="spellEnd"/>
                      <w:r>
                        <w:t xml:space="preserve"> food assistance program. </w:t>
                      </w:r>
                    </w:p>
                    <w:p w:rsidR="009C7F2F" w:rsidRDefault="009C7F2F" w:rsidP="009C7F2F">
                      <w:pPr>
                        <w:pStyle w:val="JustifiedCOB"/>
                        <w:tabs>
                          <w:tab w:val="clear" w:pos="360"/>
                        </w:tabs>
                        <w:spacing w:after="0"/>
                        <w:ind w:hanging="29"/>
                      </w:pPr>
                    </w:p>
                    <w:p w:rsidR="00B41A16" w:rsidRDefault="00177B79" w:rsidP="00787CE7">
                      <w:pPr>
                        <w:pStyle w:val="JustifiedCOB"/>
                        <w:tabs>
                          <w:tab w:val="clear" w:pos="360"/>
                        </w:tabs>
                        <w:ind w:hanging="27"/>
                      </w:pPr>
                      <w:r>
                        <w:lastRenderedPageBreak/>
                        <w:t xml:space="preserve">Board authorization is requested to accept federal funds from the California Department of Public Health and California Department of Social Services to implement the Community Nutrition Expansion Project (CNEP) for the pilot period beginning with the execution of grant documents through September 30, 2012. </w:t>
                      </w:r>
                    </w:p>
                    <w:p w:rsidR="00B9014F" w:rsidRDefault="00177B79">
                      <w:pPr>
                        <w:pStyle w:val="JustifiedCOB"/>
                        <w:tabs>
                          <w:tab w:val="clear" w:pos="360"/>
                        </w:tabs>
                        <w:ind w:hanging="27"/>
                      </w:pPr>
                      <w:r>
                        <w:t xml:space="preserve">Additionally, on September 26, 2011, the County was notified that the Health and Human Services Agency was competitively selected to receive a Federal Fiscal </w:t>
                      </w:r>
                      <w:r w:rsidR="009C7F2F">
                        <w:t xml:space="preserve">       </w:t>
                      </w:r>
                      <w:r>
                        <w:t xml:space="preserve">Year 2011 Supplemental Nutrition Assistance Program (SNAP) Participation Grant to improve </w:t>
                      </w:r>
                      <w:proofErr w:type="spellStart"/>
                      <w:r>
                        <w:t>CalFresh</w:t>
                      </w:r>
                      <w:proofErr w:type="spellEnd"/>
                      <w:r>
                        <w:t xml:space="preserve"> program access through technology enhancement. </w:t>
                      </w:r>
                    </w:p>
                    <w:p w:rsidR="00B9014F" w:rsidRDefault="00177B79">
                      <w:pPr>
                        <w:pStyle w:val="JustifiedCOB"/>
                        <w:tabs>
                          <w:tab w:val="clear" w:pos="360"/>
                        </w:tabs>
                        <w:ind w:hanging="27"/>
                      </w:pPr>
                      <w:r>
                        <w:t xml:space="preserve">Board authorization is requested to accept federal funds from the U.S. Department of Agriculture Food and Nutrition Service to implement the SNAP Participation Grant for the period beginning with the execution of grant documents through </w:t>
                      </w:r>
                      <w:r w:rsidR="001F3391">
                        <w:t xml:space="preserve">                </w:t>
                      </w:r>
                      <w:r>
                        <w:t>September 29, 2014.</w:t>
                      </w:r>
                    </w:p>
                    <w:p w:rsidR="00B9014F" w:rsidRDefault="00177B79">
                      <w:pPr>
                        <w:pStyle w:val="JustifiedCOB"/>
                      </w:pPr>
                      <w:r>
                        <w:t xml:space="preserve">This item supports the </w:t>
                      </w:r>
                      <w:r>
                        <w:rPr>
                          <w:i/>
                        </w:rPr>
                        <w:t>Live Well, San Diego!</w:t>
                      </w:r>
                      <w:r>
                        <w:t xml:space="preserve"> </w:t>
                      </w:r>
                      <w:proofErr w:type="gramStart"/>
                      <w:r>
                        <w:t>strategy</w:t>
                      </w:r>
                      <w:proofErr w:type="gramEnd"/>
                      <w:r>
                        <w:t xml:space="preserve"> by seeking to improve access and nutritional and health outcomes of over 239,000 current </w:t>
                      </w:r>
                      <w:proofErr w:type="spellStart"/>
                      <w:r>
                        <w:t>CalFresh</w:t>
                      </w:r>
                      <w:proofErr w:type="spellEnd"/>
                      <w:r>
                        <w:t xml:space="preserve"> recipients and others who are potentially eligible for benefits, leading to healthier and thriving communities.</w:t>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5611C8" w:rsidRDefault="005611C8">
                      <w:pPr>
                        <w:pStyle w:val="BLTemplate"/>
                      </w:pPr>
                      <w:r>
                        <w:rPr>
                          <w:b/>
                        </w:rPr>
                        <w:t>FISCAL IMPACT:</w:t>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tc>
                  <w:tcPr>
                    <w:tcW w:w="8723" w:type="dxa"/>
                    <w:gridSpan w:val="3"/>
                  </w:tcPr>
                  <w:customXml w:uri="regular-agenda-item" w:element="HEADER">
                    <w:p w:rsidR="00F72F3F" w:rsidRDefault="00177B79">
                      <w:r>
                        <w:t>Funds for this request are not included in the Fiscal Year 2011-13 Operational Plan for the Health and Human Services Agency. If approved, these grants will result in costs and revenue of $1,082,607 in FY 2011-12; $480,053 in FY 2012-13; and $ 36,253 in FY 2013-14 for a total of $1,598,913. The funding sources are U.S. Department of Agriculture SNAP-Ed grant revenue from the California Department of Public Health and U.S. Department of Agriculture Food and Nutrition Service SNAP Participation Grant funds. There will be no change in net General Fund cost and no additional staff years.</w:t>
                      </w:r>
                    </w:p>
                    <w:p w:rsidR="00B9014F" w:rsidRDefault="009D6110"/>
                  </w:customXml>
                </w:tc>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5611C8" w:rsidRDefault="005611C8">
                      <w:pPr>
                        <w:pStyle w:val="BLTemplate"/>
                      </w:pPr>
                      <w:r>
                        <w:rPr>
                          <w:b/>
                        </w:rPr>
                        <w:t>BUSINESS IMPACT STATEMENT:</w:t>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B9014F" w:rsidRDefault="009D6110">
                      <w:pPr>
                        <w:pStyle w:val="JustifiedCOB"/>
                      </w:pPr>
                      <w:r>
                        <w:fldChar w:fldCharType="begin"/>
                      </w:r>
                      <w:r w:rsidR="00177B79">
                        <w:instrText xml:space="preserve">  MACROBUTTON NoMacro </w:instrText>
                      </w:r>
                      <w:r>
                        <w:fldChar w:fldCharType="end"/>
                      </w:r>
                      <w:r w:rsidR="00177B79">
                        <w:t>N/A</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5611C8" w:rsidRDefault="005611C8">
                      <w:pPr>
                        <w:pStyle w:val="BLTemplate"/>
                      </w:pPr>
                      <w:r>
                        <w:rPr>
                          <w:b/>
                        </w:rPr>
                        <w:t>RECOMMENDATION:</w:t>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B9014F" w:rsidRDefault="00177B79">
                      <w:pPr>
                        <w:pStyle w:val="BLTemplate"/>
                        <w:rPr>
                          <w:rStyle w:val="BoldCOB"/>
                        </w:rPr>
                      </w:pPr>
                      <w:r>
                        <w:rPr>
                          <w:rStyle w:val="BoldCOB"/>
                        </w:rPr>
                        <w:t>CHIEF ADMINISTRATIVE OFFICER</w:t>
                      </w:r>
                    </w:p>
                    <w:p w:rsidR="00B9014F" w:rsidRDefault="00177B79">
                      <w:pPr>
                        <w:pStyle w:val="NumberListCOB"/>
                      </w:pPr>
                      <w:r>
                        <w:t>Authorize the acceptance of $350,000 in grant funds from the California Department of Public Health and $350,000 from the California Department of Social Services for a total of $700,000 for SNAP-Ed for the period beginning with the execution of grant documents through September 30, 2012.</w:t>
                      </w:r>
                    </w:p>
                    <w:p w:rsidR="00B9014F" w:rsidRDefault="00177B79">
                      <w:pPr>
                        <w:pStyle w:val="NumberListCOB"/>
                      </w:pPr>
                      <w:r>
                        <w:t xml:space="preserve">Authorize the Director, Health and Human Services Agency, to execute, upon receipt, any required grant documents for the U.S. Department of Agriculture Food and Nutrition Service </w:t>
                      </w:r>
                      <w:proofErr w:type="spellStart"/>
                      <w:r>
                        <w:t>CalFresh</w:t>
                      </w:r>
                      <w:proofErr w:type="spellEnd"/>
                      <w:r>
                        <w:t xml:space="preserve"> Community Nutrition Expansion Project (CNEP) grant from the State of California for the period beginning with the execution of grant documents through September 30, 2012; and to amend the grant as needed to reflect changes to services and funding allocations. </w:t>
                      </w:r>
                    </w:p>
                    <w:p w:rsidR="009C7F2F" w:rsidRDefault="009C7F2F" w:rsidP="009C7F2F">
                      <w:pPr>
                        <w:pStyle w:val="NumberListCOB"/>
                        <w:numPr>
                          <w:ilvl w:val="0"/>
                          <w:numId w:val="0"/>
                        </w:numPr>
                        <w:ind w:left="360"/>
                      </w:pPr>
                    </w:p>
                    <w:p w:rsidR="00B41A16" w:rsidRDefault="00177B79" w:rsidP="00787CE7">
                      <w:pPr>
                        <w:pStyle w:val="NumberListCOB"/>
                      </w:pPr>
                      <w:r>
                        <w:lastRenderedPageBreak/>
                        <w:t>Authorize the acceptance of $898,913 in SNAP Participation Grant funds from the U.S. Department of Agriculture Food and Nutrition Service for the period of September 30, 2011 through September 29, 2014.</w:t>
                      </w:r>
                    </w:p>
                    <w:p w:rsidR="00B9014F" w:rsidRDefault="00177B79">
                      <w:pPr>
                        <w:pStyle w:val="NumberListCOB"/>
                      </w:pPr>
                      <w:r>
                        <w:t>Authorize the Director, Health and Human Services Agency, to execute, upon receipt, any required grant documents for the SNAP Participation Grant from the U.S. Department of Agriculture Food and Nutrition Service for the period September 30, 2011 through September 29, 2014; and to amend the grant as needed to reflect changes to services and funding allocations.</w:t>
                      </w:r>
                    </w:p>
                    <w:p w:rsidR="00B9014F" w:rsidRDefault="00177B79" w:rsidP="00787CE7">
                      <w:pPr>
                        <w:pStyle w:val="NumberListCOB"/>
                      </w:pPr>
                      <w:r>
                        <w:t>Establish appropriations of $1,082,607 ($525,000 for SNAP-Ed and $557,607 for SNAP Participation Grant) in the Health and Human Services Agency for the Supplemental Nutrition Assistance Program (</w:t>
                      </w:r>
                      <w:proofErr w:type="spellStart"/>
                      <w:r>
                        <w:t>CalFresh</w:t>
                      </w:r>
                      <w:proofErr w:type="spellEnd"/>
                      <w:r>
                        <w:t xml:space="preserve">) for Fiscal Year 2011-12. </w:t>
                      </w:r>
                      <w:r w:rsidR="00F72F3F">
                        <w:t xml:space="preserve">     </w:t>
                      </w:r>
                      <w:r>
                        <w:rPr>
                          <w:b/>
                        </w:rPr>
                        <w:t>(4 VOTES)</w:t>
                      </w:r>
                    </w:p>
                  </w:tc>
                </w:customXml>
              </w:tr>
            </w:customXml>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spacing w:after="0"/>
                    <w:ind w:left="72"/>
                    <w:rPr>
                      <w:b/>
                    </w:rPr>
                  </w:pPr>
                </w:p>
              </w:tc>
              <w:tc>
                <w:tcPr>
                  <w:tcW w:w="8730" w:type="dxa"/>
                  <w:gridSpan w:val="4"/>
                  <w:vAlign w:val="bottom"/>
                </w:tcPr>
                <w:p w:rsidR="008D7F19" w:rsidRPr="00AD7ED6" w:rsidRDefault="008D7F19" w:rsidP="00F6054D">
                  <w:pPr>
                    <w:rPr>
                      <w:b/>
                    </w:rPr>
                  </w:pPr>
                  <w:r w:rsidRPr="00AD7ED6">
                    <w:rPr>
                      <w:b/>
                    </w:rPr>
                    <w:t>ACTION:</w:t>
                  </w:r>
                </w:p>
              </w:tc>
            </w:tr>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ind w:left="72"/>
                    <w:rPr>
                      <w:b/>
                    </w:rPr>
                  </w:pPr>
                </w:p>
              </w:tc>
              <w:tc>
                <w:tcPr>
                  <w:tcW w:w="8730" w:type="dxa"/>
                  <w:gridSpan w:val="4"/>
                </w:tcPr>
                <w:p w:rsidR="008D7F19" w:rsidRDefault="008D7F19" w:rsidP="00F6054D">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357E32">
                    <w:t>Slater-Price</w:t>
                  </w:r>
                  <w:r>
                    <w:t xml:space="preserve">, seconded by Supervisor </w:t>
                  </w:r>
                  <w:r w:rsidR="00357E32">
                    <w:t>Jacob</w:t>
                  </w:r>
                  <w:r>
                    <w:t>, the Board took action as recommended, on Consent.</w:t>
                  </w:r>
                </w:p>
                <w:p w:rsidR="008D7F19" w:rsidRDefault="008D7F19" w:rsidP="00F6054D">
                  <w:pPr>
                    <w:pStyle w:val="HangingIndent"/>
                    <w:tabs>
                      <w:tab w:val="clear" w:pos="5760"/>
                      <w:tab w:val="clear" w:pos="6480"/>
                      <w:tab w:val="clear" w:pos="7200"/>
                      <w:tab w:val="clear" w:pos="7920"/>
                      <w:tab w:val="clear" w:pos="8640"/>
                    </w:tabs>
                    <w:ind w:left="0" w:firstLine="0"/>
                  </w:pPr>
                  <w:r>
                    <w:t>AYES:  Cox, Jacob, Slater-Price, Roberts, Horn</w:t>
                  </w:r>
                </w:p>
                <w:p w:rsidR="008D7F19" w:rsidRDefault="008D7F19" w:rsidP="00F6054D">
                  <w:pPr>
                    <w:pStyle w:val="HangingIndent"/>
                    <w:tabs>
                      <w:tab w:val="clear" w:pos="5760"/>
                      <w:tab w:val="clear" w:pos="6480"/>
                      <w:tab w:val="clear" w:pos="7200"/>
                      <w:tab w:val="clear" w:pos="7920"/>
                      <w:tab w:val="clear" w:pos="8640"/>
                    </w:tabs>
                    <w:ind w:left="0" w:firstLine="0"/>
                  </w:pPr>
                </w:p>
                <w:p w:rsidR="008D7F19" w:rsidRPr="00AD7ED6" w:rsidRDefault="008D7F19" w:rsidP="00F6054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BA1276">
                <w:trPr>
                  <w:gridAfter w:val="1"/>
                  <w:wAfter w:w="7" w:type="dxa"/>
                  <w:cantSplit/>
                </w:trPr>
                <w:customXml w:uri="regular-agenda-item" w:element="AGENDA_INDEX">
                  <w:tc>
                    <w:tcPr>
                      <w:tcW w:w="637" w:type="dxa"/>
                      <w:gridSpan w:val="2"/>
                    </w:tcPr>
                    <w:p w:rsidR="005611C8" w:rsidRDefault="005E2D6A" w:rsidP="009C7F2F">
                      <w:pPr>
                        <w:pStyle w:val="BLTemplate"/>
                        <w:jc w:val="center"/>
                        <w:rPr>
                          <w:b/>
                        </w:rPr>
                      </w:pPr>
                      <w:r>
                        <w:rPr>
                          <w:b/>
                        </w:rPr>
                        <w:t>9</w:t>
                      </w:r>
                      <w:r w:rsidR="005611C8">
                        <w:rPr>
                          <w:b/>
                        </w:rPr>
                        <w:t>.</w:t>
                      </w:r>
                    </w:p>
                  </w:tc>
                </w:customXml>
                <w:customXml w:uri="regular-agenda-item" w:element="CATEGORY">
                  <w:tc>
                    <w:tcPr>
                      <w:tcW w:w="1530" w:type="dxa"/>
                    </w:tcPr>
                    <w:p w:rsidR="005611C8" w:rsidRDefault="005611C8" w:rsidP="009C7F2F">
                      <w:pPr>
                        <w:pStyle w:val="JustifiedCOB"/>
                        <w:jc w:val="left"/>
                        <w:rPr>
                          <w:b/>
                        </w:rPr>
                      </w:pPr>
                      <w:r>
                        <w:rPr>
                          <w:b/>
                        </w:rPr>
                        <w:t>SUBJECT:</w:t>
                      </w:r>
                    </w:p>
                  </w:tc>
                </w:customXml>
                <w:customXml w:uri="regular-agenda-item" w:element="SUBJECT">
                  <w:tc>
                    <w:tcPr>
                      <w:tcW w:w="7193" w:type="dxa"/>
                      <w:gridSpan w:val="2"/>
                    </w:tcPr>
                    <w:p w:rsidR="0020107C" w:rsidRDefault="009D6110" w:rsidP="00397637">
                      <w:pPr>
                        <w:pStyle w:val="JustifiedCOB"/>
                        <w:spacing w:after="0"/>
                        <w:jc w:val="left"/>
                      </w:pPr>
                      <w:r>
                        <w:fldChar w:fldCharType="begin"/>
                      </w:r>
                      <w:r w:rsidR="00177B79">
                        <w:instrText xml:space="preserve">  MACROBUTTON NoMacro </w:instrText>
                      </w:r>
                      <w:r>
                        <w:fldChar w:fldCharType="end"/>
                      </w:r>
                      <w:r w:rsidR="0020107C" w:rsidRPr="0020107C">
                        <w:rPr>
                          <w:b/>
                        </w:rPr>
                        <w:t>SET HEARING FOR 12/06/2011:</w:t>
                      </w:r>
                    </w:p>
                    <w:p w:rsidR="00B9014F" w:rsidRDefault="00177B79" w:rsidP="00397637">
                      <w:pPr>
                        <w:pStyle w:val="JustifiedCOB"/>
                        <w:jc w:val="left"/>
                      </w:pPr>
                      <w:r>
                        <w:rPr>
                          <w:b/>
                        </w:rPr>
                        <w:t xml:space="preserve">SALE OF REAL PROPERTY – 20706 ELFIN FOREST ROAD, SAN MARCOS - COUNTY PARCEL 2011-0187-A; ASSESSOR’S PARCEL NUMBER 223-082-17 (10/25/2011 – </w:t>
                      </w:r>
                      <w:r w:rsidR="005932E9">
                        <w:rPr>
                          <w:b/>
                        </w:rPr>
                        <w:t>SURPLUS DECLARATION/RESOLUTION OF INTENT TO SELL; 12/6/2011 – BID OPENING</w:t>
                      </w:r>
                      <w:r>
                        <w:rPr>
                          <w:b/>
                        </w:rPr>
                        <w:t>) (DISTRICT: 5)</w:t>
                      </w:r>
                    </w:p>
                  </w:tc>
                </w:customXml>
              </w:tr>
            </w:customXml>
            <w:customXml w:uri="regular-agenda-item" w:element="DETAILS_ROW">
              <w:tr w:rsidR="005611C8" w:rsidTr="00BA1276">
                <w:trPr>
                  <w:gridAfter w:val="1"/>
                  <w:wAfter w:w="7" w:type="dxa"/>
                </w:trPr>
                <w:tc>
                  <w:tcPr>
                    <w:tcW w:w="637" w:type="dxa"/>
                    <w:gridSpan w:val="2"/>
                  </w:tcPr>
                  <w:p w:rsidR="005611C8" w:rsidRDefault="005611C8" w:rsidP="009C7F2F">
                    <w:pPr>
                      <w:pStyle w:val="BLTemplate"/>
                      <w:jc w:val="center"/>
                      <w:rPr>
                        <w:b/>
                        <w:bCs/>
                      </w:rPr>
                    </w:pPr>
                  </w:p>
                </w:tc>
                <w:customXml w:uri="regular-agenda-item" w:element="HEADER">
                  <w:tc>
                    <w:tcPr>
                      <w:tcW w:w="8723" w:type="dxa"/>
                      <w:gridSpan w:val="3"/>
                    </w:tcPr>
                    <w:p w:rsidR="005611C8" w:rsidRDefault="005611C8" w:rsidP="009C7F2F">
                      <w:pPr>
                        <w:pStyle w:val="BLTemplate"/>
                      </w:pPr>
                      <w:r>
                        <w:rPr>
                          <w:b/>
                        </w:rPr>
                        <w:t>OVERVIEW:</w:t>
                      </w:r>
                    </w:p>
                  </w:tc>
                </w:customXml>
              </w:tr>
            </w:customXml>
            <w:customXml w:uri="regular-agenda-item" w:element="DETAILS_ROW">
              <w:tr w:rsidR="005611C8" w:rsidTr="00BA1276">
                <w:trPr>
                  <w:gridAfter w:val="1"/>
                  <w:wAfter w:w="7" w:type="dxa"/>
                </w:trPr>
                <w:tc>
                  <w:tcPr>
                    <w:tcW w:w="637" w:type="dxa"/>
                    <w:gridSpan w:val="2"/>
                  </w:tcPr>
                  <w:p w:rsidR="005611C8" w:rsidRDefault="005611C8" w:rsidP="009C7F2F">
                    <w:pPr>
                      <w:pStyle w:val="BLTemplate"/>
                      <w:jc w:val="center"/>
                      <w:rPr>
                        <w:b/>
                        <w:bCs/>
                      </w:rPr>
                    </w:pPr>
                  </w:p>
                </w:tc>
                <w:customXml w:uri="regular-agenda-item" w:element="HEADER">
                  <w:tc>
                    <w:tcPr>
                      <w:tcW w:w="8723" w:type="dxa"/>
                      <w:gridSpan w:val="3"/>
                    </w:tcPr>
                    <w:p w:rsidR="00B9014F" w:rsidRDefault="009D6110" w:rsidP="009C7F2F">
                      <w:r>
                        <w:fldChar w:fldCharType="begin"/>
                      </w:r>
                      <w:r w:rsidR="00177B79">
                        <w:instrText xml:space="preserve">  MACROBUTTON NoMacro </w:instrText>
                      </w:r>
                      <w:r>
                        <w:fldChar w:fldCharType="end"/>
                      </w:r>
                      <w:r w:rsidR="00177B79">
                        <w:t xml:space="preserve">The County of San Diego owns residential property at 20706 Elfin Forest Road in </w:t>
                      </w:r>
                      <w:r w:rsidR="00E9149D">
                        <w:t xml:space="preserve">    </w:t>
                      </w:r>
                      <w:r w:rsidR="00177B79">
                        <w:t xml:space="preserve">San Marcos. The property was acquired in 1991 due to the close proximity to the </w:t>
                      </w:r>
                      <w:r w:rsidR="00E9149D">
                        <w:t xml:space="preserve">     </w:t>
                      </w:r>
                      <w:r w:rsidR="00177B79">
                        <w:t>San Marcos Landfill, which closed in 1997. The residential home was leased to private individuals throughout the County’s ownership and is now considered to be surplus to the County’s needs.</w:t>
                      </w:r>
                    </w:p>
                    <w:p w:rsidR="00B9014F" w:rsidRDefault="00B9014F" w:rsidP="009C7F2F"/>
                    <w:p w:rsidR="00B9014F" w:rsidRDefault="00177B79" w:rsidP="009C7F2F">
                      <w:pPr>
                        <w:pStyle w:val="JustifiedCOB"/>
                      </w:pPr>
                      <w:r>
                        <w:t xml:space="preserve">Today’s request requires two steps. On October 25, 2011, the Board will consider </w:t>
                      </w:r>
                      <w:r w:rsidR="005932E9">
                        <w:t xml:space="preserve">       </w:t>
                      </w:r>
                      <w:r>
                        <w:t>1) declaring the subject property surplus to County needs, 2) direct the Clerk of the Board to advertise the County’s intent to sell the Parcel, and 3) adopt a resolution setting a hearing and inviting bids at the Board meeting on December 6, 2011. If the Board takes the actions recommended on October 25, 2011, then on December 6, 2011, after making necessary environmental findings, the Board is requested to conduct a bid opening and approve the sale of the parcel to the highest bidder. The minimum bid is $425,000.</w:t>
                      </w:r>
                    </w:p>
                  </w:tc>
                </w:customXml>
              </w:tr>
            </w:customXml>
            <w:customXml w:uri="regular-agenda-item" w:element="DETAILS_ROW">
              <w:tr w:rsidR="005611C8" w:rsidTr="00BA1276">
                <w:trPr>
                  <w:gridAfter w:val="1"/>
                  <w:wAfter w:w="7" w:type="dxa"/>
                </w:trPr>
                <w:tc>
                  <w:tcPr>
                    <w:tcW w:w="637" w:type="dxa"/>
                    <w:gridSpan w:val="2"/>
                  </w:tcPr>
                  <w:p w:rsidR="005611C8" w:rsidRDefault="005611C8" w:rsidP="009C7F2F">
                    <w:pPr>
                      <w:pStyle w:val="BLTemplate"/>
                      <w:keepNext/>
                      <w:jc w:val="center"/>
                      <w:rPr>
                        <w:b/>
                        <w:bCs/>
                      </w:rPr>
                    </w:pPr>
                  </w:p>
                </w:tc>
                <w:customXml w:uri="regular-agenda-item" w:element="HEADER">
                  <w:tc>
                    <w:tcPr>
                      <w:tcW w:w="8723" w:type="dxa"/>
                      <w:gridSpan w:val="3"/>
                    </w:tcPr>
                    <w:p w:rsidR="005611C8" w:rsidRDefault="005611C8" w:rsidP="009C7F2F">
                      <w:pPr>
                        <w:pStyle w:val="BLTemplate"/>
                        <w:keepNext/>
                      </w:pPr>
                      <w:r>
                        <w:rPr>
                          <w:b/>
                        </w:rPr>
                        <w:t>FISCAL IMPACT:</w:t>
                      </w:r>
                    </w:p>
                  </w:tc>
                </w:customXml>
              </w:tr>
            </w:customXml>
            <w:customXml w:uri="regular-agenda-item" w:element="DETAILS_ROW">
              <w:tr w:rsidR="005611C8" w:rsidTr="00BA1276">
                <w:trPr>
                  <w:gridAfter w:val="1"/>
                  <w:wAfter w:w="7" w:type="dxa"/>
                </w:trPr>
                <w:tc>
                  <w:tcPr>
                    <w:tcW w:w="637" w:type="dxa"/>
                    <w:gridSpan w:val="2"/>
                  </w:tcPr>
                  <w:p w:rsidR="005611C8" w:rsidRDefault="005611C8" w:rsidP="009C7F2F">
                    <w:pPr>
                      <w:pStyle w:val="BLTemplate"/>
                      <w:keepNext/>
                      <w:jc w:val="center"/>
                      <w:rPr>
                        <w:b/>
                        <w:bCs/>
                      </w:rPr>
                    </w:pPr>
                  </w:p>
                </w:tc>
                <w:customXml w:uri="regular-agenda-item" w:element="HEADER">
                  <w:tc>
                    <w:tcPr>
                      <w:tcW w:w="8723" w:type="dxa"/>
                      <w:gridSpan w:val="3"/>
                    </w:tcPr>
                    <w:p w:rsidR="00B9014F" w:rsidRDefault="009D6110" w:rsidP="009C7F2F">
                      <w:pPr>
                        <w:pStyle w:val="JustifiedCOB"/>
                        <w:keepNext/>
                        <w:spacing w:after="200"/>
                      </w:pPr>
                      <w:r>
                        <w:fldChar w:fldCharType="begin"/>
                      </w:r>
                      <w:r w:rsidR="00177B79">
                        <w:instrText xml:space="preserve">  MACROBUTTON NoMacro </w:instrText>
                      </w:r>
                      <w:r>
                        <w:fldChar w:fldCharType="end"/>
                      </w:r>
                      <w:r w:rsidR="00177B79">
                        <w:t xml:space="preserve">If approved, the sale of the property, based on an all-cash transaction, will result in </w:t>
                      </w:r>
                      <w:r w:rsidR="00547CB1">
                        <w:t xml:space="preserve"> </w:t>
                      </w:r>
                      <w:r w:rsidR="00177B79">
                        <w:t>one-time revenue of at least $425,000 (the minimum bid), less transaction costs, to the Solid Waste Environmental Trust Fund in Fiscal Year 2011-2012. Alternately, if the County finances the sale, this request will result in estimated one-time revenue of $85,000 for the 20% required down payment, less transaction costs, plus interest-only payments of approximately $1,643 per month, for Fiscal Year 2011-2012, and annual revenue of $19,719, representing interest-only payments, for up to 60 months. Full promissory note payoff will be due and payable five (5) years from the date of closing the transaction to the Solid Waste Environmental Trust Fund. The estimated transaction costs, including County staff, are $25,000. This action requires no additional staff years.</w:t>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5611C8" w:rsidRDefault="005611C8">
                      <w:pPr>
                        <w:pStyle w:val="BLTemplate"/>
                      </w:pPr>
                      <w:r>
                        <w:rPr>
                          <w:b/>
                        </w:rPr>
                        <w:t>BUSINESS IMPACT STATEMENT:</w:t>
                      </w:r>
                    </w:p>
                  </w:tc>
                </w:customXml>
              </w:tr>
            </w:customXml>
            <w:customXml w:uri="regular-agenda-item" w:element="DETAILS_ROW">
              <w:tr w:rsidR="005611C8" w:rsidTr="00BA1276">
                <w:trPr>
                  <w:gridAfter w:val="1"/>
                  <w:wAfter w:w="7" w:type="dxa"/>
                </w:trPr>
                <w:tc>
                  <w:tcPr>
                    <w:tcW w:w="637" w:type="dxa"/>
                    <w:gridSpan w:val="2"/>
                  </w:tcPr>
                  <w:p w:rsidR="005611C8" w:rsidRDefault="005611C8">
                    <w:pPr>
                      <w:pStyle w:val="BLTemplate"/>
                      <w:jc w:val="center"/>
                      <w:rPr>
                        <w:b/>
                        <w:bCs/>
                      </w:rPr>
                    </w:pPr>
                  </w:p>
                </w:tc>
                <w:customXml w:uri="regular-agenda-item" w:element="HEADER">
                  <w:tc>
                    <w:tcPr>
                      <w:tcW w:w="8723" w:type="dxa"/>
                      <w:gridSpan w:val="3"/>
                    </w:tcPr>
                    <w:p w:rsidR="00B9014F" w:rsidRDefault="00177B79" w:rsidP="005932E9">
                      <w:pPr>
                        <w:pStyle w:val="JustifiedCOB"/>
                        <w:spacing w:after="200"/>
                      </w:pPr>
                      <w:r>
                        <w:t>If this sale is consummated, the use of this property may generate minor business activity from the renovation of the existing residence and long-term use as a single family residence.</w:t>
                      </w:r>
                    </w:p>
                  </w:tc>
                </w:customXml>
              </w:tr>
            </w:customXml>
            <w:customXml w:uri="regular-agenda-item" w:element="DETAILS_ROW">
              <w:tr w:rsidR="005611C8" w:rsidTr="00BA1276">
                <w:trPr>
                  <w:gridAfter w:val="1"/>
                  <w:wAfter w:w="7" w:type="dxa"/>
                </w:trPr>
                <w:tc>
                  <w:tcPr>
                    <w:tcW w:w="637" w:type="dxa"/>
                    <w:gridSpan w:val="2"/>
                  </w:tcPr>
                  <w:p w:rsidR="005611C8" w:rsidRDefault="005611C8" w:rsidP="00E9149D">
                    <w:pPr>
                      <w:pStyle w:val="BLTemplate"/>
                      <w:keepNext/>
                      <w:jc w:val="center"/>
                      <w:rPr>
                        <w:b/>
                        <w:bCs/>
                      </w:rPr>
                    </w:pPr>
                  </w:p>
                </w:tc>
                <w:customXml w:uri="regular-agenda-item" w:element="HEADER">
                  <w:tc>
                    <w:tcPr>
                      <w:tcW w:w="8723" w:type="dxa"/>
                      <w:gridSpan w:val="3"/>
                    </w:tcPr>
                    <w:p w:rsidR="005611C8" w:rsidRDefault="005611C8" w:rsidP="00E9149D">
                      <w:pPr>
                        <w:pStyle w:val="BLTemplate"/>
                        <w:keepNext/>
                      </w:pPr>
                      <w:r>
                        <w:rPr>
                          <w:b/>
                        </w:rPr>
                        <w:t>RECOMMENDATION:</w:t>
                      </w:r>
                    </w:p>
                  </w:tc>
                </w:customXml>
              </w:tr>
            </w:customXml>
            <w:tr w:rsidR="00D46419" w:rsidRPr="000D7D8B" w:rsidTr="00BA1276">
              <w:tblPrEx>
                <w:tblCellMar>
                  <w:left w:w="108" w:type="dxa"/>
                  <w:right w:w="108" w:type="dxa"/>
                </w:tblCellMar>
              </w:tblPrEx>
              <w:trPr>
                <w:gridBefore w:val="1"/>
                <w:wBefore w:w="7" w:type="dxa"/>
              </w:trPr>
              <w:tc>
                <w:tcPr>
                  <w:tcW w:w="630" w:type="dxa"/>
                </w:tcPr>
                <w:p w:rsidR="00D46419" w:rsidRPr="000D7D8B" w:rsidRDefault="00D46419" w:rsidP="00E9149D">
                  <w:pPr>
                    <w:pStyle w:val="BLTemplate"/>
                  </w:pPr>
                </w:p>
              </w:tc>
              <w:tc>
                <w:tcPr>
                  <w:tcW w:w="8730" w:type="dxa"/>
                  <w:gridSpan w:val="4"/>
                </w:tcPr>
                <w:p w:rsidR="00D46419" w:rsidRDefault="00D46419" w:rsidP="00E9149D">
                  <w:pPr>
                    <w:pStyle w:val="BLTemplate"/>
                    <w:rPr>
                      <w:rStyle w:val="BoldCOB"/>
                    </w:rPr>
                  </w:pPr>
                  <w:bookmarkStart w:id="7" w:name="Recommend"/>
                  <w:bookmarkEnd w:id="7"/>
                  <w:permStart w:id="0" w:edGrp="everyone"/>
                  <w:r w:rsidRPr="009B24DF">
                    <w:rPr>
                      <w:rStyle w:val="BoldCOB"/>
                    </w:rPr>
                    <w:t>CHIEF ADMINISTRATIVE OFFICER</w:t>
                  </w:r>
                </w:p>
                <w:p w:rsidR="00D46419" w:rsidRPr="005A5098" w:rsidRDefault="00D46419" w:rsidP="00E9149D">
                  <w:pPr>
                    <w:pStyle w:val="BLTemplate"/>
                    <w:rPr>
                      <w:rStyle w:val="BoldCOB"/>
                      <w:b w:val="0"/>
                    </w:rPr>
                  </w:pPr>
                  <w:r>
                    <w:rPr>
                      <w:rStyle w:val="BoldCOB"/>
                    </w:rPr>
                    <w:t>On October 25, 2011</w:t>
                  </w:r>
                </w:p>
                <w:p w:rsidR="00D46419" w:rsidRDefault="00D46419" w:rsidP="00E9149D">
                  <w:pPr>
                    <w:pStyle w:val="NumberListCOB"/>
                    <w:numPr>
                      <w:ilvl w:val="0"/>
                      <w:numId w:val="14"/>
                    </w:numPr>
                  </w:pPr>
                  <w:r w:rsidRPr="00053258">
                    <w:t xml:space="preserve">Find that the proposed action to set a hearing to consider approving the sale of County Parcel </w:t>
                  </w:r>
                  <w:r>
                    <w:t>2011-0187-A</w:t>
                  </w:r>
                  <w:r w:rsidRPr="00053258">
                    <w:t xml:space="preserve"> (Assessor’s Parcel Number </w:t>
                  </w:r>
                  <w:r>
                    <w:t>223-082-17</w:t>
                  </w:r>
                  <w:r w:rsidRPr="00053258">
                    <w:t xml:space="preserve">) is exempt from review </w:t>
                  </w:r>
                  <w:r>
                    <w:t>pursuant to</w:t>
                  </w:r>
                  <w:r w:rsidRPr="00053258">
                    <w:t xml:space="preserve"> California Environmental Quality Act (CEQA) </w:t>
                  </w:r>
                  <w:r w:rsidRPr="00D56389">
                    <w:t>Section 15060</w:t>
                  </w:r>
                  <w:r>
                    <w:t xml:space="preserve"> (c)-</w:t>
                  </w:r>
                  <w:r w:rsidRPr="00D56389">
                    <w:t>(3) of the CEQA Guidelines, as it is not a project as defined under Sectio</w:t>
                  </w:r>
                  <w:r>
                    <w:t>n 15378 of the CEQA Guidelines.</w:t>
                  </w:r>
                </w:p>
                <w:p w:rsidR="00D46419" w:rsidRDefault="00D46419" w:rsidP="00E9149D">
                  <w:pPr>
                    <w:pStyle w:val="NumberListCOB"/>
                    <w:numPr>
                      <w:ilvl w:val="0"/>
                      <w:numId w:val="2"/>
                    </w:numPr>
                  </w:pPr>
                  <w:r w:rsidRPr="00053258">
                    <w:t xml:space="preserve">Declare County Parcel </w:t>
                  </w:r>
                  <w:r>
                    <w:t>2011-0187-A</w:t>
                  </w:r>
                  <w:r w:rsidRPr="00053258">
                    <w:t xml:space="preserve"> surplus to County needs.</w:t>
                  </w:r>
                </w:p>
                <w:p w:rsidR="00D46419" w:rsidRDefault="00D46419" w:rsidP="00E9149D">
                  <w:pPr>
                    <w:pStyle w:val="NumberListCOB"/>
                    <w:numPr>
                      <w:ilvl w:val="0"/>
                      <w:numId w:val="2"/>
                    </w:numPr>
                  </w:pPr>
                  <w:r w:rsidRPr="00053258">
                    <w:t xml:space="preserve">Direct the Clerk of the Board to advertise the Notice of Intention to Sell County Parcel </w:t>
                  </w:r>
                  <w:r>
                    <w:t>2011-0187-A</w:t>
                  </w:r>
                  <w:r w:rsidRPr="00053258">
                    <w:t xml:space="preserve"> in accordance with Government Code Sections 25526 and 6063</w:t>
                  </w:r>
                  <w:r>
                    <w:t>.</w:t>
                  </w:r>
                </w:p>
                <w:p w:rsidR="00D46419" w:rsidRDefault="00D46419" w:rsidP="00E9149D">
                  <w:pPr>
                    <w:pStyle w:val="NumberListCOB"/>
                    <w:numPr>
                      <w:ilvl w:val="0"/>
                      <w:numId w:val="2"/>
                    </w:numPr>
                  </w:pPr>
                  <w:r w:rsidRPr="00053258">
                    <w:t xml:space="preserve">Approve and adopt the attached Resolution of Intention to Sell Real Property and Notice Inviting Bids on </w:t>
                  </w:r>
                  <w:r>
                    <w:t>December 6, 2011</w:t>
                  </w:r>
                  <w:r w:rsidRPr="00053258">
                    <w:t>. (</w:t>
                  </w:r>
                  <w:r w:rsidRPr="006D33B5">
                    <w:rPr>
                      <w:b/>
                    </w:rPr>
                    <w:t>4 VOTES</w:t>
                  </w:r>
                  <w:r w:rsidRPr="00053258">
                    <w:t>)</w:t>
                  </w:r>
                </w:p>
                <w:p w:rsidR="00D46419" w:rsidRPr="009F54A6" w:rsidRDefault="00D46419" w:rsidP="00E9149D">
                  <w:pPr>
                    <w:pStyle w:val="NumberListCOB"/>
                    <w:numPr>
                      <w:ilvl w:val="0"/>
                      <w:numId w:val="2"/>
                    </w:numPr>
                  </w:pPr>
                  <w:r>
                    <w:t>Set a hearing for December 6, 2011, at which time the Board of Supervisors may conduct the bid opening and approve the sale of County Parcel 2011-0187-A to the highest bidder.</w:t>
                  </w:r>
                </w:p>
                <w:p w:rsidR="00D46419" w:rsidRPr="00053258" w:rsidRDefault="00D46419" w:rsidP="00E9149D">
                  <w:pPr>
                    <w:pStyle w:val="NumberListCOB"/>
                    <w:numPr>
                      <w:ilvl w:val="0"/>
                      <w:numId w:val="0"/>
                    </w:numPr>
                    <w:spacing w:after="120"/>
                    <w:rPr>
                      <w:b/>
                    </w:rPr>
                  </w:pPr>
                  <w:r w:rsidRPr="00053258">
                    <w:rPr>
                      <w:b/>
                    </w:rPr>
                    <w:t>If the Board takes the actions recommended in Items 1-</w:t>
                  </w:r>
                  <w:r>
                    <w:rPr>
                      <w:b/>
                    </w:rPr>
                    <w:t>5</w:t>
                  </w:r>
                  <w:r w:rsidRPr="00053258">
                    <w:rPr>
                      <w:b/>
                    </w:rPr>
                    <w:t xml:space="preserve"> above</w:t>
                  </w:r>
                  <w:r>
                    <w:rPr>
                      <w:b/>
                    </w:rPr>
                    <w:t xml:space="preserve"> on </w:t>
                  </w:r>
                  <w:r w:rsidR="005932E9">
                    <w:rPr>
                      <w:b/>
                    </w:rPr>
                    <w:t xml:space="preserve">               </w:t>
                  </w:r>
                  <w:r>
                    <w:rPr>
                      <w:b/>
                    </w:rPr>
                    <w:t>October 25, 2011</w:t>
                  </w:r>
                  <w:r w:rsidRPr="00053258">
                    <w:rPr>
                      <w:b/>
                    </w:rPr>
                    <w:t xml:space="preserve">, then on </w:t>
                  </w:r>
                  <w:r w:rsidRPr="00A421EE">
                    <w:rPr>
                      <w:b/>
                    </w:rPr>
                    <w:t>December 6, 2011</w:t>
                  </w:r>
                  <w:r w:rsidRPr="00053258">
                    <w:rPr>
                      <w:b/>
                    </w:rPr>
                    <w:t>:</w:t>
                  </w:r>
                </w:p>
                <w:p w:rsidR="00D46419" w:rsidRDefault="00D46419" w:rsidP="00E9149D">
                  <w:pPr>
                    <w:pStyle w:val="NumberListCOB"/>
                    <w:numPr>
                      <w:ilvl w:val="0"/>
                      <w:numId w:val="10"/>
                    </w:numPr>
                  </w:pPr>
                  <w:r w:rsidRPr="00053258">
                    <w:t xml:space="preserve">Find, in accordance with Article 19, Section </w:t>
                  </w:r>
                  <w:r w:rsidRPr="00E206E9">
                    <w:t>15312</w:t>
                  </w:r>
                  <w:r>
                    <w:t xml:space="preserve"> </w:t>
                  </w:r>
                  <w:r w:rsidRPr="00053258">
                    <w:t xml:space="preserve">of the CEQA Guidelines, that the sale of County Parcel </w:t>
                  </w:r>
                  <w:r>
                    <w:t>2011-0187-A</w:t>
                  </w:r>
                  <w:r w:rsidRPr="00053258">
                    <w:t xml:space="preserve"> (APN </w:t>
                  </w:r>
                  <w:r>
                    <w:t>223-082-17</w:t>
                  </w:r>
                  <w:r w:rsidRPr="00053258">
                    <w:t>) is categorically exempt from the provisions of the CEQA Guidelines as it is a sale of surplus government property</w:t>
                  </w:r>
                  <w:r>
                    <w:t>.</w:t>
                  </w:r>
                </w:p>
                <w:p w:rsidR="009C7F2F" w:rsidRDefault="009C7F2F" w:rsidP="009C7F2F">
                  <w:pPr>
                    <w:pStyle w:val="NumberListCOB"/>
                    <w:numPr>
                      <w:ilvl w:val="0"/>
                      <w:numId w:val="0"/>
                    </w:numPr>
                    <w:spacing w:after="0"/>
                    <w:ind w:left="360"/>
                  </w:pPr>
                </w:p>
                <w:p w:rsidR="00D46419" w:rsidRDefault="00D46419" w:rsidP="00E9149D">
                  <w:pPr>
                    <w:pStyle w:val="NumberListCOB"/>
                    <w:numPr>
                      <w:ilvl w:val="0"/>
                      <w:numId w:val="2"/>
                    </w:numPr>
                  </w:pPr>
                  <w:r w:rsidRPr="00053258">
                    <w:lastRenderedPageBreak/>
                    <w:t xml:space="preserve">Conduct the bid opening and approve the sale of County Parcel </w:t>
                  </w:r>
                  <w:r>
                    <w:t>2011-0187-A</w:t>
                  </w:r>
                  <w:r w:rsidRPr="00053258">
                    <w:t xml:space="preserve"> to the highest bidder</w:t>
                  </w:r>
                  <w:r>
                    <w:t>.</w:t>
                  </w:r>
                </w:p>
                <w:p w:rsidR="00D46419" w:rsidRDefault="00D46419" w:rsidP="00E9149D">
                  <w:pPr>
                    <w:pStyle w:val="NumberListCOB"/>
                    <w:numPr>
                      <w:ilvl w:val="0"/>
                      <w:numId w:val="2"/>
                    </w:numPr>
                  </w:pPr>
                  <w:r w:rsidRPr="00053258">
                    <w:t>Authorize the Director, Department of General Services, to perform all necessary actions to complete the sale, including the execution of the escrow instructions, and a Grant Deed.</w:t>
                  </w:r>
                </w:p>
                <w:p w:rsidR="0093783E" w:rsidRPr="00E9149D" w:rsidRDefault="00D46419" w:rsidP="00E9149D">
                  <w:pPr>
                    <w:pStyle w:val="NumberListCOB"/>
                    <w:numPr>
                      <w:ilvl w:val="0"/>
                      <w:numId w:val="2"/>
                    </w:numPr>
                    <w:spacing w:after="480"/>
                    <w:rPr>
                      <w:vanish/>
                      <w:szCs w:val="24"/>
                    </w:rPr>
                  </w:pPr>
                  <w:r w:rsidRPr="00053258">
                    <w:t xml:space="preserve">Authorize the Chief Financial Officer, Auditor and Controller, to deposit all proceeds of this sale, net of transaction costs, into </w:t>
                  </w:r>
                  <w:r>
                    <w:t>the Solid Waste Environmental Trust Fund.</w:t>
                  </w:r>
                </w:p>
                <w:p w:rsidR="005932E9" w:rsidRDefault="005932E9" w:rsidP="00E9149D">
                  <w:pPr>
                    <w:pStyle w:val="NumberListCOB"/>
                    <w:numPr>
                      <w:ilvl w:val="0"/>
                      <w:numId w:val="0"/>
                    </w:numPr>
                    <w:spacing w:after="0"/>
                    <w:rPr>
                      <w:vanish/>
                      <w:szCs w:val="24"/>
                    </w:rPr>
                  </w:pPr>
                </w:p>
                <w:p w:rsidR="00E9149D" w:rsidRDefault="00E9149D" w:rsidP="00E9149D">
                  <w:pPr>
                    <w:pStyle w:val="NumberListCOB"/>
                    <w:numPr>
                      <w:ilvl w:val="0"/>
                      <w:numId w:val="0"/>
                    </w:numPr>
                    <w:spacing w:after="0"/>
                    <w:rPr>
                      <w:szCs w:val="24"/>
                    </w:rPr>
                  </w:pPr>
                </w:p>
                <w:p w:rsidR="00E9149D" w:rsidRPr="00084844" w:rsidRDefault="00E9149D" w:rsidP="00E9149D">
                  <w:pPr>
                    <w:pStyle w:val="NumberListCOB"/>
                    <w:numPr>
                      <w:ilvl w:val="0"/>
                      <w:numId w:val="0"/>
                    </w:numPr>
                    <w:spacing w:after="0"/>
                    <w:rPr>
                      <w:vanish/>
                      <w:szCs w:val="24"/>
                    </w:rPr>
                  </w:pPr>
                </w:p>
                <w:permEnd w:id="0"/>
                <w:p w:rsidR="00D46419" w:rsidRPr="002B7D94" w:rsidRDefault="00D46419" w:rsidP="00E9149D">
                  <w:pPr>
                    <w:pStyle w:val="NumberListCOB"/>
                    <w:numPr>
                      <w:ilvl w:val="0"/>
                      <w:numId w:val="0"/>
                    </w:numPr>
                    <w:spacing w:after="0"/>
                    <w:rPr>
                      <w:vanish/>
                      <w:szCs w:val="24"/>
                    </w:rPr>
                  </w:pPr>
                </w:p>
              </w:tc>
            </w:tr>
            <w:tr w:rsidR="00063119" w:rsidTr="00BA1276">
              <w:tblPrEx>
                <w:tblCellMar>
                  <w:left w:w="108" w:type="dxa"/>
                  <w:right w:w="108" w:type="dxa"/>
                </w:tblCellMar>
              </w:tblPrEx>
              <w:trPr>
                <w:gridBefore w:val="1"/>
                <w:wBefore w:w="7" w:type="dxa"/>
              </w:trPr>
              <w:tc>
                <w:tcPr>
                  <w:tcW w:w="630" w:type="dxa"/>
                </w:tcPr>
                <w:p w:rsidR="00063119" w:rsidRDefault="00063119" w:rsidP="00063119">
                  <w:pPr>
                    <w:pStyle w:val="BodyText"/>
                    <w:tabs>
                      <w:tab w:val="left" w:pos="-1530"/>
                      <w:tab w:val="left" w:pos="-450"/>
                      <w:tab w:val="left" w:pos="-180"/>
                    </w:tabs>
                    <w:spacing w:after="0"/>
                    <w:ind w:left="360"/>
                  </w:pPr>
                </w:p>
              </w:tc>
              <w:tc>
                <w:tcPr>
                  <w:tcW w:w="8730" w:type="dxa"/>
                  <w:gridSpan w:val="4"/>
                </w:tcPr>
                <w:p w:rsidR="00063119" w:rsidRDefault="00063119" w:rsidP="00063119">
                  <w:pPr>
                    <w:pStyle w:val="Heading2"/>
                    <w:spacing w:before="0" w:after="0"/>
                    <w:ind w:left="0"/>
                  </w:pPr>
                  <w:r>
                    <w:t>ACTION:</w:t>
                  </w:r>
                </w:p>
              </w:tc>
            </w:tr>
            <w:tr w:rsidR="00063119" w:rsidTr="00BA1276">
              <w:tblPrEx>
                <w:tblCellMar>
                  <w:left w:w="108" w:type="dxa"/>
                  <w:right w:w="108" w:type="dxa"/>
                </w:tblCellMar>
              </w:tblPrEx>
              <w:trPr>
                <w:gridBefore w:val="1"/>
                <w:wBefore w:w="7" w:type="dxa"/>
              </w:trPr>
              <w:tc>
                <w:tcPr>
                  <w:tcW w:w="630" w:type="dxa"/>
                </w:tcPr>
                <w:p w:rsidR="00063119" w:rsidRDefault="00063119" w:rsidP="00F6054D">
                  <w:pPr>
                    <w:pStyle w:val="BodyText"/>
                    <w:tabs>
                      <w:tab w:val="left" w:pos="-1530"/>
                      <w:tab w:val="left" w:pos="-450"/>
                      <w:tab w:val="left" w:pos="-180"/>
                    </w:tabs>
                    <w:ind w:left="360"/>
                  </w:pPr>
                </w:p>
              </w:tc>
              <w:tc>
                <w:tcPr>
                  <w:tcW w:w="8730" w:type="dxa"/>
                  <w:gridSpan w:val="4"/>
                </w:tcPr>
                <w:p w:rsidR="00063119" w:rsidRDefault="00063119" w:rsidP="005679E6">
                  <w:pPr>
                    <w:pStyle w:val="HangingIndent"/>
                    <w:keepNext/>
                    <w:spacing w:after="240"/>
                    <w:ind w:left="0" w:firstLine="0"/>
                  </w:pPr>
                  <w:r>
                    <w:t xml:space="preserve">ON MOTION of Supervisor </w:t>
                  </w:r>
                  <w:r w:rsidR="00357E32">
                    <w:t>Slater-Price</w:t>
                  </w:r>
                  <w:r>
                    <w:t xml:space="preserve">, seconded by Supervisor </w:t>
                  </w:r>
                  <w:r w:rsidR="00357E32">
                    <w:t>Jacob</w:t>
                  </w:r>
                  <w:r>
                    <w:t>, the Board of Supervisors took action as recommended, on Consent, adopting Resolution No. 11-1</w:t>
                  </w:r>
                  <w:r w:rsidR="00547CB1">
                    <w:t>5</w:t>
                  </w:r>
                  <w:r w:rsidR="00514FCC">
                    <w:t>3</w:t>
                  </w:r>
                  <w:r w:rsidR="00547CB1">
                    <w:t>,</w:t>
                  </w:r>
                  <w:r>
                    <w:t xml:space="preserve"> entitled:  </w:t>
                  </w:r>
                  <w:r w:rsidR="005679E6">
                    <w:t>RESOLUTION OF INTENTION TO SELL REAL PROPERTY AND NOTICE INVITING BIDS (DEFERRED PAYMENT TERMS)</w:t>
                  </w:r>
                  <w:r>
                    <w:t>; and setting Hearing for December 6, 2011 at 9:00 a.m.</w:t>
                  </w:r>
                </w:p>
                <w:p w:rsidR="00063119" w:rsidRDefault="00063119" w:rsidP="00F6054D">
                  <w:pPr>
                    <w:pStyle w:val="HangingIndent"/>
                    <w:keepNext/>
                    <w:tabs>
                      <w:tab w:val="clear" w:pos="5760"/>
                      <w:tab w:val="clear" w:pos="6480"/>
                      <w:tab w:val="clear" w:pos="7200"/>
                      <w:tab w:val="clear" w:pos="7920"/>
                      <w:tab w:val="clear" w:pos="8640"/>
                    </w:tabs>
                    <w:ind w:left="0" w:firstLine="0"/>
                  </w:pPr>
                  <w:r>
                    <w:t xml:space="preserve">AYES:  </w:t>
                  </w:r>
                  <w:r w:rsidRPr="00AD7ED6">
                    <w:t>Cox, Jacob, Slater-Price, Roberts, Horn</w:t>
                  </w:r>
                </w:p>
                <w:p w:rsidR="00063119" w:rsidRDefault="00063119" w:rsidP="00F6054D">
                  <w:pPr>
                    <w:pStyle w:val="HangingIndent"/>
                    <w:keepNext/>
                    <w:tabs>
                      <w:tab w:val="clear" w:pos="5760"/>
                      <w:tab w:val="clear" w:pos="6480"/>
                      <w:tab w:val="clear" w:pos="7200"/>
                      <w:tab w:val="clear" w:pos="7920"/>
                      <w:tab w:val="clear" w:pos="8640"/>
                    </w:tabs>
                    <w:ind w:left="0" w:firstLine="0"/>
                  </w:pPr>
                </w:p>
                <w:p w:rsidR="00063119" w:rsidRDefault="00063119" w:rsidP="00F6054D">
                  <w:pPr>
                    <w:pStyle w:val="HangingIndent"/>
                    <w:keepNext/>
                    <w:tabs>
                      <w:tab w:val="clear" w:pos="5760"/>
                      <w:tab w:val="clear" w:pos="6480"/>
                      <w:tab w:val="clear" w:pos="7200"/>
                      <w:tab w:val="clear" w:pos="7920"/>
                      <w:tab w:val="clear" w:pos="8640"/>
                    </w:tabs>
                    <w:ind w:left="0" w:firstLine="0"/>
                  </w:pPr>
                </w:p>
              </w:tc>
            </w:tr>
            <w:customXml w:uri="regular-agenda-item" w:element="DETAILS_ROW">
              <w:tr w:rsidR="005611C8" w:rsidTr="001E4FCE">
                <w:trPr>
                  <w:cantSplit/>
                </w:trPr>
                <w:customXml w:uri="regular-agenda-item" w:element="AGENDA_INDEX">
                  <w:tc>
                    <w:tcPr>
                      <w:tcW w:w="637" w:type="dxa"/>
                      <w:gridSpan w:val="2"/>
                    </w:tcPr>
                    <w:p w:rsidR="005611C8" w:rsidRDefault="005E2D6A" w:rsidP="00AE716A">
                      <w:pPr>
                        <w:pStyle w:val="BLTemplate"/>
                        <w:jc w:val="center"/>
                        <w:rPr>
                          <w:b/>
                        </w:rPr>
                      </w:pPr>
                      <w:r>
                        <w:rPr>
                          <w:b/>
                        </w:rPr>
                        <w:t>10</w:t>
                      </w:r>
                      <w:r w:rsidR="005611C8">
                        <w:rPr>
                          <w:b/>
                        </w:rPr>
                        <w:t>.</w:t>
                      </w:r>
                    </w:p>
                  </w:tc>
                </w:customXml>
                <w:customXml w:uri="regular-agenda-item" w:element="CATEGORY">
                  <w:tc>
                    <w:tcPr>
                      <w:tcW w:w="1530" w:type="dxa"/>
                    </w:tcPr>
                    <w:p w:rsidR="005611C8" w:rsidRDefault="005611C8" w:rsidP="00AE716A">
                      <w:pPr>
                        <w:pStyle w:val="JustifiedCOB"/>
                        <w:jc w:val="left"/>
                        <w:rPr>
                          <w:b/>
                        </w:rPr>
                      </w:pPr>
                      <w:r>
                        <w:rPr>
                          <w:b/>
                        </w:rPr>
                        <w:t>SUBJECT:</w:t>
                      </w:r>
                    </w:p>
                  </w:tc>
                </w:customXml>
                <w:customXml w:uri="regular-agenda-item" w:element="SUBJECT">
                  <w:tc>
                    <w:tcPr>
                      <w:tcW w:w="7200" w:type="dxa"/>
                      <w:gridSpan w:val="3"/>
                    </w:tcPr>
                    <w:p w:rsidR="00B9014F" w:rsidRDefault="00177B79" w:rsidP="00397637">
                      <w:pPr>
                        <w:pStyle w:val="JustifiedCOB"/>
                        <w:jc w:val="left"/>
                      </w:pPr>
                      <w:r>
                        <w:rPr>
                          <w:b/>
                        </w:rPr>
                        <w:t>COUNTY LIBRARY - ACCEPTANCE OF GIFTS AND DONATIONS AND ESTABLISH APPROPRIATIONS OF GRANT FUNDS FOR THE SAN DIEGO COUNTY LIBRARY (DISTRICT</w:t>
                      </w:r>
                      <w:r w:rsidR="00D10935">
                        <w:rPr>
                          <w:b/>
                        </w:rPr>
                        <w:t>S</w:t>
                      </w:r>
                      <w:r>
                        <w:rPr>
                          <w:b/>
                        </w:rPr>
                        <w:t>: ALL)</w:t>
                      </w:r>
                    </w:p>
                  </w:tc>
                </w:customXml>
              </w:tr>
            </w:customXml>
            <w:customXml w:uri="regular-agenda-item" w:element="DETAILS_ROW">
              <w:tr w:rsidR="005611C8" w:rsidTr="001E4FCE">
                <w:tc>
                  <w:tcPr>
                    <w:tcW w:w="637" w:type="dxa"/>
                    <w:gridSpan w:val="2"/>
                  </w:tcPr>
                  <w:p w:rsidR="005611C8" w:rsidRDefault="005611C8" w:rsidP="00AE716A">
                    <w:pPr>
                      <w:pStyle w:val="BLTemplate"/>
                      <w:jc w:val="center"/>
                      <w:rPr>
                        <w:b/>
                        <w:bCs/>
                      </w:rPr>
                    </w:pPr>
                  </w:p>
                </w:tc>
                <w:customXml w:uri="regular-agenda-item" w:element="HEADER">
                  <w:tc>
                    <w:tcPr>
                      <w:tcW w:w="8730" w:type="dxa"/>
                      <w:gridSpan w:val="4"/>
                    </w:tcPr>
                    <w:p w:rsidR="005611C8" w:rsidRDefault="005611C8" w:rsidP="00AE716A">
                      <w:pPr>
                        <w:pStyle w:val="BLTemplate"/>
                      </w:pPr>
                      <w:r>
                        <w:rPr>
                          <w:b/>
                        </w:rPr>
                        <w:t>OVERVIEW:</w:t>
                      </w:r>
                    </w:p>
                  </w:tc>
                </w:customXml>
              </w:tr>
            </w:customXml>
            <w:customXml w:uri="regular-agenda-item" w:element="DETAILS_ROW">
              <w:tr w:rsidR="005611C8" w:rsidTr="001E4FCE">
                <w:tc>
                  <w:tcPr>
                    <w:tcW w:w="637" w:type="dxa"/>
                    <w:gridSpan w:val="2"/>
                  </w:tcPr>
                  <w:p w:rsidR="005611C8" w:rsidRDefault="005611C8" w:rsidP="00AE716A">
                    <w:pPr>
                      <w:pStyle w:val="BLTemplate"/>
                      <w:jc w:val="center"/>
                      <w:rPr>
                        <w:b/>
                        <w:bCs/>
                      </w:rPr>
                    </w:pPr>
                  </w:p>
                </w:tc>
                <w:customXml w:uri="regular-agenda-item" w:element="HEADER">
                  <w:tc>
                    <w:tcPr>
                      <w:tcW w:w="8730" w:type="dxa"/>
                      <w:gridSpan w:val="4"/>
                    </w:tcPr>
                    <w:p w:rsidR="00B9014F" w:rsidRDefault="009D6110" w:rsidP="00AE716A">
                      <w:pPr>
                        <w:pStyle w:val="JustifiedCOB"/>
                      </w:pPr>
                      <w:r>
                        <w:fldChar w:fldCharType="begin"/>
                      </w:r>
                      <w:r w:rsidR="00177B79">
                        <w:instrText xml:space="preserve">  MACROBUTTON NoMacro </w:instrText>
                      </w:r>
                      <w:r>
                        <w:fldChar w:fldCharType="end"/>
                      </w:r>
                      <w:r w:rsidR="00177B79">
                        <w:t xml:space="preserve">The County Library has received numerous gifts and donations from individuals and groups that are interested in promoting library service to their communities.  County of San Diego Administrative Code, Section 66, </w:t>
                      </w:r>
                      <w:r w:rsidR="00177B79">
                        <w:rPr>
                          <w:i/>
                        </w:rPr>
                        <w:t>Acceptance of Gifts</w:t>
                      </w:r>
                      <w:r w:rsidR="00177B79">
                        <w:t xml:space="preserve">, permits the acceptance of gifts and donations by the administrative head of each department of the County, subject to ratification by the Board of Supervisors.   A report of all individual gifts not exceeding $5,000 is required, as well as Board of Supervisors’ approval to accept individual gifts over $5,000.  This action will ratify the acceptance of $862,409 in cash and non-cash gifts and donations exceeding $5,000 in value received by the County Library between the period of January 1, 2011 and June 30, 2011 and acknowledge an additional $56,654 in cash and non-cash gifts and donations not exceeding $5,000 for a total value of $919,063.  A portion of the cash donations received was matched by the Community Services Group.  </w:t>
                      </w:r>
                    </w:p>
                    <w:p w:rsidR="00B9014F" w:rsidRDefault="00177B79" w:rsidP="00AE716A">
                      <w:pPr>
                        <w:pStyle w:val="JustifiedCOB"/>
                      </w:pPr>
                      <w:r>
                        <w:t>The California State Library has awarded $50,000 for the Bridge the Divide: After School Academy @ Your Library grant.  This grant will help fund the library’s after- school support via direct service to middle school youth at the Vista Library.</w:t>
                      </w:r>
                      <w:r w:rsidR="009D6110">
                        <w:rPr>
                          <w:vanish/>
                        </w:rPr>
                        <w:fldChar w:fldCharType="begin"/>
                      </w:r>
                      <w:r>
                        <w:rPr>
                          <w:vanish/>
                        </w:rPr>
                        <w:instrText xml:space="preserve"> LISTNUM  \l 1 \s 0 </w:instrText>
                      </w:r>
                      <w:r w:rsidR="009D6110">
                        <w:rPr>
                          <w:vanish/>
                        </w:rPr>
                        <w:fldChar w:fldCharType="end"/>
                      </w:r>
                    </w:p>
                  </w:tc>
                </w:customXml>
              </w:tr>
            </w:customXml>
            <w:customXml w:uri="regular-agenda-item" w:element="DETAILS_ROW">
              <w:tr w:rsidR="005611C8" w:rsidTr="001E4FCE">
                <w:tc>
                  <w:tcPr>
                    <w:tcW w:w="637" w:type="dxa"/>
                    <w:gridSpan w:val="2"/>
                  </w:tcPr>
                  <w:p w:rsidR="005611C8" w:rsidRDefault="005611C8" w:rsidP="00AE716A">
                    <w:pPr>
                      <w:pStyle w:val="BLTemplate"/>
                      <w:keepNext/>
                      <w:jc w:val="center"/>
                      <w:rPr>
                        <w:b/>
                        <w:bCs/>
                      </w:rPr>
                    </w:pPr>
                  </w:p>
                </w:tc>
                <w:customXml w:uri="regular-agenda-item" w:element="HEADER">
                  <w:tc>
                    <w:tcPr>
                      <w:tcW w:w="8730" w:type="dxa"/>
                      <w:gridSpan w:val="4"/>
                    </w:tcPr>
                    <w:p w:rsidR="005611C8" w:rsidRDefault="005611C8" w:rsidP="00AE716A">
                      <w:pPr>
                        <w:pStyle w:val="BLTemplate"/>
                        <w:keepNext/>
                      </w:pPr>
                      <w:r>
                        <w:rPr>
                          <w:b/>
                        </w:rPr>
                        <w:t>FISCAL IMPACT:</w:t>
                      </w:r>
                    </w:p>
                  </w:tc>
                </w:customXml>
              </w:tr>
            </w:customXml>
            <w:customXml w:uri="regular-agenda-item" w:element="DETAILS_ROW">
              <w:tr w:rsidR="005611C8" w:rsidTr="001E4FCE">
                <w:tc>
                  <w:tcPr>
                    <w:tcW w:w="637" w:type="dxa"/>
                    <w:gridSpan w:val="2"/>
                  </w:tcPr>
                  <w:p w:rsidR="005611C8" w:rsidRDefault="005611C8" w:rsidP="00AE716A">
                    <w:pPr>
                      <w:pStyle w:val="BLTemplate"/>
                      <w:keepNext/>
                      <w:jc w:val="center"/>
                      <w:rPr>
                        <w:b/>
                        <w:bCs/>
                      </w:rPr>
                    </w:pPr>
                  </w:p>
                </w:tc>
                <w:customXml w:uri="regular-agenda-item" w:element="HEADER">
                  <w:tc>
                    <w:tcPr>
                      <w:tcW w:w="8730" w:type="dxa"/>
                      <w:gridSpan w:val="4"/>
                    </w:tcPr>
                    <w:p w:rsidR="00B9014F" w:rsidRDefault="009D6110" w:rsidP="00AE716A">
                      <w:pPr>
                        <w:pStyle w:val="JustifiedCOB"/>
                        <w:keepNext/>
                      </w:pPr>
                      <w:r>
                        <w:fldChar w:fldCharType="begin"/>
                      </w:r>
                      <w:r w:rsidR="00177B79">
                        <w:instrText xml:space="preserve">  MACROBUTTON NoMacro </w:instrText>
                      </w:r>
                      <w:r>
                        <w:fldChar w:fldCharType="end"/>
                      </w:r>
                      <w:r w:rsidR="00177B79">
                        <w:t>Funds for the Bridge the Divide: After School Academy @ Your Library project ($50,000) are not included in the Fiscal Year 2011-12 Operational Plan.  If approved, this request will result in current year cost and revenue of $50,000.  The funding source is the California State Library grant ($50,000).  There will be no change in net General Fund costs and no additional staff years.</w:t>
                      </w:r>
                    </w:p>
                    <w:p w:rsidR="00B9014F" w:rsidRDefault="00177B79" w:rsidP="00AE716A">
                      <w:pPr>
                        <w:pStyle w:val="JustifiedCOB"/>
                        <w:keepNext/>
                      </w:pPr>
                      <w:r>
                        <w:t>The County Library received donations of $919,063 between January 1, 2011 and June 30, 2011.  Of these donations, $99,542 qualified for matching funds from the Community Services Group fund balance available in Fiscal Year 2010-11.  The largest single donation was $243,091 from the Friends of the Ramona Library for enhancements to the new Ramona Library.</w:t>
                      </w:r>
                      <w:r w:rsidR="009D6110">
                        <w:rPr>
                          <w:vanish/>
                        </w:rPr>
                        <w:fldChar w:fldCharType="begin"/>
                      </w:r>
                      <w:r>
                        <w:rPr>
                          <w:vanish/>
                        </w:rPr>
                        <w:instrText xml:space="preserve"> LISTNUM  \l 1 \s 0 </w:instrText>
                      </w:r>
                      <w:r w:rsidR="009D6110">
                        <w:rPr>
                          <w:vanish/>
                        </w:rPr>
                        <w:fldChar w:fldCharType="end"/>
                      </w:r>
                    </w:p>
                  </w:tc>
                </w:customXml>
              </w:tr>
            </w:customXml>
            <w:customXml w:uri="regular-agenda-item" w:element="DETAILS_ROW">
              <w:tr w:rsidR="005611C8" w:rsidTr="001E4FCE">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BUSINESS IMPACT STATEMENT:</w:t>
                      </w:r>
                    </w:p>
                  </w:tc>
                </w:customXml>
              </w:tr>
            </w:customXml>
            <w:customXml w:uri="regular-agenda-item" w:element="DETAILS_ROW">
              <w:tr w:rsidR="005611C8" w:rsidTr="001E4FCE">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N/A</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1E4FCE">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RECOMMENDATION:</w:t>
                      </w:r>
                    </w:p>
                  </w:tc>
                </w:customXml>
              </w:tr>
            </w:customXml>
            <w:customXml w:uri="regular-agenda-item" w:element="DETAILS_ROW">
              <w:tr w:rsidR="005611C8" w:rsidTr="001E4FCE">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177B79">
                      <w:pPr>
                        <w:pStyle w:val="BLTemplate"/>
                      </w:pPr>
                      <w:r>
                        <w:rPr>
                          <w:rStyle w:val="BoldCOB"/>
                        </w:rPr>
                        <w:t>CHIEF ADMINISTRATIVE OFFICER</w:t>
                      </w:r>
                    </w:p>
                    <w:p w:rsidR="00B9014F" w:rsidRDefault="00177B79" w:rsidP="00D46419">
                      <w:pPr>
                        <w:pStyle w:val="NumberListCOB"/>
                        <w:numPr>
                          <w:ilvl w:val="0"/>
                          <w:numId w:val="10"/>
                        </w:numPr>
                      </w:pPr>
                      <w:r>
                        <w:t xml:space="preserve">In accordance with Administrative Code Section 66, </w:t>
                      </w:r>
                      <w:r w:rsidRPr="00D46419">
                        <w:rPr>
                          <w:i/>
                        </w:rPr>
                        <w:t>Acceptance of Gifts</w:t>
                      </w:r>
                      <w:r>
                        <w:t xml:space="preserve">, accept the County Library Report of Gifts for the period January 1, 2011 through </w:t>
                      </w:r>
                      <w:r w:rsidR="00D25727">
                        <w:t xml:space="preserve">           </w:t>
                      </w:r>
                      <w:r>
                        <w:t>June 30, 2011 and ratify the acceptance of gifts exceeding $5,000.</w:t>
                      </w:r>
                    </w:p>
                    <w:p w:rsidR="00B9014F" w:rsidRDefault="00177B79" w:rsidP="00D46419">
                      <w:pPr>
                        <w:pStyle w:val="NumberListCOB"/>
                        <w:numPr>
                          <w:ilvl w:val="0"/>
                          <w:numId w:val="10"/>
                        </w:numPr>
                        <w:rPr>
                          <w:vanish/>
                        </w:rPr>
                      </w:pPr>
                      <w:r>
                        <w:t>Authorize the Chairman of the Board of Supervisors to sign letters of  appreciation for donations over $5,000</w:t>
                      </w:r>
                    </w:p>
                    <w:p w:rsidR="00B9014F" w:rsidRDefault="00177B79" w:rsidP="00AE716A">
                      <w:pPr>
                        <w:tabs>
                          <w:tab w:val="left" w:pos="423"/>
                          <w:tab w:val="left" w:pos="7713"/>
                        </w:tabs>
                        <w:spacing w:after="240"/>
                      </w:pPr>
                      <w:r>
                        <w:t xml:space="preserve">.  </w:t>
                      </w:r>
                    </w:p>
                    <w:p w:rsidR="00B9014F" w:rsidRDefault="00177B79" w:rsidP="00D46419">
                      <w:pPr>
                        <w:pStyle w:val="NumberListCOB"/>
                        <w:numPr>
                          <w:ilvl w:val="0"/>
                          <w:numId w:val="10"/>
                        </w:numPr>
                      </w:pPr>
                      <w:r>
                        <w:t>Ratify the acceptance of the California State Library grant for the Bridge the Divide: After School Academy @ Your Library project and authorize the County Library Director to administer the grant.</w:t>
                      </w:r>
                    </w:p>
                    <w:p w:rsidR="00B9014F" w:rsidRDefault="00177B79" w:rsidP="00AE716A">
                      <w:pPr>
                        <w:pStyle w:val="NumberListCOB"/>
                        <w:numPr>
                          <w:ilvl w:val="0"/>
                          <w:numId w:val="10"/>
                        </w:numPr>
                        <w:spacing w:after="0"/>
                      </w:pPr>
                      <w:r>
                        <w:t xml:space="preserve">Establish appropriations of $50,000 in the Library Fund for the Bridge the Divide: After School Academy @ Your Library project based on a grant from the California State Library.  </w:t>
                      </w:r>
                      <w:r>
                        <w:rPr>
                          <w:b/>
                        </w:rPr>
                        <w:t>(4 VOTES)</w:t>
                      </w:r>
                    </w:p>
                    <w:p w:rsidR="00B9014F" w:rsidRDefault="009D6110">
                      <w:pPr>
                        <w:rPr>
                          <w:vanish/>
                        </w:rPr>
                      </w:pPr>
                      <w:r>
                        <w:rPr>
                          <w:vanish/>
                        </w:rPr>
                        <w:fldChar w:fldCharType="begin"/>
                      </w:r>
                      <w:r w:rsidR="00177B79">
                        <w:rPr>
                          <w:vanish/>
                        </w:rPr>
                        <w:instrText xml:space="preserve"> LISTNUM  \l 1 \s 0 </w:instrText>
                      </w:r>
                      <w:r>
                        <w:rPr>
                          <w:vanish/>
                        </w:rPr>
                        <w:fldChar w:fldCharType="end"/>
                      </w:r>
                    </w:p>
                  </w:tc>
                </w:customXml>
              </w:tr>
            </w:customXml>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spacing w:after="0"/>
                    <w:ind w:left="72"/>
                    <w:rPr>
                      <w:b/>
                    </w:rPr>
                  </w:pPr>
                </w:p>
              </w:tc>
              <w:tc>
                <w:tcPr>
                  <w:tcW w:w="8730" w:type="dxa"/>
                  <w:gridSpan w:val="4"/>
                  <w:vAlign w:val="bottom"/>
                </w:tcPr>
                <w:p w:rsidR="008D7F19" w:rsidRPr="00AD7ED6" w:rsidRDefault="008D7F19" w:rsidP="00F6054D">
                  <w:pPr>
                    <w:rPr>
                      <w:b/>
                    </w:rPr>
                  </w:pPr>
                  <w:r w:rsidRPr="00AD7ED6">
                    <w:rPr>
                      <w:b/>
                    </w:rPr>
                    <w:t>ACTION:</w:t>
                  </w:r>
                </w:p>
              </w:tc>
            </w:tr>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ind w:left="72"/>
                    <w:rPr>
                      <w:b/>
                    </w:rPr>
                  </w:pPr>
                </w:p>
              </w:tc>
              <w:tc>
                <w:tcPr>
                  <w:tcW w:w="8730" w:type="dxa"/>
                  <w:gridSpan w:val="4"/>
                </w:tcPr>
                <w:p w:rsidR="008D7F19" w:rsidRDefault="008D7F19" w:rsidP="00F6054D">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357E32">
                    <w:t>Slater-Price</w:t>
                  </w:r>
                  <w:r>
                    <w:t xml:space="preserve">, seconded by Supervisor </w:t>
                  </w:r>
                  <w:r w:rsidR="00357E32">
                    <w:t>Jacob</w:t>
                  </w:r>
                  <w:r>
                    <w:t>, the Board took action as recommended, on Consent.</w:t>
                  </w:r>
                </w:p>
                <w:p w:rsidR="008D7F19" w:rsidRDefault="008D7F19" w:rsidP="00F6054D">
                  <w:pPr>
                    <w:pStyle w:val="HangingIndent"/>
                    <w:tabs>
                      <w:tab w:val="clear" w:pos="5760"/>
                      <w:tab w:val="clear" w:pos="6480"/>
                      <w:tab w:val="clear" w:pos="7200"/>
                      <w:tab w:val="clear" w:pos="7920"/>
                      <w:tab w:val="clear" w:pos="8640"/>
                    </w:tabs>
                    <w:ind w:left="0" w:firstLine="0"/>
                  </w:pPr>
                  <w:r>
                    <w:t>AYES:  Cox, Jacob, Slater-Price, Roberts, Horn</w:t>
                  </w:r>
                </w:p>
                <w:p w:rsidR="008D7F19" w:rsidRDefault="008D7F19" w:rsidP="00F6054D">
                  <w:pPr>
                    <w:pStyle w:val="HangingIndent"/>
                    <w:tabs>
                      <w:tab w:val="clear" w:pos="5760"/>
                      <w:tab w:val="clear" w:pos="6480"/>
                      <w:tab w:val="clear" w:pos="7200"/>
                      <w:tab w:val="clear" w:pos="7920"/>
                      <w:tab w:val="clear" w:pos="8640"/>
                    </w:tabs>
                    <w:ind w:left="0" w:firstLine="0"/>
                  </w:pPr>
                </w:p>
                <w:p w:rsidR="008D7F19" w:rsidRPr="00AD7ED6" w:rsidRDefault="008D7F19" w:rsidP="00F6054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357E32">
                <w:trPr>
                  <w:cantSplit/>
                </w:trPr>
                <w:customXml w:uri="regular-agenda-item" w:element="AGENDA_INDEX">
                  <w:tc>
                    <w:tcPr>
                      <w:tcW w:w="637" w:type="dxa"/>
                      <w:gridSpan w:val="2"/>
                    </w:tcPr>
                    <w:p w:rsidR="005611C8" w:rsidRDefault="005E2D6A" w:rsidP="00AE716A">
                      <w:pPr>
                        <w:pStyle w:val="BLTemplate"/>
                        <w:keepNext/>
                        <w:jc w:val="center"/>
                        <w:rPr>
                          <w:b/>
                        </w:rPr>
                      </w:pPr>
                      <w:r>
                        <w:rPr>
                          <w:b/>
                        </w:rPr>
                        <w:t>11</w:t>
                      </w:r>
                      <w:r w:rsidR="005611C8">
                        <w:rPr>
                          <w:b/>
                        </w:rPr>
                        <w:t>.</w:t>
                      </w:r>
                    </w:p>
                  </w:tc>
                </w:customXml>
                <w:customXml w:uri="regular-agenda-item" w:element="CATEGORY">
                  <w:tc>
                    <w:tcPr>
                      <w:tcW w:w="1530" w:type="dxa"/>
                    </w:tcPr>
                    <w:p w:rsidR="005611C8" w:rsidRDefault="005611C8" w:rsidP="00AE716A">
                      <w:pPr>
                        <w:pStyle w:val="JustifiedCOB"/>
                        <w:keepNext/>
                        <w:jc w:val="left"/>
                        <w:rPr>
                          <w:b/>
                        </w:rPr>
                      </w:pPr>
                      <w:r>
                        <w:rPr>
                          <w:b/>
                        </w:rPr>
                        <w:t>SUBJECT:</w:t>
                      </w:r>
                    </w:p>
                  </w:tc>
                </w:customXml>
                <w:customXml w:uri="regular-agenda-item" w:element="SUBJECT">
                  <w:tc>
                    <w:tcPr>
                      <w:tcW w:w="7200" w:type="dxa"/>
                      <w:gridSpan w:val="3"/>
                    </w:tcPr>
                    <w:p w:rsidR="00B9014F" w:rsidRDefault="009D6110" w:rsidP="00F945F3">
                      <w:pPr>
                        <w:pStyle w:val="JustifiedCOB"/>
                        <w:keepNext/>
                        <w:jc w:val="left"/>
                      </w:pPr>
                      <w:r>
                        <w:fldChar w:fldCharType="begin"/>
                      </w:r>
                      <w:r w:rsidR="00177B79">
                        <w:instrText xml:space="preserve">  MACROBUTTON NoMacro </w:instrText>
                      </w:r>
                      <w:r>
                        <w:fldChar w:fldCharType="end"/>
                      </w:r>
                      <w:r w:rsidR="00177B79">
                        <w:rPr>
                          <w:b/>
                        </w:rPr>
                        <w:t>RECEIVE A PLAN AND PRESENTATION TITLED COUNTY OF SAN DIEGO COST RECOVERY, RESOURCE ALLOCATION, AND REVENUE ENHANCEMENT PLAN FOR THE DEPARTMENT OF PARKS AND RECREATION  (DISTRICT</w:t>
                      </w:r>
                      <w:r w:rsidR="00D10935">
                        <w:rPr>
                          <w:b/>
                        </w:rPr>
                        <w:t>S</w:t>
                      </w:r>
                      <w:r w:rsidR="00177B79">
                        <w:rPr>
                          <w:b/>
                        </w:rPr>
                        <w:t>: ALL)</w:t>
                      </w:r>
                    </w:p>
                  </w:tc>
                </w:customXml>
              </w:tr>
            </w:customXml>
            <w:customXml w:uri="regular-agenda-item" w:element="DETAILS_ROW">
              <w:tr w:rsidR="005611C8" w:rsidTr="00357E32">
                <w:tc>
                  <w:tcPr>
                    <w:tcW w:w="637" w:type="dxa"/>
                    <w:gridSpan w:val="2"/>
                  </w:tcPr>
                  <w:p w:rsidR="005611C8" w:rsidRDefault="005611C8" w:rsidP="00AE716A">
                    <w:pPr>
                      <w:pStyle w:val="BLTemplate"/>
                      <w:keepNext/>
                      <w:jc w:val="center"/>
                      <w:rPr>
                        <w:b/>
                        <w:bCs/>
                      </w:rPr>
                    </w:pPr>
                  </w:p>
                </w:tc>
                <w:customXml w:uri="regular-agenda-item" w:element="HEADER">
                  <w:tc>
                    <w:tcPr>
                      <w:tcW w:w="8730" w:type="dxa"/>
                      <w:gridSpan w:val="4"/>
                    </w:tcPr>
                    <w:p w:rsidR="005611C8" w:rsidRDefault="005611C8" w:rsidP="00AE716A">
                      <w:pPr>
                        <w:pStyle w:val="BLTemplate"/>
                        <w:keepNext/>
                      </w:pPr>
                      <w:r>
                        <w:rPr>
                          <w:b/>
                        </w:rPr>
                        <w:t>OVERVIEW:</w:t>
                      </w:r>
                    </w:p>
                  </w:tc>
                </w:customXml>
              </w:tr>
            </w:customXml>
            <w:customXml w:uri="regular-agenda-item" w:element="DETAILS_ROW">
              <w:tr w:rsidR="005611C8" w:rsidTr="00357E32">
                <w:tc>
                  <w:tcPr>
                    <w:tcW w:w="637" w:type="dxa"/>
                    <w:gridSpan w:val="2"/>
                  </w:tcPr>
                  <w:p w:rsidR="005611C8" w:rsidRDefault="005611C8" w:rsidP="00AE716A">
                    <w:pPr>
                      <w:pStyle w:val="BLTemplate"/>
                      <w:keepNext/>
                      <w:jc w:val="center"/>
                      <w:rPr>
                        <w:b/>
                        <w:bCs/>
                      </w:rPr>
                    </w:pPr>
                  </w:p>
                </w:tc>
                <w:customXml w:uri="regular-agenda-item" w:element="HEADER">
                  <w:tc>
                    <w:tcPr>
                      <w:tcW w:w="8730" w:type="dxa"/>
                      <w:gridSpan w:val="4"/>
                    </w:tcPr>
                    <w:p w:rsidR="00B9014F" w:rsidRDefault="00177B79" w:rsidP="00AE716A">
                      <w:pPr>
                        <w:pStyle w:val="JustifiedCOB"/>
                        <w:keepNext/>
                      </w:pPr>
                      <w:r>
                        <w:t xml:space="preserve">The Department of Parks and Recreation is striving to enhance its long-term stability through effective use of its resources by diversifying its operational funding base.  On February 23, 2010 (12), the Board of Supervisors authorized the Department of Parks and Recreation to develop a Cost Recovery, Resource Allocation and Revenue Enhancement Plan (Plan).  The long-term goal of the Plan is to continue to offer high quality parks and recreation services without increasing the department’s reliance on general fund resources.  </w:t>
                      </w:r>
                    </w:p>
                    <w:p w:rsidR="00B9014F" w:rsidRDefault="00177B79" w:rsidP="00AE716A">
                      <w:pPr>
                        <w:pStyle w:val="JustifiedCOB"/>
                        <w:keepNext/>
                      </w:pPr>
                      <w:r>
                        <w:t xml:space="preserve">Through the stakeholder driven process, the Plan generated over 100 recommended goals and objectives that will be evaluated and implemented over the next several years.  For implementation purposes, the recommended goals and objectives have been sorted into three categories (Attachment B).  Category 1 Strategies consist of recommendations that can be implemented within the purview of the Chief Administrative Officer’s delegated authority, Category 2 Strategies are recommendations that require policy changes or other approval by the Board of Supervisors before being implemented, and Category 3 Strategies are recommendations that require capital improvements and identification of future funding sources to complete the improvements.  </w:t>
                      </w:r>
                    </w:p>
                    <w:p w:rsidR="00B9014F" w:rsidRDefault="00177B79" w:rsidP="00AE716A">
                      <w:pPr>
                        <w:pStyle w:val="JustifiedCOB"/>
                        <w:keepNext/>
                      </w:pPr>
                      <w:r>
                        <w:t xml:space="preserve">Today’s requested action is to 1) receive the Plan and presentation titled “The County of San Diego Department of Parks and Recreation Cost Recovery, Resource Allocation, and Revenue Enhancement Plan”, 2) reaffirm the Department of Parks and Recreation’s plan to implement Category 1 Strategies pursuant to the Chief Administrative Officer’s authority and 3) direct the Chief Administrative Officer to report back to the Board of Supervisors in one year to present a status report on the Category 1 Strategies from the first year and an Action Plan for Category 2 and Category 3 Strategies, after analysis has determined which ones are feasible to implement.  </w:t>
                      </w:r>
                      <w:r w:rsidR="009D6110">
                        <w:rPr>
                          <w:vanish/>
                        </w:rPr>
                        <w:fldChar w:fldCharType="begin"/>
                      </w:r>
                      <w:r>
                        <w:rPr>
                          <w:vanish/>
                        </w:rPr>
                        <w:instrText xml:space="preserve"> LISTNUM  \l 1 \s 0 </w:instrText>
                      </w:r>
                      <w:r w:rsidR="009D6110">
                        <w:rPr>
                          <w:vanish/>
                        </w:rPr>
                        <w:fldChar w:fldCharType="end"/>
                      </w:r>
                    </w:p>
                  </w:tc>
                </w:customXml>
              </w:tr>
            </w:customXml>
            <w:customXml w:uri="regular-agenda-item" w:element="DETAILS_ROW">
              <w:tr w:rsidR="005611C8" w:rsidTr="00357E32">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FISCAL IMPACT:</w:t>
                      </w:r>
                    </w:p>
                  </w:tc>
                </w:customXml>
              </w:tr>
            </w:customXml>
            <w:customXml w:uri="regular-agenda-item" w:element="DETAILS_ROW">
              <w:tr w:rsidR="005611C8" w:rsidTr="00357E32">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 xml:space="preserve">If approved, this request may result in estimated over-realized revenue of up to $60,000, based on the implementation of Category 1 strategies.  This is not included in the current Fiscal Year budget for the Department of Parks and Recreation.  There will be no change in net General Fund cost and no additional staff years.   </w:t>
                      </w:r>
                    </w:p>
                    <w:p w:rsidR="00B9014F" w:rsidRDefault="00177B79">
                      <w:pPr>
                        <w:pStyle w:val="JustifiedCOB"/>
                      </w:pPr>
                      <w:r>
                        <w:t xml:space="preserve">Staff will return to the Board in one year with a first year status report for implementation of Category 1 Strategies and an Action Plan for Category 2 and Category 3 Strategies.  The Action Plan for Category 2 and 3 Strategies will outline related costs, potential funding, revenue sources and recommendations that require Board action.    </w:t>
                      </w:r>
                      <w:r w:rsidR="009D6110">
                        <w:rPr>
                          <w:vanish/>
                        </w:rPr>
                        <w:fldChar w:fldCharType="begin"/>
                      </w:r>
                      <w:r>
                        <w:rPr>
                          <w:vanish/>
                        </w:rPr>
                        <w:instrText xml:space="preserve"> LISTNUM  \l 1 \s 0 </w:instrText>
                      </w:r>
                      <w:r w:rsidR="009D6110">
                        <w:rPr>
                          <w:vanish/>
                        </w:rPr>
                        <w:fldChar w:fldCharType="end"/>
                      </w:r>
                    </w:p>
                  </w:tc>
                </w:customXml>
              </w:tr>
            </w:customXml>
            <w:customXml w:uri="regular-agenda-item" w:element="DETAILS_ROW">
              <w:tr w:rsidR="005611C8" w:rsidTr="00357E32">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BUSINESS IMPACT STATEMENT:</w:t>
                      </w:r>
                    </w:p>
                  </w:tc>
                </w:customXml>
              </w:tr>
            </w:customXml>
            <w:customXml w:uri="regular-agenda-item" w:element="DETAILS_ROW">
              <w:tr w:rsidR="005611C8" w:rsidTr="00357E32">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N/A</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357E32">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RECOMMENDATION:</w:t>
                      </w:r>
                    </w:p>
                  </w:tc>
                </w:customXml>
              </w:tr>
            </w:customXml>
            <w:customXml w:uri="regular-agenda-item" w:element="DETAILS_ROW">
              <w:tr w:rsidR="005611C8" w:rsidTr="00357E32">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177B79">
                      <w:pPr>
                        <w:pStyle w:val="BLTemplate"/>
                      </w:pPr>
                      <w:r>
                        <w:rPr>
                          <w:rStyle w:val="BoldCOB"/>
                        </w:rPr>
                        <w:t>CHIEF ADMINISTRATIVE OFFICER</w:t>
                      </w:r>
                    </w:p>
                    <w:p w:rsidR="00B9014F" w:rsidRDefault="00177B79" w:rsidP="00C34820">
                      <w:pPr>
                        <w:pStyle w:val="NumberListCOB"/>
                        <w:spacing w:after="0"/>
                      </w:pPr>
                      <w:r>
                        <w:t xml:space="preserve">Find that the proposed action is not a project under the California Environmental Quality Act (CEQA), in accordance with CEQA Guidelines Section 15060(c)(3).  </w:t>
                      </w:r>
                    </w:p>
                    <w:p w:rsidR="00C34820" w:rsidRDefault="00C34820" w:rsidP="00C34820">
                      <w:pPr>
                        <w:pStyle w:val="NumberListCOB"/>
                        <w:numPr>
                          <w:ilvl w:val="0"/>
                          <w:numId w:val="0"/>
                        </w:numPr>
                        <w:spacing w:after="0"/>
                        <w:ind w:left="360"/>
                      </w:pPr>
                    </w:p>
                    <w:p w:rsidR="00B9014F" w:rsidRDefault="00177B79" w:rsidP="00C34820">
                      <w:pPr>
                        <w:pStyle w:val="NumberListCOB"/>
                        <w:spacing w:after="0"/>
                      </w:pPr>
                      <w:r>
                        <w:t xml:space="preserve">Receive the Plan and presentation titled “The County of San Diego Department of Parks and Recreation Cost Recovery, Resource Allocation, and Revenue Enhancement Plan”.  (Attachment A)  </w:t>
                      </w:r>
                    </w:p>
                    <w:p w:rsidR="00C34820" w:rsidRDefault="00C34820" w:rsidP="00C34820">
                      <w:pPr>
                        <w:pStyle w:val="NumberListCOB"/>
                        <w:numPr>
                          <w:ilvl w:val="0"/>
                          <w:numId w:val="0"/>
                        </w:numPr>
                        <w:spacing w:after="0"/>
                      </w:pPr>
                    </w:p>
                    <w:p w:rsidR="00B9014F" w:rsidRDefault="00177B79">
                      <w:pPr>
                        <w:pStyle w:val="NumberListCOB"/>
                      </w:pPr>
                      <w:r>
                        <w:t xml:space="preserve">Reaffirm the Department of Parks and Recreation’s plan to implement Category 1 Strategies pursuant to the Chief Administrative Officer’s authority.  (Attachment B)  </w:t>
                      </w:r>
                    </w:p>
                    <w:p w:rsidR="00B9014F" w:rsidRPr="00787CE7" w:rsidRDefault="00177B79" w:rsidP="00787CE7">
                      <w:pPr>
                        <w:pStyle w:val="NumberListCOB"/>
                      </w:pPr>
                      <w:r>
                        <w:t xml:space="preserve">Direct the Chief Administrative Officer to report back to the Board of Supervisors in one year to present a status report on the Category 1 Strategies from first year and an Action Plan for Category 2 and Category 3 Strategies.  </w:t>
                      </w:r>
                      <w:r w:rsidR="009D6110" w:rsidRPr="00787CE7">
                        <w:rPr>
                          <w:vanish/>
                        </w:rPr>
                        <w:fldChar w:fldCharType="begin"/>
                      </w:r>
                      <w:r w:rsidRPr="00787CE7">
                        <w:rPr>
                          <w:vanish/>
                        </w:rPr>
                        <w:instrText xml:space="preserve"> LISTNUM  \l 1 \s 0 </w:instrText>
                      </w:r>
                      <w:r w:rsidR="009D6110" w:rsidRPr="00787CE7">
                        <w:rPr>
                          <w:vanish/>
                        </w:rPr>
                        <w:fldChar w:fldCharType="end"/>
                      </w:r>
                    </w:p>
                  </w:tc>
                </w:customXml>
              </w:tr>
            </w:customXml>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spacing w:after="0"/>
                    <w:ind w:left="72"/>
                    <w:rPr>
                      <w:b/>
                    </w:rPr>
                  </w:pPr>
                </w:p>
              </w:tc>
              <w:tc>
                <w:tcPr>
                  <w:tcW w:w="8730" w:type="dxa"/>
                  <w:gridSpan w:val="4"/>
                  <w:vAlign w:val="bottom"/>
                </w:tcPr>
                <w:p w:rsidR="008D7F19" w:rsidRPr="00AD7ED6" w:rsidRDefault="008D7F19" w:rsidP="00F6054D">
                  <w:pPr>
                    <w:rPr>
                      <w:b/>
                    </w:rPr>
                  </w:pPr>
                  <w:r w:rsidRPr="00AD7ED6">
                    <w:rPr>
                      <w:b/>
                    </w:rPr>
                    <w:t>ACTION:</w:t>
                  </w:r>
                </w:p>
              </w:tc>
            </w:tr>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ind w:left="72"/>
                    <w:rPr>
                      <w:b/>
                    </w:rPr>
                  </w:pPr>
                </w:p>
              </w:tc>
              <w:tc>
                <w:tcPr>
                  <w:tcW w:w="8730" w:type="dxa"/>
                  <w:gridSpan w:val="4"/>
                </w:tcPr>
                <w:p w:rsidR="002C0662" w:rsidRPr="00A53248" w:rsidRDefault="00A53248" w:rsidP="00A53248">
                  <w:pPr>
                    <w:pStyle w:val="HangingIndent"/>
                    <w:keepNext/>
                    <w:tabs>
                      <w:tab w:val="clear" w:pos="5760"/>
                      <w:tab w:val="clear" w:pos="6480"/>
                      <w:tab w:val="clear" w:pos="7200"/>
                      <w:tab w:val="clear" w:pos="7920"/>
                      <w:tab w:val="clear" w:pos="8640"/>
                    </w:tabs>
                    <w:spacing w:after="240"/>
                    <w:ind w:left="0" w:firstLine="0"/>
                  </w:pPr>
                  <w:r>
                    <w:t>ON MOTION of Supervisor Jacob, seconded by Supervisor Cox, the Board took action as recommended</w:t>
                  </w:r>
                  <w:r w:rsidR="00C727A5">
                    <w:t xml:space="preserve"> and directed the Chief Administrative Officer to return to </w:t>
                  </w:r>
                  <w:r w:rsidR="00C727A5">
                    <w:rPr>
                      <w:szCs w:val="24"/>
                    </w:rPr>
                    <w:t xml:space="preserve">the Board of Supervisors in February 2012, prior to the first year status report, with the review and recommendations for two of the Category 2 Strategies that require policy changes and those two are: To explore the revenue potential of implementing a special use fee for the Hilton Head Splash Park; and To consider re-designations of selected areas within regional parks to be classified as local parks and specifically </w:t>
                  </w:r>
                  <w:proofErr w:type="spellStart"/>
                  <w:r w:rsidR="00C727A5">
                    <w:rPr>
                      <w:szCs w:val="24"/>
                    </w:rPr>
                    <w:t>Potrero</w:t>
                  </w:r>
                  <w:proofErr w:type="spellEnd"/>
                  <w:r w:rsidR="00C727A5">
                    <w:rPr>
                      <w:szCs w:val="24"/>
                    </w:rPr>
                    <w:t xml:space="preserve"> but also Lake </w:t>
                  </w:r>
                  <w:proofErr w:type="spellStart"/>
                  <w:r w:rsidR="00C727A5">
                    <w:rPr>
                      <w:szCs w:val="24"/>
                    </w:rPr>
                    <w:t>Morena</w:t>
                  </w:r>
                  <w:proofErr w:type="spellEnd"/>
                  <w:r w:rsidR="00C727A5">
                    <w:rPr>
                      <w:szCs w:val="24"/>
                    </w:rPr>
                    <w:t xml:space="preserve"> and Pine Valley.</w:t>
                  </w:r>
                </w:p>
                <w:p w:rsidR="008D7F19" w:rsidRDefault="008D7F19" w:rsidP="00F6054D">
                  <w:pPr>
                    <w:pStyle w:val="HangingIndent"/>
                    <w:tabs>
                      <w:tab w:val="clear" w:pos="5760"/>
                      <w:tab w:val="clear" w:pos="6480"/>
                      <w:tab w:val="clear" w:pos="7200"/>
                      <w:tab w:val="clear" w:pos="7920"/>
                      <w:tab w:val="clear" w:pos="8640"/>
                    </w:tabs>
                    <w:ind w:left="0" w:firstLine="0"/>
                  </w:pPr>
                  <w:r>
                    <w:t>AYES:  Cox, Jacob, Slater-Price, Roberts, Horn</w:t>
                  </w:r>
                </w:p>
                <w:p w:rsidR="008D7F19" w:rsidRPr="008F31EE" w:rsidRDefault="008D7F19" w:rsidP="00F6054D">
                  <w:pPr>
                    <w:pStyle w:val="HangingIndent"/>
                    <w:tabs>
                      <w:tab w:val="clear" w:pos="5760"/>
                      <w:tab w:val="clear" w:pos="6480"/>
                      <w:tab w:val="clear" w:pos="7200"/>
                      <w:tab w:val="clear" w:pos="7920"/>
                      <w:tab w:val="clear" w:pos="8640"/>
                    </w:tabs>
                    <w:ind w:left="0" w:firstLine="0"/>
                    <w:rPr>
                      <w:sz w:val="20"/>
                    </w:rPr>
                  </w:pPr>
                </w:p>
                <w:p w:rsidR="008D7F19" w:rsidRPr="008F31EE" w:rsidRDefault="008D7F19" w:rsidP="00F6054D">
                  <w:pPr>
                    <w:pStyle w:val="HangingIndent"/>
                    <w:tabs>
                      <w:tab w:val="clear" w:pos="5760"/>
                      <w:tab w:val="clear" w:pos="6480"/>
                      <w:tab w:val="clear" w:pos="7200"/>
                      <w:tab w:val="clear" w:pos="7920"/>
                      <w:tab w:val="clear" w:pos="8640"/>
                    </w:tabs>
                    <w:ind w:left="0" w:firstLine="0"/>
                    <w:rPr>
                      <w:b/>
                      <w:sz w:val="20"/>
                    </w:rPr>
                  </w:pPr>
                </w:p>
              </w:tc>
            </w:tr>
            <w:customXml w:uri="regular-agenda-item" w:element="DETAILS_ROW">
              <w:tr w:rsidR="005611C8" w:rsidTr="00357E32">
                <w:trPr>
                  <w:cantSplit/>
                </w:trPr>
                <w:customXml w:uri="regular-agenda-item" w:element="AGENDA_INDEX">
                  <w:tc>
                    <w:tcPr>
                      <w:tcW w:w="637" w:type="dxa"/>
                      <w:gridSpan w:val="2"/>
                    </w:tcPr>
                    <w:p w:rsidR="005611C8" w:rsidRDefault="005E2D6A">
                      <w:pPr>
                        <w:pStyle w:val="BLTemplate"/>
                        <w:jc w:val="center"/>
                        <w:rPr>
                          <w:b/>
                        </w:rPr>
                      </w:pPr>
                      <w:r>
                        <w:rPr>
                          <w:b/>
                        </w:rPr>
                        <w:t>12</w:t>
                      </w:r>
                      <w:r w:rsidR="005611C8">
                        <w:rPr>
                          <w:b/>
                        </w:rPr>
                        <w:t>.</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200" w:type="dxa"/>
                      <w:gridSpan w:val="3"/>
                    </w:tcPr>
                    <w:p w:rsidR="00B9014F" w:rsidRDefault="00177B79" w:rsidP="0051392B">
                      <w:pPr>
                        <w:pStyle w:val="JustifiedCOB"/>
                        <w:jc w:val="left"/>
                      </w:pPr>
                      <w:r>
                        <w:rPr>
                          <w:b/>
                        </w:rPr>
                        <w:t xml:space="preserve">GRANDPARENTS RAISING GRANDCHILDREN </w:t>
                      </w:r>
                      <w:r w:rsidR="0051392B">
                        <w:rPr>
                          <w:b/>
                        </w:rPr>
                        <w:t xml:space="preserve">     </w:t>
                      </w:r>
                      <w:r>
                        <w:rPr>
                          <w:b/>
                        </w:rPr>
                        <w:t>(DISTRICTS: ALL)</w:t>
                      </w:r>
                    </w:p>
                  </w:tc>
                </w:customXml>
              </w:tr>
            </w:customXml>
            <w:customXml w:uri="regular-agenda-item" w:element="DETAILS_ROW">
              <w:tr w:rsidR="005611C8" w:rsidTr="00357E32">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OVERVIEW:</w:t>
                      </w:r>
                    </w:p>
                  </w:tc>
                </w:customXml>
              </w:tr>
            </w:customXml>
            <w:customXml w:uri="regular-agenda-item" w:element="DETAILS_ROW">
              <w:tr w:rsidR="005611C8" w:rsidTr="00357E32">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rsidP="00C34820">
                      <w:pPr>
                        <w:pStyle w:val="JustifiedCOB"/>
                        <w:spacing w:after="0"/>
                      </w:pPr>
                      <w:r>
                        <w:fldChar w:fldCharType="begin"/>
                      </w:r>
                      <w:r w:rsidR="00177B79">
                        <w:instrText xml:space="preserve">  MACROBUTTON NoMacro </w:instrText>
                      </w:r>
                      <w:r>
                        <w:fldChar w:fldCharType="end"/>
                      </w:r>
                      <w:r w:rsidR="00177B79">
                        <w:t>For generations, grandparents have passed down life lessons to their grandchildren, from teaching them how to throw a baseball to how to bake cookies. But today’s world is much more complicated as economic difficulties and societal changes have thrust many grandparents into roles as surrogate parents to their grandchildren. To protect their grandchildren, many grandparents must immediately learn to navigate a complicated, fast-changing world where synthetic drugs are sold in convenience stores and sexual predators prowl social networking web sites.</w:t>
                      </w:r>
                    </w:p>
                    <w:p w:rsidR="00C727A5" w:rsidRDefault="00C727A5" w:rsidP="00C34820">
                      <w:pPr>
                        <w:pStyle w:val="JustifiedCOB"/>
                        <w:spacing w:after="0"/>
                      </w:pPr>
                    </w:p>
                    <w:p w:rsidR="00C727A5" w:rsidRDefault="00C727A5" w:rsidP="00C34820">
                      <w:pPr>
                        <w:pStyle w:val="JustifiedCOB"/>
                        <w:spacing w:after="0"/>
                      </w:pPr>
                    </w:p>
                    <w:p w:rsidR="00C727A5" w:rsidRDefault="00C727A5" w:rsidP="00C34820">
                      <w:pPr>
                        <w:pStyle w:val="JustifiedCOB"/>
                        <w:spacing w:after="0"/>
                      </w:pPr>
                    </w:p>
                    <w:p w:rsidR="00C34820" w:rsidRPr="00C34820" w:rsidRDefault="00C34820" w:rsidP="00C34820">
                      <w:pPr>
                        <w:pStyle w:val="JustifiedCOB"/>
                        <w:spacing w:after="0"/>
                        <w:rPr>
                          <w:szCs w:val="24"/>
                        </w:rPr>
                      </w:pPr>
                    </w:p>
                    <w:p w:rsidR="00EE3C63" w:rsidRDefault="00177B79" w:rsidP="00C34820">
                      <w:pPr>
                        <w:pStyle w:val="JustifiedCOB"/>
                        <w:spacing w:after="0"/>
                      </w:pPr>
                      <w:r>
                        <w:lastRenderedPageBreak/>
                        <w:t xml:space="preserve">Today’s grandparents need more attention and assistance. In our region, about 66,000 grandparents are living with their grandchildren and approximately 32%, or 21,000 are primarily responsible for the welfare of their grandchildren.  Many of these older adults are challenged by navigating the complex maze of health, education and social services programs.  The resources to assist this population are fragmented and hard to access. </w:t>
                      </w:r>
                    </w:p>
                    <w:p w:rsidR="00C34820" w:rsidRPr="00C34820" w:rsidRDefault="00C34820" w:rsidP="00C34820">
                      <w:pPr>
                        <w:pStyle w:val="JustifiedCOB"/>
                        <w:spacing w:after="0"/>
                        <w:rPr>
                          <w:szCs w:val="24"/>
                        </w:rPr>
                      </w:pPr>
                    </w:p>
                    <w:p w:rsidR="00B9014F" w:rsidRDefault="00177B79">
                      <w:pPr>
                        <w:pStyle w:val="JustifiedCOB"/>
                      </w:pPr>
                      <w:r>
                        <w:t>With today’s action, the CAO can obtain input from the community to identify the needs of these grandparents and develop a network of resources and support for this population.  The CAO, through the Health and Human Services Agency, can partner with providers in this field. An action plan would be consistent with the Board’s Strategic Initiative of supporting children and families.</w:t>
                      </w:r>
                      <w:r w:rsidR="009D6110">
                        <w:rPr>
                          <w:vanish/>
                        </w:rPr>
                        <w:fldChar w:fldCharType="begin"/>
                      </w:r>
                      <w:r>
                        <w:rPr>
                          <w:vanish/>
                        </w:rPr>
                        <w:instrText xml:space="preserve"> LISTNUM  \l 1 \s 0 </w:instrText>
                      </w:r>
                      <w:r w:rsidR="009D6110">
                        <w:rPr>
                          <w:vanish/>
                        </w:rPr>
                        <w:fldChar w:fldCharType="end"/>
                      </w:r>
                    </w:p>
                  </w:tc>
                </w:customXml>
              </w:tr>
            </w:customXml>
            <w:customXml w:uri="regular-agenda-item" w:element="DETAILS_ROW">
              <w:tr w:rsidR="005611C8" w:rsidTr="00357E32">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FISCAL IMPACT:</w:t>
                      </w:r>
                    </w:p>
                  </w:tc>
                </w:customXml>
              </w:tr>
            </w:customXml>
            <w:customXml w:uri="regular-agenda-item" w:element="DETAILS_ROW">
              <w:tr w:rsidR="005611C8" w:rsidTr="00357E32">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There is no fiscal impact with the result of this action.</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357E32">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BUSINESS IMPACT STATEMENT:</w:t>
                      </w:r>
                    </w:p>
                  </w:tc>
                </w:customXml>
              </w:tr>
            </w:customXml>
            <w:customXml w:uri="regular-agenda-item" w:element="DETAILS_ROW">
              <w:tr w:rsidR="005611C8" w:rsidTr="00357E32">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N/A</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357E32">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RECOMMENDATION:</w:t>
                      </w:r>
                    </w:p>
                  </w:tc>
                </w:customXml>
              </w:tr>
            </w:customXml>
            <w:customXml w:uri="regular-agenda-item" w:element="DETAILS_ROW">
              <w:tr w:rsidR="005611C8" w:rsidTr="00357E32">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177B79">
                      <w:pPr>
                        <w:pStyle w:val="BLTemplate"/>
                      </w:pPr>
                      <w:r>
                        <w:rPr>
                          <w:rStyle w:val="BoldCOB"/>
                        </w:rPr>
                        <w:t>SUPERVISOR COX</w:t>
                      </w:r>
                    </w:p>
                    <w:p w:rsidR="00B9014F" w:rsidRDefault="00177B79">
                      <w:pPr>
                        <w:pStyle w:val="NumberListCOB"/>
                      </w:pPr>
                      <w:r>
                        <w:t>Direct the Chief Administrative Officer to obtain community input to identify needs, resources and solutions for grandparents raising grandchildren.</w:t>
                      </w:r>
                    </w:p>
                    <w:p w:rsidR="00B9014F" w:rsidRPr="00787CE7" w:rsidRDefault="00177B79" w:rsidP="00787CE7">
                      <w:pPr>
                        <w:pStyle w:val="NumberListCOB"/>
                      </w:pPr>
                      <w:r>
                        <w:t>Direct the Chief Administrative Officer to report back to the Board in 180 days with recommendations for actions to support grandparents responsible for raising their grandchildren.</w:t>
                      </w:r>
                      <w:r w:rsidR="009D6110" w:rsidRPr="00787CE7">
                        <w:rPr>
                          <w:vanish/>
                        </w:rPr>
                        <w:fldChar w:fldCharType="begin"/>
                      </w:r>
                      <w:r w:rsidRPr="00787CE7">
                        <w:rPr>
                          <w:vanish/>
                        </w:rPr>
                        <w:instrText xml:space="preserve"> LISTNUM  \l 1 \s 0 </w:instrText>
                      </w:r>
                      <w:r w:rsidR="009D6110" w:rsidRPr="00787CE7">
                        <w:rPr>
                          <w:vanish/>
                        </w:rPr>
                        <w:fldChar w:fldCharType="end"/>
                      </w:r>
                    </w:p>
                  </w:tc>
                </w:customXml>
              </w:tr>
            </w:customXml>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spacing w:after="0"/>
                    <w:ind w:left="72"/>
                    <w:rPr>
                      <w:b/>
                    </w:rPr>
                  </w:pPr>
                </w:p>
              </w:tc>
              <w:tc>
                <w:tcPr>
                  <w:tcW w:w="8730" w:type="dxa"/>
                  <w:gridSpan w:val="4"/>
                  <w:vAlign w:val="bottom"/>
                </w:tcPr>
                <w:p w:rsidR="008D7F19" w:rsidRPr="00AD7ED6" w:rsidRDefault="008D7F19" w:rsidP="00F6054D">
                  <w:pPr>
                    <w:rPr>
                      <w:b/>
                    </w:rPr>
                  </w:pPr>
                  <w:r w:rsidRPr="00AD7ED6">
                    <w:rPr>
                      <w:b/>
                    </w:rPr>
                    <w:t>ACTION:</w:t>
                  </w:r>
                </w:p>
              </w:tc>
            </w:tr>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ind w:left="72"/>
                    <w:rPr>
                      <w:b/>
                    </w:rPr>
                  </w:pPr>
                </w:p>
              </w:tc>
              <w:tc>
                <w:tcPr>
                  <w:tcW w:w="8730" w:type="dxa"/>
                  <w:gridSpan w:val="4"/>
                </w:tcPr>
                <w:p w:rsidR="008D7F19" w:rsidRDefault="008D7F19" w:rsidP="00F6054D">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357E32">
                    <w:t>Slater-Price</w:t>
                  </w:r>
                  <w:r>
                    <w:t xml:space="preserve">, seconded by Supervisor </w:t>
                  </w:r>
                  <w:r w:rsidR="00357E32">
                    <w:t>Jacob</w:t>
                  </w:r>
                  <w:r>
                    <w:t>, the Board took action as recommended, on Consent.</w:t>
                  </w:r>
                </w:p>
                <w:p w:rsidR="008D7F19" w:rsidRDefault="008D7F19" w:rsidP="00F6054D">
                  <w:pPr>
                    <w:pStyle w:val="HangingIndent"/>
                    <w:tabs>
                      <w:tab w:val="clear" w:pos="5760"/>
                      <w:tab w:val="clear" w:pos="6480"/>
                      <w:tab w:val="clear" w:pos="7200"/>
                      <w:tab w:val="clear" w:pos="7920"/>
                      <w:tab w:val="clear" w:pos="8640"/>
                    </w:tabs>
                    <w:ind w:left="0" w:firstLine="0"/>
                  </w:pPr>
                  <w:r>
                    <w:t>AYES:  Cox, Jacob, Slater-Price, Roberts, Horn</w:t>
                  </w:r>
                </w:p>
                <w:p w:rsidR="008D7F19" w:rsidRDefault="008D7F19" w:rsidP="00F6054D">
                  <w:pPr>
                    <w:pStyle w:val="HangingIndent"/>
                    <w:tabs>
                      <w:tab w:val="clear" w:pos="5760"/>
                      <w:tab w:val="clear" w:pos="6480"/>
                      <w:tab w:val="clear" w:pos="7200"/>
                      <w:tab w:val="clear" w:pos="7920"/>
                      <w:tab w:val="clear" w:pos="8640"/>
                    </w:tabs>
                    <w:ind w:left="0" w:firstLine="0"/>
                  </w:pPr>
                </w:p>
                <w:p w:rsidR="008D7F19" w:rsidRPr="00AD7ED6" w:rsidRDefault="008D7F19" w:rsidP="00F6054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47CB1">
                <w:trPr>
                  <w:cantSplit/>
                </w:trPr>
                <w:customXml w:uri="regular-agenda-item" w:element="AGENDA_INDEX">
                  <w:tc>
                    <w:tcPr>
                      <w:tcW w:w="637" w:type="dxa"/>
                      <w:gridSpan w:val="2"/>
                    </w:tcPr>
                    <w:p w:rsidR="005611C8" w:rsidRDefault="005E2D6A">
                      <w:pPr>
                        <w:pStyle w:val="BLTemplate"/>
                        <w:jc w:val="center"/>
                        <w:rPr>
                          <w:b/>
                        </w:rPr>
                      </w:pPr>
                      <w:r>
                        <w:rPr>
                          <w:b/>
                        </w:rPr>
                        <w:t>13</w:t>
                      </w:r>
                      <w:r w:rsidR="005611C8">
                        <w:rPr>
                          <w:b/>
                        </w:rPr>
                        <w:t>.</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200" w:type="dxa"/>
                      <w:gridSpan w:val="3"/>
                    </w:tcPr>
                    <w:p w:rsidR="00B9014F" w:rsidRDefault="00177B79" w:rsidP="00262C7E">
                      <w:pPr>
                        <w:pStyle w:val="JustifiedCOB"/>
                        <w:jc w:val="left"/>
                      </w:pPr>
                      <w:r>
                        <w:rPr>
                          <w:b/>
                        </w:rPr>
                        <w:t xml:space="preserve">NEIGHBORHOOD REINVESTMENT PROGRAM </w:t>
                      </w:r>
                      <w:r w:rsidR="00262C7E">
                        <w:rPr>
                          <w:b/>
                        </w:rPr>
                        <w:t xml:space="preserve">      </w:t>
                      </w:r>
                      <w:r>
                        <w:rPr>
                          <w:b/>
                        </w:rPr>
                        <w:t>(DISTRICT: 1)</w:t>
                      </w:r>
                    </w:p>
                  </w:tc>
                </w:customXml>
              </w:tr>
            </w:customXml>
            <w:customXml w:uri="regular-agenda-item" w:element="DETAILS_ROW">
              <w:tr w:rsidR="005611C8" w:rsidTr="00547CB1">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OVERVIEW:</w:t>
                      </w:r>
                    </w:p>
                  </w:tc>
                </w:customXml>
              </w:tr>
            </w:customXml>
            <w:customXml w:uri="regular-agenda-item" w:element="DETAILS_ROW">
              <w:tr w:rsidR="005611C8" w:rsidTr="00547CB1">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177B79" w:rsidP="00C91B77">
                      <w:pPr>
                        <w:pStyle w:val="JustifiedCOB"/>
                      </w:pPr>
                      <w:r>
                        <w:t>The County of San Diego is fortunate to have an opportunity to reinvest taxpayer money into our communities for the benefit of the public. This action will assist the County in meeting the needs of the community.</w:t>
                      </w:r>
                      <w:r w:rsidR="009D6110">
                        <w:rPr>
                          <w:vanish/>
                        </w:rPr>
                        <w:fldChar w:fldCharType="begin"/>
                      </w:r>
                      <w:r>
                        <w:rPr>
                          <w:vanish/>
                        </w:rPr>
                        <w:instrText xml:space="preserve"> LISTNUM  \l 1 \s 0 </w:instrText>
                      </w:r>
                      <w:r w:rsidR="009D6110">
                        <w:rPr>
                          <w:vanish/>
                        </w:rPr>
                        <w:fldChar w:fldCharType="end"/>
                      </w:r>
                    </w:p>
                  </w:tc>
                </w:customXml>
              </w:tr>
            </w:customXml>
            <w:customXml w:uri="regular-agenda-item" w:element="DETAILS_ROW">
              <w:tr w:rsidR="005611C8" w:rsidTr="00547CB1">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FISCAL IMPACT:</w:t>
                      </w:r>
                    </w:p>
                  </w:tc>
                </w:customXml>
              </w:tr>
            </w:customXml>
            <w:customXml w:uri="regular-agenda-item" w:element="DETAILS_ROW">
              <w:tr w:rsidR="005611C8" w:rsidTr="00547CB1">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The fiscal impact of these 6 grants is $111,500.  These actions will result in the addition of no staff years and no future costs.</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547CB1">
                <w:tc>
                  <w:tcPr>
                    <w:tcW w:w="637" w:type="dxa"/>
                    <w:gridSpan w:val="2"/>
                  </w:tcPr>
                  <w:p w:rsidR="005611C8" w:rsidRDefault="005611C8" w:rsidP="008F31EE">
                    <w:pPr>
                      <w:pStyle w:val="BLTemplate"/>
                      <w:keepNext/>
                      <w:jc w:val="center"/>
                      <w:rPr>
                        <w:b/>
                        <w:bCs/>
                      </w:rPr>
                    </w:pPr>
                  </w:p>
                </w:tc>
                <w:customXml w:uri="regular-agenda-item" w:element="HEADER">
                  <w:tc>
                    <w:tcPr>
                      <w:tcW w:w="8730" w:type="dxa"/>
                      <w:gridSpan w:val="4"/>
                    </w:tcPr>
                    <w:p w:rsidR="005611C8" w:rsidRDefault="005611C8" w:rsidP="008F31EE">
                      <w:pPr>
                        <w:pStyle w:val="BLTemplate"/>
                        <w:keepNext/>
                      </w:pPr>
                      <w:r>
                        <w:rPr>
                          <w:b/>
                        </w:rPr>
                        <w:t>BUSINESS IMPACT STATEMENT:</w:t>
                      </w:r>
                    </w:p>
                  </w:tc>
                </w:customXml>
              </w:tr>
            </w:customXml>
            <w:customXml w:uri="regular-agenda-item" w:element="DETAILS_ROW">
              <w:tr w:rsidR="005611C8" w:rsidTr="00547CB1">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N/A</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547CB1">
                <w:tc>
                  <w:tcPr>
                    <w:tcW w:w="637" w:type="dxa"/>
                    <w:gridSpan w:val="2"/>
                  </w:tcPr>
                  <w:p w:rsidR="005611C8" w:rsidRDefault="005611C8" w:rsidP="008F31EE">
                    <w:pPr>
                      <w:pStyle w:val="BLTemplate"/>
                      <w:jc w:val="center"/>
                      <w:rPr>
                        <w:b/>
                        <w:bCs/>
                      </w:rPr>
                    </w:pPr>
                  </w:p>
                </w:tc>
                <w:customXml w:uri="regular-agenda-item" w:element="HEADER">
                  <w:tc>
                    <w:tcPr>
                      <w:tcW w:w="8730" w:type="dxa"/>
                      <w:gridSpan w:val="4"/>
                    </w:tcPr>
                    <w:p w:rsidR="005611C8" w:rsidRDefault="005611C8" w:rsidP="008F31EE">
                      <w:pPr>
                        <w:pStyle w:val="BLTemplate"/>
                      </w:pPr>
                      <w:r>
                        <w:rPr>
                          <w:b/>
                        </w:rPr>
                        <w:t>RECOMMENDATION:</w:t>
                      </w:r>
                    </w:p>
                  </w:tc>
                </w:customXml>
              </w:tr>
            </w:customXml>
            <w:customXml w:uri="regular-agenda-item" w:element="DETAILS_ROW">
              <w:tr w:rsidR="005611C8" w:rsidTr="00547CB1">
                <w:tc>
                  <w:tcPr>
                    <w:tcW w:w="637" w:type="dxa"/>
                    <w:gridSpan w:val="2"/>
                  </w:tcPr>
                  <w:p w:rsidR="005611C8" w:rsidRDefault="005611C8" w:rsidP="008F31EE">
                    <w:pPr>
                      <w:pStyle w:val="BLTemplate"/>
                      <w:jc w:val="center"/>
                      <w:rPr>
                        <w:b/>
                        <w:bCs/>
                      </w:rPr>
                    </w:pPr>
                  </w:p>
                </w:tc>
                <w:customXml w:uri="regular-agenda-item" w:element="HEADER">
                  <w:tc>
                    <w:tcPr>
                      <w:tcW w:w="8730" w:type="dxa"/>
                      <w:gridSpan w:val="4"/>
                    </w:tcPr>
                    <w:p w:rsidR="00B9014F" w:rsidRDefault="00177B79" w:rsidP="008F31EE">
                      <w:pPr>
                        <w:pStyle w:val="BLTemplate"/>
                      </w:pPr>
                      <w:r>
                        <w:rPr>
                          <w:rStyle w:val="BoldCOB"/>
                        </w:rPr>
                        <w:t>SUPERVISOR COX</w:t>
                      </w:r>
                    </w:p>
                    <w:p w:rsidR="00E9149D" w:rsidRPr="00DE5763" w:rsidRDefault="00E9149D" w:rsidP="008F31EE">
                      <w:pPr>
                        <w:pStyle w:val="BLTemplate"/>
                        <w:numPr>
                          <w:ilvl w:val="0"/>
                          <w:numId w:val="17"/>
                        </w:numPr>
                        <w:tabs>
                          <w:tab w:val="left" w:pos="423"/>
                        </w:tabs>
                        <w:ind w:left="360"/>
                        <w:rPr>
                          <w:szCs w:val="20"/>
                        </w:rPr>
                      </w:pPr>
                      <w:r w:rsidRPr="00DE5763">
                        <w:rPr>
                          <w:szCs w:val="20"/>
                        </w:rPr>
                        <w:t xml:space="preserve">Transfer appropriations of $21,000 from the District 1 Neighborhood Reinvestment Program budget (Org 15650) to the Department of Public Works Road Fund </w:t>
                      </w:r>
                      <w:r w:rsidR="00150DFD">
                        <w:rPr>
                          <w:szCs w:val="20"/>
                        </w:rPr>
                        <w:t xml:space="preserve">      </w:t>
                      </w:r>
                      <w:r w:rsidRPr="00DE5763">
                        <w:rPr>
                          <w:szCs w:val="20"/>
                        </w:rPr>
                        <w:t>(Org 53405), Operating Transfer Out, for the purchase and installation of additional lodge pole fencing along the Sweetwater Road Pathway in Bonita.</w:t>
                      </w:r>
                    </w:p>
                    <w:p w:rsidR="00E9149D" w:rsidRPr="00DE5763" w:rsidRDefault="00E9149D" w:rsidP="008F31EE">
                      <w:pPr>
                        <w:pStyle w:val="BLTemplate"/>
                        <w:tabs>
                          <w:tab w:val="left" w:pos="423"/>
                        </w:tabs>
                        <w:ind w:left="423" w:hanging="423"/>
                        <w:rPr>
                          <w:szCs w:val="20"/>
                        </w:rPr>
                      </w:pPr>
                    </w:p>
                    <w:p w:rsidR="00E9149D" w:rsidRPr="00DE5763" w:rsidRDefault="00E9149D" w:rsidP="008F31EE">
                      <w:pPr>
                        <w:pStyle w:val="BLTemplate"/>
                        <w:numPr>
                          <w:ilvl w:val="0"/>
                          <w:numId w:val="17"/>
                        </w:numPr>
                        <w:tabs>
                          <w:tab w:val="left" w:pos="423"/>
                        </w:tabs>
                        <w:ind w:left="360"/>
                        <w:rPr>
                          <w:szCs w:val="20"/>
                        </w:rPr>
                      </w:pPr>
                      <w:r w:rsidRPr="00DE5763">
                        <w:rPr>
                          <w:szCs w:val="20"/>
                        </w:rPr>
                        <w:t xml:space="preserve">Establish appropriations of $21,000 in the Department of Public Works Road Fund, services and supplies, for the lodge pole fencing along Sweetwater Road Pathway based on an Operating Transfer from the General Fund. </w:t>
                      </w:r>
                      <w:r w:rsidRPr="00E9149D">
                        <w:rPr>
                          <w:b/>
                          <w:szCs w:val="20"/>
                        </w:rPr>
                        <w:t>(4 VOTES)</w:t>
                      </w:r>
                    </w:p>
                    <w:p w:rsidR="00E9149D" w:rsidRPr="00DE5763" w:rsidRDefault="00E9149D" w:rsidP="008F31EE">
                      <w:pPr>
                        <w:pStyle w:val="BLTemplate"/>
                        <w:tabs>
                          <w:tab w:val="left" w:pos="423"/>
                        </w:tabs>
                        <w:ind w:left="423" w:hanging="423"/>
                        <w:rPr>
                          <w:szCs w:val="20"/>
                        </w:rPr>
                      </w:pPr>
                    </w:p>
                    <w:p w:rsidR="00E9149D" w:rsidRDefault="00E9149D" w:rsidP="008F31EE">
                      <w:pPr>
                        <w:pStyle w:val="BLTemplate"/>
                        <w:numPr>
                          <w:ilvl w:val="0"/>
                          <w:numId w:val="17"/>
                        </w:numPr>
                        <w:tabs>
                          <w:tab w:val="left" w:pos="423"/>
                        </w:tabs>
                        <w:ind w:left="360"/>
                        <w:rPr>
                          <w:szCs w:val="20"/>
                        </w:rPr>
                      </w:pPr>
                      <w:r w:rsidRPr="00DE5763">
                        <w:rPr>
                          <w:szCs w:val="20"/>
                        </w:rPr>
                        <w:t>Transfer appropriations of $10,500 from the District 1 Neighborhood Reinvestment Program budget (Org 15650) to the Department of General Services Facilities Management Internal Service Fund (Org 88019), Operating Transfer Out, for the purchase, installation and relocation of community trees in Bonita, and related electrical work.</w:t>
                      </w:r>
                    </w:p>
                    <w:p w:rsidR="00E9149D" w:rsidRPr="00DE5763" w:rsidRDefault="00E9149D" w:rsidP="008F31EE">
                      <w:pPr>
                        <w:pStyle w:val="BLTemplate"/>
                        <w:tabs>
                          <w:tab w:val="left" w:pos="423"/>
                        </w:tabs>
                        <w:ind w:left="423" w:hanging="423"/>
                        <w:rPr>
                          <w:szCs w:val="20"/>
                        </w:rPr>
                      </w:pPr>
                    </w:p>
                    <w:p w:rsidR="00E9149D" w:rsidRDefault="00E9149D" w:rsidP="008F31EE">
                      <w:pPr>
                        <w:pStyle w:val="BLTemplate"/>
                        <w:numPr>
                          <w:ilvl w:val="0"/>
                          <w:numId w:val="17"/>
                        </w:numPr>
                        <w:tabs>
                          <w:tab w:val="left" w:pos="423"/>
                        </w:tabs>
                        <w:ind w:left="360"/>
                        <w:rPr>
                          <w:szCs w:val="20"/>
                        </w:rPr>
                      </w:pPr>
                      <w:r w:rsidRPr="00DE5763">
                        <w:rPr>
                          <w:szCs w:val="20"/>
                        </w:rPr>
                        <w:t xml:space="preserve">Amend the Fiscal Year 2011-2012 Department of General Services Facilities Management Internal Service Fund Spending Plan in the amount of $10,500 for the purchase, installation and relocation of community trees in Bonita, and related electrical work base on an Operating Transfer from the General Fund. </w:t>
                      </w:r>
                      <w:r w:rsidRPr="00E9149D">
                        <w:rPr>
                          <w:b/>
                          <w:szCs w:val="20"/>
                        </w:rPr>
                        <w:t>(4 VOTES)</w:t>
                      </w:r>
                    </w:p>
                    <w:p w:rsidR="00E9149D" w:rsidRPr="004D35BA" w:rsidRDefault="00E9149D" w:rsidP="008F31EE">
                      <w:pPr>
                        <w:pStyle w:val="BLTemplate"/>
                        <w:rPr>
                          <w:szCs w:val="20"/>
                        </w:rPr>
                      </w:pPr>
                    </w:p>
                    <w:p w:rsidR="00E9149D" w:rsidRPr="00B562EF" w:rsidRDefault="00E9149D" w:rsidP="008F31EE">
                      <w:pPr>
                        <w:pStyle w:val="BLTemplate"/>
                        <w:numPr>
                          <w:ilvl w:val="0"/>
                          <w:numId w:val="17"/>
                        </w:numPr>
                        <w:tabs>
                          <w:tab w:val="left" w:pos="423"/>
                        </w:tabs>
                        <w:ind w:left="360"/>
                        <w:rPr>
                          <w:szCs w:val="20"/>
                        </w:rPr>
                      </w:pPr>
                      <w:r w:rsidRPr="00B562EF">
                        <w:rPr>
                          <w:szCs w:val="20"/>
                        </w:rPr>
                        <w:t xml:space="preserve">Allocate $15,000 from the Neighborhood Reinvestment Program budget </w:t>
                      </w:r>
                      <w:r w:rsidR="00150DFD">
                        <w:rPr>
                          <w:szCs w:val="20"/>
                        </w:rPr>
                        <w:t xml:space="preserve">            </w:t>
                      </w:r>
                      <w:r w:rsidRPr="00B562EF">
                        <w:rPr>
                          <w:szCs w:val="20"/>
                        </w:rPr>
                        <w:t>(Org 15650) to the San Diego Crime Commission for the purchase of gift cards for the 19</w:t>
                      </w:r>
                      <w:r w:rsidRPr="006436AC">
                        <w:rPr>
                          <w:szCs w:val="20"/>
                          <w:vertAlign w:val="superscript"/>
                        </w:rPr>
                        <w:t>th</w:t>
                      </w:r>
                      <w:r w:rsidRPr="00B562EF">
                        <w:rPr>
                          <w:szCs w:val="20"/>
                        </w:rPr>
                        <w:t xml:space="preserve"> Annual Shop With a Cop event in December 2011.</w:t>
                      </w:r>
                    </w:p>
                    <w:p w:rsidR="00E9149D" w:rsidRPr="00B562EF" w:rsidRDefault="00E9149D" w:rsidP="008F31EE">
                      <w:pPr>
                        <w:pStyle w:val="BLTemplate"/>
                        <w:tabs>
                          <w:tab w:val="left" w:pos="423"/>
                        </w:tabs>
                        <w:ind w:left="423" w:hanging="423"/>
                        <w:rPr>
                          <w:szCs w:val="20"/>
                        </w:rPr>
                      </w:pPr>
                    </w:p>
                    <w:p w:rsidR="00E9149D" w:rsidRPr="00B562EF" w:rsidRDefault="00E9149D" w:rsidP="008F31EE">
                      <w:pPr>
                        <w:pStyle w:val="BLTemplate"/>
                        <w:numPr>
                          <w:ilvl w:val="0"/>
                          <w:numId w:val="17"/>
                        </w:numPr>
                        <w:tabs>
                          <w:tab w:val="left" w:pos="423"/>
                        </w:tabs>
                        <w:ind w:left="360"/>
                        <w:rPr>
                          <w:szCs w:val="20"/>
                        </w:rPr>
                      </w:pPr>
                      <w:r w:rsidRPr="00B562EF">
                        <w:rPr>
                          <w:szCs w:val="20"/>
                        </w:rPr>
                        <w:t>Allocate $10,000 from the Neighborhood Reinvestment Program budget</w:t>
                      </w:r>
                      <w:r w:rsidR="00150DFD">
                        <w:rPr>
                          <w:szCs w:val="20"/>
                        </w:rPr>
                        <w:t xml:space="preserve">            </w:t>
                      </w:r>
                      <w:r w:rsidRPr="00B562EF">
                        <w:rPr>
                          <w:szCs w:val="20"/>
                        </w:rPr>
                        <w:t xml:space="preserve"> (Org 15650) to the Honorary Deputy Sheriff’s Association for reimbursement costs associated with purchasing and installing the law enforcement memorial at the San Diego County Sheriff’s Administration Building.</w:t>
                      </w:r>
                    </w:p>
                    <w:p w:rsidR="00E9149D" w:rsidRPr="00B562EF" w:rsidRDefault="00E9149D" w:rsidP="008F31EE">
                      <w:pPr>
                        <w:pStyle w:val="BLTemplate"/>
                        <w:tabs>
                          <w:tab w:val="left" w:pos="423"/>
                        </w:tabs>
                        <w:ind w:left="423" w:hanging="423"/>
                        <w:rPr>
                          <w:szCs w:val="20"/>
                        </w:rPr>
                      </w:pPr>
                    </w:p>
                    <w:p w:rsidR="00E9149D" w:rsidRPr="00B562EF" w:rsidRDefault="00E9149D" w:rsidP="008F31EE">
                      <w:pPr>
                        <w:pStyle w:val="BLTemplate"/>
                        <w:numPr>
                          <w:ilvl w:val="0"/>
                          <w:numId w:val="17"/>
                        </w:numPr>
                        <w:tabs>
                          <w:tab w:val="left" w:pos="423"/>
                        </w:tabs>
                        <w:ind w:left="360"/>
                        <w:rPr>
                          <w:szCs w:val="20"/>
                        </w:rPr>
                      </w:pPr>
                      <w:r w:rsidRPr="00B562EF">
                        <w:rPr>
                          <w:szCs w:val="20"/>
                        </w:rPr>
                        <w:t xml:space="preserve">Allocate $50,000 from the Neighborhood Reinvestment Program budget </w:t>
                      </w:r>
                      <w:r w:rsidR="00150DFD">
                        <w:rPr>
                          <w:szCs w:val="20"/>
                        </w:rPr>
                        <w:t xml:space="preserve">             </w:t>
                      </w:r>
                      <w:r w:rsidRPr="00B562EF">
                        <w:rPr>
                          <w:szCs w:val="20"/>
                        </w:rPr>
                        <w:t xml:space="preserve">(Org 15650) to the </w:t>
                      </w:r>
                      <w:proofErr w:type="spellStart"/>
                      <w:r w:rsidRPr="00B562EF">
                        <w:rPr>
                          <w:szCs w:val="20"/>
                        </w:rPr>
                        <w:t>Grossmont</w:t>
                      </w:r>
                      <w:proofErr w:type="spellEnd"/>
                      <w:r w:rsidRPr="00B562EF">
                        <w:rPr>
                          <w:szCs w:val="20"/>
                        </w:rPr>
                        <w:t xml:space="preserve"> Hospital Foundation for capital costs associated with the purchase and refurbishment of a hospice home in the City of Chula Vista.</w:t>
                      </w:r>
                    </w:p>
                    <w:p w:rsidR="00E9149D" w:rsidRPr="00B562EF" w:rsidRDefault="00E9149D" w:rsidP="008F31EE">
                      <w:pPr>
                        <w:pStyle w:val="BLTemplate"/>
                        <w:tabs>
                          <w:tab w:val="left" w:pos="423"/>
                        </w:tabs>
                        <w:ind w:left="423" w:hanging="423"/>
                        <w:rPr>
                          <w:szCs w:val="20"/>
                        </w:rPr>
                      </w:pPr>
                    </w:p>
                    <w:p w:rsidR="00E9149D" w:rsidRPr="00B562EF" w:rsidRDefault="00E9149D" w:rsidP="008F31EE">
                      <w:pPr>
                        <w:pStyle w:val="BLTemplate"/>
                        <w:numPr>
                          <w:ilvl w:val="0"/>
                          <w:numId w:val="17"/>
                        </w:numPr>
                        <w:tabs>
                          <w:tab w:val="left" w:pos="423"/>
                        </w:tabs>
                        <w:ind w:left="360"/>
                        <w:rPr>
                          <w:szCs w:val="20"/>
                        </w:rPr>
                      </w:pPr>
                      <w:r w:rsidRPr="00B562EF">
                        <w:rPr>
                          <w:szCs w:val="20"/>
                        </w:rPr>
                        <w:t xml:space="preserve">Find that the allocation to the </w:t>
                      </w:r>
                      <w:proofErr w:type="spellStart"/>
                      <w:r w:rsidRPr="00B562EF">
                        <w:rPr>
                          <w:szCs w:val="20"/>
                        </w:rPr>
                        <w:t>Grossmont</w:t>
                      </w:r>
                      <w:proofErr w:type="spellEnd"/>
                      <w:r w:rsidRPr="00B562EF">
                        <w:rPr>
                          <w:szCs w:val="20"/>
                        </w:rPr>
                        <w:t xml:space="preserve"> Hospital Foundation is exempt from the California Environmental Quality Act (CEQA) pursuant to CEQA Guidelines section 15301.   </w:t>
                      </w:r>
                    </w:p>
                    <w:p w:rsidR="00E9149D" w:rsidRPr="00B562EF" w:rsidRDefault="00E9149D" w:rsidP="008F31EE">
                      <w:pPr>
                        <w:pStyle w:val="BLTemplate"/>
                        <w:tabs>
                          <w:tab w:val="left" w:pos="423"/>
                        </w:tabs>
                        <w:ind w:left="423" w:hanging="423"/>
                        <w:rPr>
                          <w:szCs w:val="20"/>
                        </w:rPr>
                      </w:pPr>
                    </w:p>
                    <w:p w:rsidR="00E9149D" w:rsidRPr="00B562EF" w:rsidRDefault="00E9149D" w:rsidP="008F31EE">
                      <w:pPr>
                        <w:pStyle w:val="BLTemplate"/>
                        <w:numPr>
                          <w:ilvl w:val="0"/>
                          <w:numId w:val="17"/>
                        </w:numPr>
                        <w:tabs>
                          <w:tab w:val="left" w:pos="423"/>
                        </w:tabs>
                        <w:ind w:left="360"/>
                        <w:rPr>
                          <w:szCs w:val="20"/>
                        </w:rPr>
                      </w:pPr>
                      <w:r w:rsidRPr="00B562EF">
                        <w:rPr>
                          <w:szCs w:val="20"/>
                        </w:rPr>
                        <w:t>Allocate $5,000 from the Neighborhood Reinvestment Program budget (Org 15650) to the Chula Vista Rotary Foundation to purchase youth bicycles and bike helmets for their 33rd Annual Bike Give Away.</w:t>
                      </w:r>
                    </w:p>
                    <w:p w:rsidR="00E9149D" w:rsidRDefault="00E9149D" w:rsidP="008F31EE">
                      <w:pPr>
                        <w:pStyle w:val="BLTemplate"/>
                        <w:tabs>
                          <w:tab w:val="left" w:pos="423"/>
                        </w:tabs>
                        <w:ind w:left="423" w:hanging="423"/>
                        <w:rPr>
                          <w:szCs w:val="20"/>
                        </w:rPr>
                      </w:pPr>
                    </w:p>
                    <w:p w:rsidR="00C34820" w:rsidRDefault="00C34820" w:rsidP="008F31EE">
                      <w:pPr>
                        <w:pStyle w:val="BLTemplate"/>
                        <w:tabs>
                          <w:tab w:val="left" w:pos="423"/>
                        </w:tabs>
                        <w:ind w:left="423" w:hanging="423"/>
                        <w:rPr>
                          <w:szCs w:val="20"/>
                        </w:rPr>
                      </w:pPr>
                    </w:p>
                    <w:p w:rsidR="00C34820" w:rsidRDefault="00C34820" w:rsidP="008F31EE">
                      <w:pPr>
                        <w:pStyle w:val="BLTemplate"/>
                        <w:tabs>
                          <w:tab w:val="left" w:pos="423"/>
                        </w:tabs>
                        <w:ind w:left="423" w:hanging="423"/>
                        <w:rPr>
                          <w:szCs w:val="20"/>
                        </w:rPr>
                      </w:pPr>
                    </w:p>
                    <w:p w:rsidR="00E9149D" w:rsidRPr="00B562EF" w:rsidRDefault="00E9149D" w:rsidP="008F31EE">
                      <w:pPr>
                        <w:pStyle w:val="BLTemplate"/>
                        <w:numPr>
                          <w:ilvl w:val="0"/>
                          <w:numId w:val="17"/>
                        </w:numPr>
                        <w:tabs>
                          <w:tab w:val="left" w:pos="423"/>
                        </w:tabs>
                        <w:ind w:left="360"/>
                        <w:rPr>
                          <w:szCs w:val="20"/>
                        </w:rPr>
                      </w:pPr>
                      <w:r w:rsidRPr="00B562EF">
                        <w:rPr>
                          <w:szCs w:val="20"/>
                        </w:rPr>
                        <w:t>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w:t>
                      </w:r>
                    </w:p>
                    <w:p w:rsidR="00E9149D" w:rsidRPr="00B562EF" w:rsidRDefault="00E9149D" w:rsidP="008F31EE">
                      <w:pPr>
                        <w:pStyle w:val="BLTemplate"/>
                        <w:tabs>
                          <w:tab w:val="left" w:pos="423"/>
                        </w:tabs>
                        <w:ind w:left="423" w:hanging="423"/>
                        <w:rPr>
                          <w:szCs w:val="20"/>
                        </w:rPr>
                      </w:pPr>
                    </w:p>
                    <w:p w:rsidR="00E9149D" w:rsidRDefault="00E9149D" w:rsidP="008F31EE">
                      <w:pPr>
                        <w:pStyle w:val="BLTemplate"/>
                        <w:numPr>
                          <w:ilvl w:val="0"/>
                          <w:numId w:val="17"/>
                        </w:numPr>
                        <w:tabs>
                          <w:tab w:val="left" w:pos="423"/>
                        </w:tabs>
                        <w:ind w:left="360"/>
                      </w:pPr>
                      <w:r w:rsidRPr="00B562EF">
                        <w:rPr>
                          <w:szCs w:val="20"/>
                        </w:rPr>
                        <w:t>Find that the grant awards described above have a public purpose.</w:t>
                      </w:r>
                      <w:r w:rsidR="009D6110" w:rsidRPr="002B7D94">
                        <w:rPr>
                          <w:vanish/>
                        </w:rPr>
                        <w:fldChar w:fldCharType="begin"/>
                      </w:r>
                      <w:r w:rsidRPr="002B7D94">
                        <w:rPr>
                          <w:vanish/>
                        </w:rPr>
                        <w:instrText xml:space="preserve"> LISTNUM  \l 1 \s 0 </w:instrText>
                      </w:r>
                      <w:r w:rsidR="009D6110" w:rsidRPr="002B7D94">
                        <w:rPr>
                          <w:vanish/>
                        </w:rPr>
                        <w:fldChar w:fldCharType="end"/>
                      </w:r>
                    </w:p>
                    <w:p w:rsidR="00B9014F" w:rsidRDefault="009D6110" w:rsidP="008F31EE">
                      <w:pPr>
                        <w:rPr>
                          <w:vanish/>
                        </w:rPr>
                      </w:pPr>
                      <w:r>
                        <w:rPr>
                          <w:vanish/>
                        </w:rPr>
                        <w:fldChar w:fldCharType="begin"/>
                      </w:r>
                      <w:r w:rsidR="00177B79">
                        <w:rPr>
                          <w:vanish/>
                        </w:rPr>
                        <w:instrText xml:space="preserve"> LISTNUM  \l 1 \s 0 </w:instrText>
                      </w:r>
                      <w:r>
                        <w:rPr>
                          <w:vanish/>
                        </w:rPr>
                        <w:fldChar w:fldCharType="end"/>
                      </w:r>
                    </w:p>
                  </w:tc>
                </w:customXml>
              </w:tr>
            </w:customXml>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spacing w:after="0"/>
                    <w:ind w:left="72"/>
                    <w:rPr>
                      <w:b/>
                    </w:rPr>
                  </w:pPr>
                </w:p>
              </w:tc>
              <w:tc>
                <w:tcPr>
                  <w:tcW w:w="8730" w:type="dxa"/>
                  <w:gridSpan w:val="4"/>
                  <w:vAlign w:val="bottom"/>
                </w:tcPr>
                <w:p w:rsidR="008D7F19" w:rsidRPr="00AD7ED6" w:rsidRDefault="008D7F19" w:rsidP="00F6054D">
                  <w:pPr>
                    <w:rPr>
                      <w:b/>
                    </w:rPr>
                  </w:pPr>
                  <w:r w:rsidRPr="00AD7ED6">
                    <w:rPr>
                      <w:b/>
                    </w:rPr>
                    <w:t>ACTION:</w:t>
                  </w:r>
                </w:p>
              </w:tc>
            </w:tr>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ind w:left="72"/>
                    <w:rPr>
                      <w:b/>
                    </w:rPr>
                  </w:pPr>
                </w:p>
              </w:tc>
              <w:tc>
                <w:tcPr>
                  <w:tcW w:w="8730" w:type="dxa"/>
                  <w:gridSpan w:val="4"/>
                </w:tcPr>
                <w:p w:rsidR="008D7F19" w:rsidRDefault="008D7F19" w:rsidP="00F6054D">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357E32">
                    <w:t>Slater-Price</w:t>
                  </w:r>
                  <w:r>
                    <w:t xml:space="preserve">, seconded by Supervisor </w:t>
                  </w:r>
                  <w:r w:rsidR="00357E32">
                    <w:t>Jacob</w:t>
                  </w:r>
                  <w:r>
                    <w:t>, the Board took action as recommended, on Consent.</w:t>
                  </w:r>
                </w:p>
                <w:p w:rsidR="008D7F19" w:rsidRDefault="008D7F19" w:rsidP="00F6054D">
                  <w:pPr>
                    <w:pStyle w:val="HangingIndent"/>
                    <w:tabs>
                      <w:tab w:val="clear" w:pos="5760"/>
                      <w:tab w:val="clear" w:pos="6480"/>
                      <w:tab w:val="clear" w:pos="7200"/>
                      <w:tab w:val="clear" w:pos="7920"/>
                      <w:tab w:val="clear" w:pos="8640"/>
                    </w:tabs>
                    <w:ind w:left="0" w:firstLine="0"/>
                  </w:pPr>
                  <w:r>
                    <w:t>AYES:  Cox, Jacob, Slater-Price, Roberts, Horn</w:t>
                  </w:r>
                </w:p>
                <w:p w:rsidR="008D7F19" w:rsidRDefault="008D7F19" w:rsidP="00F6054D">
                  <w:pPr>
                    <w:pStyle w:val="HangingIndent"/>
                    <w:tabs>
                      <w:tab w:val="clear" w:pos="5760"/>
                      <w:tab w:val="clear" w:pos="6480"/>
                      <w:tab w:val="clear" w:pos="7200"/>
                      <w:tab w:val="clear" w:pos="7920"/>
                      <w:tab w:val="clear" w:pos="8640"/>
                    </w:tabs>
                    <w:ind w:left="0" w:firstLine="0"/>
                  </w:pPr>
                </w:p>
                <w:p w:rsidR="008D7F19" w:rsidRPr="00AD7ED6" w:rsidRDefault="008D7F19" w:rsidP="00F6054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47CB1">
                <w:trPr>
                  <w:cantSplit/>
                </w:trPr>
                <w:customXml w:uri="regular-agenda-item" w:element="AGENDA_INDEX">
                  <w:tc>
                    <w:tcPr>
                      <w:tcW w:w="637" w:type="dxa"/>
                      <w:gridSpan w:val="2"/>
                    </w:tcPr>
                    <w:p w:rsidR="005611C8" w:rsidRDefault="005E2D6A">
                      <w:pPr>
                        <w:pStyle w:val="BLTemplate"/>
                        <w:jc w:val="center"/>
                        <w:rPr>
                          <w:b/>
                        </w:rPr>
                      </w:pPr>
                      <w:r>
                        <w:rPr>
                          <w:b/>
                        </w:rPr>
                        <w:t>14</w:t>
                      </w:r>
                      <w:r w:rsidR="005611C8">
                        <w:rPr>
                          <w:b/>
                        </w:rPr>
                        <w:t>.</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200" w:type="dxa"/>
                      <w:gridSpan w:val="3"/>
                    </w:tcPr>
                    <w:p w:rsidR="00B9014F" w:rsidRDefault="009D6110" w:rsidP="00397637">
                      <w:pPr>
                        <w:pStyle w:val="JustifiedCOB"/>
                        <w:jc w:val="left"/>
                      </w:pPr>
                      <w:r>
                        <w:fldChar w:fldCharType="begin"/>
                      </w:r>
                      <w:r w:rsidR="00177B79">
                        <w:instrText xml:space="preserve">  MACROBUTTON NoMacro </w:instrText>
                      </w:r>
                      <w:r>
                        <w:fldChar w:fldCharType="end"/>
                      </w:r>
                      <w:r w:rsidR="00177B79">
                        <w:rPr>
                          <w:b/>
                        </w:rPr>
                        <w:t>GROSSMONT UNION HIGH SCHOOL DISTRICT GENERAL OBLIGATION REFUNDING BONDS (2004 ELECTION) (DISTRICT: 2)</w:t>
                      </w:r>
                    </w:p>
                  </w:tc>
                </w:customXml>
              </w:tr>
            </w:customXml>
            <w:customXml w:uri="regular-agenda-item" w:element="DETAILS_ROW">
              <w:tr w:rsidR="005611C8" w:rsidTr="00547CB1">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OVERVIEW:</w:t>
                      </w:r>
                    </w:p>
                  </w:tc>
                </w:customXml>
              </w:tr>
            </w:customXml>
            <w:customXml w:uri="regular-agenda-item" w:element="DETAILS_ROW">
              <w:tr w:rsidR="005611C8" w:rsidTr="00547CB1">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rsidP="00EE3C63">
                      <w:pPr>
                        <w:pStyle w:val="JustifiedCOB"/>
                        <w:spacing w:after="0"/>
                      </w:pPr>
                      <w:r>
                        <w:fldChar w:fldCharType="begin"/>
                      </w:r>
                      <w:r w:rsidR="00177B79">
                        <w:instrText xml:space="preserve">  MACROBUTTON NoMacro </w:instrText>
                      </w:r>
                      <w:r>
                        <w:fldChar w:fldCharType="end"/>
                      </w:r>
                      <w:r w:rsidR="00177B79">
                        <w:t xml:space="preserve">A bond election was held in the </w:t>
                      </w:r>
                      <w:proofErr w:type="spellStart"/>
                      <w:r w:rsidR="00177B79">
                        <w:t>Grossmont</w:t>
                      </w:r>
                      <w:proofErr w:type="spellEnd"/>
                      <w:r w:rsidR="00177B79">
                        <w:t xml:space="preserve"> Union High School District, County of </w:t>
                      </w:r>
                      <w:r w:rsidR="00547CB1">
                        <w:t xml:space="preserve">       </w:t>
                      </w:r>
                      <w:r w:rsidR="00177B79">
                        <w:t xml:space="preserve">San Diego, California (the “District”) on March 2, 2004.  At this election, approximately 62% of those voters in the District casting ballots, which is above the 55% voter approval level required, authorized the issuance and sale of general obligation bonds of the District for various purposes in the maximum principal amount of $274,000,000 (the “Authorization”).  </w:t>
                      </w:r>
                    </w:p>
                    <w:p w:rsidR="00EE3C63" w:rsidRDefault="00EE3C63" w:rsidP="00EE3C63">
                      <w:pPr>
                        <w:pStyle w:val="JustifiedCOB"/>
                        <w:spacing w:after="0"/>
                      </w:pPr>
                    </w:p>
                    <w:p w:rsidR="00B9014F" w:rsidRDefault="00177B79">
                      <w:pPr>
                        <w:pStyle w:val="JustifiedCOB"/>
                      </w:pPr>
                      <w:r>
                        <w:t>On October 13, 2011, the Board of Trustees of the District approved the issuance of not to exceed $22,000,000 of general obligation refunding bonds under the Authorization, to be designated the “</w:t>
                      </w:r>
                      <w:proofErr w:type="spellStart"/>
                      <w:r>
                        <w:t>Grossmont</w:t>
                      </w:r>
                      <w:proofErr w:type="spellEnd"/>
                      <w:r>
                        <w:t xml:space="preserve"> Union High School District General Obligation Refunding Bonds, Election of 2004” (the “Refunding Bonds”).  The Bonds are anticipated to refund, in part, the $60,841,197.25 aggregate principal amount of “</w:t>
                      </w:r>
                      <w:proofErr w:type="spellStart"/>
                      <w:r>
                        <w:t>Grossmont</w:t>
                      </w:r>
                      <w:proofErr w:type="spellEnd"/>
                      <w:r>
                        <w:t xml:space="preserve"> Union High School District General Obligation Bonds, Election of 2004, Series 2004” (the “Prior Bonds”).  Other bonds issued under the Authorization include: (a) $124,999,224.95 aggregate principal amount of “</w:t>
                      </w:r>
                      <w:proofErr w:type="spellStart"/>
                      <w:r>
                        <w:t>Grossmont</w:t>
                      </w:r>
                      <w:proofErr w:type="spellEnd"/>
                      <w:r>
                        <w:t xml:space="preserve"> Union High School District General Obligation Bonds, Election of 2004, Series 2006” and (b) $88,159,577.80 aggregate principal amount of “</w:t>
                      </w:r>
                      <w:proofErr w:type="spellStart"/>
                      <w:r>
                        <w:t>Grossmont</w:t>
                      </w:r>
                      <w:proofErr w:type="spellEnd"/>
                      <w:r>
                        <w:t xml:space="preserve"> Union High School District General Obligation Bonds, Election of 2004, Series 2008.”  Currently none of the Authorization remains.  It is anticipated that the Refunding Bonds will be issued in more than one subseries and the proceeds will be used to advance refund a portion of the Prior Bonds.</w:t>
                      </w:r>
                    </w:p>
                    <w:p w:rsidR="00B9014F" w:rsidRDefault="00177B79">
                      <w:pPr>
                        <w:pStyle w:val="JustifiedCOB"/>
                      </w:pPr>
                      <w:r>
                        <w:t>Today’s recommendation will authorize the Treasurer-Tax Collector to enter into a Paying Agent Agreement with the District and to formally direct the Auditor and Controller to maintain the tax roll for the Refunding Bonds.</w:t>
                      </w:r>
                      <w:r w:rsidR="009D6110">
                        <w:rPr>
                          <w:vanish/>
                        </w:rPr>
                        <w:fldChar w:fldCharType="begin"/>
                      </w:r>
                      <w:r>
                        <w:rPr>
                          <w:vanish/>
                        </w:rPr>
                        <w:instrText xml:space="preserve"> LISTNUM  \l 1 \s 0 </w:instrText>
                      </w:r>
                      <w:r w:rsidR="009D6110">
                        <w:rPr>
                          <w:vanish/>
                        </w:rPr>
                        <w:fldChar w:fldCharType="end"/>
                      </w:r>
                    </w:p>
                  </w:tc>
                </w:customXml>
              </w:tr>
            </w:customXml>
            <w:customXml w:uri="regular-agenda-item" w:element="DETAILS_ROW">
              <w:tr w:rsidR="005611C8" w:rsidTr="00547CB1">
                <w:tc>
                  <w:tcPr>
                    <w:tcW w:w="637" w:type="dxa"/>
                    <w:gridSpan w:val="2"/>
                  </w:tcPr>
                  <w:p w:rsidR="005611C8" w:rsidRDefault="005611C8" w:rsidP="00C34820">
                    <w:pPr>
                      <w:pStyle w:val="BLTemplate"/>
                      <w:keepNext/>
                      <w:jc w:val="center"/>
                      <w:rPr>
                        <w:b/>
                        <w:bCs/>
                      </w:rPr>
                    </w:pPr>
                  </w:p>
                </w:tc>
                <w:customXml w:uri="regular-agenda-item" w:element="HEADER">
                  <w:tc>
                    <w:tcPr>
                      <w:tcW w:w="8730" w:type="dxa"/>
                      <w:gridSpan w:val="4"/>
                    </w:tcPr>
                    <w:p w:rsidR="005611C8" w:rsidRDefault="005611C8" w:rsidP="00C34820">
                      <w:pPr>
                        <w:pStyle w:val="BLTemplate"/>
                        <w:keepNext/>
                      </w:pPr>
                      <w:r>
                        <w:rPr>
                          <w:b/>
                        </w:rPr>
                        <w:t>FISCAL IMPACT:</w:t>
                      </w:r>
                    </w:p>
                  </w:tc>
                </w:customXml>
              </w:tr>
            </w:customXml>
            <w:customXml w:uri="regular-agenda-item" w:element="DETAILS_ROW">
              <w:tr w:rsidR="005611C8" w:rsidTr="00547CB1">
                <w:tc>
                  <w:tcPr>
                    <w:tcW w:w="637" w:type="dxa"/>
                    <w:gridSpan w:val="2"/>
                  </w:tcPr>
                  <w:p w:rsidR="005611C8" w:rsidRDefault="005611C8" w:rsidP="00C34820">
                    <w:pPr>
                      <w:pStyle w:val="BLTemplate"/>
                      <w:keepNext/>
                      <w:jc w:val="center"/>
                      <w:rPr>
                        <w:b/>
                        <w:bCs/>
                      </w:rPr>
                    </w:pPr>
                  </w:p>
                </w:tc>
                <w:customXml w:uri="regular-agenda-item" w:element="HEADER">
                  <w:tc>
                    <w:tcPr>
                      <w:tcW w:w="8730" w:type="dxa"/>
                      <w:gridSpan w:val="4"/>
                    </w:tcPr>
                    <w:p w:rsidR="00B9014F" w:rsidRDefault="009D6110" w:rsidP="00C34820">
                      <w:pPr>
                        <w:pStyle w:val="JustifiedCOB"/>
                        <w:keepNext/>
                      </w:pPr>
                      <w:r>
                        <w:fldChar w:fldCharType="begin"/>
                      </w:r>
                      <w:r w:rsidR="00177B79">
                        <w:instrText xml:space="preserve">  MACROBUTTON NoMacro </w:instrText>
                      </w:r>
                      <w:r>
                        <w:fldChar w:fldCharType="end"/>
                      </w:r>
                      <w:r w:rsidR="00177B79">
                        <w:t xml:space="preserve">The Refunding Bonds will be general obligations of the District to be paid from ad valorem property taxes levied within the boundaries of </w:t>
                      </w:r>
                      <w:proofErr w:type="spellStart"/>
                      <w:r w:rsidR="00177B79">
                        <w:t>Grossmont</w:t>
                      </w:r>
                      <w:proofErr w:type="spellEnd"/>
                      <w:r w:rsidR="00177B79">
                        <w:t xml:space="preserve"> Union High School District, and do not constitute an obligation of the County.</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547CB1">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BUSINESS IMPACT STATEMENT:</w:t>
                      </w:r>
                    </w:p>
                  </w:tc>
                </w:customXml>
              </w:tr>
            </w:customXml>
            <w:customXml w:uri="regular-agenda-item" w:element="DETAILS_ROW">
              <w:tr w:rsidR="005611C8" w:rsidTr="00547CB1">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N/A</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547CB1">
                <w:tc>
                  <w:tcPr>
                    <w:tcW w:w="637" w:type="dxa"/>
                    <w:gridSpan w:val="2"/>
                  </w:tcPr>
                  <w:p w:rsidR="005611C8" w:rsidRDefault="005611C8" w:rsidP="00EE3C63">
                    <w:pPr>
                      <w:pStyle w:val="BLTemplate"/>
                      <w:jc w:val="center"/>
                      <w:rPr>
                        <w:b/>
                        <w:bCs/>
                      </w:rPr>
                    </w:pPr>
                  </w:p>
                </w:tc>
                <w:customXml w:uri="regular-agenda-item" w:element="HEADER">
                  <w:tc>
                    <w:tcPr>
                      <w:tcW w:w="8730" w:type="dxa"/>
                      <w:gridSpan w:val="4"/>
                    </w:tcPr>
                    <w:p w:rsidR="005611C8" w:rsidRDefault="005611C8" w:rsidP="00EE3C63">
                      <w:pPr>
                        <w:pStyle w:val="BLTemplate"/>
                      </w:pPr>
                      <w:r>
                        <w:rPr>
                          <w:b/>
                        </w:rPr>
                        <w:t>RECOMMENDATION:</w:t>
                      </w:r>
                    </w:p>
                  </w:tc>
                </w:customXml>
              </w:tr>
            </w:customXml>
            <w:customXml w:uri="regular-agenda-item" w:element="DETAILS_ROW">
              <w:tr w:rsidR="005611C8" w:rsidTr="00547CB1">
                <w:tc>
                  <w:tcPr>
                    <w:tcW w:w="637" w:type="dxa"/>
                    <w:gridSpan w:val="2"/>
                  </w:tcPr>
                  <w:p w:rsidR="005611C8" w:rsidRDefault="005611C8" w:rsidP="00EE3C63">
                    <w:pPr>
                      <w:pStyle w:val="BLTemplate"/>
                      <w:jc w:val="center"/>
                      <w:rPr>
                        <w:b/>
                        <w:bCs/>
                      </w:rPr>
                    </w:pPr>
                  </w:p>
                </w:tc>
                <w:customXml w:uri="regular-agenda-item" w:element="HEADER">
                  <w:tc>
                    <w:tcPr>
                      <w:tcW w:w="8730" w:type="dxa"/>
                      <w:gridSpan w:val="4"/>
                    </w:tcPr>
                    <w:p w:rsidR="00B9014F" w:rsidRDefault="00177B79" w:rsidP="00EE3C63">
                      <w:pPr>
                        <w:pStyle w:val="BLTemplate"/>
                      </w:pPr>
                      <w:r>
                        <w:rPr>
                          <w:rStyle w:val="BoldCOB"/>
                        </w:rPr>
                        <w:t>CHIEF ADMINISTRATIVE OFFICER</w:t>
                      </w:r>
                    </w:p>
                    <w:p w:rsidR="00B9014F" w:rsidRDefault="00177B79" w:rsidP="00EE3C63">
                      <w:pPr>
                        <w:pStyle w:val="NumberListCOB"/>
                        <w:numPr>
                          <w:ilvl w:val="0"/>
                          <w:numId w:val="0"/>
                        </w:numPr>
                        <w:ind w:left="360" w:hanging="360"/>
                      </w:pPr>
                      <w:r>
                        <w:t>Adopt the resolution entitled:</w:t>
                      </w:r>
                    </w:p>
                    <w:p w:rsidR="00B9014F" w:rsidRDefault="00177B79" w:rsidP="00787CE7">
                      <w:pPr>
                        <w:pStyle w:val="NumberListCOB"/>
                        <w:numPr>
                          <w:ilvl w:val="0"/>
                          <w:numId w:val="0"/>
                        </w:numPr>
                        <w:tabs>
                          <w:tab w:val="clear" w:pos="360"/>
                          <w:tab w:val="left" w:pos="605"/>
                        </w:tabs>
                        <w:ind w:left="605" w:right="598"/>
                      </w:pPr>
                      <w:r>
                        <w:t>RESOLUTION OF THE BOARD OF SUPERVISORS OF THE COUNTY OF SAN DIEGO, CALIFORNIA, DESIGNATING THE COUNTY TREASURER-TAX COLLECTOR AS THE PAYING AGENT AND DIRECTING THE COUNTY AUDITOR AND CONTROLLER TO MAINTAIN TAXES ON THE TAX ROLL FOR THE GROSSMONT UNION HIGH SCHOOL DISTRICT  GENERAL OBLIGATION REFUNDING BONDS (ELECTION OF 2004)</w:t>
                      </w:r>
                      <w:r w:rsidR="009D6110">
                        <w:rPr>
                          <w:vanish/>
                        </w:rPr>
                        <w:fldChar w:fldCharType="begin"/>
                      </w:r>
                      <w:r>
                        <w:rPr>
                          <w:vanish/>
                        </w:rPr>
                        <w:instrText xml:space="preserve"> LISTNUM  \l 1 \s 0 </w:instrText>
                      </w:r>
                      <w:r w:rsidR="009D6110">
                        <w:rPr>
                          <w:vanish/>
                        </w:rPr>
                        <w:fldChar w:fldCharType="end"/>
                      </w:r>
                      <w:r w:rsidR="00B238E2">
                        <w:t>.</w:t>
                      </w:r>
                    </w:p>
                  </w:tc>
                </w:customXml>
              </w:tr>
            </w:customXml>
            <w:tr w:rsidR="004E0BB0" w:rsidRPr="00AD7ED6" w:rsidTr="00BA1276">
              <w:tblPrEx>
                <w:tblCellMar>
                  <w:left w:w="108" w:type="dxa"/>
                  <w:right w:w="108" w:type="dxa"/>
                </w:tblCellMar>
              </w:tblPrEx>
              <w:trPr>
                <w:gridBefore w:val="1"/>
                <w:wBefore w:w="7" w:type="dxa"/>
              </w:trPr>
              <w:tc>
                <w:tcPr>
                  <w:tcW w:w="630" w:type="dxa"/>
                </w:tcPr>
                <w:p w:rsidR="004E0BB0" w:rsidRPr="00AD7ED6" w:rsidRDefault="004E0BB0" w:rsidP="00F6054D">
                  <w:pPr>
                    <w:pStyle w:val="BodyText"/>
                    <w:spacing w:after="0"/>
                    <w:ind w:left="72"/>
                    <w:rPr>
                      <w:b/>
                    </w:rPr>
                  </w:pPr>
                </w:p>
              </w:tc>
              <w:tc>
                <w:tcPr>
                  <w:tcW w:w="8730" w:type="dxa"/>
                  <w:gridSpan w:val="4"/>
                  <w:vAlign w:val="bottom"/>
                </w:tcPr>
                <w:p w:rsidR="004E0BB0" w:rsidRPr="00AD7ED6" w:rsidRDefault="004E0BB0" w:rsidP="00F6054D">
                  <w:pPr>
                    <w:rPr>
                      <w:b/>
                    </w:rPr>
                  </w:pPr>
                  <w:r w:rsidRPr="00AD7ED6">
                    <w:rPr>
                      <w:b/>
                    </w:rPr>
                    <w:t>ACTION:</w:t>
                  </w:r>
                </w:p>
              </w:tc>
            </w:tr>
            <w:tr w:rsidR="004E0BB0" w:rsidRPr="00AD7ED6" w:rsidTr="00BA1276">
              <w:tblPrEx>
                <w:tblCellMar>
                  <w:left w:w="108" w:type="dxa"/>
                  <w:right w:w="108" w:type="dxa"/>
                </w:tblCellMar>
              </w:tblPrEx>
              <w:trPr>
                <w:gridBefore w:val="1"/>
                <w:wBefore w:w="7" w:type="dxa"/>
              </w:trPr>
              <w:tc>
                <w:tcPr>
                  <w:tcW w:w="630" w:type="dxa"/>
                </w:tcPr>
                <w:p w:rsidR="004E0BB0" w:rsidRPr="00AD7ED6" w:rsidRDefault="004E0BB0" w:rsidP="00F6054D">
                  <w:pPr>
                    <w:pStyle w:val="BodyText"/>
                    <w:ind w:left="72"/>
                    <w:rPr>
                      <w:b/>
                    </w:rPr>
                  </w:pPr>
                </w:p>
              </w:tc>
              <w:tc>
                <w:tcPr>
                  <w:tcW w:w="8730" w:type="dxa"/>
                  <w:gridSpan w:val="4"/>
                </w:tcPr>
                <w:p w:rsidR="004E0BB0" w:rsidRDefault="004E0BB0" w:rsidP="005371E2">
                  <w:pPr>
                    <w:pStyle w:val="CoverPageText"/>
                    <w:ind w:left="-18"/>
                    <w:jc w:val="both"/>
                    <w:rPr>
                      <w:szCs w:val="24"/>
                    </w:rPr>
                  </w:pPr>
                  <w:r w:rsidRPr="005371E2">
                    <w:t xml:space="preserve">ON MOTION of Supervisor </w:t>
                  </w:r>
                  <w:r w:rsidR="00357E32">
                    <w:t>Slater-Price</w:t>
                  </w:r>
                  <w:r w:rsidRPr="005371E2">
                    <w:t xml:space="preserve">, seconded by Supervisor </w:t>
                  </w:r>
                  <w:r w:rsidR="00357E32">
                    <w:t>Jacob</w:t>
                  </w:r>
                  <w:r w:rsidRPr="005371E2">
                    <w:t>, the Board took action as recommended, on Consent, adopting Resolution No. 11-</w:t>
                  </w:r>
                  <w:r w:rsidR="00547CB1">
                    <w:t>154</w:t>
                  </w:r>
                  <w:r w:rsidRPr="005371E2">
                    <w:t xml:space="preserve">, entitled:  </w:t>
                  </w:r>
                  <w:r w:rsidR="005371E2" w:rsidRPr="005371E2">
                    <w:t xml:space="preserve">RESOLUTION OF THE BOARD OF SUPERVISORS OF THE COUNTY OF SAN DIEGO, CALIFORNIA, </w:t>
                  </w:r>
                  <w:r w:rsidR="005371E2" w:rsidRPr="005371E2">
                    <w:rPr>
                      <w:szCs w:val="24"/>
                    </w:rPr>
                    <w:t>DESIGNATING THE COUNTY TREASURER-TAX COLLECTOR AS THE PAYING AGENT AND DIRECTING THE COUNTY AUDITOR AND CONTROLLER TO MAINTAIN TAXES ON THE TAX ROLL FOR THE GROSSMONT UNION HIGH SCHOOL DISTRICT GENERAL OBLIGATION REFUNDING BONDS (ELECTION OF 2004)</w:t>
                  </w:r>
                  <w:r w:rsidR="005371E2">
                    <w:rPr>
                      <w:szCs w:val="24"/>
                    </w:rPr>
                    <w:t>.</w:t>
                  </w:r>
                </w:p>
                <w:p w:rsidR="005371E2" w:rsidRPr="005371E2" w:rsidRDefault="005371E2" w:rsidP="005371E2">
                  <w:pPr>
                    <w:pStyle w:val="CoverPageText"/>
                    <w:ind w:left="-18"/>
                    <w:jc w:val="both"/>
                    <w:rPr>
                      <w:szCs w:val="24"/>
                    </w:rPr>
                  </w:pPr>
                </w:p>
                <w:p w:rsidR="004E0BB0" w:rsidRDefault="004E0BB0" w:rsidP="00F6054D">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4E0BB0" w:rsidRDefault="004E0BB0" w:rsidP="00F6054D">
                  <w:pPr>
                    <w:pStyle w:val="HangingIndent"/>
                    <w:tabs>
                      <w:tab w:val="clear" w:pos="5760"/>
                      <w:tab w:val="clear" w:pos="6480"/>
                      <w:tab w:val="clear" w:pos="7200"/>
                      <w:tab w:val="clear" w:pos="7920"/>
                      <w:tab w:val="clear" w:pos="8640"/>
                    </w:tabs>
                    <w:ind w:left="0" w:firstLine="0"/>
                  </w:pPr>
                </w:p>
                <w:p w:rsidR="004E0BB0" w:rsidRPr="00AD7ED6" w:rsidRDefault="004E0BB0" w:rsidP="00F6054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BA1276">
                <w:trPr>
                  <w:cantSplit/>
                </w:trPr>
                <w:customXml w:uri="regular-agenda-item" w:element="AGENDA_INDEX">
                  <w:tc>
                    <w:tcPr>
                      <w:tcW w:w="637" w:type="dxa"/>
                      <w:gridSpan w:val="2"/>
                    </w:tcPr>
                    <w:p w:rsidR="005611C8" w:rsidRDefault="005E2D6A" w:rsidP="008D3FC3">
                      <w:pPr>
                        <w:pStyle w:val="BLTemplate"/>
                        <w:jc w:val="center"/>
                        <w:rPr>
                          <w:b/>
                        </w:rPr>
                      </w:pPr>
                      <w:r>
                        <w:rPr>
                          <w:b/>
                        </w:rPr>
                        <w:t>15</w:t>
                      </w:r>
                      <w:r w:rsidR="005611C8">
                        <w:rPr>
                          <w:b/>
                        </w:rPr>
                        <w:t>.</w:t>
                      </w:r>
                    </w:p>
                  </w:tc>
                </w:customXml>
                <w:customXml w:uri="regular-agenda-item" w:element="CATEGORY">
                  <w:tc>
                    <w:tcPr>
                      <w:tcW w:w="1530" w:type="dxa"/>
                    </w:tcPr>
                    <w:p w:rsidR="005611C8" w:rsidRDefault="005611C8" w:rsidP="008D3FC3">
                      <w:pPr>
                        <w:pStyle w:val="JustifiedCOB"/>
                        <w:spacing w:after="0"/>
                        <w:jc w:val="left"/>
                        <w:rPr>
                          <w:b/>
                        </w:rPr>
                      </w:pPr>
                      <w:r>
                        <w:rPr>
                          <w:b/>
                        </w:rPr>
                        <w:t>SUBJECT:</w:t>
                      </w:r>
                    </w:p>
                  </w:tc>
                </w:customXml>
                <w:customXml w:uri="regular-agenda-item" w:element="SUBJECT">
                  <w:tc>
                    <w:tcPr>
                      <w:tcW w:w="7200" w:type="dxa"/>
                      <w:gridSpan w:val="3"/>
                    </w:tcPr>
                    <w:p w:rsidR="00EE3C63" w:rsidRDefault="00177B79" w:rsidP="00397637">
                      <w:pPr>
                        <w:pStyle w:val="JustifiedCOB"/>
                        <w:spacing w:after="0"/>
                        <w:jc w:val="left"/>
                        <w:rPr>
                          <w:b/>
                        </w:rPr>
                      </w:pPr>
                      <w:r>
                        <w:rPr>
                          <w:b/>
                        </w:rPr>
                        <w:t>AMENDMENTS TO THE COMPENSATION ORDINANCE RELATING TO A TENTATIVE AGREEMENT FOR ONE EMPLOYEE BARGAINING UNIT (CR), REPRESENTED BY THE ASSOCIATION OF SAN DIEGO COUNTY EMPLOYEES (DISTRICT</w:t>
                      </w:r>
                      <w:r w:rsidR="00D10935">
                        <w:rPr>
                          <w:b/>
                        </w:rPr>
                        <w:t>S</w:t>
                      </w:r>
                      <w:r>
                        <w:rPr>
                          <w:b/>
                        </w:rPr>
                        <w:t>: ALL)</w:t>
                      </w:r>
                    </w:p>
                    <w:p w:rsidR="00B9014F" w:rsidRDefault="00B9014F" w:rsidP="00397637">
                      <w:pPr>
                        <w:pStyle w:val="JustifiedCOB"/>
                        <w:spacing w:after="0"/>
                        <w:jc w:val="left"/>
                      </w:pPr>
                    </w:p>
                  </w:tc>
                </w:customXml>
              </w:tr>
            </w:customXml>
            <w:customXml w:uri="regular-agenda-item" w:element="DETAILS_ROW">
              <w:tr w:rsidR="005611C8" w:rsidTr="00BA1276">
                <w:tc>
                  <w:tcPr>
                    <w:tcW w:w="637" w:type="dxa"/>
                    <w:gridSpan w:val="2"/>
                  </w:tcPr>
                  <w:p w:rsidR="005611C8" w:rsidRDefault="005611C8" w:rsidP="008D3FC3">
                    <w:pPr>
                      <w:pStyle w:val="BLTemplate"/>
                      <w:jc w:val="center"/>
                      <w:rPr>
                        <w:b/>
                        <w:bCs/>
                      </w:rPr>
                    </w:pPr>
                  </w:p>
                </w:tc>
                <w:customXml w:uri="regular-agenda-item" w:element="HEADER">
                  <w:tc>
                    <w:tcPr>
                      <w:tcW w:w="8730" w:type="dxa"/>
                      <w:gridSpan w:val="4"/>
                    </w:tcPr>
                    <w:p w:rsidR="005611C8" w:rsidRDefault="005611C8" w:rsidP="008D3FC3">
                      <w:pPr>
                        <w:pStyle w:val="BLTemplate"/>
                      </w:pPr>
                      <w:r>
                        <w:rPr>
                          <w:b/>
                        </w:rPr>
                        <w:t>OVERVIEW:</w:t>
                      </w:r>
                    </w:p>
                  </w:tc>
                </w:customXml>
              </w:tr>
            </w:customXml>
            <w:customXml w:uri="regular-agenda-item" w:element="DETAILS_ROW">
              <w:tr w:rsidR="005611C8" w:rsidTr="00BA1276">
                <w:tc>
                  <w:tcPr>
                    <w:tcW w:w="637" w:type="dxa"/>
                    <w:gridSpan w:val="2"/>
                  </w:tcPr>
                  <w:p w:rsidR="005611C8" w:rsidRDefault="005611C8" w:rsidP="008D3FC3">
                    <w:pPr>
                      <w:pStyle w:val="BLTemplate"/>
                      <w:jc w:val="center"/>
                      <w:rPr>
                        <w:b/>
                        <w:bCs/>
                      </w:rPr>
                    </w:pPr>
                  </w:p>
                </w:tc>
                <w:customXml w:uri="regular-agenda-item" w:element="HEADER">
                  <w:tc>
                    <w:tcPr>
                      <w:tcW w:w="8730" w:type="dxa"/>
                      <w:gridSpan w:val="4"/>
                    </w:tcPr>
                    <w:p w:rsidR="00B9014F" w:rsidRDefault="009D6110" w:rsidP="008D3FC3">
                      <w:pPr>
                        <w:autoSpaceDE w:val="0"/>
                        <w:autoSpaceDN w:val="0"/>
                        <w:adjustRightInd w:val="0"/>
                      </w:pPr>
                      <w:r>
                        <w:fldChar w:fldCharType="begin"/>
                      </w:r>
                      <w:r w:rsidR="00177B79">
                        <w:instrText xml:space="preserve">  MACROBUTTON NoMacro </w:instrText>
                      </w:r>
                      <w:r>
                        <w:fldChar w:fldCharType="end"/>
                      </w:r>
                      <w:r w:rsidR="00177B79">
                        <w:t>This action 1) presents Compensation Ordinance amendments for the first reading of negotiated provisions of a Memoranda of Agreement between the County and The Association of San Diego County Employees; 2) provides for a one-time monetary payment equivalent to 1.5% of base pay for all eligible regular employees covered by this agreement; 3) increases employees’ flex credits in 2012 and 2013; and 4) reduces the County’s portion of the employee paid retirement offset in 2012.</w:t>
                      </w:r>
                    </w:p>
                    <w:p w:rsidR="00B9014F" w:rsidRDefault="00B9014F" w:rsidP="008D3FC3">
                      <w:pPr>
                        <w:autoSpaceDE w:val="0"/>
                        <w:autoSpaceDN w:val="0"/>
                        <w:adjustRightInd w:val="0"/>
                      </w:pPr>
                    </w:p>
                    <w:p w:rsidR="00B9014F" w:rsidRDefault="00177B79" w:rsidP="008D3FC3">
                      <w:pPr>
                        <w:pStyle w:val="JustifiedCOB"/>
                      </w:pPr>
                      <w:r>
                        <w:lastRenderedPageBreak/>
                        <w:t>The tentative agreement for a two-year period that has been reached with the employee bargaining unit represented by The Association of San Diego County Employees is pending ratification. If ratified, it will be presented to your Board of Supervisors for consideration and approval on October 25, 2011.</w:t>
                      </w:r>
                      <w:r w:rsidR="009D6110">
                        <w:rPr>
                          <w:vanish/>
                        </w:rPr>
                        <w:fldChar w:fldCharType="begin"/>
                      </w:r>
                      <w:r>
                        <w:rPr>
                          <w:vanish/>
                        </w:rPr>
                        <w:instrText xml:space="preserve"> LISTNUM  \l 1 \s 0 </w:instrText>
                      </w:r>
                      <w:r w:rsidR="009D6110">
                        <w:rPr>
                          <w:vanish/>
                        </w:rPr>
                        <w:fldChar w:fldCharType="end"/>
                      </w:r>
                    </w:p>
                  </w:tc>
                </w:customXml>
              </w:tr>
            </w:customXml>
            <w:customXml w:uri="regular-agenda-item" w:element="DETAILS_ROW">
              <w:tr w:rsidR="005611C8" w:rsidTr="00BA1276">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FISCAL IMPACT:</w:t>
                      </w:r>
                    </w:p>
                  </w:tc>
                </w:customXml>
              </w:tr>
            </w:customXml>
            <w:customXml w:uri="regular-agenda-item" w:element="DETAILS_ROW">
              <w:tr w:rsidR="005611C8" w:rsidTr="00BA1276">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r>
                        <w:fldChar w:fldCharType="begin"/>
                      </w:r>
                      <w:r w:rsidR="00177B79">
                        <w:instrText xml:space="preserve">  MACROBUTTON NoMacro </w:instrText>
                      </w:r>
                      <w:r>
                        <w:fldChar w:fldCharType="end"/>
                      </w:r>
                      <w:r w:rsidR="00177B79">
                        <w:t>Funds associated with today’s recommendations are not included in the Fiscal Year 2011-13 Adopted Operational Plan. If approved, staff will include budget adjustments in the First Quarter Operational Plan Status Report.</w:t>
                      </w:r>
                    </w:p>
                    <w:p w:rsidR="00B9014F" w:rsidRPr="00B41A16" w:rsidRDefault="00B9014F">
                      <w:pPr>
                        <w:rPr>
                          <w:sz w:val="20"/>
                        </w:rPr>
                      </w:pPr>
                    </w:p>
                    <w:p w:rsidR="00B9014F" w:rsidRPr="00B41A16" w:rsidRDefault="00177B79" w:rsidP="00B41A16">
                      <w:pPr>
                        <w:spacing w:after="180"/>
                        <w:rPr>
                          <w:highlight w:val="yellow"/>
                        </w:rPr>
                      </w:pPr>
                      <w:r>
                        <w:t xml:space="preserve">In Fiscal Year 2011-2012, the 1.5% one-time monetary payment is estimated to result in one-time costs of $0.3 million, flex credits are estimated to increase by $0.03 million and the County’s portion of the employee paid retirement offsets are estimated to decrease by $0.07 million. In Fiscal Year 2012-2013, flex credits are estimated to increase by an additional $.07 million and the County’s portion of the employee paid retirement offsets are estimated to decrease further by $0.36 million for a total ongoing decrease to the County’s portion of the employee paid retirement offsets by </w:t>
                      </w:r>
                      <w:r w:rsidR="00EE3C63">
                        <w:t xml:space="preserve">           </w:t>
                      </w:r>
                      <w:r>
                        <w:t xml:space="preserve">$0.43 million.  In Fiscal Year 2013-14, flex credits are estimated to increase by an additional $.04 million for a total ongoing increase of $0.14 million. The funding source is a combination of General Purpose Revenue and various program revenues. </w:t>
                      </w:r>
                      <w:r w:rsidR="009D6110">
                        <w:rPr>
                          <w:vanish/>
                        </w:rPr>
                        <w:fldChar w:fldCharType="begin"/>
                      </w:r>
                      <w:r>
                        <w:rPr>
                          <w:vanish/>
                        </w:rPr>
                        <w:instrText xml:space="preserve"> LISTNUM  \l 1 \s 0 </w:instrText>
                      </w:r>
                      <w:r w:rsidR="009D6110">
                        <w:rPr>
                          <w:vanish/>
                        </w:rPr>
                        <w:fldChar w:fldCharType="end"/>
                      </w:r>
                    </w:p>
                  </w:tc>
                </w:customXml>
              </w:tr>
            </w:customXml>
            <w:customXml w:uri="regular-agenda-item" w:element="DETAILS_ROW">
              <w:tr w:rsidR="005611C8" w:rsidTr="00BA1276">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BUSINESS IMPACT STATEMENT:</w:t>
                      </w:r>
                    </w:p>
                  </w:tc>
                </w:customXml>
              </w:tr>
            </w:customXml>
            <w:customXml w:uri="regular-agenda-item" w:element="DETAILS_ROW">
              <w:tr w:rsidR="005611C8" w:rsidTr="00BA1276">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rsidP="00B41A16">
                      <w:pPr>
                        <w:pStyle w:val="JustifiedCOB"/>
                        <w:spacing w:after="180"/>
                      </w:pPr>
                      <w:r>
                        <w:fldChar w:fldCharType="begin"/>
                      </w:r>
                      <w:r w:rsidR="00177B79">
                        <w:instrText xml:space="preserve">  MACROBUTTON NoMacro </w:instrText>
                      </w:r>
                      <w:r>
                        <w:fldChar w:fldCharType="end"/>
                      </w:r>
                      <w:r w:rsidR="00177B79">
                        <w:t>N/A</w:t>
                      </w:r>
                      <w:r>
                        <w:rPr>
                          <w:vanish/>
                        </w:rPr>
                        <w:fldChar w:fldCharType="begin"/>
                      </w:r>
                      <w:r w:rsidR="00177B79">
                        <w:rPr>
                          <w:vanish/>
                        </w:rPr>
                        <w:instrText xml:space="preserve"> LISTNUM  \l 1 \s 0 </w:instrText>
                      </w:r>
                      <w:r>
                        <w:rPr>
                          <w:vanish/>
                        </w:rPr>
                        <w:fldChar w:fldCharType="end"/>
                      </w:r>
                    </w:p>
                  </w:tc>
                </w:customXml>
              </w:tr>
            </w:customXml>
            <w:customXml w:uri="regular-agenda-item" w:element="DETAILS_ROW">
              <w:tr w:rsidR="005611C8" w:rsidTr="00BA1276">
                <w:tc>
                  <w:tcPr>
                    <w:tcW w:w="637" w:type="dxa"/>
                    <w:gridSpan w:val="2"/>
                  </w:tcPr>
                  <w:p w:rsidR="005611C8" w:rsidRDefault="005611C8" w:rsidP="00B41A16">
                    <w:pPr>
                      <w:pStyle w:val="BLTemplate"/>
                      <w:jc w:val="center"/>
                      <w:rPr>
                        <w:b/>
                        <w:bCs/>
                      </w:rPr>
                    </w:pPr>
                  </w:p>
                </w:tc>
                <w:customXml w:uri="regular-agenda-item" w:element="HEADER">
                  <w:tc>
                    <w:tcPr>
                      <w:tcW w:w="8730" w:type="dxa"/>
                      <w:gridSpan w:val="4"/>
                    </w:tcPr>
                    <w:p w:rsidR="005611C8" w:rsidRDefault="005611C8" w:rsidP="00B41A16">
                      <w:pPr>
                        <w:pStyle w:val="BLTemplate"/>
                      </w:pPr>
                      <w:r>
                        <w:rPr>
                          <w:b/>
                        </w:rPr>
                        <w:t>RECOMMENDATION:</w:t>
                      </w:r>
                    </w:p>
                  </w:tc>
                </w:customXml>
              </w:tr>
            </w:customXml>
            <w:customXml w:uri="regular-agenda-item" w:element="DETAILS_ROW">
              <w:tr w:rsidR="005611C8" w:rsidTr="00BA1276">
                <w:tc>
                  <w:tcPr>
                    <w:tcW w:w="637" w:type="dxa"/>
                    <w:gridSpan w:val="2"/>
                  </w:tcPr>
                  <w:p w:rsidR="005611C8" w:rsidRDefault="005611C8" w:rsidP="00B41A16">
                    <w:pPr>
                      <w:pStyle w:val="BLTemplate"/>
                      <w:jc w:val="center"/>
                      <w:rPr>
                        <w:b/>
                        <w:bCs/>
                      </w:rPr>
                    </w:pPr>
                  </w:p>
                </w:tc>
                <w:customXml w:uri="regular-agenda-item" w:element="HEADER">
                  <w:tc>
                    <w:tcPr>
                      <w:tcW w:w="8730" w:type="dxa"/>
                      <w:gridSpan w:val="4"/>
                    </w:tcPr>
                    <w:p w:rsidR="00B9014F" w:rsidRDefault="00177B79" w:rsidP="00B41A16">
                      <w:pPr>
                        <w:pStyle w:val="BLTemplate"/>
                      </w:pPr>
                      <w:r>
                        <w:rPr>
                          <w:rStyle w:val="BoldCOB"/>
                        </w:rPr>
                        <w:t>CHIEF ADMINISTRATIVE OFFICER</w:t>
                      </w:r>
                    </w:p>
                    <w:p w:rsidR="00B9014F" w:rsidRDefault="00177B79" w:rsidP="00B41A16">
                      <w:pPr>
                        <w:pStyle w:val="NumberListCOB"/>
                        <w:numPr>
                          <w:ilvl w:val="0"/>
                          <w:numId w:val="0"/>
                        </w:numPr>
                        <w:spacing w:after="0"/>
                        <w:ind w:left="360" w:hanging="360"/>
                        <w:rPr>
                          <w:rStyle w:val="BoldCOB"/>
                        </w:rPr>
                      </w:pPr>
                      <w:r>
                        <w:rPr>
                          <w:rStyle w:val="BoldCOB"/>
                        </w:rPr>
                        <w:t>On October 25, 2011 (First Reading)</w:t>
                      </w:r>
                    </w:p>
                    <w:p w:rsidR="00B9014F" w:rsidRDefault="00177B79" w:rsidP="00B41A16">
                      <w:pPr>
                        <w:pStyle w:val="NumberListCOB"/>
                        <w:spacing w:after="120"/>
                      </w:pPr>
                      <w:r>
                        <w:t>Approve introduction (first reading) of the following ordinance; read title and waive further reading of this ordinance (MAJORITY VOTE):</w:t>
                      </w:r>
                    </w:p>
                    <w:p w:rsidR="00B9014F" w:rsidRDefault="00177B79" w:rsidP="00B41A16">
                      <w:pPr>
                        <w:pStyle w:val="NumberListCOB"/>
                        <w:numPr>
                          <w:ilvl w:val="0"/>
                          <w:numId w:val="0"/>
                        </w:numPr>
                        <w:tabs>
                          <w:tab w:val="clear" w:pos="360"/>
                        </w:tabs>
                        <w:spacing w:after="120"/>
                        <w:ind w:left="835" w:right="691"/>
                      </w:pPr>
                      <w:r>
                        <w:t>AMENDMENTS TO THE COMPENSATION ORDINANCE RELATING TO A TENTATIVE AGREEMENT FOR ONE EMPLOYEE BARGAINING UNIT (CR), REPRESENTED BY THE ASSOCIATION OF SAN DIEGO COUNTY EMPLOYEES</w:t>
                      </w:r>
                      <w:r w:rsidR="00EE3C63">
                        <w:t>.</w:t>
                      </w:r>
                      <w:r>
                        <w:t xml:space="preserve"> </w:t>
                      </w:r>
                    </w:p>
                    <w:p w:rsidR="00B9014F" w:rsidRDefault="00177B79" w:rsidP="00B41A16">
                      <w:pPr>
                        <w:pStyle w:val="NumberListCOB"/>
                        <w:numPr>
                          <w:ilvl w:val="0"/>
                          <w:numId w:val="0"/>
                        </w:numPr>
                      </w:pPr>
                      <w:r>
                        <w:t>If the Board takes the action recommended in item 1, then on November 8, 2011 (second reading):</w:t>
                      </w:r>
                    </w:p>
                    <w:p w:rsidR="00B9014F" w:rsidRDefault="00177B79" w:rsidP="00B41A16">
                      <w:pPr>
                        <w:pStyle w:val="NumberListCOB"/>
                        <w:numPr>
                          <w:ilvl w:val="0"/>
                          <w:numId w:val="16"/>
                        </w:numPr>
                      </w:pPr>
                      <w:r>
                        <w:t>Submit ordinance for further Board consideration and adoption (second reading on November 8, 2011).</w:t>
                      </w:r>
                    </w:p>
                    <w:p w:rsidR="00B9014F" w:rsidRPr="00F03F97" w:rsidRDefault="00177B79" w:rsidP="00B41A16">
                      <w:pPr>
                        <w:pStyle w:val="NumberListCOB"/>
                      </w:pPr>
                      <w:r>
                        <w:t>Set November 8, 2011 as the date for consideration and approval of the two-year Memoranda of Agreement between the County and The Association of San Diego County Employees.</w:t>
                      </w:r>
                      <w:r w:rsidR="009D6110" w:rsidRPr="00F03F97">
                        <w:rPr>
                          <w:vanish/>
                        </w:rPr>
                        <w:fldChar w:fldCharType="begin"/>
                      </w:r>
                      <w:r w:rsidRPr="00F03F97">
                        <w:rPr>
                          <w:vanish/>
                        </w:rPr>
                        <w:instrText xml:space="preserve"> LISTNUM  \l 1 \s 0 </w:instrText>
                      </w:r>
                      <w:r w:rsidR="009D6110" w:rsidRPr="00F03F97">
                        <w:rPr>
                          <w:vanish/>
                        </w:rPr>
                        <w:fldChar w:fldCharType="end"/>
                      </w:r>
                    </w:p>
                  </w:tc>
                </w:customXml>
              </w:tr>
            </w:customXml>
            <w:tr w:rsidR="00F03F97" w:rsidRPr="00AD7ED6" w:rsidTr="00BA1276">
              <w:tblPrEx>
                <w:tblCellMar>
                  <w:left w:w="108" w:type="dxa"/>
                  <w:right w:w="108" w:type="dxa"/>
                </w:tblCellMar>
              </w:tblPrEx>
              <w:trPr>
                <w:gridBefore w:val="1"/>
                <w:wBefore w:w="7" w:type="dxa"/>
              </w:trPr>
              <w:tc>
                <w:tcPr>
                  <w:tcW w:w="630" w:type="dxa"/>
                </w:tcPr>
                <w:p w:rsidR="00F03F97" w:rsidRPr="00AD7ED6" w:rsidRDefault="00F03F97" w:rsidP="00F03F97">
                  <w:pPr>
                    <w:pStyle w:val="BodyText"/>
                    <w:keepNext/>
                    <w:spacing w:after="0"/>
                    <w:ind w:left="72"/>
                    <w:rPr>
                      <w:b/>
                    </w:rPr>
                  </w:pPr>
                </w:p>
              </w:tc>
              <w:tc>
                <w:tcPr>
                  <w:tcW w:w="8730" w:type="dxa"/>
                  <w:gridSpan w:val="4"/>
                  <w:vAlign w:val="bottom"/>
                </w:tcPr>
                <w:p w:rsidR="00F03F97" w:rsidRPr="00AD7ED6" w:rsidRDefault="00F03F97" w:rsidP="00F03F97">
                  <w:pPr>
                    <w:rPr>
                      <w:b/>
                    </w:rPr>
                  </w:pPr>
                  <w:r w:rsidRPr="00AD7ED6">
                    <w:rPr>
                      <w:b/>
                    </w:rPr>
                    <w:t>ACTION:</w:t>
                  </w:r>
                </w:p>
              </w:tc>
            </w:tr>
            <w:tr w:rsidR="00F03F97" w:rsidRPr="00AD7ED6" w:rsidTr="00BA1276">
              <w:tblPrEx>
                <w:tblCellMar>
                  <w:left w:w="108" w:type="dxa"/>
                  <w:right w:w="108" w:type="dxa"/>
                </w:tblCellMar>
              </w:tblPrEx>
              <w:trPr>
                <w:gridBefore w:val="1"/>
                <w:wBefore w:w="7" w:type="dxa"/>
              </w:trPr>
              <w:tc>
                <w:tcPr>
                  <w:tcW w:w="630" w:type="dxa"/>
                </w:tcPr>
                <w:p w:rsidR="00F03F97" w:rsidRPr="00AD7ED6" w:rsidRDefault="00F03F97" w:rsidP="00F6054D">
                  <w:pPr>
                    <w:pStyle w:val="BodyText"/>
                    <w:keepNext/>
                    <w:ind w:left="72"/>
                    <w:rPr>
                      <w:b/>
                    </w:rPr>
                  </w:pPr>
                </w:p>
              </w:tc>
              <w:tc>
                <w:tcPr>
                  <w:tcW w:w="8730" w:type="dxa"/>
                  <w:gridSpan w:val="4"/>
                </w:tcPr>
                <w:p w:rsidR="00F03F97" w:rsidRPr="00AD7ED6" w:rsidRDefault="00F03F97" w:rsidP="00F6054D">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357E32">
                    <w:t>Slater-Price</w:t>
                  </w:r>
                  <w:r>
                    <w:t xml:space="preserve">, seconded by Supervisor </w:t>
                  </w:r>
                  <w:r w:rsidR="00357E32">
                    <w:t>Jacob</w:t>
                  </w:r>
                  <w:r>
                    <w:t>,</w:t>
                  </w:r>
                  <w:r w:rsidRPr="00AD7ED6">
                    <w:t xml:space="preserve"> the Board took action as recommende</w:t>
                  </w:r>
                  <w:r>
                    <w:t>d, on Consent, introducing Ordinance for further Board consideration and adoption on November 8, 2011.</w:t>
                  </w:r>
                </w:p>
                <w:p w:rsidR="00F03F97" w:rsidRDefault="00F03F97" w:rsidP="00F6054D">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F03F97" w:rsidRDefault="00F03F97" w:rsidP="00F6054D">
                  <w:pPr>
                    <w:pStyle w:val="HangingIndent"/>
                    <w:keepNext/>
                    <w:tabs>
                      <w:tab w:val="clear" w:pos="5760"/>
                      <w:tab w:val="clear" w:pos="6480"/>
                      <w:tab w:val="clear" w:pos="7200"/>
                      <w:tab w:val="clear" w:pos="7920"/>
                      <w:tab w:val="clear" w:pos="8640"/>
                    </w:tabs>
                    <w:ind w:left="0" w:firstLine="0"/>
                  </w:pPr>
                </w:p>
                <w:p w:rsidR="00F03F97" w:rsidRPr="00AD7ED6" w:rsidRDefault="00F03F97" w:rsidP="00F6054D">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B71D05">
                <w:trPr>
                  <w:cantSplit/>
                </w:trPr>
                <w:customXml w:uri="regular-agenda-item" w:element="AGENDA_INDEX">
                  <w:tc>
                    <w:tcPr>
                      <w:tcW w:w="637" w:type="dxa"/>
                      <w:gridSpan w:val="2"/>
                    </w:tcPr>
                    <w:p w:rsidR="005611C8" w:rsidRDefault="005E2D6A">
                      <w:pPr>
                        <w:pStyle w:val="BLTemplate"/>
                        <w:jc w:val="center"/>
                        <w:rPr>
                          <w:b/>
                        </w:rPr>
                      </w:pPr>
                      <w:r>
                        <w:rPr>
                          <w:b/>
                        </w:rPr>
                        <w:t>16</w:t>
                      </w:r>
                      <w:r w:rsidR="005611C8">
                        <w:rPr>
                          <w:b/>
                        </w:rPr>
                        <w:t>.</w:t>
                      </w:r>
                    </w:p>
                  </w:tc>
                </w:customXml>
                <w:customXml w:uri="regular-agenda-item" w:element="CATEGORY">
                  <w:tc>
                    <w:tcPr>
                      <w:tcW w:w="1530" w:type="dxa"/>
                    </w:tcPr>
                    <w:p w:rsidR="005611C8" w:rsidRDefault="005611C8">
                      <w:pPr>
                        <w:pStyle w:val="JustifiedCOB"/>
                        <w:jc w:val="left"/>
                        <w:rPr>
                          <w:b/>
                        </w:rPr>
                      </w:pPr>
                      <w:r>
                        <w:rPr>
                          <w:b/>
                        </w:rPr>
                        <w:t>SUBJECT:</w:t>
                      </w:r>
                    </w:p>
                  </w:tc>
                </w:customXml>
                <w:customXml w:uri="regular-agenda-item" w:element="SUBJECT">
                  <w:tc>
                    <w:tcPr>
                      <w:tcW w:w="7200" w:type="dxa"/>
                      <w:gridSpan w:val="3"/>
                    </w:tcPr>
                    <w:p w:rsidR="00B9014F" w:rsidRDefault="009D6110">
                      <w:pPr>
                        <w:pStyle w:val="JustifiedCOB"/>
                      </w:pPr>
                      <w:r>
                        <w:fldChar w:fldCharType="begin"/>
                      </w:r>
                      <w:r w:rsidR="00177B79">
                        <w:instrText xml:space="preserve">  MACROBUTTON NoMacro </w:instrText>
                      </w:r>
                      <w:r>
                        <w:fldChar w:fldCharType="end"/>
                      </w:r>
                      <w:r w:rsidR="00177B79">
                        <w:rPr>
                          <w:b/>
                        </w:rPr>
                        <w:t>COMMUNICATIONS RECEIVED (DISTRICTS: ALL)</w:t>
                      </w:r>
                    </w:p>
                  </w:tc>
                </w:customXml>
              </w:tr>
            </w:customXml>
            <w:customXml w:uri="regular-agenda-item" w:element="DETAILS_ROW">
              <w:tr w:rsidR="005611C8" w:rsidTr="00B71D05">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OVERVIEW:</w:t>
                      </w:r>
                    </w:p>
                  </w:tc>
                </w:customXml>
              </w:tr>
            </w:customXml>
            <w:customXml w:uri="regular-agenda-item" w:element="DETAILS_ROW">
              <w:tr w:rsidR="005611C8" w:rsidTr="00B71D05">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r>
                        <w:fldChar w:fldCharType="begin"/>
                      </w:r>
                      <w:r w:rsidR="00177B79">
                        <w:instrText xml:space="preserve">  MACROBUTTON NoMacro </w:instrText>
                      </w:r>
                      <w:r>
                        <w:fldChar w:fldCharType="end"/>
                      </w:r>
                      <w:r w:rsidR="00177B79">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B9014F" w:rsidRDefault="00B9014F"/>
                  </w:tc>
                </w:customXml>
              </w:tr>
            </w:customXml>
            <w:customXml w:uri="regular-agenda-item" w:element="DETAILS_ROW">
              <w:tr w:rsidR="005611C8" w:rsidTr="00B71D05">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FISCAL IMPACT:</w:t>
                      </w:r>
                    </w:p>
                  </w:tc>
                </w:customXml>
              </w:tr>
            </w:customXml>
            <w:customXml w:uri="regular-agenda-item" w:element="DETAILS_ROW">
              <w:tr w:rsidR="005611C8" w:rsidTr="00B71D05">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N/A</w:t>
                      </w:r>
                      <w:r w:rsidR="00177B79">
                        <w:rPr>
                          <w:vanish/>
                        </w:rPr>
                        <w:t xml:space="preserve"> </w:t>
                      </w:r>
                    </w:p>
                  </w:tc>
                </w:customXml>
              </w:tr>
            </w:customXml>
            <w:customXml w:uri="regular-agenda-item" w:element="DETAILS_ROW">
              <w:tr w:rsidR="005611C8" w:rsidTr="00B71D05">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BUSINESS IMPACT STATEMENT:</w:t>
                      </w:r>
                    </w:p>
                  </w:tc>
                </w:customXml>
              </w:tr>
            </w:customXml>
            <w:customXml w:uri="regular-agenda-item" w:element="DETAILS_ROW">
              <w:tr w:rsidR="005611C8" w:rsidTr="00B71D05">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pStyle w:val="JustifiedCOB"/>
                      </w:pPr>
                      <w:r>
                        <w:fldChar w:fldCharType="begin"/>
                      </w:r>
                      <w:r w:rsidR="00177B79">
                        <w:instrText xml:space="preserve">  MACROBUTTON NoMacro </w:instrText>
                      </w:r>
                      <w:r>
                        <w:fldChar w:fldCharType="end"/>
                      </w:r>
                      <w:r w:rsidR="00177B79">
                        <w:t>N/A</w:t>
                      </w:r>
                    </w:p>
                  </w:tc>
                </w:customXml>
              </w:tr>
            </w:customXml>
            <w:customXml w:uri="regular-agenda-item" w:element="DETAILS_ROW">
              <w:tr w:rsidR="005611C8" w:rsidTr="00B71D05">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RECOMMENDATION:</w:t>
                      </w:r>
                    </w:p>
                  </w:tc>
                </w:customXml>
              </w:tr>
            </w:customXml>
            <w:customXml w:uri="regular-agenda-item" w:element="DETAILS_ROW">
              <w:tr w:rsidR="005611C8" w:rsidTr="00B71D05">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177B79">
                      <w:pPr>
                        <w:pStyle w:val="BLTemplate"/>
                        <w:rPr>
                          <w:rStyle w:val="BoldCOB"/>
                        </w:rPr>
                      </w:pPr>
                      <w:r>
                        <w:rPr>
                          <w:rStyle w:val="BoldCOB"/>
                        </w:rPr>
                        <w:t>CHIEF ADMINISTRATIVE OFFICER</w:t>
                      </w:r>
                    </w:p>
                    <w:p w:rsidR="001259AD" w:rsidRDefault="00177B79">
                      <w:pPr>
                        <w:pStyle w:val="BLTemplate"/>
                      </w:pPr>
                      <w:r>
                        <w:t>Note and File.</w:t>
                      </w:r>
                    </w:p>
                    <w:p w:rsidR="00B9014F" w:rsidRDefault="00B9014F">
                      <w:pPr>
                        <w:pStyle w:val="BLTemplate"/>
                      </w:pPr>
                    </w:p>
                  </w:tc>
                </w:customXml>
              </w:tr>
            </w:customXml>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spacing w:after="0"/>
                    <w:ind w:left="72"/>
                    <w:rPr>
                      <w:b/>
                    </w:rPr>
                  </w:pPr>
                </w:p>
              </w:tc>
              <w:tc>
                <w:tcPr>
                  <w:tcW w:w="8730" w:type="dxa"/>
                  <w:gridSpan w:val="4"/>
                  <w:vAlign w:val="bottom"/>
                </w:tcPr>
                <w:p w:rsidR="008D7F19" w:rsidRPr="00AD7ED6" w:rsidRDefault="008D7F19" w:rsidP="00F6054D">
                  <w:pPr>
                    <w:rPr>
                      <w:b/>
                    </w:rPr>
                  </w:pPr>
                  <w:r w:rsidRPr="00AD7ED6">
                    <w:rPr>
                      <w:b/>
                    </w:rPr>
                    <w:t>ACTION:</w:t>
                  </w:r>
                </w:p>
              </w:tc>
            </w:tr>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ind w:left="72"/>
                    <w:rPr>
                      <w:b/>
                    </w:rPr>
                  </w:pPr>
                </w:p>
              </w:tc>
              <w:tc>
                <w:tcPr>
                  <w:tcW w:w="8730" w:type="dxa"/>
                  <w:gridSpan w:val="4"/>
                </w:tcPr>
                <w:p w:rsidR="008D7F19" w:rsidRDefault="008D7F19" w:rsidP="00F6054D">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357E32">
                    <w:t>Slater-Price</w:t>
                  </w:r>
                  <w:r>
                    <w:t xml:space="preserve">, seconded by Supervisor </w:t>
                  </w:r>
                  <w:r w:rsidR="00357E32">
                    <w:t>Jacob</w:t>
                  </w:r>
                  <w:r>
                    <w:t>, the Board took action as recommended, on Consent.</w:t>
                  </w:r>
                </w:p>
                <w:p w:rsidR="008D7F19" w:rsidRDefault="008D7F19" w:rsidP="00F6054D">
                  <w:pPr>
                    <w:pStyle w:val="HangingIndent"/>
                    <w:tabs>
                      <w:tab w:val="clear" w:pos="5760"/>
                      <w:tab w:val="clear" w:pos="6480"/>
                      <w:tab w:val="clear" w:pos="7200"/>
                      <w:tab w:val="clear" w:pos="7920"/>
                      <w:tab w:val="clear" w:pos="8640"/>
                    </w:tabs>
                    <w:ind w:left="0" w:firstLine="0"/>
                  </w:pPr>
                  <w:r>
                    <w:t>AYES:  Cox, Jacob, Slater-Price, Roberts, Horn</w:t>
                  </w:r>
                </w:p>
                <w:p w:rsidR="008D7F19" w:rsidRDefault="008D7F19" w:rsidP="00F6054D">
                  <w:pPr>
                    <w:pStyle w:val="HangingIndent"/>
                    <w:tabs>
                      <w:tab w:val="clear" w:pos="5760"/>
                      <w:tab w:val="clear" w:pos="6480"/>
                      <w:tab w:val="clear" w:pos="7200"/>
                      <w:tab w:val="clear" w:pos="7920"/>
                      <w:tab w:val="clear" w:pos="8640"/>
                    </w:tabs>
                    <w:ind w:left="0" w:firstLine="0"/>
                  </w:pPr>
                </w:p>
                <w:p w:rsidR="008D7F19" w:rsidRPr="00AD7ED6" w:rsidRDefault="008D7F19" w:rsidP="00F6054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14FCC">
                <w:trPr>
                  <w:cantSplit/>
                </w:trPr>
                <w:customXml w:uri="regular-agenda-item" w:element="AGENDA_INDEX">
                  <w:tc>
                    <w:tcPr>
                      <w:tcW w:w="637" w:type="dxa"/>
                      <w:gridSpan w:val="2"/>
                    </w:tcPr>
                    <w:p w:rsidR="005611C8" w:rsidRDefault="005E2D6A" w:rsidP="00EE3C63">
                      <w:pPr>
                        <w:pStyle w:val="BLTemplate"/>
                        <w:keepNext/>
                        <w:jc w:val="center"/>
                        <w:rPr>
                          <w:b/>
                        </w:rPr>
                      </w:pPr>
                      <w:r>
                        <w:rPr>
                          <w:b/>
                        </w:rPr>
                        <w:t>17</w:t>
                      </w:r>
                      <w:r w:rsidR="005611C8">
                        <w:rPr>
                          <w:b/>
                        </w:rPr>
                        <w:t>.</w:t>
                      </w:r>
                    </w:p>
                  </w:tc>
                </w:customXml>
                <w:customXml w:uri="regular-agenda-item" w:element="CATEGORY">
                  <w:tc>
                    <w:tcPr>
                      <w:tcW w:w="1530" w:type="dxa"/>
                    </w:tcPr>
                    <w:p w:rsidR="005611C8" w:rsidRDefault="005611C8" w:rsidP="00EE3C63">
                      <w:pPr>
                        <w:pStyle w:val="JustifiedCOB"/>
                        <w:keepNext/>
                        <w:jc w:val="left"/>
                        <w:rPr>
                          <w:b/>
                        </w:rPr>
                      </w:pPr>
                      <w:r>
                        <w:rPr>
                          <w:b/>
                        </w:rPr>
                        <w:t>SUBJECT:</w:t>
                      </w:r>
                    </w:p>
                  </w:tc>
                </w:customXml>
                <w:customXml w:uri="regular-agenda-item" w:element="SUBJECT">
                  <w:tc>
                    <w:tcPr>
                      <w:tcW w:w="7200" w:type="dxa"/>
                      <w:gridSpan w:val="3"/>
                    </w:tcPr>
                    <w:p w:rsidR="00414AA6" w:rsidRDefault="009D6110" w:rsidP="00EE3C63">
                      <w:pPr>
                        <w:keepNext/>
                      </w:pPr>
                      <w:r>
                        <w:fldChar w:fldCharType="begin"/>
                      </w:r>
                      <w:r w:rsidR="00177B79">
                        <w:instrText xml:space="preserve">  MACROBUTTON NoMacro </w:instrText>
                      </w:r>
                      <w:r>
                        <w:fldChar w:fldCharType="end"/>
                      </w:r>
                      <w:r w:rsidR="00414AA6" w:rsidRPr="00414AA6">
                        <w:rPr>
                          <w:b/>
                        </w:rPr>
                        <w:t>ADMINISTRATIVE ITEM:</w:t>
                      </w:r>
                    </w:p>
                    <w:p w:rsidR="00EE3C63" w:rsidRDefault="00177B79" w:rsidP="00EE3C63">
                      <w:pPr>
                        <w:keepNext/>
                        <w:rPr>
                          <w:b/>
                        </w:rPr>
                      </w:pPr>
                      <w:r>
                        <w:rPr>
                          <w:b/>
                        </w:rPr>
                        <w:t>APPOINTMENTS (DISTRICTS: ALL)</w:t>
                      </w:r>
                    </w:p>
                    <w:p w:rsidR="00B9014F" w:rsidRDefault="00B9014F" w:rsidP="00EE3C63">
                      <w:pPr>
                        <w:keepNext/>
                      </w:pPr>
                    </w:p>
                  </w:tc>
                </w:customXml>
              </w:tr>
            </w:customXml>
            <w:customXml w:uri="regular-agenda-item" w:element="DETAILS_ROW">
              <w:tr w:rsidR="005611C8" w:rsidTr="00514FCC">
                <w:tc>
                  <w:tcPr>
                    <w:tcW w:w="637" w:type="dxa"/>
                    <w:gridSpan w:val="2"/>
                  </w:tcPr>
                  <w:p w:rsidR="005611C8" w:rsidRDefault="005611C8" w:rsidP="00EE3C63">
                    <w:pPr>
                      <w:pStyle w:val="BLTemplate"/>
                      <w:keepNext/>
                      <w:jc w:val="center"/>
                      <w:rPr>
                        <w:b/>
                        <w:bCs/>
                      </w:rPr>
                    </w:pPr>
                  </w:p>
                </w:tc>
                <w:customXml w:uri="regular-agenda-item" w:element="HEADER">
                  <w:tc>
                    <w:tcPr>
                      <w:tcW w:w="8730" w:type="dxa"/>
                      <w:gridSpan w:val="4"/>
                    </w:tcPr>
                    <w:p w:rsidR="005611C8" w:rsidRDefault="005611C8" w:rsidP="00EE3C63">
                      <w:pPr>
                        <w:pStyle w:val="BLTemplate"/>
                        <w:keepNext/>
                      </w:pPr>
                      <w:r>
                        <w:rPr>
                          <w:b/>
                        </w:rPr>
                        <w:t>OVERVIEW:</w:t>
                      </w:r>
                    </w:p>
                  </w:tc>
                </w:customXml>
              </w:tr>
            </w:customXml>
            <w:customXml w:uri="regular-agenda-item" w:element="DETAILS_ROW">
              <w:tr w:rsidR="005611C8" w:rsidTr="00514FCC">
                <w:tc>
                  <w:tcPr>
                    <w:tcW w:w="637" w:type="dxa"/>
                    <w:gridSpan w:val="2"/>
                  </w:tcPr>
                  <w:p w:rsidR="005611C8" w:rsidRDefault="005611C8" w:rsidP="00EE3C63">
                    <w:pPr>
                      <w:pStyle w:val="BLTemplate"/>
                      <w:keepNext/>
                      <w:jc w:val="center"/>
                      <w:rPr>
                        <w:b/>
                        <w:bCs/>
                      </w:rPr>
                    </w:pPr>
                  </w:p>
                </w:tc>
                <w:customXml w:uri="regular-agenda-item" w:element="HEADER">
                  <w:tc>
                    <w:tcPr>
                      <w:tcW w:w="8730" w:type="dxa"/>
                      <w:gridSpan w:val="4"/>
                    </w:tcPr>
                    <w:p w:rsidR="00B9014F" w:rsidRDefault="00177B79" w:rsidP="00EE3C63">
                      <w:pPr>
                        <w:keepNext/>
                        <w:spacing w:after="240"/>
                      </w:pPr>
                      <w:r>
                        <w:t>This appointment is in accordance with applicable Board Policy A–74, “Citizen Participation in County Boards, Commissions and Committees.”</w:t>
                      </w:r>
                    </w:p>
                  </w:tc>
                </w:customXml>
              </w:tr>
            </w:customXml>
            <w:customXml w:uri="regular-agenda-item" w:element="DETAILS_ROW">
              <w:tr w:rsidR="005611C8" w:rsidTr="00514FCC">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FISCAL IMPACT:</w:t>
                      </w:r>
                    </w:p>
                  </w:tc>
                </w:customXml>
              </w:tr>
            </w:customXml>
            <w:customXml w:uri="regular-agenda-item" w:element="DETAILS_ROW">
              <w:tr w:rsidR="005611C8" w:rsidTr="00514FCC">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spacing w:after="240"/>
                      </w:pPr>
                      <w:r>
                        <w:fldChar w:fldCharType="begin"/>
                      </w:r>
                      <w:r w:rsidR="00177B79">
                        <w:instrText xml:space="preserve">  MACROBUTTON NoMacro </w:instrText>
                      </w:r>
                      <w:r>
                        <w:fldChar w:fldCharType="end"/>
                      </w:r>
                      <w:r w:rsidR="00177B79">
                        <w:t>N/A</w:t>
                      </w:r>
                    </w:p>
                  </w:tc>
                </w:customXml>
              </w:tr>
            </w:customXml>
            <w:customXml w:uri="regular-agenda-item" w:element="DETAILS_ROW">
              <w:tr w:rsidR="005611C8" w:rsidTr="00514FCC">
                <w:tc>
                  <w:tcPr>
                    <w:tcW w:w="637" w:type="dxa"/>
                    <w:gridSpan w:val="2"/>
                  </w:tcPr>
                  <w:p w:rsidR="005611C8" w:rsidRDefault="005611C8">
                    <w:pPr>
                      <w:pStyle w:val="BLTemplate"/>
                      <w:jc w:val="center"/>
                      <w:rPr>
                        <w:b/>
                        <w:bCs/>
                      </w:rPr>
                    </w:pPr>
                  </w:p>
                </w:tc>
                <w:customXml w:uri="regular-agenda-item" w:element="HEADER">
                  <w:tc>
                    <w:tcPr>
                      <w:tcW w:w="8730" w:type="dxa"/>
                      <w:gridSpan w:val="4"/>
                    </w:tcPr>
                    <w:p w:rsidR="005611C8" w:rsidRDefault="005611C8">
                      <w:pPr>
                        <w:pStyle w:val="BLTemplate"/>
                      </w:pPr>
                      <w:r>
                        <w:rPr>
                          <w:b/>
                        </w:rPr>
                        <w:t>BUSINESS IMPACT STATEMENT:</w:t>
                      </w:r>
                    </w:p>
                  </w:tc>
                </w:customXml>
              </w:tr>
            </w:customXml>
            <w:customXml w:uri="regular-agenda-item" w:element="DETAILS_ROW">
              <w:tr w:rsidR="005611C8" w:rsidTr="00514FCC">
                <w:tc>
                  <w:tcPr>
                    <w:tcW w:w="637" w:type="dxa"/>
                    <w:gridSpan w:val="2"/>
                  </w:tcPr>
                  <w:p w:rsidR="005611C8" w:rsidRDefault="005611C8">
                    <w:pPr>
                      <w:pStyle w:val="BLTemplate"/>
                      <w:jc w:val="center"/>
                      <w:rPr>
                        <w:b/>
                        <w:bCs/>
                      </w:rPr>
                    </w:pPr>
                  </w:p>
                </w:tc>
                <w:customXml w:uri="regular-agenda-item" w:element="HEADER">
                  <w:tc>
                    <w:tcPr>
                      <w:tcW w:w="8730" w:type="dxa"/>
                      <w:gridSpan w:val="4"/>
                    </w:tcPr>
                    <w:p w:rsidR="00B9014F" w:rsidRDefault="009D6110">
                      <w:pPr>
                        <w:spacing w:after="240"/>
                      </w:pPr>
                      <w:r>
                        <w:fldChar w:fldCharType="begin"/>
                      </w:r>
                      <w:r w:rsidR="00177B79">
                        <w:instrText xml:space="preserve">  MACROBUTTON NoMacro </w:instrText>
                      </w:r>
                      <w:r>
                        <w:fldChar w:fldCharType="end"/>
                      </w:r>
                      <w:r w:rsidR="00177B79">
                        <w:t>N/A</w:t>
                      </w:r>
                    </w:p>
                  </w:tc>
                </w:customXml>
              </w:tr>
            </w:customXml>
            <w:customXml w:uri="regular-agenda-item" w:element="DETAILS_ROW">
              <w:tr w:rsidR="005611C8" w:rsidTr="00514FCC">
                <w:tc>
                  <w:tcPr>
                    <w:tcW w:w="637" w:type="dxa"/>
                    <w:gridSpan w:val="2"/>
                  </w:tcPr>
                  <w:p w:rsidR="005611C8" w:rsidRDefault="005611C8" w:rsidP="00B41A16">
                    <w:pPr>
                      <w:pStyle w:val="BLTemplate"/>
                      <w:keepNext/>
                      <w:jc w:val="center"/>
                      <w:rPr>
                        <w:b/>
                        <w:bCs/>
                      </w:rPr>
                    </w:pPr>
                  </w:p>
                </w:tc>
                <w:customXml w:uri="regular-agenda-item" w:element="HEADER">
                  <w:tc>
                    <w:tcPr>
                      <w:tcW w:w="8730" w:type="dxa"/>
                      <w:gridSpan w:val="4"/>
                    </w:tcPr>
                    <w:p w:rsidR="005611C8" w:rsidRDefault="005611C8" w:rsidP="00B41A16">
                      <w:pPr>
                        <w:pStyle w:val="BLTemplate"/>
                        <w:keepNext/>
                      </w:pPr>
                      <w:r>
                        <w:rPr>
                          <w:b/>
                        </w:rPr>
                        <w:t>RECOMMENDATION:</w:t>
                      </w:r>
                    </w:p>
                  </w:tc>
                </w:customXml>
              </w:tr>
            </w:customXml>
            <w:customXml w:uri="regular-agenda-item" w:element="DETAILS_ROW">
              <w:tr w:rsidR="005611C8" w:rsidRPr="0062768D" w:rsidTr="00514FCC">
                <w:tc>
                  <w:tcPr>
                    <w:tcW w:w="637" w:type="dxa"/>
                    <w:gridSpan w:val="2"/>
                  </w:tcPr>
                  <w:p w:rsidR="005611C8" w:rsidRPr="0062768D" w:rsidRDefault="005611C8" w:rsidP="00B41A16">
                    <w:pPr>
                      <w:pStyle w:val="BLTemplate"/>
                      <w:keepNext/>
                      <w:jc w:val="center"/>
                      <w:rPr>
                        <w:b/>
                        <w:bCs/>
                      </w:rPr>
                    </w:pPr>
                  </w:p>
                </w:tc>
                <w:customXml w:uri="regular-agenda-item" w:element="HEADER">
                  <w:tc>
                    <w:tcPr>
                      <w:tcW w:w="8730" w:type="dxa"/>
                      <w:gridSpan w:val="4"/>
                    </w:tcPr>
                    <w:p w:rsidR="00932366" w:rsidRPr="0062768D" w:rsidRDefault="00932366" w:rsidP="00932366">
                      <w:pPr>
                        <w:ind w:firstLine="18"/>
                        <w:rPr>
                          <w:b/>
                        </w:rPr>
                      </w:pPr>
                      <w:r w:rsidRPr="0062768D">
                        <w:rPr>
                          <w:b/>
                        </w:rPr>
                        <w:t>SUPERVISOR COX</w:t>
                      </w:r>
                    </w:p>
                    <w:p w:rsidR="00932366" w:rsidRPr="0062768D" w:rsidRDefault="00932366" w:rsidP="00932366">
                      <w:pPr>
                        <w:pStyle w:val="HangingIndent"/>
                        <w:ind w:left="0" w:firstLine="0"/>
                      </w:pPr>
                      <w:r w:rsidRPr="0062768D">
                        <w:t xml:space="preserve">Appoint Camille L. </w:t>
                      </w:r>
                      <w:proofErr w:type="spellStart"/>
                      <w:r w:rsidRPr="0062768D">
                        <w:t>Cowlishaw</w:t>
                      </w:r>
                      <w:proofErr w:type="spellEnd"/>
                      <w:r w:rsidRPr="0062768D">
                        <w:t xml:space="preserve"> to the ADVISORY COUNCIL FOR AGING &amp; INDEPENDENCE SERVICES, Seat No. 1, for a term to expire January 7, 2013.</w:t>
                      </w:r>
                    </w:p>
                    <w:p w:rsidR="00932366" w:rsidRPr="0062768D" w:rsidRDefault="00932366" w:rsidP="00932366">
                      <w:pPr>
                        <w:pStyle w:val="HangingIndent"/>
                        <w:ind w:left="0" w:firstLine="0"/>
                      </w:pPr>
                    </w:p>
                    <w:p w:rsidR="00932366" w:rsidRPr="0062768D" w:rsidRDefault="00932366" w:rsidP="00932366">
                      <w:pPr>
                        <w:pStyle w:val="HangingIndent"/>
                        <w:ind w:left="0" w:firstLine="0"/>
                      </w:pPr>
                      <w:r w:rsidRPr="0062768D">
                        <w:rPr>
                          <w:b/>
                        </w:rPr>
                        <w:t>SUPERVISOR JACOB</w:t>
                      </w:r>
                    </w:p>
                    <w:p w:rsidR="00932366" w:rsidRPr="0062768D" w:rsidRDefault="00932366" w:rsidP="00932366">
                      <w:pPr>
                        <w:pStyle w:val="HangingIndent"/>
                        <w:ind w:left="0" w:firstLine="0"/>
                      </w:pPr>
                      <w:r w:rsidRPr="0062768D">
                        <w:t xml:space="preserve">Re-appoint Debi Roth Klinger to the RAMONA DESIGN REVIEW BOARD, Seat </w:t>
                      </w:r>
                      <w:r w:rsidR="004E49EB" w:rsidRPr="0062768D">
                        <w:t xml:space="preserve">   </w:t>
                      </w:r>
                      <w:r w:rsidRPr="0062768D">
                        <w:t>No. 5, for a term to expire September 23, 2014.</w:t>
                      </w:r>
                    </w:p>
                    <w:p w:rsidR="00932366" w:rsidRPr="0062768D" w:rsidRDefault="00932366" w:rsidP="00932366">
                      <w:pPr>
                        <w:pStyle w:val="HangingIndent"/>
                        <w:ind w:left="0" w:firstLine="0"/>
                      </w:pPr>
                    </w:p>
                    <w:p w:rsidR="00932366" w:rsidRPr="0062768D" w:rsidRDefault="00932366" w:rsidP="00932366">
                      <w:pPr>
                        <w:pStyle w:val="HangingIndent"/>
                        <w:ind w:left="0" w:firstLine="0"/>
                      </w:pPr>
                      <w:r w:rsidRPr="0062768D">
                        <w:t xml:space="preserve">Appoint </w:t>
                      </w:r>
                      <w:proofErr w:type="spellStart"/>
                      <w:r w:rsidRPr="0062768D">
                        <w:t>Michiyo</w:t>
                      </w:r>
                      <w:proofErr w:type="spellEnd"/>
                      <w:r w:rsidRPr="0062768D">
                        <w:t xml:space="preserve"> Kirkpatrick to the RAMONA DESIGN REVIEW BOARD, Seat </w:t>
                      </w:r>
                      <w:r w:rsidR="004E49EB" w:rsidRPr="0062768D">
                        <w:t xml:space="preserve">    </w:t>
                      </w:r>
                      <w:r w:rsidRPr="0062768D">
                        <w:t>No. 6, for a term to expire October 25, 2014.</w:t>
                      </w:r>
                    </w:p>
                    <w:p w:rsidR="00B9014F" w:rsidRPr="0062768D" w:rsidRDefault="00B9014F" w:rsidP="00B41A16">
                      <w:pPr>
                        <w:keepNext/>
                      </w:pPr>
                    </w:p>
                  </w:tc>
                </w:customXml>
              </w:tr>
            </w:customXml>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spacing w:after="0"/>
                    <w:ind w:left="72"/>
                    <w:rPr>
                      <w:b/>
                    </w:rPr>
                  </w:pPr>
                </w:p>
              </w:tc>
              <w:tc>
                <w:tcPr>
                  <w:tcW w:w="8730" w:type="dxa"/>
                  <w:gridSpan w:val="4"/>
                  <w:vAlign w:val="bottom"/>
                </w:tcPr>
                <w:p w:rsidR="008D7F19" w:rsidRPr="00AD7ED6" w:rsidRDefault="008D7F19" w:rsidP="00F6054D">
                  <w:pPr>
                    <w:rPr>
                      <w:b/>
                    </w:rPr>
                  </w:pPr>
                  <w:r w:rsidRPr="00AD7ED6">
                    <w:rPr>
                      <w:b/>
                    </w:rPr>
                    <w:t>ACTION:</w:t>
                  </w:r>
                </w:p>
              </w:tc>
            </w:tr>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F6054D">
                  <w:pPr>
                    <w:pStyle w:val="BodyText"/>
                    <w:ind w:left="72"/>
                    <w:rPr>
                      <w:b/>
                    </w:rPr>
                  </w:pPr>
                </w:p>
              </w:tc>
              <w:tc>
                <w:tcPr>
                  <w:tcW w:w="8730" w:type="dxa"/>
                  <w:gridSpan w:val="4"/>
                </w:tcPr>
                <w:p w:rsidR="008D7F19" w:rsidRDefault="008D7F19" w:rsidP="00F6054D">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357E32">
                    <w:t>Slater-Price</w:t>
                  </w:r>
                  <w:r>
                    <w:t xml:space="preserve">, seconded by Supervisor </w:t>
                  </w:r>
                  <w:r w:rsidR="00357E32">
                    <w:t>Jacob</w:t>
                  </w:r>
                  <w:r>
                    <w:t>, the Board took action as recommended, on Consent.</w:t>
                  </w:r>
                </w:p>
                <w:p w:rsidR="008D7F19" w:rsidRDefault="008D7F19" w:rsidP="00F6054D">
                  <w:pPr>
                    <w:pStyle w:val="HangingIndent"/>
                    <w:tabs>
                      <w:tab w:val="clear" w:pos="5760"/>
                      <w:tab w:val="clear" w:pos="6480"/>
                      <w:tab w:val="clear" w:pos="7200"/>
                      <w:tab w:val="clear" w:pos="7920"/>
                      <w:tab w:val="clear" w:pos="8640"/>
                    </w:tabs>
                    <w:ind w:left="0" w:firstLine="0"/>
                  </w:pPr>
                  <w:r>
                    <w:t>AYES:  Cox, Jacob, Slater-Price, Roberts, Horn</w:t>
                  </w:r>
                </w:p>
                <w:p w:rsidR="008D7F19" w:rsidRDefault="008D7F19" w:rsidP="00F6054D">
                  <w:pPr>
                    <w:pStyle w:val="HangingIndent"/>
                    <w:tabs>
                      <w:tab w:val="clear" w:pos="5760"/>
                      <w:tab w:val="clear" w:pos="6480"/>
                      <w:tab w:val="clear" w:pos="7200"/>
                      <w:tab w:val="clear" w:pos="7920"/>
                      <w:tab w:val="clear" w:pos="8640"/>
                    </w:tabs>
                    <w:ind w:left="0" w:firstLine="0"/>
                  </w:pPr>
                </w:p>
                <w:p w:rsidR="008D7F19" w:rsidRPr="00AD7ED6" w:rsidRDefault="008D7F19" w:rsidP="00F6054D">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DE7D0A" w:rsidRPr="0062768D" w:rsidTr="00514FCC">
                <w:trPr>
                  <w:cantSplit/>
                </w:trPr>
                <w:customXml w:uri="regular-agenda-item" w:element="AGENDA_INDEX">
                  <w:tc>
                    <w:tcPr>
                      <w:tcW w:w="637" w:type="dxa"/>
                      <w:gridSpan w:val="2"/>
                    </w:tcPr>
                    <w:p w:rsidR="00DE7D0A" w:rsidRPr="0062768D" w:rsidRDefault="00DE7D0A" w:rsidP="00DE7D0A">
                      <w:pPr>
                        <w:pStyle w:val="BLTemplate"/>
                        <w:jc w:val="center"/>
                        <w:rPr>
                          <w:b/>
                        </w:rPr>
                      </w:pPr>
                      <w:r w:rsidRPr="0062768D">
                        <w:rPr>
                          <w:b/>
                        </w:rPr>
                        <w:t>18.</w:t>
                      </w:r>
                    </w:p>
                  </w:tc>
                </w:customXml>
                <w:customXml w:uri="regular-agenda-item" w:element="CATEGORY">
                  <w:tc>
                    <w:tcPr>
                      <w:tcW w:w="1530" w:type="dxa"/>
                    </w:tcPr>
                    <w:p w:rsidR="00DE7D0A" w:rsidRPr="0062768D" w:rsidRDefault="00DE7D0A" w:rsidP="00DE7D0A">
                      <w:pPr>
                        <w:pStyle w:val="JustifiedCOB"/>
                        <w:jc w:val="left"/>
                        <w:rPr>
                          <w:b/>
                        </w:rPr>
                      </w:pPr>
                      <w:r w:rsidRPr="0062768D">
                        <w:rPr>
                          <w:b/>
                        </w:rPr>
                        <w:t>SUBJECT:</w:t>
                      </w:r>
                    </w:p>
                  </w:tc>
                </w:customXml>
                <w:customXml w:uri="regular-agenda-item" w:element="SUBJECT">
                  <w:tc>
                    <w:tcPr>
                      <w:tcW w:w="7200" w:type="dxa"/>
                      <w:gridSpan w:val="3"/>
                    </w:tcPr>
                    <w:p w:rsidR="00DE7D0A" w:rsidRPr="0062768D" w:rsidRDefault="00DE7D0A" w:rsidP="00397637">
                      <w:pPr>
                        <w:pStyle w:val="JustifiedCOB"/>
                        <w:spacing w:after="0"/>
                        <w:jc w:val="left"/>
                        <w:rPr>
                          <w:b/>
                        </w:rPr>
                      </w:pPr>
                      <w:r w:rsidRPr="0062768D">
                        <w:rPr>
                          <w:b/>
                        </w:rPr>
                        <w:t>NOTICED PUBLIC HEARING:</w:t>
                      </w:r>
                    </w:p>
                    <w:p w:rsidR="00DE7D0A" w:rsidRPr="0062768D" w:rsidRDefault="00DE7D0A" w:rsidP="00397637">
                      <w:pPr>
                        <w:pStyle w:val="JustifiedCOB"/>
                        <w:jc w:val="left"/>
                        <w:rPr>
                          <w:b/>
                        </w:rPr>
                      </w:pPr>
                      <w:r w:rsidRPr="0062768D">
                        <w:rPr>
                          <w:b/>
                        </w:rPr>
                        <w:t>COUNTY OPERATIONS CENTER AND ANNEX REDEVELOPMENT - ACQUISITION OF TWO PARCELS AT 9225-55 CHESAPEAKE DRIVE AND 9265-95 CHESAPEAKE DRIVE; FIRST AMENDMENT TO DISPOSITION AND DEVELOPMENT AGREEMENT; SECOND AMENDMENT AND ASSIGNMENT OF PURCHASE AGREEMENT FOR THE COUNTY OPERATIONS CENTER ANNEX (DISTRICT: 4)</w:t>
                      </w:r>
                    </w:p>
                  </w:tc>
                </w:customXml>
              </w:tr>
            </w:customXml>
            <w:customXml w:uri="regular-agenda-item" w:element="DETAILS_ROW">
              <w:tr w:rsidR="00DE7D0A" w:rsidRPr="0062768D" w:rsidTr="00514FCC">
                <w:tc>
                  <w:tcPr>
                    <w:tcW w:w="637" w:type="dxa"/>
                    <w:gridSpan w:val="2"/>
                  </w:tcPr>
                  <w:p w:rsidR="00DE7D0A" w:rsidRPr="0062768D" w:rsidRDefault="00DE7D0A" w:rsidP="00DE7D0A">
                    <w:pPr>
                      <w:pStyle w:val="BLTemplate"/>
                      <w:jc w:val="center"/>
                      <w:rPr>
                        <w:b/>
                        <w:bCs/>
                      </w:rPr>
                    </w:pPr>
                  </w:p>
                </w:tc>
                <w:customXml w:uri="regular-agenda-item" w:element="HEADER">
                  <w:tc>
                    <w:tcPr>
                      <w:tcW w:w="8730" w:type="dxa"/>
                      <w:gridSpan w:val="4"/>
                    </w:tcPr>
                    <w:p w:rsidR="00DE7D0A" w:rsidRPr="0062768D" w:rsidRDefault="00DE7D0A" w:rsidP="00DE7D0A">
                      <w:pPr>
                        <w:pStyle w:val="BLTemplate"/>
                      </w:pPr>
                      <w:r w:rsidRPr="0062768D">
                        <w:rPr>
                          <w:b/>
                        </w:rPr>
                        <w:t>OVERVIEW:</w:t>
                      </w:r>
                    </w:p>
                  </w:tc>
                </w:customXml>
              </w:tr>
            </w:customXml>
            <w:customXml w:uri="regular-agenda-item" w:element="DETAILS_ROW">
              <w:tr w:rsidR="00DE7D0A" w:rsidRPr="0062768D" w:rsidTr="00514FCC">
                <w:tc>
                  <w:tcPr>
                    <w:tcW w:w="637" w:type="dxa"/>
                    <w:gridSpan w:val="2"/>
                  </w:tcPr>
                  <w:p w:rsidR="00DE7D0A" w:rsidRPr="0062768D" w:rsidRDefault="00DE7D0A" w:rsidP="00DE7D0A">
                    <w:pPr>
                      <w:pStyle w:val="BLTemplate"/>
                      <w:jc w:val="center"/>
                      <w:rPr>
                        <w:b/>
                        <w:bCs/>
                      </w:rPr>
                    </w:pPr>
                  </w:p>
                </w:tc>
                <w:customXml w:uri="regular-agenda-item" w:element="HEADER">
                  <w:tc>
                    <w:tcPr>
                      <w:tcW w:w="8730" w:type="dxa"/>
                      <w:gridSpan w:val="4"/>
                    </w:tcPr>
                    <w:p w:rsidR="00DE7D0A" w:rsidRPr="0062768D" w:rsidRDefault="00DE7D0A" w:rsidP="00DE7D0A">
                      <w:pPr>
                        <w:pStyle w:val="JustifiedCOB"/>
                      </w:pPr>
                      <w:r w:rsidRPr="0062768D">
                        <w:t>On April 8, 2008 (7), the Board of Supervisors certified the Final Environmental Impact Report, approved a Disposition and Development Agreement between the County and Lowe Enterprises Real Estate Group for the redevelopment of the County Operations Center and County Operations Center Annex (Annex) and directed staff to include funding for Phase 1A of the County Operations Center and Annex Redevelopment Project in the Fiscal Year 2008-10 Proposed Operational Plan.  The financing plan for the project included funding of $56,000,000 for off-site relocation facilities and estimated a future total cost of $16,800,000 for related one-time moves for County departments and functions that were located at the County Operations Center or the Annex, but were not part of the COC and Annex Redevelopment Project.  At that meeting, the Board also adopted an ordinance authorizing the execution of a purchase agreement for the sale of the County Operations Center Annex property to Lowe Enterprises Real Estate Group.  The purchase agreement for the sale of the County Operations Center Annex site was executed on September 24, 2008.</w:t>
                      </w:r>
                    </w:p>
                    <w:p w:rsidR="00E93C99" w:rsidRPr="0062768D" w:rsidRDefault="00DE7D0A" w:rsidP="00E93C99">
                      <w:pPr>
                        <w:pStyle w:val="JustifiedCOB"/>
                        <w:spacing w:after="0"/>
                      </w:pPr>
                      <w:r w:rsidRPr="0062768D">
                        <w:t xml:space="preserve">On April 13, 2010 (12), the Board of Supervisors approved funding for Phase 1B of the County Operations Center and Annex Project and directed the Chief Administrative Officer to unfreeze the appropriations for the search, purchase, design and construction </w:t>
                      </w:r>
                      <w:r w:rsidRPr="0062768D">
                        <w:lastRenderedPageBreak/>
                        <w:t>of new facilities for the County Operations Center and Annex tenants that would not be moving to or staying at the County Operations Center.  Construction of Phase 1B of the County Operations Center redevelopment is underway and is anticipated to be ready for occupancy during September 2012.</w:t>
                      </w:r>
                    </w:p>
                    <w:p w:rsidR="00E93C99" w:rsidRPr="0062768D" w:rsidRDefault="00E93C99" w:rsidP="00E93C99">
                      <w:pPr>
                        <w:pStyle w:val="JustifiedCOB"/>
                        <w:spacing w:after="0"/>
                        <w:rPr>
                          <w:szCs w:val="24"/>
                        </w:rPr>
                      </w:pPr>
                    </w:p>
                    <w:p w:rsidR="00DE7D0A" w:rsidRPr="0062768D" w:rsidRDefault="00DE7D0A" w:rsidP="00DE7D0A">
                      <w:pPr>
                        <w:pStyle w:val="BLTemplate"/>
                      </w:pPr>
                      <w:r w:rsidRPr="0062768D">
                        <w:t xml:space="preserve">Today’s action is a request for approval to: 1) exercise options to purchase a parcel located at 9225-55 Chesapeake Drive in San Diego [Assessor Parcel Number </w:t>
                      </w:r>
                      <w:r w:rsidR="00E93C99" w:rsidRPr="0062768D">
                        <w:t xml:space="preserve">          </w:t>
                      </w:r>
                      <w:r w:rsidRPr="0062768D">
                        <w:t>369-210-13] for $11,828,900 and an adjoining parcel located at 9265-95 Chesapeake Drive in San Diego [Assessor Parcel Number 369-210-12] for $11,171,100 for use as a relocation site for a portion of the County tenants at the Annex; 2) approve the First Amendment to the Disposition and Development Agreement, which provides for construction of new facilities for the Registrar of Voters and Mail Services, and refurbishing two structures on the Chesapeake Drive property for use by the Probation - Work Projects Program, and the Sheriff’s - Transportation unit at a cost of approximately $26,000,000; 3) approve the Second Amendment to the Purchase and Sale Agreement and Joint Escrow instructions, which would extend the closing date for the sale of the Annex site to December 31, 2013, to accommodate the construction schedule for the new County facilities, and to add medical uses to the uses contemplated for the property as part of assigning the interest in the purchase agreement to an affiliate of Kaiser Foundation Hospitals; and 4) authorize a contract a</w:t>
                      </w:r>
                      <w:r w:rsidR="00B71D05">
                        <w:t xml:space="preserve">mendment not to exceed $475,000 </w:t>
                      </w:r>
                      <w:r w:rsidRPr="0062768D">
                        <w:t>with Project Management Advisors, Inc. to provide project management/construction management services for the Chesapeake Drive property development.  The total cost of land acquisition, construction, and related expenses to develop the Chesapeake Drive property is $51,046,552, including one-time costs of up to $1,500,000 for relocation benefits paid to existing tenants in the Chesapeake buildings and $500,000 for furniture, fixture, and equipment for County occupants of the new facilities.</w:t>
                      </w:r>
                    </w:p>
                    <w:p w:rsidR="00DE7D0A" w:rsidRPr="0062768D" w:rsidRDefault="00DE7D0A" w:rsidP="00DE7D0A"/>
                  </w:tc>
                </w:customXml>
              </w:tr>
            </w:customXml>
            <w:customXml w:uri="regular-agenda-item" w:element="DETAILS_ROW">
              <w:tr w:rsidR="00DE7D0A" w:rsidRPr="0062768D" w:rsidTr="00514FCC">
                <w:tc>
                  <w:tcPr>
                    <w:tcW w:w="637" w:type="dxa"/>
                    <w:gridSpan w:val="2"/>
                  </w:tcPr>
                  <w:p w:rsidR="00DE7D0A" w:rsidRPr="0062768D" w:rsidRDefault="00DE7D0A" w:rsidP="00DE7D0A">
                    <w:pPr>
                      <w:pStyle w:val="BLTemplate"/>
                      <w:jc w:val="center"/>
                      <w:rPr>
                        <w:b/>
                        <w:bCs/>
                      </w:rPr>
                    </w:pPr>
                  </w:p>
                </w:tc>
                <w:customXml w:uri="regular-agenda-item" w:element="HEADER">
                  <w:tc>
                    <w:tcPr>
                      <w:tcW w:w="8730" w:type="dxa"/>
                      <w:gridSpan w:val="4"/>
                    </w:tcPr>
                    <w:p w:rsidR="00DE7D0A" w:rsidRPr="0062768D" w:rsidRDefault="00DE7D0A" w:rsidP="00DE7D0A">
                      <w:pPr>
                        <w:pStyle w:val="BLTemplate"/>
                      </w:pPr>
                      <w:r w:rsidRPr="0062768D">
                        <w:rPr>
                          <w:b/>
                        </w:rPr>
                        <w:t>FISCAL IMPACT:</w:t>
                      </w:r>
                    </w:p>
                  </w:tc>
                </w:customXml>
              </w:tr>
            </w:customXml>
            <w:customXml w:uri="regular-agenda-item" w:element="DETAILS_ROW">
              <w:tr w:rsidR="00DE7D0A" w:rsidRPr="0062768D" w:rsidTr="00514FCC">
                <w:tc>
                  <w:tcPr>
                    <w:tcW w:w="637" w:type="dxa"/>
                    <w:gridSpan w:val="2"/>
                  </w:tcPr>
                  <w:p w:rsidR="00DE7D0A" w:rsidRPr="0062768D" w:rsidRDefault="00DE7D0A" w:rsidP="00DE7D0A">
                    <w:pPr>
                      <w:pStyle w:val="BLTemplate"/>
                      <w:jc w:val="center"/>
                      <w:rPr>
                        <w:b/>
                        <w:bCs/>
                      </w:rPr>
                    </w:pPr>
                  </w:p>
                </w:tc>
                <w:customXml w:uri="regular-agenda-item" w:element="HEADER">
                  <w:tc>
                    <w:tcPr>
                      <w:tcW w:w="8730" w:type="dxa"/>
                      <w:gridSpan w:val="4"/>
                    </w:tcPr>
                    <w:p w:rsidR="00DE7D0A" w:rsidRPr="0062768D" w:rsidRDefault="00DE7D0A" w:rsidP="00DE7D0A">
                      <w:pPr>
                        <w:pStyle w:val="JustifiedCOB"/>
                      </w:pPr>
                      <w:r w:rsidRPr="0062768D">
                        <w:t>Funds for this request are included in the Fiscal Year 2011-12 Operational Plan in the Capital Outlay Fund.  If approved, this request will result in costs and revenue of $50,546,552 for HHSA PSG CSG Office Relocation capital project for tenants of the County Operations Center and County Operations Center Annex.  The funding source is an Operating Transfer from the County General Fund. There will be no change in net General Fund Cost and no additional staff years.</w:t>
                      </w:r>
                    </w:p>
                    <w:p w:rsidR="00DE7D0A" w:rsidRPr="0062768D" w:rsidRDefault="00DE7D0A" w:rsidP="00DE7D0A">
                      <w:pPr>
                        <w:pStyle w:val="JustifiedCOB"/>
                      </w:pPr>
                      <w:r w:rsidRPr="0062768D">
                        <w:t xml:space="preserve">The total cost of the capital project and the relocation of departments from the Annex is estimated at $51,046,552, which includes acquisition, escrow and title insurance costs for APN 369-210-12 and APN 369-210-13, relocating the tenants from the property, constructing new improvements, refurbishing the remaining buildings, and project management/construction management services.  The cost of the project would be paid from the remaining funds in the amount of $46,546,522 appropriated for relocating County Operations Center Annex tenants, $4,000,000 in County Operations Center Redevelopment Phase 1B funds that are available as a result of project savings, and $500,000 for one-time furniture, fixture and equipment expenses that will be paid by the occupying departments. </w:t>
                      </w:r>
                    </w:p>
                    <w:p w:rsidR="00DE7D0A" w:rsidRPr="0062768D" w:rsidRDefault="00DE7D0A" w:rsidP="00DE7D0A">
                      <w:pPr>
                        <w:pStyle w:val="JustifiedCOB"/>
                      </w:pPr>
                      <w:r w:rsidRPr="0062768D">
                        <w:lastRenderedPageBreak/>
                        <w:t>The minimum revenue resulting from the sale of the Annex will be $30,000,000 upon the close of escrow on December 31, 2013.  Under the terms of the purchase agreement, a deferred purchase price payment applies should the purchaser secure entitlements for a project greater than 425,000 square feet on the site within five years of the sale.  The purchase price increases by $60 per square foot for each square foot of entitled space in excess of 425,000 square feet.  If the close of escrow does not occur, the purchaser is obligated to the pay the County $300,000 as liquidated damages.</w:t>
                      </w:r>
                    </w:p>
                  </w:tc>
                </w:customXml>
              </w:tr>
            </w:customXml>
            <w:customXml w:uri="regular-agenda-item" w:element="DETAILS_ROW">
              <w:tr w:rsidR="00DE7D0A" w:rsidRPr="0062768D" w:rsidTr="00514FCC">
                <w:tc>
                  <w:tcPr>
                    <w:tcW w:w="637" w:type="dxa"/>
                    <w:gridSpan w:val="2"/>
                  </w:tcPr>
                  <w:p w:rsidR="00DE7D0A" w:rsidRPr="0062768D" w:rsidRDefault="00DE7D0A" w:rsidP="00DE7D0A">
                    <w:pPr>
                      <w:pStyle w:val="BLTemplate"/>
                      <w:jc w:val="center"/>
                      <w:rPr>
                        <w:b/>
                        <w:bCs/>
                      </w:rPr>
                    </w:pPr>
                  </w:p>
                </w:tc>
                <w:customXml w:uri="regular-agenda-item" w:element="HEADER">
                  <w:tc>
                    <w:tcPr>
                      <w:tcW w:w="8730" w:type="dxa"/>
                      <w:gridSpan w:val="4"/>
                    </w:tcPr>
                    <w:p w:rsidR="00DE7D0A" w:rsidRPr="0062768D" w:rsidRDefault="00DE7D0A" w:rsidP="00DE7D0A">
                      <w:pPr>
                        <w:pStyle w:val="BLTemplate"/>
                      </w:pPr>
                      <w:r w:rsidRPr="0062768D">
                        <w:rPr>
                          <w:b/>
                        </w:rPr>
                        <w:t>BUSINESS IMPACT STATEMENT:</w:t>
                      </w:r>
                    </w:p>
                  </w:tc>
                </w:customXml>
              </w:tr>
            </w:customXml>
            <w:customXml w:uri="regular-agenda-item" w:element="DETAILS_ROW">
              <w:tr w:rsidR="00DE7D0A" w:rsidRPr="0062768D" w:rsidTr="00514FCC">
                <w:tc>
                  <w:tcPr>
                    <w:tcW w:w="637" w:type="dxa"/>
                    <w:gridSpan w:val="2"/>
                  </w:tcPr>
                  <w:p w:rsidR="00DE7D0A" w:rsidRPr="0062768D" w:rsidRDefault="00DE7D0A" w:rsidP="00DE7D0A">
                    <w:pPr>
                      <w:pStyle w:val="BLTemplate"/>
                      <w:jc w:val="center"/>
                      <w:rPr>
                        <w:b/>
                        <w:bCs/>
                      </w:rPr>
                    </w:pPr>
                  </w:p>
                </w:tc>
                <w:customXml w:uri="regular-agenda-item" w:element="HEADER">
                  <w:tc>
                    <w:tcPr>
                      <w:tcW w:w="8730" w:type="dxa"/>
                      <w:gridSpan w:val="4"/>
                    </w:tcPr>
                    <w:p w:rsidR="00DE7D0A" w:rsidRPr="0062768D" w:rsidRDefault="00DE7D0A" w:rsidP="00DE7D0A">
                      <w:pPr>
                        <w:pStyle w:val="JustifiedCOB"/>
                      </w:pPr>
                      <w:r w:rsidRPr="0062768D">
                        <w:t>Future positive business impact in the Kearny Mesa community could occur through increased business activity generated by the construction of a large, master-planned development on the County properties.</w:t>
                      </w:r>
                    </w:p>
                  </w:tc>
                </w:customXml>
              </w:tr>
            </w:customXml>
            <w:customXml w:uri="regular-agenda-item" w:element="DETAILS_ROW">
              <w:tr w:rsidR="00DE7D0A" w:rsidRPr="0062768D" w:rsidTr="00514FCC">
                <w:tc>
                  <w:tcPr>
                    <w:tcW w:w="637" w:type="dxa"/>
                    <w:gridSpan w:val="2"/>
                  </w:tcPr>
                  <w:p w:rsidR="00DE7D0A" w:rsidRPr="0062768D" w:rsidRDefault="00DE7D0A" w:rsidP="00DE7D0A">
                    <w:pPr>
                      <w:pStyle w:val="BLTemplate"/>
                      <w:jc w:val="center"/>
                      <w:rPr>
                        <w:b/>
                        <w:bCs/>
                      </w:rPr>
                    </w:pPr>
                  </w:p>
                </w:tc>
                <w:customXml w:uri="regular-agenda-item" w:element="HEADER">
                  <w:tc>
                    <w:tcPr>
                      <w:tcW w:w="8730" w:type="dxa"/>
                      <w:gridSpan w:val="4"/>
                    </w:tcPr>
                    <w:p w:rsidR="00DE7D0A" w:rsidRPr="0062768D" w:rsidRDefault="00DE7D0A" w:rsidP="00DE7D0A">
                      <w:pPr>
                        <w:pStyle w:val="BLTemplate"/>
                      </w:pPr>
                      <w:r w:rsidRPr="0062768D">
                        <w:rPr>
                          <w:b/>
                        </w:rPr>
                        <w:t>RECOMMENDATION:</w:t>
                      </w:r>
                    </w:p>
                  </w:tc>
                </w:customXml>
              </w:tr>
            </w:customXml>
            <w:customXml w:uri="regular-agenda-item" w:element="DETAILS_ROW">
              <w:tr w:rsidR="00DE7D0A" w:rsidRPr="0062768D" w:rsidTr="00514FCC">
                <w:tc>
                  <w:tcPr>
                    <w:tcW w:w="637" w:type="dxa"/>
                    <w:gridSpan w:val="2"/>
                  </w:tcPr>
                  <w:p w:rsidR="00DE7D0A" w:rsidRPr="0062768D" w:rsidRDefault="00DE7D0A" w:rsidP="00DE7D0A">
                    <w:pPr>
                      <w:pStyle w:val="BLTemplate"/>
                      <w:jc w:val="center"/>
                      <w:rPr>
                        <w:b/>
                        <w:bCs/>
                      </w:rPr>
                    </w:pPr>
                  </w:p>
                </w:tc>
                <w:customXml w:uri="regular-agenda-item" w:element="HEADER">
                  <w:tc>
                    <w:tcPr>
                      <w:tcW w:w="8730" w:type="dxa"/>
                      <w:gridSpan w:val="4"/>
                    </w:tcPr>
                    <w:p w:rsidR="00DE7D0A" w:rsidRPr="0062768D" w:rsidRDefault="00DE7D0A" w:rsidP="00DE7D0A">
                      <w:pPr>
                        <w:pStyle w:val="BLTemplate"/>
                      </w:pPr>
                      <w:r w:rsidRPr="0062768D">
                        <w:rPr>
                          <w:rStyle w:val="BoldCOB"/>
                        </w:rPr>
                        <w:t>CHIEF ADMINISTRATIVE OFFICER</w:t>
                      </w:r>
                    </w:p>
                    <w:p w:rsidR="00DE7D0A" w:rsidRPr="0062768D" w:rsidRDefault="00DE7D0A" w:rsidP="00DE7D0A">
                      <w:pPr>
                        <w:pStyle w:val="NumberListCOB"/>
                        <w:numPr>
                          <w:ilvl w:val="0"/>
                          <w:numId w:val="18"/>
                        </w:numPr>
                        <w:tabs>
                          <w:tab w:val="clear" w:pos="360"/>
                        </w:tabs>
                        <w:ind w:left="360"/>
                      </w:pPr>
                      <w:r w:rsidRPr="0062768D">
                        <w:t>Find that the Final Environmental Impact Report (FEIR) for the County Operations Center and Annex Redevelopment Project (CSH. No. 2007071142) dated      January 7, 2008, on file with the Clerk of the Board, has been completed in compliance with the California Environmental Quality Act (CEQA) and the State CEQA Guidelines and that the Board of Supervisors has reviewed and considered the information contained therein and the Addendum thereto dated                 October 14, 2011, on file with the Department of General Services, before approving the project; and</w:t>
                      </w:r>
                    </w:p>
                    <w:p w:rsidR="00DE7D0A" w:rsidRPr="0062768D" w:rsidRDefault="00DE7D0A" w:rsidP="00DE7D0A">
                      <w:pPr>
                        <w:pStyle w:val="NumberListCOB"/>
                        <w:numPr>
                          <w:ilvl w:val="0"/>
                          <w:numId w:val="0"/>
                        </w:numPr>
                        <w:tabs>
                          <w:tab w:val="clear" w:pos="360"/>
                        </w:tabs>
                        <w:ind w:left="335" w:hanging="335"/>
                      </w:pPr>
                      <w:r w:rsidRPr="0062768D">
                        <w:tab/>
                        <w:t>Find that there are no substantial changes in the project or in the circumstances under which the project will be undertaken that involve significant new environmental impacts which were not considered in the previously certified FEIR dated January 7, 2008, and that there is no substantial increase in the severity of previously identified significant effects.  Also, no “new information of substantial importance” as that term is used in CEQA Guidelines Section 15162(a) (3) has become available since the FEIR was certified.</w:t>
                      </w:r>
                    </w:p>
                    <w:p w:rsidR="00DE7D0A" w:rsidRPr="0062768D" w:rsidRDefault="00DE7D0A" w:rsidP="00DE7D0A">
                      <w:pPr>
                        <w:pStyle w:val="NumberListCOB"/>
                        <w:numPr>
                          <w:ilvl w:val="0"/>
                          <w:numId w:val="18"/>
                        </w:numPr>
                        <w:tabs>
                          <w:tab w:val="clear" w:pos="360"/>
                        </w:tabs>
                        <w:ind w:left="360"/>
                      </w:pPr>
                      <w:r w:rsidRPr="0062768D">
                        <w:t>Cancel appropriations of $4,000,000</w:t>
                      </w:r>
                      <w:r w:rsidRPr="0062768D">
                        <w:rPr>
                          <w:color w:val="FF0000"/>
                        </w:rPr>
                        <w:t xml:space="preserve"> </w:t>
                      </w:r>
                      <w:r w:rsidRPr="0062768D">
                        <w:t>in the Capital Outlay Fund and related Operating Transfer from the General Fund for Capital Project 1014125, County Operations Center and Annex Phase 1B, to provide funding for HHSA PSG CSG Office Relocations project.</w:t>
                      </w:r>
                    </w:p>
                    <w:p w:rsidR="00DE7D0A" w:rsidRPr="0062768D" w:rsidRDefault="00DE7D0A" w:rsidP="00DE7D0A">
                      <w:pPr>
                        <w:pStyle w:val="NumberListCOB"/>
                        <w:numPr>
                          <w:ilvl w:val="0"/>
                          <w:numId w:val="18"/>
                        </w:numPr>
                        <w:tabs>
                          <w:tab w:val="clear" w:pos="360"/>
                        </w:tabs>
                        <w:ind w:left="360"/>
                      </w:pPr>
                      <w:r w:rsidRPr="0062768D">
                        <w:t xml:space="preserve">Establish appropriations of $4,000,000 in the Capital Outlay Fund for Capital Project 1015131, HHSA PSG CSG Office Relocations, based on an Operating Transfer from the General Fund. </w:t>
                      </w:r>
                      <w:r w:rsidRPr="0062768D">
                        <w:rPr>
                          <w:b/>
                        </w:rPr>
                        <w:t>(4 VOTES)</w:t>
                      </w:r>
                    </w:p>
                    <w:p w:rsidR="00DE7D0A" w:rsidRPr="0062768D" w:rsidRDefault="00DE7D0A" w:rsidP="00DE7D0A">
                      <w:pPr>
                        <w:pStyle w:val="NumberListCOB"/>
                        <w:numPr>
                          <w:ilvl w:val="0"/>
                          <w:numId w:val="18"/>
                        </w:numPr>
                        <w:tabs>
                          <w:tab w:val="clear" w:pos="360"/>
                        </w:tabs>
                        <w:ind w:left="360"/>
                      </w:pPr>
                      <w:r w:rsidRPr="0062768D">
                        <w:t>Authorize the Director, Department of General Services to exercise the County’s options to purchase Assessor’s Parcel Number (APN) 369-210-12 from Kearny Villa East for $11,171,100 and APN 369-210-13 from Kearny Villa West for $11,828,900 and execute the Purchase and Sale Agreement and Joint Escrow Instructions for the purchase of each parcel.</w:t>
                      </w:r>
                    </w:p>
                    <w:p w:rsidR="00FA1972" w:rsidRPr="0062768D" w:rsidRDefault="00DE7D0A" w:rsidP="007C3533">
                      <w:pPr>
                        <w:pStyle w:val="NumberListCOB"/>
                        <w:numPr>
                          <w:ilvl w:val="0"/>
                          <w:numId w:val="18"/>
                        </w:numPr>
                        <w:tabs>
                          <w:tab w:val="clear" w:pos="360"/>
                        </w:tabs>
                        <w:ind w:left="360"/>
                      </w:pPr>
                      <w:r w:rsidRPr="0062768D">
                        <w:lastRenderedPageBreak/>
                        <w:t>Authorize the Director, Department of General Services, or a designee, to execute all escrow and related documents necessary to purchase APN 369-210-12 and APN 369-210-13.</w:t>
                      </w:r>
                    </w:p>
                    <w:p w:rsidR="00DE7D0A" w:rsidRPr="0062768D" w:rsidRDefault="00DE7D0A" w:rsidP="00DE7D0A">
                      <w:pPr>
                        <w:pStyle w:val="NumberListCOB"/>
                        <w:numPr>
                          <w:ilvl w:val="0"/>
                          <w:numId w:val="18"/>
                        </w:numPr>
                        <w:tabs>
                          <w:tab w:val="clear" w:pos="360"/>
                        </w:tabs>
                        <w:ind w:left="360"/>
                      </w:pPr>
                      <w:r w:rsidRPr="0062768D">
                        <w:t>Approve and authorize the Director, Department of General Services to execute the First Amendment to Disposition and Development Agreement for the County Operations Center and Annex Redevelopment project, subject to approval and execution of the amendment by the San Diego Regional Building Authority in substantially the same form presented to this Board.</w:t>
                      </w:r>
                    </w:p>
                    <w:p w:rsidR="00DE7D0A" w:rsidRPr="0062768D" w:rsidRDefault="00DE7D0A" w:rsidP="00DE7D0A">
                      <w:pPr>
                        <w:pStyle w:val="NumberListCOB"/>
                        <w:numPr>
                          <w:ilvl w:val="0"/>
                          <w:numId w:val="18"/>
                        </w:numPr>
                        <w:tabs>
                          <w:tab w:val="clear" w:pos="360"/>
                        </w:tabs>
                        <w:ind w:left="360"/>
                        <w:rPr>
                          <w:b/>
                        </w:rPr>
                      </w:pPr>
                      <w:r w:rsidRPr="0062768D">
                        <w:t>Adopt an ordinance after holding a public hearing as required by Government Code 25515.2 entitled:</w:t>
                      </w:r>
                    </w:p>
                    <w:p w:rsidR="00DE7D0A" w:rsidRPr="0062768D" w:rsidRDefault="00DE7D0A" w:rsidP="0066525F">
                      <w:pPr>
                        <w:pStyle w:val="NumberListCOB"/>
                        <w:numPr>
                          <w:ilvl w:val="0"/>
                          <w:numId w:val="0"/>
                        </w:numPr>
                        <w:tabs>
                          <w:tab w:val="clear" w:pos="360"/>
                          <w:tab w:val="left" w:pos="875"/>
                        </w:tabs>
                        <w:ind w:left="875" w:right="598"/>
                      </w:pPr>
                      <w:r w:rsidRPr="0062768D">
                        <w:t>AN ORDINANCE AUTHORIZING A SECOND AMENDMENT TO THE CONTRACT AGREEMENT ENTITLED “PURCHASE AND SALE AGREEMENT AND JOINT ESCROW INSTRUCTIONS” RELATING TO THE SAN DIEGO COUNTY OPERATIONS CENTER ANNEX PROPERTY</w:t>
                      </w:r>
                      <w:r w:rsidR="0066525F" w:rsidRPr="0062768D">
                        <w:t>.</w:t>
                      </w:r>
                      <w:r w:rsidRPr="0062768D">
                        <w:t xml:space="preserve"> </w:t>
                      </w:r>
                      <w:r w:rsidRPr="0062768D">
                        <w:rPr>
                          <w:b/>
                        </w:rPr>
                        <w:t>(4 VOTES)</w:t>
                      </w:r>
                    </w:p>
                    <w:p w:rsidR="00DE7D0A" w:rsidRPr="0062768D" w:rsidRDefault="00DE7D0A" w:rsidP="00DE7D0A">
                      <w:pPr>
                        <w:pStyle w:val="NumberListCOB"/>
                        <w:numPr>
                          <w:ilvl w:val="0"/>
                          <w:numId w:val="18"/>
                        </w:numPr>
                        <w:tabs>
                          <w:tab w:val="clear" w:pos="360"/>
                        </w:tabs>
                        <w:ind w:left="360"/>
                      </w:pPr>
                      <w:r w:rsidRPr="0062768D">
                        <w:t>Authorize the Director, Department of General Services to execute the Second Amendment to Purchase and Sale Agreement and Joint Escrow Instructions 30 days after adoption of the Ordinance and execute a consent to assignment.</w:t>
                      </w:r>
                    </w:p>
                    <w:p w:rsidR="00FA1972" w:rsidRPr="0062768D" w:rsidRDefault="00DE7D0A" w:rsidP="00FA1972">
                      <w:pPr>
                        <w:pStyle w:val="NumberListCOB"/>
                        <w:numPr>
                          <w:ilvl w:val="0"/>
                          <w:numId w:val="18"/>
                        </w:numPr>
                        <w:tabs>
                          <w:tab w:val="clear" w:pos="360"/>
                        </w:tabs>
                        <w:spacing w:after="0"/>
                        <w:ind w:left="360"/>
                      </w:pPr>
                      <w:r w:rsidRPr="0062768D">
                        <w:t>In accordance with County of San Diego Code of Administrative Ordinances, Section 401 Procurement, authorize the Director, Department of Purchasing and Contracting, to enter into negotiations with Project Management Advisors, Inc. and, subject to negotiations and determination of a fair and reasonable price, execute an amendment to Contract No. 528523 with Project Management Advisors, Inc. in an amount not to exceed $475,000 for Chesapeake Drive property development project management/construction management services, subject to the approval of the Director of General Services.</w:t>
                      </w:r>
                    </w:p>
                    <w:p w:rsidR="00DE7D0A" w:rsidRPr="0062768D" w:rsidRDefault="00DE7D0A" w:rsidP="008D3FC3">
                      <w:pPr>
                        <w:pStyle w:val="NumberListCOB"/>
                        <w:numPr>
                          <w:ilvl w:val="0"/>
                          <w:numId w:val="0"/>
                        </w:numPr>
                        <w:tabs>
                          <w:tab w:val="clear" w:pos="360"/>
                        </w:tabs>
                        <w:spacing w:after="0"/>
                      </w:pPr>
                    </w:p>
                  </w:tc>
                </w:customXml>
              </w:tr>
            </w:customXml>
            <w:tr w:rsidR="00D453B8" w:rsidRPr="00AD7ED6" w:rsidTr="00BA1276">
              <w:tblPrEx>
                <w:tblCellMar>
                  <w:left w:w="108" w:type="dxa"/>
                  <w:right w:w="108" w:type="dxa"/>
                </w:tblCellMar>
              </w:tblPrEx>
              <w:trPr>
                <w:gridBefore w:val="1"/>
                <w:wBefore w:w="7" w:type="dxa"/>
              </w:trPr>
              <w:tc>
                <w:tcPr>
                  <w:tcW w:w="630" w:type="dxa"/>
                </w:tcPr>
                <w:p w:rsidR="00D453B8" w:rsidRPr="00AD7ED6" w:rsidRDefault="00D453B8" w:rsidP="00D453B8">
                  <w:pPr>
                    <w:pStyle w:val="BodyText"/>
                    <w:keepNext/>
                    <w:spacing w:after="0"/>
                    <w:ind w:left="72"/>
                    <w:rPr>
                      <w:b/>
                    </w:rPr>
                  </w:pPr>
                  <w:bookmarkStart w:id="8" w:name="OLE_LINK1"/>
                  <w:bookmarkStart w:id="9" w:name="OLE_LINK2"/>
                  <w:bookmarkStart w:id="10" w:name="OLE_LINK5"/>
                </w:p>
              </w:tc>
              <w:tc>
                <w:tcPr>
                  <w:tcW w:w="8730" w:type="dxa"/>
                  <w:gridSpan w:val="4"/>
                  <w:vAlign w:val="bottom"/>
                </w:tcPr>
                <w:p w:rsidR="00D453B8" w:rsidRPr="00AD7ED6" w:rsidRDefault="00D453B8" w:rsidP="00D453B8">
                  <w:pPr>
                    <w:rPr>
                      <w:b/>
                    </w:rPr>
                  </w:pPr>
                  <w:r w:rsidRPr="00AD7ED6">
                    <w:rPr>
                      <w:b/>
                    </w:rPr>
                    <w:t>ACTION:</w:t>
                  </w:r>
                </w:p>
              </w:tc>
            </w:tr>
            <w:tr w:rsidR="00D453B8" w:rsidRPr="00AD7ED6" w:rsidTr="00BA1276">
              <w:tblPrEx>
                <w:tblCellMar>
                  <w:left w:w="108" w:type="dxa"/>
                  <w:right w:w="108" w:type="dxa"/>
                </w:tblCellMar>
              </w:tblPrEx>
              <w:trPr>
                <w:gridBefore w:val="1"/>
                <w:wBefore w:w="7" w:type="dxa"/>
              </w:trPr>
              <w:tc>
                <w:tcPr>
                  <w:tcW w:w="630" w:type="dxa"/>
                </w:tcPr>
                <w:p w:rsidR="00D453B8" w:rsidRPr="00F1107B" w:rsidRDefault="00D453B8" w:rsidP="00F6054D">
                  <w:pPr>
                    <w:pStyle w:val="BodyText2"/>
                    <w:ind w:hanging="720"/>
                    <w:jc w:val="center"/>
                  </w:pPr>
                </w:p>
              </w:tc>
              <w:tc>
                <w:tcPr>
                  <w:tcW w:w="8730" w:type="dxa"/>
                  <w:gridSpan w:val="4"/>
                </w:tcPr>
                <w:p w:rsidR="00D453B8" w:rsidRPr="00AD7ED6" w:rsidRDefault="00D453B8" w:rsidP="00F6054D">
                  <w:pPr>
                    <w:pStyle w:val="HangingIndent"/>
                    <w:keepNext/>
                    <w:tabs>
                      <w:tab w:val="clear" w:pos="5760"/>
                      <w:tab w:val="clear" w:pos="6480"/>
                      <w:tab w:val="clear" w:pos="7200"/>
                      <w:tab w:val="clear" w:pos="7920"/>
                      <w:tab w:val="clear" w:pos="8640"/>
                    </w:tabs>
                    <w:spacing w:after="240"/>
                    <w:ind w:left="0" w:firstLine="0"/>
                  </w:pPr>
                  <w:r w:rsidRPr="00AD7ED6">
                    <w:t xml:space="preserve">ON MOTION of </w:t>
                  </w:r>
                  <w:r>
                    <w:t xml:space="preserve">Supervisor </w:t>
                  </w:r>
                  <w:r w:rsidR="005C227A">
                    <w:t>Slater-Price</w:t>
                  </w:r>
                  <w:r>
                    <w:t xml:space="preserve">, seconded by Supervisor </w:t>
                  </w:r>
                  <w:r w:rsidR="005C227A">
                    <w:t>Jacob</w:t>
                  </w:r>
                  <w:r>
                    <w:t>,</w:t>
                  </w:r>
                  <w:r w:rsidRPr="00AD7ED6">
                    <w:t xml:space="preserve"> the B</w:t>
                  </w:r>
                  <w:r>
                    <w:t xml:space="preserve">oard closed the Hearing and </w:t>
                  </w:r>
                  <w:r w:rsidRPr="00AD7ED6">
                    <w:t>took action as re</w:t>
                  </w:r>
                  <w:r>
                    <w:t xml:space="preserve">commended, on Consent, </w:t>
                  </w:r>
                  <w:r w:rsidR="005E079A" w:rsidRPr="00906D8C">
                    <w:t xml:space="preserve">adopting Ordinance No. </w:t>
                  </w:r>
                  <w:r w:rsidR="00514FCC">
                    <w:t xml:space="preserve">10180 </w:t>
                  </w:r>
                  <w:r w:rsidR="005E079A" w:rsidRPr="00906D8C">
                    <w:t>(N.S.)</w:t>
                  </w:r>
                  <w:r w:rsidR="00514FCC">
                    <w:t>,</w:t>
                  </w:r>
                  <w:r w:rsidR="005E079A" w:rsidRPr="00906D8C">
                    <w:t xml:space="preserve"> entitled:  </w:t>
                  </w:r>
                  <w:r w:rsidR="006F2628" w:rsidRPr="006F2628">
                    <w:t>AN ORDINANCE AUTHORIZING A SECOND AMENDMENT TO THE CONTRACT AGREEMENT ENTITLED “PURCHASE AND SALE AGREEMENT AND JOINT ESCROW INSTRUCTIONS” RELATING TO THE SAN DIEGO COUNTY OPERATIONS CENTER ANNEX PROPERTY</w:t>
                  </w:r>
                  <w:r w:rsidR="006F2628">
                    <w:t>.</w:t>
                  </w:r>
                </w:p>
                <w:p w:rsidR="00D453B8" w:rsidRDefault="00D453B8" w:rsidP="00F6054D">
                  <w:pPr>
                    <w:pStyle w:val="BodyText"/>
                    <w:spacing w:after="0"/>
                  </w:pPr>
                  <w:r w:rsidRPr="00CE0205">
                    <w:t xml:space="preserve">AYES:  Cox, Jacob, Slater-Price, Roberts, Horn </w:t>
                  </w:r>
                </w:p>
                <w:p w:rsidR="00D453B8" w:rsidRDefault="00D453B8" w:rsidP="00F6054D">
                  <w:pPr>
                    <w:pStyle w:val="BodyText"/>
                    <w:spacing w:after="0"/>
                  </w:pPr>
                </w:p>
                <w:p w:rsidR="00D453B8" w:rsidRPr="00CE0205" w:rsidRDefault="00D453B8" w:rsidP="00F6054D">
                  <w:pPr>
                    <w:pStyle w:val="BodyText"/>
                    <w:spacing w:after="0"/>
                  </w:pPr>
                </w:p>
              </w:tc>
            </w:tr>
            <w:bookmarkEnd w:id="10" w:displacedByCustomXml="next"/>
            <w:bookmarkEnd w:id="9" w:displacedByCustomXml="next"/>
            <w:bookmarkEnd w:id="8" w:displacedByCustomXml="next"/>
            <w:customXml w:uri="regular-agenda-item" w:element="DETAILS_ROW">
              <w:tr w:rsidR="008203D9" w:rsidRPr="0062768D" w:rsidTr="00BA1276">
                <w:trPr>
                  <w:cantSplit/>
                </w:trPr>
                <w:customXml w:uri="regular-agenda-item" w:element="AGENDA_INDEX">
                  <w:tc>
                    <w:tcPr>
                      <w:tcW w:w="637" w:type="dxa"/>
                      <w:gridSpan w:val="2"/>
                    </w:tcPr>
                    <w:p w:rsidR="008203D9" w:rsidRPr="0062768D" w:rsidRDefault="008203D9" w:rsidP="006F2628">
                      <w:pPr>
                        <w:pStyle w:val="BLTemplate"/>
                        <w:keepNext/>
                        <w:jc w:val="center"/>
                        <w:rPr>
                          <w:b/>
                        </w:rPr>
                      </w:pPr>
                      <w:r w:rsidRPr="0062768D">
                        <w:rPr>
                          <w:b/>
                        </w:rPr>
                        <w:t>19.</w:t>
                      </w:r>
                    </w:p>
                  </w:tc>
                </w:customXml>
                <w:customXml w:uri="regular-agenda-item" w:element="CATEGORY">
                  <w:tc>
                    <w:tcPr>
                      <w:tcW w:w="1530" w:type="dxa"/>
                    </w:tcPr>
                    <w:p w:rsidR="008203D9" w:rsidRPr="0062768D" w:rsidRDefault="008203D9" w:rsidP="006F2628">
                      <w:pPr>
                        <w:pStyle w:val="JustifiedCOB"/>
                        <w:keepNext/>
                        <w:jc w:val="left"/>
                        <w:rPr>
                          <w:b/>
                        </w:rPr>
                      </w:pPr>
                      <w:r w:rsidRPr="0062768D">
                        <w:rPr>
                          <w:b/>
                        </w:rPr>
                        <w:t>SUBJECT:</w:t>
                      </w:r>
                    </w:p>
                  </w:tc>
                </w:customXml>
                <w:customXml w:uri="regular-agenda-item" w:element="SUBJECT">
                  <w:tc>
                    <w:tcPr>
                      <w:tcW w:w="7200" w:type="dxa"/>
                      <w:gridSpan w:val="3"/>
                    </w:tcPr>
                    <w:p w:rsidR="008203D9" w:rsidRPr="0062768D" w:rsidRDefault="008203D9" w:rsidP="00397637">
                      <w:pPr>
                        <w:pStyle w:val="JustifiedCOB"/>
                        <w:keepNext/>
                        <w:jc w:val="left"/>
                        <w:rPr>
                          <w:b/>
                        </w:rPr>
                      </w:pPr>
                      <w:r w:rsidRPr="0062768D">
                        <w:rPr>
                          <w:b/>
                          <w:color w:val="000000"/>
                        </w:rPr>
                        <w:t>AMENDMENT TO THE COMPREHENSIVE ECONOMIC DEVELOPMENT STRATEGY (DISTRICTS: 1 AND 2)</w:t>
                      </w:r>
                    </w:p>
                  </w:tc>
                </w:customXml>
              </w:tr>
            </w:customXml>
            <w:customXml w:uri="regular-agenda-item" w:element="DETAILS_ROW">
              <w:tr w:rsidR="008203D9" w:rsidRPr="0062768D" w:rsidTr="00BA1276">
                <w:tc>
                  <w:tcPr>
                    <w:tcW w:w="637" w:type="dxa"/>
                    <w:gridSpan w:val="2"/>
                  </w:tcPr>
                  <w:p w:rsidR="008203D9" w:rsidRPr="0062768D" w:rsidRDefault="008203D9" w:rsidP="006F2628">
                    <w:pPr>
                      <w:pStyle w:val="BLTemplate"/>
                      <w:keepNext/>
                      <w:jc w:val="center"/>
                      <w:rPr>
                        <w:b/>
                        <w:bCs/>
                      </w:rPr>
                    </w:pPr>
                  </w:p>
                </w:tc>
                <w:customXml w:uri="regular-agenda-item" w:element="HEADER">
                  <w:tc>
                    <w:tcPr>
                      <w:tcW w:w="8730" w:type="dxa"/>
                      <w:gridSpan w:val="4"/>
                    </w:tcPr>
                    <w:p w:rsidR="008203D9" w:rsidRPr="0062768D" w:rsidRDefault="008203D9" w:rsidP="006F2628">
                      <w:pPr>
                        <w:pStyle w:val="BLTemplate"/>
                        <w:keepNext/>
                      </w:pPr>
                      <w:r w:rsidRPr="0062768D">
                        <w:rPr>
                          <w:b/>
                        </w:rPr>
                        <w:t>OVERVIEW:</w:t>
                      </w:r>
                    </w:p>
                  </w:tc>
                </w:customXml>
              </w:tr>
            </w:customXml>
            <w:customXml w:uri="regular-agenda-item" w:element="DETAILS_ROW">
              <w:tr w:rsidR="008203D9" w:rsidRPr="0062768D" w:rsidTr="00BA1276">
                <w:tc>
                  <w:tcPr>
                    <w:tcW w:w="637" w:type="dxa"/>
                    <w:gridSpan w:val="2"/>
                  </w:tcPr>
                  <w:p w:rsidR="008203D9" w:rsidRPr="0062768D" w:rsidRDefault="008203D9" w:rsidP="00932366">
                    <w:pPr>
                      <w:pStyle w:val="BLTemplate"/>
                      <w:jc w:val="center"/>
                      <w:rPr>
                        <w:b/>
                        <w:bCs/>
                      </w:rPr>
                    </w:pPr>
                  </w:p>
                </w:tc>
                <w:customXml w:uri="regular-agenda-item" w:element="HEADER">
                  <w:tc>
                    <w:tcPr>
                      <w:tcW w:w="8730" w:type="dxa"/>
                      <w:gridSpan w:val="4"/>
                    </w:tcPr>
                    <w:p w:rsidR="008203D9" w:rsidRPr="0062768D" w:rsidRDefault="008203D9" w:rsidP="008203D9">
                      <w:pPr>
                        <w:rPr>
                          <w:color w:val="000000"/>
                        </w:rPr>
                      </w:pPr>
                      <w:r w:rsidRPr="0062768D">
                        <w:rPr>
                          <w:color w:val="000000"/>
                        </w:rPr>
                        <w:t>As part of the United States Department of Commerce, the Economic Development Administration (EDA) operates a number of grant programs in pursuit of its mission to generate and retain jobs and stimulate growth in economically-distressed areas. In previous years, in order to be eligible for grant funding from the EDA, it was necessary to create both an Economic Development District (EDD) and a Comprehensive Economic Development Strategy (CEDS). On December 9, 2009, the San Diego County Board of Supervisors took action to authorize the CEDS committee to pursue establishment of an EDD and accepted the CEDS for submission to and approval by the State of California Planning Office and the United States EDA.</w:t>
                      </w:r>
                    </w:p>
                    <w:p w:rsidR="008203D9" w:rsidRPr="0062768D" w:rsidRDefault="008203D9" w:rsidP="008203D9">
                      <w:pPr>
                        <w:rPr>
                          <w:color w:val="000000"/>
                        </w:rPr>
                      </w:pPr>
                    </w:p>
                    <w:p w:rsidR="008203D9" w:rsidRPr="0062768D" w:rsidRDefault="008203D9" w:rsidP="008203D9">
                      <w:pPr>
                        <w:pStyle w:val="JustifiedCOB"/>
                        <w:rPr>
                          <w:color w:val="000000"/>
                        </w:rPr>
                      </w:pPr>
                      <w:r w:rsidRPr="0062768D">
                        <w:rPr>
                          <w:color w:val="000000"/>
                        </w:rPr>
                        <w:t xml:space="preserve">On June 28, 2011, the San Diego County Board of Supervisors approved the updated CEDS report to be sent to the </w:t>
                      </w:r>
                      <w:r w:rsidRPr="0062768D">
                        <w:rPr>
                          <w:color w:val="000000"/>
                          <w:szCs w:val="24"/>
                        </w:rPr>
                        <w:t>California State Planning Office and the Federal Economic Development Administration.  Subsequent to this Board meeting, the South</w:t>
                      </w:r>
                      <w:r w:rsidRPr="0062768D">
                        <w:rPr>
                          <w:color w:val="000000"/>
                        </w:rPr>
                        <w:t xml:space="preserve"> County Economic Development Council and East County Economic Development Council were notified by the EDA that the poverty level criteria included in the CEDS report needed to be amended to be consistent with the latest EDA requirements.  After updating the data, the CEDS area that now qualifies for EDA funding has increased significantly.</w:t>
                      </w:r>
                    </w:p>
                    <w:p w:rsidR="008203D9" w:rsidRPr="0062768D" w:rsidRDefault="008203D9" w:rsidP="008203D9">
                      <w:pPr>
                        <w:pStyle w:val="JustifiedCOB"/>
                        <w:rPr>
                          <w:color w:val="000000"/>
                        </w:rPr>
                      </w:pPr>
                      <w:r w:rsidRPr="0062768D">
                        <w:rPr>
                          <w:color w:val="000000"/>
                        </w:rPr>
                        <w:t>Approval of these recommendations would allow the CEDS committee to forward the amended CEDS to the California State Planning Office as required by the EDA.  When accepted by the California State Planning Office, projects within the qualifying CEDS area will be eligible for EDA grant funding.</w:t>
                      </w:r>
                    </w:p>
                  </w:tc>
                </w:customXml>
              </w:tr>
            </w:customXml>
            <w:customXml w:uri="regular-agenda-item" w:element="DETAILS_ROW">
              <w:tr w:rsidR="008203D9" w:rsidRPr="0062768D" w:rsidTr="00BA1276">
                <w:tc>
                  <w:tcPr>
                    <w:tcW w:w="637" w:type="dxa"/>
                    <w:gridSpan w:val="2"/>
                  </w:tcPr>
                  <w:p w:rsidR="008203D9" w:rsidRPr="0062768D" w:rsidRDefault="008203D9" w:rsidP="00932366">
                    <w:pPr>
                      <w:pStyle w:val="BLTemplate"/>
                      <w:jc w:val="center"/>
                      <w:rPr>
                        <w:b/>
                        <w:bCs/>
                      </w:rPr>
                    </w:pPr>
                  </w:p>
                </w:tc>
                <w:customXml w:uri="regular-agenda-item" w:element="HEADER">
                  <w:tc>
                    <w:tcPr>
                      <w:tcW w:w="8730" w:type="dxa"/>
                      <w:gridSpan w:val="4"/>
                    </w:tcPr>
                    <w:p w:rsidR="008203D9" w:rsidRPr="0062768D" w:rsidRDefault="008203D9" w:rsidP="00932366">
                      <w:pPr>
                        <w:pStyle w:val="BLTemplate"/>
                      </w:pPr>
                      <w:r w:rsidRPr="0062768D">
                        <w:rPr>
                          <w:b/>
                        </w:rPr>
                        <w:t>FISCAL IMPACT:</w:t>
                      </w:r>
                    </w:p>
                  </w:tc>
                </w:customXml>
              </w:tr>
            </w:customXml>
            <w:customXml w:uri="regular-agenda-item" w:element="DETAILS_ROW">
              <w:tr w:rsidR="008203D9" w:rsidRPr="0062768D" w:rsidTr="00BA1276">
                <w:tc>
                  <w:tcPr>
                    <w:tcW w:w="637" w:type="dxa"/>
                    <w:gridSpan w:val="2"/>
                  </w:tcPr>
                  <w:p w:rsidR="008203D9" w:rsidRPr="0062768D" w:rsidRDefault="008203D9" w:rsidP="00932366">
                    <w:pPr>
                      <w:pStyle w:val="BLTemplate"/>
                      <w:jc w:val="center"/>
                      <w:rPr>
                        <w:b/>
                        <w:bCs/>
                      </w:rPr>
                    </w:pPr>
                  </w:p>
                </w:tc>
                <w:customXml w:uri="regular-agenda-item" w:element="HEADER">
                  <w:tc>
                    <w:tcPr>
                      <w:tcW w:w="8730" w:type="dxa"/>
                      <w:gridSpan w:val="4"/>
                    </w:tcPr>
                    <w:p w:rsidR="008203D9" w:rsidRPr="0062768D" w:rsidRDefault="009D6110" w:rsidP="00932366">
                      <w:pPr>
                        <w:pStyle w:val="JustifiedCOB"/>
                      </w:pPr>
                      <w:r w:rsidRPr="0062768D">
                        <w:fldChar w:fldCharType="begin"/>
                      </w:r>
                      <w:r w:rsidR="008203D9" w:rsidRPr="0062768D">
                        <w:instrText xml:space="preserve">  MACROBUTTON NoMacro </w:instrText>
                      </w:r>
                      <w:r w:rsidRPr="0062768D">
                        <w:fldChar w:fldCharType="end"/>
                      </w:r>
                      <w:r w:rsidR="008203D9" w:rsidRPr="0062768D">
                        <w:rPr>
                          <w:color w:val="000000"/>
                          <w:szCs w:val="24"/>
                        </w:rPr>
                        <w:t>These actions will result in the addition of no staff years and no future costs for the County.</w:t>
                      </w:r>
                      <w:r w:rsidR="008203D9" w:rsidRPr="0062768D">
                        <w:rPr>
                          <w:vanish/>
                        </w:rPr>
                        <w:t xml:space="preserve"> </w:t>
                      </w:r>
                    </w:p>
                  </w:tc>
                </w:customXml>
              </w:tr>
            </w:customXml>
            <w:customXml w:uri="regular-agenda-item" w:element="DETAILS_ROW">
              <w:tr w:rsidR="008203D9" w:rsidRPr="0062768D" w:rsidTr="00BA1276">
                <w:tc>
                  <w:tcPr>
                    <w:tcW w:w="637" w:type="dxa"/>
                    <w:gridSpan w:val="2"/>
                  </w:tcPr>
                  <w:p w:rsidR="008203D9" w:rsidRPr="0062768D" w:rsidRDefault="008203D9" w:rsidP="00932366">
                    <w:pPr>
                      <w:pStyle w:val="BLTemplate"/>
                      <w:jc w:val="center"/>
                      <w:rPr>
                        <w:b/>
                        <w:bCs/>
                      </w:rPr>
                    </w:pPr>
                  </w:p>
                </w:tc>
                <w:customXml w:uri="regular-agenda-item" w:element="HEADER">
                  <w:tc>
                    <w:tcPr>
                      <w:tcW w:w="8730" w:type="dxa"/>
                      <w:gridSpan w:val="4"/>
                    </w:tcPr>
                    <w:p w:rsidR="008203D9" w:rsidRPr="0062768D" w:rsidRDefault="008203D9" w:rsidP="00932366">
                      <w:pPr>
                        <w:pStyle w:val="BLTemplate"/>
                      </w:pPr>
                      <w:r w:rsidRPr="0062768D">
                        <w:rPr>
                          <w:b/>
                        </w:rPr>
                        <w:t>BUSINESS IMPACT STATEMENT:</w:t>
                      </w:r>
                    </w:p>
                  </w:tc>
                </w:customXml>
              </w:tr>
            </w:customXml>
            <w:customXml w:uri="regular-agenda-item" w:element="DETAILS_ROW">
              <w:tr w:rsidR="008203D9" w:rsidRPr="0062768D" w:rsidTr="00BA1276">
                <w:tc>
                  <w:tcPr>
                    <w:tcW w:w="637" w:type="dxa"/>
                    <w:gridSpan w:val="2"/>
                  </w:tcPr>
                  <w:p w:rsidR="008203D9" w:rsidRPr="0062768D" w:rsidRDefault="008203D9" w:rsidP="00932366">
                    <w:pPr>
                      <w:pStyle w:val="BLTemplate"/>
                      <w:jc w:val="center"/>
                      <w:rPr>
                        <w:b/>
                        <w:bCs/>
                      </w:rPr>
                    </w:pPr>
                  </w:p>
                </w:tc>
                <w:customXml w:uri="regular-agenda-item" w:element="HEADER">
                  <w:tc>
                    <w:tcPr>
                      <w:tcW w:w="8730" w:type="dxa"/>
                      <w:gridSpan w:val="4"/>
                    </w:tcPr>
                    <w:p w:rsidR="008203D9" w:rsidRPr="0062768D" w:rsidRDefault="009D6110" w:rsidP="00932366">
                      <w:pPr>
                        <w:pStyle w:val="JustifiedCOB"/>
                      </w:pPr>
                      <w:r w:rsidRPr="0062768D">
                        <w:fldChar w:fldCharType="begin"/>
                      </w:r>
                      <w:r w:rsidR="008203D9" w:rsidRPr="0062768D">
                        <w:instrText xml:space="preserve">  MACROBUTTON NoMacro </w:instrText>
                      </w:r>
                      <w:r w:rsidRPr="0062768D">
                        <w:fldChar w:fldCharType="end"/>
                      </w:r>
                      <w:r w:rsidR="008203D9" w:rsidRPr="0062768D">
                        <w:t>N/A</w:t>
                      </w:r>
                    </w:p>
                  </w:tc>
                </w:customXml>
              </w:tr>
            </w:customXml>
            <w:customXml w:uri="regular-agenda-item" w:element="DETAILS_ROW">
              <w:tr w:rsidR="008203D9" w:rsidRPr="0062768D" w:rsidTr="00BA1276">
                <w:tc>
                  <w:tcPr>
                    <w:tcW w:w="637" w:type="dxa"/>
                    <w:gridSpan w:val="2"/>
                  </w:tcPr>
                  <w:p w:rsidR="008203D9" w:rsidRPr="0062768D" w:rsidRDefault="008203D9" w:rsidP="00932366">
                    <w:pPr>
                      <w:pStyle w:val="BLTemplate"/>
                      <w:jc w:val="center"/>
                      <w:rPr>
                        <w:b/>
                        <w:bCs/>
                      </w:rPr>
                    </w:pPr>
                  </w:p>
                </w:tc>
                <w:customXml w:uri="regular-agenda-item" w:element="HEADER">
                  <w:tc>
                    <w:tcPr>
                      <w:tcW w:w="8730" w:type="dxa"/>
                      <w:gridSpan w:val="4"/>
                    </w:tcPr>
                    <w:p w:rsidR="008203D9" w:rsidRPr="0062768D" w:rsidRDefault="008203D9" w:rsidP="00932366">
                      <w:pPr>
                        <w:pStyle w:val="BLTemplate"/>
                      </w:pPr>
                      <w:r w:rsidRPr="0062768D">
                        <w:rPr>
                          <w:b/>
                        </w:rPr>
                        <w:t>RECOMMENDATION:</w:t>
                      </w:r>
                    </w:p>
                  </w:tc>
                </w:customXml>
              </w:tr>
            </w:customXml>
            <w:customXml w:uri="regular-agenda-item" w:element="DETAILS_ROW">
              <w:tr w:rsidR="008203D9" w:rsidRPr="0062768D" w:rsidTr="00BA1276">
                <w:tc>
                  <w:tcPr>
                    <w:tcW w:w="637" w:type="dxa"/>
                    <w:gridSpan w:val="2"/>
                  </w:tcPr>
                  <w:p w:rsidR="008203D9" w:rsidRPr="0062768D" w:rsidRDefault="008203D9" w:rsidP="00932366">
                    <w:pPr>
                      <w:pStyle w:val="BLTemplate"/>
                      <w:jc w:val="center"/>
                      <w:rPr>
                        <w:b/>
                        <w:bCs/>
                      </w:rPr>
                    </w:pPr>
                  </w:p>
                </w:tc>
                <w:customXml w:uri="regular-agenda-item" w:element="HEADER">
                  <w:tc>
                    <w:tcPr>
                      <w:tcW w:w="8730" w:type="dxa"/>
                      <w:gridSpan w:val="4"/>
                    </w:tcPr>
                    <w:p w:rsidR="008203D9" w:rsidRPr="0062768D" w:rsidRDefault="008203D9" w:rsidP="008203D9">
                      <w:pPr>
                        <w:pStyle w:val="BLTemplate"/>
                        <w:rPr>
                          <w:b/>
                        </w:rPr>
                      </w:pPr>
                      <w:r w:rsidRPr="0062768D">
                        <w:rPr>
                          <w:b/>
                        </w:rPr>
                        <w:t>SUPERVISOR COX  AND SUPERVISOR JACOB</w:t>
                      </w:r>
                    </w:p>
                    <w:p w:rsidR="008203D9" w:rsidRPr="0062768D" w:rsidRDefault="008203D9" w:rsidP="008203D9">
                      <w:pPr>
                        <w:pStyle w:val="BLTemplate"/>
                        <w:numPr>
                          <w:ilvl w:val="0"/>
                          <w:numId w:val="27"/>
                        </w:numPr>
                        <w:ind w:left="360"/>
                      </w:pPr>
                      <w:r w:rsidRPr="0062768D">
                        <w:t xml:space="preserve">Accept the amended Comprehensive Economic Development Strategy (CEDS) prepared by the South County Economic Development Council, East County Economic Development Council and community members (Attachment A). </w:t>
                      </w:r>
                    </w:p>
                    <w:p w:rsidR="008203D9" w:rsidRPr="0062768D" w:rsidRDefault="008203D9" w:rsidP="008203D9">
                      <w:pPr>
                        <w:pStyle w:val="BLTemplate"/>
                      </w:pPr>
                    </w:p>
                    <w:p w:rsidR="008203D9" w:rsidRPr="0062768D" w:rsidRDefault="008203D9" w:rsidP="00932366">
                      <w:pPr>
                        <w:pStyle w:val="BLTemplate"/>
                        <w:numPr>
                          <w:ilvl w:val="0"/>
                          <w:numId w:val="27"/>
                        </w:numPr>
                        <w:ind w:left="360"/>
                      </w:pPr>
                      <w:r w:rsidRPr="0062768D">
                        <w:t>Authorize the Comprehensive Economic Development Strategy to be resubmitted to the California State Planning Office.</w:t>
                      </w:r>
                    </w:p>
                    <w:p w:rsidR="008203D9" w:rsidRPr="0062768D" w:rsidRDefault="008203D9" w:rsidP="00932366">
                      <w:pPr>
                        <w:pStyle w:val="BLTemplate"/>
                      </w:pPr>
                    </w:p>
                  </w:tc>
                </w:customXml>
              </w:tr>
            </w:customXml>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6F2628">
                  <w:pPr>
                    <w:pStyle w:val="BodyText"/>
                    <w:keepNext/>
                    <w:spacing w:after="0"/>
                    <w:ind w:left="72"/>
                    <w:rPr>
                      <w:b/>
                    </w:rPr>
                  </w:pPr>
                </w:p>
              </w:tc>
              <w:tc>
                <w:tcPr>
                  <w:tcW w:w="8730" w:type="dxa"/>
                  <w:gridSpan w:val="4"/>
                  <w:vAlign w:val="bottom"/>
                </w:tcPr>
                <w:p w:rsidR="008D7F19" w:rsidRPr="00AD7ED6" w:rsidRDefault="008D7F19" w:rsidP="006F2628">
                  <w:pPr>
                    <w:keepNext/>
                    <w:rPr>
                      <w:b/>
                    </w:rPr>
                  </w:pPr>
                  <w:r w:rsidRPr="00AD7ED6">
                    <w:rPr>
                      <w:b/>
                    </w:rPr>
                    <w:t>ACTION:</w:t>
                  </w:r>
                </w:p>
              </w:tc>
            </w:tr>
            <w:tr w:rsidR="008D7F19" w:rsidRPr="00AD7ED6" w:rsidTr="00BA1276">
              <w:tblPrEx>
                <w:tblCellMar>
                  <w:left w:w="108" w:type="dxa"/>
                  <w:right w:w="108" w:type="dxa"/>
                </w:tblCellMar>
              </w:tblPrEx>
              <w:trPr>
                <w:gridBefore w:val="1"/>
                <w:wBefore w:w="7" w:type="dxa"/>
              </w:trPr>
              <w:tc>
                <w:tcPr>
                  <w:tcW w:w="630" w:type="dxa"/>
                </w:tcPr>
                <w:p w:rsidR="008D7F19" w:rsidRPr="00AD7ED6" w:rsidRDefault="008D7F19" w:rsidP="006F2628">
                  <w:pPr>
                    <w:pStyle w:val="BodyText"/>
                    <w:keepNext/>
                    <w:ind w:left="72"/>
                    <w:rPr>
                      <w:b/>
                    </w:rPr>
                  </w:pPr>
                </w:p>
              </w:tc>
              <w:tc>
                <w:tcPr>
                  <w:tcW w:w="8730" w:type="dxa"/>
                  <w:gridSpan w:val="4"/>
                </w:tcPr>
                <w:p w:rsidR="008D7F19" w:rsidRDefault="008D7F19" w:rsidP="006F2628">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7A01AF">
                    <w:t>Slater-Price</w:t>
                  </w:r>
                  <w:r>
                    <w:t xml:space="preserve">, seconded by Supervisor </w:t>
                  </w:r>
                  <w:r w:rsidR="007A01AF">
                    <w:t>Jacob</w:t>
                  </w:r>
                  <w:r>
                    <w:t>, the Board took action as recommended, on Consent.</w:t>
                  </w:r>
                </w:p>
                <w:p w:rsidR="008D7F19" w:rsidRDefault="008D7F19" w:rsidP="006F2628">
                  <w:pPr>
                    <w:pStyle w:val="HangingIndent"/>
                    <w:keepNext/>
                    <w:tabs>
                      <w:tab w:val="clear" w:pos="5760"/>
                      <w:tab w:val="clear" w:pos="6480"/>
                      <w:tab w:val="clear" w:pos="7200"/>
                      <w:tab w:val="clear" w:pos="7920"/>
                      <w:tab w:val="clear" w:pos="8640"/>
                    </w:tabs>
                    <w:ind w:left="0" w:firstLine="0"/>
                  </w:pPr>
                  <w:r>
                    <w:t>AYES:  Cox, Jacob, Slater-Price, Roberts, Horn</w:t>
                  </w:r>
                </w:p>
                <w:p w:rsidR="008D7F19" w:rsidRDefault="008D7F19" w:rsidP="006F2628">
                  <w:pPr>
                    <w:pStyle w:val="HangingIndent"/>
                    <w:keepNext/>
                    <w:tabs>
                      <w:tab w:val="clear" w:pos="5760"/>
                      <w:tab w:val="clear" w:pos="6480"/>
                      <w:tab w:val="clear" w:pos="7200"/>
                      <w:tab w:val="clear" w:pos="7920"/>
                      <w:tab w:val="clear" w:pos="8640"/>
                    </w:tabs>
                    <w:ind w:left="0" w:firstLine="0"/>
                  </w:pPr>
                </w:p>
                <w:p w:rsidR="008D7F19" w:rsidRPr="00AD7ED6" w:rsidRDefault="008D7F19" w:rsidP="006F2628">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8203D9" w:rsidRPr="0062768D" w:rsidTr="00BA1276">
                <w:trPr>
                  <w:cantSplit/>
                </w:trPr>
                <w:customXml w:uri="regular-agenda-item" w:element="AGENDA_INDEX">
                  <w:tc>
                    <w:tcPr>
                      <w:tcW w:w="637" w:type="dxa"/>
                      <w:gridSpan w:val="2"/>
                    </w:tcPr>
                    <w:p w:rsidR="008203D9" w:rsidRPr="0062768D" w:rsidRDefault="008203D9" w:rsidP="00932366">
                      <w:pPr>
                        <w:pStyle w:val="BLTemplate"/>
                        <w:jc w:val="center"/>
                        <w:rPr>
                          <w:b/>
                        </w:rPr>
                      </w:pPr>
                      <w:r w:rsidRPr="0062768D">
                        <w:rPr>
                          <w:b/>
                        </w:rPr>
                        <w:t>20.</w:t>
                      </w:r>
                    </w:p>
                  </w:tc>
                </w:customXml>
                <w:customXml w:uri="regular-agenda-item" w:element="CATEGORY">
                  <w:tc>
                    <w:tcPr>
                      <w:tcW w:w="1530" w:type="dxa"/>
                    </w:tcPr>
                    <w:p w:rsidR="008203D9" w:rsidRPr="0062768D" w:rsidRDefault="008203D9" w:rsidP="00932366">
                      <w:pPr>
                        <w:pStyle w:val="JustifiedCOB"/>
                        <w:jc w:val="left"/>
                        <w:rPr>
                          <w:b/>
                        </w:rPr>
                      </w:pPr>
                      <w:r w:rsidRPr="0062768D">
                        <w:rPr>
                          <w:b/>
                        </w:rPr>
                        <w:t>SUBJECT:</w:t>
                      </w:r>
                    </w:p>
                  </w:tc>
                </w:customXml>
                <w:customXml w:uri="regular-agenda-item" w:element="SUBJECT">
                  <w:tc>
                    <w:tcPr>
                      <w:tcW w:w="7200" w:type="dxa"/>
                      <w:gridSpan w:val="3"/>
                    </w:tcPr>
                    <w:p w:rsidR="008203D9" w:rsidRPr="0062768D" w:rsidRDefault="008203D9" w:rsidP="00932366">
                      <w:pPr>
                        <w:pStyle w:val="JustifiedCOB"/>
                        <w:rPr>
                          <w:b/>
                        </w:rPr>
                      </w:pPr>
                      <w:r w:rsidRPr="0062768D">
                        <w:rPr>
                          <w:b/>
                        </w:rPr>
                        <w:t>CLOSED SESSION (DISTRICTS: ALL)</w:t>
                      </w:r>
                    </w:p>
                  </w:tc>
                </w:customXml>
              </w:tr>
            </w:customXml>
            <w:customXml w:uri="regular-agenda-item" w:element="DETAILS_ROW">
              <w:tr w:rsidR="008203D9" w:rsidRPr="0062768D" w:rsidTr="00BA1276">
                <w:tc>
                  <w:tcPr>
                    <w:tcW w:w="637" w:type="dxa"/>
                    <w:gridSpan w:val="2"/>
                  </w:tcPr>
                  <w:p w:rsidR="008203D9" w:rsidRPr="0062768D" w:rsidRDefault="008203D9" w:rsidP="00932366">
                    <w:pPr>
                      <w:pStyle w:val="BLTemplate"/>
                      <w:jc w:val="center"/>
                      <w:rPr>
                        <w:b/>
                        <w:bCs/>
                      </w:rPr>
                    </w:pPr>
                  </w:p>
                </w:tc>
                <w:customXml w:uri="regular-agenda-item" w:element="HEADER">
                  <w:tc>
                    <w:tcPr>
                      <w:tcW w:w="8730" w:type="dxa"/>
                      <w:gridSpan w:val="4"/>
                    </w:tcPr>
                    <w:p w:rsidR="008203D9" w:rsidRPr="0062768D" w:rsidRDefault="008203D9" w:rsidP="00932366">
                      <w:pPr>
                        <w:pStyle w:val="BLTemplate"/>
                      </w:pPr>
                      <w:r w:rsidRPr="0062768D">
                        <w:rPr>
                          <w:b/>
                        </w:rPr>
                        <w:t>OVERVIEW:</w:t>
                      </w:r>
                    </w:p>
                  </w:tc>
                </w:customXml>
              </w:tr>
            </w:customXml>
            <w:customXml w:uri="regular-agenda-item" w:element="DETAILS_ROW">
              <w:tr w:rsidR="008203D9" w:rsidRPr="0062768D" w:rsidTr="00BA1276">
                <w:tc>
                  <w:tcPr>
                    <w:tcW w:w="637" w:type="dxa"/>
                    <w:gridSpan w:val="2"/>
                  </w:tcPr>
                  <w:p w:rsidR="008203D9" w:rsidRPr="0062768D" w:rsidRDefault="008203D9" w:rsidP="00932366">
                    <w:pPr>
                      <w:pStyle w:val="BLTemplate"/>
                      <w:jc w:val="center"/>
                      <w:rPr>
                        <w:b/>
                        <w:bCs/>
                      </w:rPr>
                    </w:pPr>
                  </w:p>
                </w:tc>
                <w:customXml w:uri="regular-agenda-item" w:element="HEADER">
                  <w:tc>
                    <w:tcPr>
                      <w:tcW w:w="8730" w:type="dxa"/>
                      <w:gridSpan w:val="4"/>
                    </w:tcPr>
                    <w:p w:rsidR="00955712" w:rsidRPr="0062768D" w:rsidRDefault="00955712" w:rsidP="00955712">
                      <w:pPr>
                        <w:numPr>
                          <w:ilvl w:val="0"/>
                          <w:numId w:val="28"/>
                        </w:numPr>
                        <w:ind w:left="360"/>
                        <w:rPr>
                          <w:szCs w:val="24"/>
                        </w:rPr>
                      </w:pPr>
                      <w:r w:rsidRPr="0062768D">
                        <w:rPr>
                          <w:szCs w:val="24"/>
                        </w:rPr>
                        <w:t>CONFERENCE WITH LEGAL COUNSEL - EXISTING LITIGATION</w:t>
                      </w:r>
                    </w:p>
                    <w:p w:rsidR="00955712" w:rsidRPr="0062768D" w:rsidRDefault="00955712" w:rsidP="00955712">
                      <w:pPr>
                        <w:pStyle w:val="BodyTextIndent2"/>
                        <w:ind w:right="58" w:hanging="385"/>
                        <w:rPr>
                          <w:sz w:val="24"/>
                          <w:szCs w:val="24"/>
                        </w:rPr>
                      </w:pPr>
                      <w:r w:rsidRPr="0062768D">
                        <w:rPr>
                          <w:sz w:val="24"/>
                          <w:szCs w:val="24"/>
                        </w:rPr>
                        <w:t>(Subdivision (a) of Government Code section 54956.9</w:t>
                      </w:r>
                    </w:p>
                    <w:p w:rsidR="00955712" w:rsidRPr="0062768D" w:rsidRDefault="00955712" w:rsidP="00955712">
                      <w:pPr>
                        <w:pStyle w:val="BodyTextIndent2"/>
                        <w:ind w:left="331" w:firstLine="0"/>
                        <w:rPr>
                          <w:sz w:val="24"/>
                          <w:szCs w:val="24"/>
                        </w:rPr>
                      </w:pPr>
                      <w:r w:rsidRPr="0062768D">
                        <w:rPr>
                          <w:sz w:val="24"/>
                          <w:szCs w:val="24"/>
                        </w:rPr>
                        <w:t xml:space="preserve">Stephen </w:t>
                      </w:r>
                      <w:proofErr w:type="spellStart"/>
                      <w:r w:rsidRPr="0062768D">
                        <w:rPr>
                          <w:sz w:val="24"/>
                          <w:szCs w:val="24"/>
                        </w:rPr>
                        <w:t>Tillotson</w:t>
                      </w:r>
                      <w:proofErr w:type="spellEnd"/>
                      <w:r w:rsidRPr="0062768D">
                        <w:rPr>
                          <w:sz w:val="24"/>
                          <w:szCs w:val="24"/>
                        </w:rPr>
                        <w:t xml:space="preserve"> v. Bonnie </w:t>
                      </w:r>
                      <w:proofErr w:type="spellStart"/>
                      <w:r w:rsidRPr="0062768D">
                        <w:rPr>
                          <w:sz w:val="24"/>
                          <w:szCs w:val="24"/>
                        </w:rPr>
                        <w:t>Dumanis</w:t>
                      </w:r>
                      <w:proofErr w:type="spellEnd"/>
                      <w:r w:rsidRPr="0062768D">
                        <w:rPr>
                          <w:sz w:val="24"/>
                          <w:szCs w:val="24"/>
                        </w:rPr>
                        <w:t>, et al.; United States District Court, Southern District, No. 10-CV-1343-WQH (MDD)</w:t>
                      </w:r>
                    </w:p>
                    <w:p w:rsidR="00955712" w:rsidRPr="0062768D" w:rsidRDefault="00955712" w:rsidP="00955712">
                      <w:pPr>
                        <w:pStyle w:val="BodyTextIndent2"/>
                        <w:ind w:right="-216"/>
                        <w:rPr>
                          <w:sz w:val="24"/>
                          <w:szCs w:val="24"/>
                        </w:rPr>
                      </w:pPr>
                    </w:p>
                    <w:p w:rsidR="00955712" w:rsidRPr="0062768D" w:rsidRDefault="00955712" w:rsidP="00955712">
                      <w:pPr>
                        <w:numPr>
                          <w:ilvl w:val="0"/>
                          <w:numId w:val="28"/>
                        </w:numPr>
                        <w:ind w:left="360"/>
                        <w:rPr>
                          <w:szCs w:val="24"/>
                        </w:rPr>
                      </w:pPr>
                      <w:r w:rsidRPr="0062768D">
                        <w:rPr>
                          <w:szCs w:val="24"/>
                        </w:rPr>
                        <w:t>CONFERENCE WITH LEGAL COUNSEL - ANTICIPATED LITIGATION</w:t>
                      </w:r>
                    </w:p>
                    <w:p w:rsidR="00955712" w:rsidRPr="0062768D" w:rsidRDefault="00955712" w:rsidP="00955712">
                      <w:pPr>
                        <w:pStyle w:val="BodyTextIndent2"/>
                        <w:ind w:left="331" w:firstLine="0"/>
                        <w:rPr>
                          <w:sz w:val="24"/>
                          <w:szCs w:val="24"/>
                        </w:rPr>
                      </w:pPr>
                      <w:r w:rsidRPr="0062768D">
                        <w:rPr>
                          <w:sz w:val="24"/>
                          <w:szCs w:val="24"/>
                        </w:rPr>
                        <w:t>Significant exposure to litigation pursuant to subdivision (b) of Government Code section 54956.9:  (Number of Potential Cases – 1)</w:t>
                      </w:r>
                    </w:p>
                    <w:p w:rsidR="00955712" w:rsidRPr="0062768D" w:rsidRDefault="00955712" w:rsidP="00955712">
                      <w:pPr>
                        <w:pStyle w:val="BodyTextIndent2"/>
                        <w:ind w:right="-216"/>
                        <w:rPr>
                          <w:sz w:val="24"/>
                          <w:szCs w:val="24"/>
                        </w:rPr>
                      </w:pPr>
                    </w:p>
                    <w:p w:rsidR="00955712" w:rsidRPr="0062768D" w:rsidRDefault="00955712" w:rsidP="00955712">
                      <w:pPr>
                        <w:numPr>
                          <w:ilvl w:val="0"/>
                          <w:numId w:val="28"/>
                        </w:numPr>
                        <w:ind w:left="360"/>
                        <w:rPr>
                          <w:szCs w:val="24"/>
                        </w:rPr>
                      </w:pPr>
                      <w:r w:rsidRPr="0062768D">
                        <w:rPr>
                          <w:szCs w:val="24"/>
                        </w:rPr>
                        <w:t>CONFERENCE WITH LEGAL COUNSEL - ANTICIPATED LITIGATION</w:t>
                      </w:r>
                    </w:p>
                    <w:p w:rsidR="00955712" w:rsidRPr="0062768D" w:rsidRDefault="00955712" w:rsidP="00955712">
                      <w:pPr>
                        <w:pStyle w:val="BodyTextIndent2"/>
                        <w:ind w:left="331" w:firstLine="0"/>
                        <w:rPr>
                          <w:sz w:val="24"/>
                          <w:szCs w:val="24"/>
                        </w:rPr>
                      </w:pPr>
                      <w:r w:rsidRPr="0062768D">
                        <w:rPr>
                          <w:sz w:val="24"/>
                          <w:szCs w:val="24"/>
                        </w:rPr>
                        <w:t>Significant exposure to litigation pursuant to subdivision (b) of Government Code section 54956.9:  (Number of Potential Cases – 1)</w:t>
                      </w:r>
                    </w:p>
                    <w:p w:rsidR="00955712" w:rsidRPr="0062768D" w:rsidRDefault="00955712" w:rsidP="00955712">
                      <w:pPr>
                        <w:pStyle w:val="BodyTextIndent2"/>
                        <w:ind w:right="-216"/>
                        <w:rPr>
                          <w:sz w:val="24"/>
                          <w:szCs w:val="24"/>
                        </w:rPr>
                      </w:pPr>
                    </w:p>
                    <w:p w:rsidR="00955712" w:rsidRPr="0062768D" w:rsidRDefault="00955712" w:rsidP="00955712">
                      <w:pPr>
                        <w:numPr>
                          <w:ilvl w:val="0"/>
                          <w:numId w:val="28"/>
                        </w:numPr>
                        <w:ind w:left="360"/>
                        <w:rPr>
                          <w:szCs w:val="24"/>
                        </w:rPr>
                      </w:pPr>
                      <w:r w:rsidRPr="0062768D">
                        <w:rPr>
                          <w:szCs w:val="24"/>
                        </w:rPr>
                        <w:t>CONFERENCE WITH LABOR NEGOTIATORS</w:t>
                      </w:r>
                    </w:p>
                    <w:p w:rsidR="00955712" w:rsidRPr="0062768D" w:rsidRDefault="00955712" w:rsidP="00955712">
                      <w:pPr>
                        <w:pStyle w:val="BodyTextIndent2"/>
                        <w:ind w:left="331" w:firstLine="0"/>
                        <w:rPr>
                          <w:sz w:val="24"/>
                          <w:szCs w:val="24"/>
                        </w:rPr>
                      </w:pPr>
                      <w:r w:rsidRPr="0062768D">
                        <w:rPr>
                          <w:sz w:val="24"/>
                          <w:szCs w:val="24"/>
                        </w:rPr>
                        <w:t>(Government Code section 54957.6)</w:t>
                      </w:r>
                    </w:p>
                    <w:p w:rsidR="00955712" w:rsidRPr="0062768D" w:rsidRDefault="00955712" w:rsidP="00955712">
                      <w:pPr>
                        <w:pStyle w:val="BodyTextIndent2"/>
                        <w:ind w:left="331" w:firstLine="0"/>
                        <w:rPr>
                          <w:sz w:val="24"/>
                          <w:szCs w:val="24"/>
                        </w:rPr>
                      </w:pPr>
                      <w:r w:rsidRPr="0062768D">
                        <w:rPr>
                          <w:sz w:val="24"/>
                          <w:szCs w:val="24"/>
                        </w:rPr>
                        <w:t xml:space="preserve">Designated Representatives:  Don </w:t>
                      </w:r>
                      <w:proofErr w:type="spellStart"/>
                      <w:r w:rsidRPr="0062768D">
                        <w:rPr>
                          <w:sz w:val="24"/>
                          <w:szCs w:val="24"/>
                        </w:rPr>
                        <w:t>Turko</w:t>
                      </w:r>
                      <w:proofErr w:type="spellEnd"/>
                      <w:r w:rsidRPr="0062768D">
                        <w:rPr>
                          <w:sz w:val="24"/>
                          <w:szCs w:val="24"/>
                        </w:rPr>
                        <w:t xml:space="preserve">, Susan </w:t>
                      </w:r>
                      <w:proofErr w:type="spellStart"/>
                      <w:r w:rsidRPr="0062768D">
                        <w:rPr>
                          <w:sz w:val="24"/>
                          <w:szCs w:val="24"/>
                        </w:rPr>
                        <w:t>Brazeau</w:t>
                      </w:r>
                      <w:proofErr w:type="spellEnd"/>
                    </w:p>
                    <w:p w:rsidR="00955712" w:rsidRDefault="00955712" w:rsidP="00955712">
                      <w:pPr>
                        <w:pStyle w:val="BodyTextIndent2"/>
                        <w:ind w:left="331" w:firstLine="0"/>
                        <w:rPr>
                          <w:sz w:val="24"/>
                          <w:szCs w:val="24"/>
                        </w:rPr>
                      </w:pPr>
                      <w:r w:rsidRPr="0062768D">
                        <w:rPr>
                          <w:sz w:val="24"/>
                          <w:szCs w:val="24"/>
                        </w:rPr>
                        <w:t>Employee Organizations:  All</w:t>
                      </w:r>
                    </w:p>
                    <w:p w:rsidR="006F2628" w:rsidRPr="0062768D" w:rsidRDefault="006F2628" w:rsidP="00955712">
                      <w:pPr>
                        <w:pStyle w:val="BodyTextIndent2"/>
                        <w:ind w:left="331" w:firstLine="0"/>
                        <w:rPr>
                          <w:sz w:val="24"/>
                          <w:szCs w:val="24"/>
                        </w:rPr>
                      </w:pPr>
                    </w:p>
                    <w:p w:rsidR="00955712" w:rsidRPr="0062768D" w:rsidRDefault="00955712" w:rsidP="00955712">
                      <w:pPr>
                        <w:numPr>
                          <w:ilvl w:val="0"/>
                          <w:numId w:val="28"/>
                        </w:numPr>
                        <w:ind w:left="360"/>
                        <w:rPr>
                          <w:szCs w:val="24"/>
                        </w:rPr>
                      </w:pPr>
                      <w:r w:rsidRPr="0062768D">
                        <w:rPr>
                          <w:szCs w:val="24"/>
                        </w:rPr>
                        <w:t>PUBLIC EMPLOYEE PERFORMANCE EVALUATION:</w:t>
                      </w:r>
                    </w:p>
                    <w:p w:rsidR="00955712" w:rsidRPr="0062768D" w:rsidRDefault="00955712" w:rsidP="00955712">
                      <w:pPr>
                        <w:pStyle w:val="BodyTextIndent2"/>
                        <w:ind w:left="331" w:firstLine="0"/>
                        <w:rPr>
                          <w:sz w:val="24"/>
                          <w:szCs w:val="24"/>
                        </w:rPr>
                      </w:pPr>
                      <w:r w:rsidRPr="0062768D">
                        <w:rPr>
                          <w:sz w:val="24"/>
                          <w:szCs w:val="24"/>
                        </w:rPr>
                        <w:t>(Government Code section 54957)</w:t>
                      </w:r>
                    </w:p>
                    <w:p w:rsidR="00955712" w:rsidRPr="0062768D" w:rsidRDefault="00955712" w:rsidP="00955712">
                      <w:pPr>
                        <w:pStyle w:val="BodyTextIndent2"/>
                        <w:ind w:left="331" w:firstLine="0"/>
                        <w:rPr>
                          <w:sz w:val="24"/>
                          <w:szCs w:val="24"/>
                        </w:rPr>
                      </w:pPr>
                      <w:r w:rsidRPr="0062768D">
                        <w:rPr>
                          <w:sz w:val="24"/>
                          <w:szCs w:val="24"/>
                        </w:rPr>
                        <w:t>Title:  Chief Administrative Officer</w:t>
                      </w:r>
                    </w:p>
                    <w:p w:rsidR="008203D9" w:rsidRPr="0062768D" w:rsidRDefault="008203D9" w:rsidP="00932366">
                      <w:pPr>
                        <w:rPr>
                          <w:szCs w:val="24"/>
                        </w:rPr>
                      </w:pPr>
                    </w:p>
                  </w:tc>
                </w:customXml>
              </w:tr>
            </w:customXml>
            <w:tr w:rsidR="00B71D05" w:rsidRPr="00AD7ED6" w:rsidTr="00A53248">
              <w:tblPrEx>
                <w:tblCellMar>
                  <w:left w:w="108" w:type="dxa"/>
                  <w:right w:w="108" w:type="dxa"/>
                </w:tblCellMar>
              </w:tblPrEx>
              <w:trPr>
                <w:gridBefore w:val="1"/>
                <w:wBefore w:w="7" w:type="dxa"/>
              </w:trPr>
              <w:tc>
                <w:tcPr>
                  <w:tcW w:w="630" w:type="dxa"/>
                </w:tcPr>
                <w:p w:rsidR="00B71D05" w:rsidRPr="00AD7ED6" w:rsidRDefault="00B71D05" w:rsidP="00A53248">
                  <w:pPr>
                    <w:pStyle w:val="BodyText"/>
                    <w:keepNext/>
                    <w:spacing w:after="0"/>
                    <w:ind w:left="72"/>
                    <w:rPr>
                      <w:b/>
                    </w:rPr>
                  </w:pPr>
                </w:p>
              </w:tc>
              <w:tc>
                <w:tcPr>
                  <w:tcW w:w="8730" w:type="dxa"/>
                  <w:gridSpan w:val="4"/>
                  <w:vAlign w:val="bottom"/>
                </w:tcPr>
                <w:p w:rsidR="00B71D05" w:rsidRPr="00AD7ED6" w:rsidRDefault="00B71D05" w:rsidP="00A53248">
                  <w:pPr>
                    <w:keepNext/>
                    <w:rPr>
                      <w:b/>
                    </w:rPr>
                  </w:pPr>
                  <w:r w:rsidRPr="00AD7ED6">
                    <w:rPr>
                      <w:b/>
                    </w:rPr>
                    <w:t>ACTION:</w:t>
                  </w:r>
                </w:p>
              </w:tc>
            </w:tr>
            <w:tr w:rsidR="00BA1276" w:rsidRPr="00AD7ED6" w:rsidTr="00BA1276">
              <w:tblPrEx>
                <w:tblCellMar>
                  <w:left w:w="108" w:type="dxa"/>
                  <w:right w:w="108" w:type="dxa"/>
                </w:tblCellMar>
              </w:tblPrEx>
              <w:trPr>
                <w:gridBefore w:val="1"/>
                <w:wBefore w:w="7" w:type="dxa"/>
              </w:trPr>
              <w:tc>
                <w:tcPr>
                  <w:tcW w:w="630" w:type="dxa"/>
                </w:tcPr>
                <w:p w:rsidR="00BA1276" w:rsidRPr="00AD7ED6" w:rsidRDefault="00BA1276" w:rsidP="00F6054D">
                  <w:pPr>
                    <w:pStyle w:val="BodyText"/>
                    <w:ind w:left="72"/>
                    <w:rPr>
                      <w:b/>
                    </w:rPr>
                  </w:pPr>
                </w:p>
              </w:tc>
              <w:tc>
                <w:tcPr>
                  <w:tcW w:w="8730" w:type="dxa"/>
                  <w:gridSpan w:val="4"/>
                </w:tcPr>
                <w:p w:rsidR="00BA1276" w:rsidRDefault="00BA1276" w:rsidP="00F6054D">
                  <w:pPr>
                    <w:pStyle w:val="HangingIndent"/>
                    <w:keepNext/>
                    <w:tabs>
                      <w:tab w:val="clear" w:pos="5760"/>
                      <w:tab w:val="clear" w:pos="6480"/>
                      <w:tab w:val="clear" w:pos="7200"/>
                      <w:tab w:val="clear" w:pos="7920"/>
                      <w:tab w:val="clear" w:pos="8640"/>
                    </w:tabs>
                    <w:ind w:left="0" w:firstLine="0"/>
                  </w:pPr>
                  <w:r w:rsidRPr="00B72067">
                    <w:t>Any reportable matters will be announced on</w:t>
                  </w:r>
                  <w:r>
                    <w:t xml:space="preserve"> Wednesday, October 26, 2011, prior to the start of the Board </w:t>
                  </w:r>
                  <w:r w:rsidRPr="00B72067">
                    <w:t xml:space="preserve">of Supervisors </w:t>
                  </w:r>
                  <w:r>
                    <w:t>Planning and Land Use meeting.</w:t>
                  </w:r>
                </w:p>
                <w:p w:rsidR="00BA1276" w:rsidRDefault="00BA1276" w:rsidP="00F6054D">
                  <w:pPr>
                    <w:pStyle w:val="HangingIndent"/>
                    <w:keepNext/>
                    <w:tabs>
                      <w:tab w:val="clear" w:pos="5760"/>
                      <w:tab w:val="clear" w:pos="6480"/>
                      <w:tab w:val="clear" w:pos="7200"/>
                      <w:tab w:val="clear" w:pos="7920"/>
                      <w:tab w:val="clear" w:pos="8640"/>
                    </w:tabs>
                    <w:ind w:left="0" w:firstLine="0"/>
                  </w:pPr>
                </w:p>
                <w:p w:rsidR="00BA1276" w:rsidRPr="00B72067" w:rsidRDefault="00BA1276" w:rsidP="00F6054D">
                  <w:pPr>
                    <w:pStyle w:val="HangingIndent"/>
                    <w:keepNext/>
                    <w:tabs>
                      <w:tab w:val="clear" w:pos="5760"/>
                      <w:tab w:val="clear" w:pos="6480"/>
                      <w:tab w:val="clear" w:pos="7200"/>
                      <w:tab w:val="clear" w:pos="7920"/>
                      <w:tab w:val="clear" w:pos="8640"/>
                    </w:tabs>
                    <w:ind w:left="0" w:firstLine="0"/>
                  </w:pPr>
                </w:p>
              </w:tc>
            </w:tr>
            <w:tr w:rsidR="00F01176" w:rsidTr="00BA1276">
              <w:tblPrEx>
                <w:tblCellMar>
                  <w:left w:w="108" w:type="dxa"/>
                  <w:right w:w="108" w:type="dxa"/>
                </w:tblCellMar>
              </w:tblPrEx>
              <w:trPr>
                <w:gridBefore w:val="1"/>
                <w:wBefore w:w="7" w:type="dxa"/>
              </w:trPr>
              <w:tc>
                <w:tcPr>
                  <w:tcW w:w="630" w:type="dxa"/>
                </w:tcPr>
                <w:p w:rsidR="00F01176" w:rsidRDefault="00F01176" w:rsidP="00F6054D">
                  <w:pPr>
                    <w:pStyle w:val="BLTemplate"/>
                    <w:keepNext/>
                    <w:jc w:val="center"/>
                    <w:rPr>
                      <w:b/>
                    </w:rPr>
                  </w:pPr>
                  <w:r>
                    <w:rPr>
                      <w:b/>
                    </w:rPr>
                    <w:t>21.</w:t>
                  </w:r>
                </w:p>
              </w:tc>
              <w:tc>
                <w:tcPr>
                  <w:tcW w:w="1710" w:type="dxa"/>
                  <w:gridSpan w:val="2"/>
                </w:tcPr>
                <w:p w:rsidR="00F01176" w:rsidRDefault="00F01176" w:rsidP="00F6054D">
                  <w:pPr>
                    <w:pStyle w:val="BLTemplate"/>
                    <w:keepNext/>
                    <w:jc w:val="left"/>
                    <w:rPr>
                      <w:b/>
                    </w:rPr>
                  </w:pPr>
                  <w:r>
                    <w:rPr>
                      <w:b/>
                    </w:rPr>
                    <w:t>SUBJECT:</w:t>
                  </w:r>
                </w:p>
              </w:tc>
              <w:tc>
                <w:tcPr>
                  <w:tcW w:w="7020" w:type="dxa"/>
                  <w:gridSpan w:val="2"/>
                </w:tcPr>
                <w:p w:rsidR="00F01176" w:rsidRPr="007C30F9" w:rsidRDefault="009D6110" w:rsidP="00F6054D">
                  <w:pPr>
                    <w:pStyle w:val="JustifiedCOB"/>
                    <w:keepNext/>
                  </w:pPr>
                  <w:r w:rsidRPr="007C30F9">
                    <w:fldChar w:fldCharType="begin"/>
                  </w:r>
                  <w:r w:rsidR="00F01176" w:rsidRPr="007C30F9">
                    <w:instrText xml:space="preserve">  MACROBUTTON NoMacro </w:instrText>
                  </w:r>
                  <w:r w:rsidRPr="007C30F9">
                    <w:fldChar w:fldCharType="end"/>
                  </w:r>
                  <w:r w:rsidR="00F01176">
                    <w:rPr>
                      <w:b/>
                    </w:rPr>
                    <w:t>PRESENTATIONS/AWARDS</w:t>
                  </w:r>
                  <w:r w:rsidR="00F01176" w:rsidRPr="007C30F9">
                    <w:rPr>
                      <w:b/>
                    </w:rPr>
                    <w:t xml:space="preserve"> (</w:t>
                  </w:r>
                  <w:r w:rsidR="00F01176" w:rsidRPr="004A1FFD">
                    <w:rPr>
                      <w:b/>
                    </w:rPr>
                    <w:t>DISTRICT</w:t>
                  </w:r>
                  <w:r w:rsidR="00F01176">
                    <w:rPr>
                      <w:b/>
                    </w:rPr>
                    <w:t>S</w:t>
                  </w:r>
                  <w:r w:rsidR="00F01176" w:rsidRPr="007C30F9">
                    <w:rPr>
                      <w:b/>
                    </w:rPr>
                    <w:t xml:space="preserve">: </w:t>
                  </w:r>
                  <w:r w:rsidR="00F01176">
                    <w:rPr>
                      <w:b/>
                    </w:rPr>
                    <w:t>ALL</w:t>
                  </w:r>
                  <w:r w:rsidR="00F01176" w:rsidRPr="007C30F9">
                    <w:rPr>
                      <w:b/>
                    </w:rPr>
                    <w:t>)</w:t>
                  </w:r>
                </w:p>
              </w:tc>
            </w:tr>
            <w:tr w:rsidR="00F01176" w:rsidTr="00BA1276">
              <w:tblPrEx>
                <w:tblCellMar>
                  <w:left w:w="108" w:type="dxa"/>
                  <w:right w:w="108" w:type="dxa"/>
                </w:tblCellMar>
              </w:tblPrEx>
              <w:trPr>
                <w:gridBefore w:val="1"/>
                <w:wBefore w:w="7" w:type="dxa"/>
              </w:trPr>
              <w:tc>
                <w:tcPr>
                  <w:tcW w:w="630" w:type="dxa"/>
                </w:tcPr>
                <w:p w:rsidR="00F01176" w:rsidRDefault="00F01176" w:rsidP="00F6054D">
                  <w:pPr>
                    <w:pStyle w:val="BLTemplate"/>
                    <w:keepNext/>
                    <w:jc w:val="center"/>
                    <w:rPr>
                      <w:b/>
                    </w:rPr>
                  </w:pPr>
                </w:p>
              </w:tc>
              <w:tc>
                <w:tcPr>
                  <w:tcW w:w="8730" w:type="dxa"/>
                  <w:gridSpan w:val="4"/>
                  <w:vAlign w:val="bottom"/>
                </w:tcPr>
                <w:p w:rsidR="00F01176" w:rsidRDefault="00F01176" w:rsidP="00F6054D">
                  <w:pPr>
                    <w:pStyle w:val="BLTemplate"/>
                    <w:keepNext/>
                  </w:pPr>
                  <w:r>
                    <w:rPr>
                      <w:b/>
                    </w:rPr>
                    <w:t>OVERVIEW:</w:t>
                  </w:r>
                </w:p>
              </w:tc>
            </w:tr>
            <w:tr w:rsidR="00F01176" w:rsidTr="00BA1276">
              <w:tblPrEx>
                <w:tblCellMar>
                  <w:left w:w="108" w:type="dxa"/>
                  <w:right w:w="108" w:type="dxa"/>
                </w:tblCellMar>
              </w:tblPrEx>
              <w:trPr>
                <w:gridBefore w:val="1"/>
                <w:wBefore w:w="7" w:type="dxa"/>
              </w:trPr>
              <w:tc>
                <w:tcPr>
                  <w:tcW w:w="630" w:type="dxa"/>
                </w:tcPr>
                <w:p w:rsidR="00F01176" w:rsidRDefault="00F01176" w:rsidP="00F6054D">
                  <w:pPr>
                    <w:pStyle w:val="BLTemplate"/>
                    <w:jc w:val="center"/>
                    <w:rPr>
                      <w:b/>
                    </w:rPr>
                  </w:pPr>
                </w:p>
              </w:tc>
              <w:tc>
                <w:tcPr>
                  <w:tcW w:w="8730" w:type="dxa"/>
                  <w:gridSpan w:val="4"/>
                </w:tcPr>
                <w:p w:rsidR="00AC33FD" w:rsidRPr="0042371E" w:rsidRDefault="00AC33FD" w:rsidP="002C72F8">
                  <w:pPr>
                    <w:pStyle w:val="ListParagraph"/>
                    <w:ind w:left="-18"/>
                    <w:contextualSpacing/>
                    <w:jc w:val="left"/>
                  </w:pPr>
                  <w:r w:rsidRPr="0042371E">
                    <w:t>Special Presentation by Bob Thomas of Cartridge Discounters</w:t>
                  </w:r>
                  <w:r w:rsidR="002C72F8">
                    <w:t xml:space="preserve"> recognizing</w:t>
                  </w:r>
                  <w:r w:rsidRPr="0042371E">
                    <w:t xml:space="preserve"> </w:t>
                  </w:r>
                  <w:r w:rsidR="002C72F8">
                    <w:t>the</w:t>
                  </w:r>
                  <w:r w:rsidRPr="0042371E">
                    <w:t xml:space="preserve"> C</w:t>
                  </w:r>
                  <w:r w:rsidR="002C72F8">
                    <w:t>ounty of</w:t>
                  </w:r>
                  <w:r w:rsidRPr="0042371E">
                    <w:t xml:space="preserve"> S</w:t>
                  </w:r>
                  <w:r w:rsidR="002C72F8">
                    <w:t>an</w:t>
                  </w:r>
                  <w:r w:rsidRPr="0042371E">
                    <w:t xml:space="preserve"> D</w:t>
                  </w:r>
                  <w:r w:rsidR="002C72F8">
                    <w:t>iego’s</w:t>
                  </w:r>
                  <w:r w:rsidRPr="0042371E">
                    <w:t xml:space="preserve"> T</w:t>
                  </w:r>
                  <w:r w:rsidR="002C72F8">
                    <w:t>oner</w:t>
                  </w:r>
                  <w:r w:rsidRPr="0042371E">
                    <w:t xml:space="preserve"> C</w:t>
                  </w:r>
                  <w:r w:rsidR="002C72F8">
                    <w:t>artridge</w:t>
                  </w:r>
                  <w:r w:rsidRPr="0042371E">
                    <w:t xml:space="preserve"> R</w:t>
                  </w:r>
                  <w:r w:rsidR="002C72F8">
                    <w:t>ecycling</w:t>
                  </w:r>
                  <w:r w:rsidRPr="0042371E">
                    <w:t xml:space="preserve"> P</w:t>
                  </w:r>
                  <w:r w:rsidR="002C72F8">
                    <w:t>rogram.</w:t>
                  </w:r>
                </w:p>
                <w:p w:rsidR="00AC33FD" w:rsidRDefault="00AC33FD" w:rsidP="00F6054D"/>
                <w:p w:rsidR="00F01176" w:rsidRDefault="00F01176" w:rsidP="00F6054D">
                  <w:r>
                    <w:t xml:space="preserve">Chairman </w:t>
                  </w:r>
                  <w:r w:rsidR="00AC33FD">
                    <w:t>Bill Horn</w:t>
                  </w:r>
                  <w:r>
                    <w:t xml:space="preserve"> </w:t>
                  </w:r>
                  <w:r w:rsidRPr="002478F7">
                    <w:t>presented a</w:t>
                  </w:r>
                  <w:r>
                    <w:t xml:space="preserve"> proclamation declaring </w:t>
                  </w:r>
                  <w:r w:rsidR="00E37D78">
                    <w:t>October 2</w:t>
                  </w:r>
                  <w:r w:rsidR="00F6054D">
                    <w:t>5</w:t>
                  </w:r>
                  <w:r w:rsidR="002F0D1B">
                    <w:t>, 2011</w:t>
                  </w:r>
                  <w:r w:rsidRPr="002478F7">
                    <w:t>,</w:t>
                  </w:r>
                  <w:r>
                    <w:rPr>
                      <w:szCs w:val="24"/>
                    </w:rPr>
                    <w:t xml:space="preserve"> </w:t>
                  </w:r>
                  <w:r w:rsidR="00527598">
                    <w:t>Veterans Day and</w:t>
                  </w:r>
                  <w:r w:rsidR="00AC33FD" w:rsidRPr="0042371E">
                    <w:t xml:space="preserve"> </w:t>
                  </w:r>
                  <w:r w:rsidR="00E43F90">
                    <w:t>October 5</w:t>
                  </w:r>
                  <w:r w:rsidR="00527598">
                    <w:t>-</w:t>
                  </w:r>
                  <w:r w:rsidR="00E43F90">
                    <w:t>11</w:t>
                  </w:r>
                  <w:r w:rsidR="00527598">
                    <w:t xml:space="preserve">, 2011, </w:t>
                  </w:r>
                  <w:r w:rsidR="00AC33FD" w:rsidRPr="0042371E">
                    <w:t>V</w:t>
                  </w:r>
                  <w:r w:rsidR="00527598">
                    <w:t>eterans</w:t>
                  </w:r>
                  <w:r w:rsidR="00AC33FD" w:rsidRPr="0042371E">
                    <w:t xml:space="preserve"> W</w:t>
                  </w:r>
                  <w:r w:rsidR="00527598">
                    <w:t>eek</w:t>
                  </w:r>
                  <w:r w:rsidR="00AC33FD">
                    <w:t xml:space="preserve"> </w:t>
                  </w:r>
                  <w:r w:rsidRPr="002478F7">
                    <w:t>throughout the County of San Diego.</w:t>
                  </w:r>
                </w:p>
                <w:p w:rsidR="00F01176" w:rsidRDefault="00F01176" w:rsidP="00F6054D"/>
                <w:p w:rsidR="00B71D05" w:rsidRDefault="00B71D05" w:rsidP="00F6054D"/>
                <w:p w:rsidR="00F01176" w:rsidRDefault="00BC0DF1" w:rsidP="00F6054D">
                  <w:r>
                    <w:lastRenderedPageBreak/>
                    <w:t>Vice Chairman Ron Roberts and</w:t>
                  </w:r>
                  <w:r w:rsidR="00F01176">
                    <w:t xml:space="preserve"> Supervisor Greg Cox </w:t>
                  </w:r>
                  <w:r w:rsidR="00F01176" w:rsidRPr="002478F7">
                    <w:t>presented a</w:t>
                  </w:r>
                  <w:r w:rsidR="00F01176">
                    <w:t xml:space="preserve"> proclamation declaring </w:t>
                  </w:r>
                  <w:r w:rsidR="002F0D1B">
                    <w:t>October 25, 2011</w:t>
                  </w:r>
                  <w:r w:rsidR="00F01176" w:rsidRPr="008D5E43">
                    <w:t xml:space="preserve">, </w:t>
                  </w:r>
                  <w:r w:rsidR="00E37D78">
                    <w:t>Nourish</w:t>
                  </w:r>
                  <w:r w:rsidR="00897A69">
                    <w:t xml:space="preserve"> </w:t>
                  </w:r>
                  <w:r w:rsidR="00F01176">
                    <w:t xml:space="preserve">Day </w:t>
                  </w:r>
                  <w:r w:rsidR="00F01176" w:rsidRPr="002478F7">
                    <w:t>throughout the County of San Diego.</w:t>
                  </w:r>
                </w:p>
                <w:p w:rsidR="00F01176" w:rsidRDefault="00F01176" w:rsidP="00F6054D"/>
                <w:p w:rsidR="00897A69" w:rsidRDefault="00897A69" w:rsidP="00F6054D">
                  <w:r>
                    <w:t xml:space="preserve">Supervisor Dianne Jacob presented a proclamation declaring </w:t>
                  </w:r>
                  <w:r w:rsidR="002F0D1B">
                    <w:t>October 25, 2011</w:t>
                  </w:r>
                  <w:r>
                    <w:t>,</w:t>
                  </w:r>
                  <w:r w:rsidRPr="008D5E43">
                    <w:t xml:space="preserve"> </w:t>
                  </w:r>
                  <w:r>
                    <w:t xml:space="preserve">         </w:t>
                  </w:r>
                  <w:r w:rsidRPr="00C10970">
                    <w:t>D</w:t>
                  </w:r>
                  <w:r w:rsidR="00E37D78">
                    <w:t>enis</w:t>
                  </w:r>
                  <w:r w:rsidRPr="00C10970">
                    <w:t xml:space="preserve"> </w:t>
                  </w:r>
                  <w:proofErr w:type="spellStart"/>
                  <w:r w:rsidRPr="00C10970">
                    <w:t>T</w:t>
                  </w:r>
                  <w:r w:rsidR="00E37D78">
                    <w:t>rafecanty</w:t>
                  </w:r>
                  <w:proofErr w:type="spellEnd"/>
                  <w:r w:rsidRPr="006A51BD">
                    <w:t xml:space="preserve"> Day throughout the County of San Diego</w:t>
                  </w:r>
                  <w:r>
                    <w:t>.</w:t>
                  </w:r>
                </w:p>
                <w:p w:rsidR="00897A69" w:rsidRDefault="00897A69" w:rsidP="00F6054D"/>
                <w:p w:rsidR="00F01176" w:rsidRPr="00AD633E" w:rsidRDefault="00F01176" w:rsidP="00F6054D">
                  <w:pPr>
                    <w:rPr>
                      <w:szCs w:val="24"/>
                    </w:rPr>
                  </w:pPr>
                  <w:r w:rsidRPr="00AD633E">
                    <w:rPr>
                      <w:szCs w:val="24"/>
                    </w:rPr>
                    <w:t xml:space="preserve">Supervisor Pam Slater-Price presented a proclamation declaring </w:t>
                  </w:r>
                  <w:r w:rsidR="002F0D1B">
                    <w:t>October 25, 2011</w:t>
                  </w:r>
                  <w:r w:rsidRPr="00AD633E">
                    <w:rPr>
                      <w:szCs w:val="24"/>
                    </w:rPr>
                    <w:t xml:space="preserve">, </w:t>
                  </w:r>
                  <w:r w:rsidR="002261C7">
                    <w:rPr>
                      <w:szCs w:val="24"/>
                    </w:rPr>
                    <w:t>Encinitas Kiwanis</w:t>
                  </w:r>
                  <w:r w:rsidR="005F073A" w:rsidRPr="00FC2ADE">
                    <w:rPr>
                      <w:szCs w:val="24"/>
                    </w:rPr>
                    <w:t xml:space="preserve"> C</w:t>
                  </w:r>
                  <w:r w:rsidR="005F073A">
                    <w:rPr>
                      <w:szCs w:val="24"/>
                    </w:rPr>
                    <w:t xml:space="preserve">lub </w:t>
                  </w:r>
                  <w:r w:rsidR="005F073A" w:rsidRPr="00FC2ADE">
                    <w:rPr>
                      <w:szCs w:val="24"/>
                    </w:rPr>
                    <w:t>T</w:t>
                  </w:r>
                  <w:r w:rsidR="005F073A">
                    <w:rPr>
                      <w:szCs w:val="24"/>
                    </w:rPr>
                    <w:t>reasure</w:t>
                  </w:r>
                  <w:r w:rsidR="005F073A" w:rsidRPr="00FC2ADE">
                    <w:rPr>
                      <w:szCs w:val="24"/>
                    </w:rPr>
                    <w:t xml:space="preserve"> C</w:t>
                  </w:r>
                  <w:r w:rsidR="005F073A">
                    <w:rPr>
                      <w:szCs w:val="24"/>
                    </w:rPr>
                    <w:t>hest</w:t>
                  </w:r>
                  <w:r w:rsidR="005F073A" w:rsidRPr="00FC2ADE">
                    <w:rPr>
                      <w:szCs w:val="24"/>
                    </w:rPr>
                    <w:t xml:space="preserve"> L</w:t>
                  </w:r>
                  <w:r w:rsidR="005F073A">
                    <w:rPr>
                      <w:szCs w:val="24"/>
                    </w:rPr>
                    <w:t>iteracy</w:t>
                  </w:r>
                  <w:r w:rsidR="005F073A" w:rsidRPr="00FC2ADE">
                    <w:rPr>
                      <w:szCs w:val="24"/>
                    </w:rPr>
                    <w:t xml:space="preserve"> P</w:t>
                  </w:r>
                  <w:r w:rsidR="005F073A">
                    <w:rPr>
                      <w:szCs w:val="24"/>
                    </w:rPr>
                    <w:t>rogram</w:t>
                  </w:r>
                  <w:r w:rsidR="005F073A" w:rsidRPr="00C10970">
                    <w:t xml:space="preserve"> </w:t>
                  </w:r>
                  <w:r>
                    <w:rPr>
                      <w:szCs w:val="24"/>
                    </w:rPr>
                    <w:t>Day</w:t>
                  </w:r>
                  <w:r w:rsidRPr="00AD633E">
                    <w:rPr>
                      <w:szCs w:val="24"/>
                    </w:rPr>
                    <w:t xml:space="preserve"> throughout the County of San Diego.</w:t>
                  </w:r>
                </w:p>
                <w:p w:rsidR="00F01176" w:rsidRPr="00ED5B7B" w:rsidRDefault="00F01176" w:rsidP="00F6054D"/>
              </w:tc>
            </w:tr>
          </w:tbl>
          <w:p w:rsidR="005611C8" w:rsidRDefault="009D6110"/>
        </w:customXml>
        <w:p w:rsidR="004E39CC" w:rsidRPr="00592FF9" w:rsidRDefault="004E39CC" w:rsidP="002261C7">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r w:rsidRPr="00454253">
            <w:t>There being no further business, the Board adjour</w:t>
          </w:r>
          <w:r>
            <w:t xml:space="preserve">ned at </w:t>
          </w:r>
          <w:r w:rsidR="002C1C19">
            <w:t>1</w:t>
          </w:r>
          <w:r w:rsidR="00042B3C">
            <w:t>1</w:t>
          </w:r>
          <w:r>
            <w:t>:</w:t>
          </w:r>
          <w:r w:rsidR="00042B3C">
            <w:t>50</w:t>
          </w:r>
          <w:r>
            <w:t xml:space="preserve"> </w:t>
          </w:r>
          <w:r w:rsidR="002C1C19">
            <w:t>a</w:t>
          </w:r>
          <w:r>
            <w:t xml:space="preserve">.m. in memory of </w:t>
          </w:r>
          <w:r w:rsidR="002C1C19">
            <w:t xml:space="preserve">                    </w:t>
          </w:r>
          <w:r w:rsidR="005F073A" w:rsidRPr="00FC2ADE">
            <w:rPr>
              <w:szCs w:val="24"/>
            </w:rPr>
            <w:t>Sgt</w:t>
          </w:r>
          <w:r w:rsidR="001833FD">
            <w:rPr>
              <w:szCs w:val="24"/>
            </w:rPr>
            <w:t>.</w:t>
          </w:r>
          <w:r w:rsidR="005F073A" w:rsidRPr="00FC2ADE">
            <w:rPr>
              <w:szCs w:val="24"/>
            </w:rPr>
            <w:t xml:space="preserve"> </w:t>
          </w:r>
          <w:proofErr w:type="spellStart"/>
          <w:r w:rsidR="005F073A" w:rsidRPr="00FC2ADE">
            <w:rPr>
              <w:szCs w:val="24"/>
            </w:rPr>
            <w:t>Kristoffer</w:t>
          </w:r>
          <w:proofErr w:type="spellEnd"/>
          <w:r w:rsidR="005F073A" w:rsidRPr="00FC2ADE">
            <w:rPr>
              <w:szCs w:val="24"/>
            </w:rPr>
            <w:t xml:space="preserve"> B</w:t>
          </w:r>
          <w:r w:rsidR="001833FD">
            <w:rPr>
              <w:szCs w:val="24"/>
            </w:rPr>
            <w:t>.</w:t>
          </w:r>
          <w:r w:rsidR="00BE4027">
            <w:rPr>
              <w:szCs w:val="24"/>
            </w:rPr>
            <w:t xml:space="preserve"> </w:t>
          </w:r>
          <w:proofErr w:type="spellStart"/>
          <w:r w:rsidR="00BE4027">
            <w:rPr>
              <w:szCs w:val="24"/>
            </w:rPr>
            <w:t>Domaij</w:t>
          </w:r>
          <w:proofErr w:type="spellEnd"/>
          <w:r w:rsidR="005F073A" w:rsidRPr="00FC2ADE">
            <w:rPr>
              <w:szCs w:val="24"/>
            </w:rPr>
            <w:t>, Kimberly O’Hare, Kath</w:t>
          </w:r>
          <w:r w:rsidR="00D46323">
            <w:rPr>
              <w:szCs w:val="24"/>
            </w:rPr>
            <w:t xml:space="preserve">erine </w:t>
          </w:r>
          <w:proofErr w:type="spellStart"/>
          <w:r w:rsidR="00D46323">
            <w:rPr>
              <w:szCs w:val="24"/>
            </w:rPr>
            <w:t>Pheifer</w:t>
          </w:r>
          <w:proofErr w:type="spellEnd"/>
          <w:r w:rsidR="00D46323">
            <w:rPr>
              <w:szCs w:val="24"/>
            </w:rPr>
            <w:t xml:space="preserve">, Charles Hill, </w:t>
          </w:r>
          <w:r w:rsidR="005F073A" w:rsidRPr="00FC2ADE">
            <w:rPr>
              <w:szCs w:val="24"/>
            </w:rPr>
            <w:t>Paul McCarthy Jr</w:t>
          </w:r>
          <w:r w:rsidR="00EF5F7D">
            <w:rPr>
              <w:szCs w:val="24"/>
            </w:rPr>
            <w:t>.</w:t>
          </w:r>
          <w:r w:rsidR="002C1C19">
            <w:rPr>
              <w:szCs w:val="24"/>
            </w:rPr>
            <w:t xml:space="preserve"> and </w:t>
          </w:r>
          <w:r w:rsidR="00D46323" w:rsidRPr="00D46323">
            <w:rPr>
              <w:szCs w:val="24"/>
            </w:rPr>
            <w:t>Judy Winter Meier</w:t>
          </w:r>
          <w:r w:rsidR="005F073A" w:rsidRPr="00FC2ADE">
            <w:rPr>
              <w:szCs w:val="24"/>
            </w:rPr>
            <w:t>.</w:t>
          </w:r>
        </w:p>
        <w:p w:rsidR="004E39CC" w:rsidRPr="00030731" w:rsidRDefault="004E39CC" w:rsidP="002261C7">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4E39CC" w:rsidRPr="00BA2570" w:rsidRDefault="004E39CC" w:rsidP="004E39CC">
          <w:pPr>
            <w:tabs>
              <w:tab w:val="left" w:pos="-1530"/>
              <w:tab w:val="left" w:pos="-450"/>
              <w:tab w:val="left" w:pos="-360"/>
              <w:tab w:val="left" w:pos="-180"/>
            </w:tabs>
          </w:pPr>
        </w:p>
        <w:p w:rsidR="004E39CC" w:rsidRPr="00BA2570" w:rsidRDefault="004E39CC" w:rsidP="004E39CC">
          <w:pPr>
            <w:tabs>
              <w:tab w:val="left" w:pos="-1530"/>
              <w:tab w:val="left" w:pos="-450"/>
              <w:tab w:val="left" w:pos="-360"/>
              <w:tab w:val="left" w:pos="-180"/>
            </w:tabs>
            <w:ind w:left="-720"/>
            <w:jc w:val="center"/>
            <w:outlineLvl w:val="0"/>
          </w:pPr>
          <w:bookmarkStart w:id="11" w:name="ClerkName"/>
          <w:bookmarkEnd w:id="11"/>
          <w:r w:rsidRPr="00BA2570">
            <w:t>THOMAS J. PASTUSZKA</w:t>
          </w:r>
        </w:p>
        <w:p w:rsidR="004E39CC" w:rsidRPr="00BA2570" w:rsidRDefault="004E39CC" w:rsidP="004E39CC">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12" w:name="Clerk"/>
          <w:bookmarkEnd w:id="12"/>
          <w:r w:rsidRPr="00BA2570">
            <w:t>Clerk of the Board of Supervisors</w:t>
          </w:r>
        </w:p>
        <w:p w:rsidR="004E39CC" w:rsidRPr="00BA2570" w:rsidRDefault="004E39CC" w:rsidP="004E39CC">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4E39CC" w:rsidRDefault="004E39CC" w:rsidP="004E39CC">
          <w:pPr>
            <w:tabs>
              <w:tab w:val="left" w:pos="-1530"/>
              <w:tab w:val="left" w:pos="-450"/>
              <w:tab w:val="left" w:pos="-360"/>
              <w:tab w:val="left" w:pos="-180"/>
            </w:tabs>
          </w:pPr>
        </w:p>
        <w:p w:rsidR="004E39CC" w:rsidRPr="00BA2570" w:rsidRDefault="004E39CC" w:rsidP="004E39CC">
          <w:pPr>
            <w:tabs>
              <w:tab w:val="left" w:pos="-1530"/>
              <w:tab w:val="left" w:pos="-450"/>
              <w:tab w:val="left" w:pos="-360"/>
              <w:tab w:val="left" w:pos="-180"/>
            </w:tabs>
            <w:ind w:left="-720"/>
          </w:pPr>
        </w:p>
        <w:p w:rsidR="004E39CC" w:rsidRDefault="004E39CC" w:rsidP="004E39CC">
          <w:pPr>
            <w:tabs>
              <w:tab w:val="left" w:pos="-1530"/>
              <w:tab w:val="left" w:pos="-450"/>
              <w:tab w:val="left" w:pos="-360"/>
              <w:tab w:val="left" w:pos="-180"/>
            </w:tabs>
          </w:pPr>
          <w:r>
            <w:t>Consent</w:t>
          </w:r>
          <w:r w:rsidRPr="00BA2570">
            <w:t>:</w:t>
          </w:r>
          <w:bookmarkStart w:id="13" w:name="NotesBy"/>
          <w:bookmarkEnd w:id="13"/>
          <w:r>
            <w:t xml:space="preserve"> </w:t>
          </w:r>
          <w:proofErr w:type="spellStart"/>
          <w:r>
            <w:t>Vizcarra</w:t>
          </w:r>
          <w:proofErr w:type="spellEnd"/>
        </w:p>
        <w:p w:rsidR="004E39CC" w:rsidRPr="00BA2570" w:rsidRDefault="001833FD" w:rsidP="004E39CC">
          <w:pPr>
            <w:tabs>
              <w:tab w:val="left" w:pos="-1530"/>
              <w:tab w:val="left" w:pos="-450"/>
              <w:tab w:val="left" w:pos="-360"/>
              <w:tab w:val="left" w:pos="-180"/>
            </w:tabs>
          </w:pPr>
          <w:r>
            <w:t xml:space="preserve">Discussion: </w:t>
          </w:r>
          <w:proofErr w:type="spellStart"/>
          <w:r>
            <w:t>Panfil</w:t>
          </w:r>
          <w:proofErr w:type="spellEnd"/>
        </w:p>
        <w:p w:rsidR="004E39CC" w:rsidRPr="00BA2570" w:rsidRDefault="004E39CC" w:rsidP="004E39CC">
          <w:pPr>
            <w:tabs>
              <w:tab w:val="left" w:pos="-1530"/>
              <w:tab w:val="left" w:pos="-450"/>
              <w:tab w:val="left" w:pos="-360"/>
              <w:tab w:val="left" w:pos="-180"/>
            </w:tabs>
            <w:ind w:left="-720"/>
          </w:pPr>
        </w:p>
        <w:p w:rsidR="004E39CC" w:rsidRDefault="004E39CC" w:rsidP="004E39CC">
          <w:pPr>
            <w:tabs>
              <w:tab w:val="left" w:pos="-1530"/>
              <w:tab w:val="left" w:pos="-450"/>
              <w:tab w:val="left" w:pos="-360"/>
              <w:tab w:val="left" w:pos="-180"/>
            </w:tabs>
          </w:pPr>
          <w:r w:rsidRPr="00BA2570">
            <w:t xml:space="preserve">NOTE: </w:t>
          </w:r>
          <w:bookmarkStart w:id="14" w:name="Note"/>
          <w:bookmarkEnd w:id="14"/>
          <w:r w:rsidRPr="00BA2570">
            <w:t>This Statement of Proceedings sets forth all actions taken by the County of San Diego Board of Supervisors on the matters stated, but not necessarily the chronological sequence in which the matters were taken up.</w:t>
          </w:r>
        </w:p>
        <w:p w:rsidR="005611C8" w:rsidRDefault="009D6110"/>
      </w:customXml>
      <w:p w:rsidR="005611C8" w:rsidRDefault="009D6110">
        <w:pPr>
          <w:tabs>
            <w:tab w:val="left" w:pos="4785"/>
          </w:tabs>
        </w:pPr>
      </w:p>
    </w:customXml>
    <w:sectPr w:rsidR="005611C8" w:rsidSect="00FA35F3">
      <w:headerReference w:type="even" r:id="rId11"/>
      <w:headerReference w:type="default" r:id="rId12"/>
      <w:footerReference w:type="even"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3A8" w:rsidRDefault="004273A8">
      <w:r>
        <w:separator/>
      </w:r>
    </w:p>
  </w:endnote>
  <w:endnote w:type="continuationSeparator" w:id="0">
    <w:p w:rsidR="004273A8" w:rsidRDefault="004273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3A8" w:rsidRDefault="009D6110">
    <w:pPr>
      <w:pStyle w:val="Footer"/>
      <w:framePr w:wrap="around" w:vAnchor="text" w:hAnchor="margin" w:xAlign="right" w:y="1"/>
      <w:rPr>
        <w:rStyle w:val="PageNumber"/>
      </w:rPr>
    </w:pPr>
    <w:r>
      <w:rPr>
        <w:rStyle w:val="PageNumber"/>
      </w:rPr>
      <w:fldChar w:fldCharType="begin"/>
    </w:r>
    <w:r w:rsidR="004273A8">
      <w:rPr>
        <w:rStyle w:val="PageNumber"/>
      </w:rPr>
      <w:instrText xml:space="preserve">PAGE  </w:instrText>
    </w:r>
    <w:r>
      <w:rPr>
        <w:rStyle w:val="PageNumber"/>
      </w:rPr>
      <w:fldChar w:fldCharType="separate"/>
    </w:r>
    <w:r w:rsidR="004273A8">
      <w:rPr>
        <w:rStyle w:val="PageNumber"/>
        <w:noProof/>
      </w:rPr>
      <w:t>2</w:t>
    </w:r>
    <w:r>
      <w:rPr>
        <w:rStyle w:val="PageNumber"/>
      </w:rPr>
      <w:fldChar w:fldCharType="end"/>
    </w:r>
  </w:p>
  <w:p w:rsidR="004273A8" w:rsidRDefault="004273A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3A8" w:rsidRDefault="009D6110">
    <w:pPr>
      <w:pStyle w:val="Footer"/>
      <w:framePr w:wrap="around" w:vAnchor="text" w:hAnchor="margin" w:xAlign="right" w:y="1"/>
      <w:rPr>
        <w:rStyle w:val="PageNumber"/>
      </w:rPr>
    </w:pPr>
    <w:r>
      <w:rPr>
        <w:rStyle w:val="PageNumber"/>
      </w:rPr>
      <w:fldChar w:fldCharType="begin"/>
    </w:r>
    <w:r w:rsidR="004273A8">
      <w:rPr>
        <w:rStyle w:val="PageNumber"/>
      </w:rPr>
      <w:instrText xml:space="preserve">PAGE  </w:instrText>
    </w:r>
    <w:r>
      <w:rPr>
        <w:rStyle w:val="PageNumber"/>
      </w:rPr>
      <w:fldChar w:fldCharType="separate"/>
    </w:r>
    <w:r w:rsidR="00042B3C">
      <w:rPr>
        <w:rStyle w:val="PageNumber"/>
        <w:noProof/>
      </w:rPr>
      <w:t>32</w:t>
    </w:r>
    <w:r>
      <w:rPr>
        <w:rStyle w:val="PageNumber"/>
      </w:rPr>
      <w:fldChar w:fldCharType="end"/>
    </w:r>
  </w:p>
  <w:p w:rsidR="004273A8" w:rsidRDefault="004273A8">
    <w:pPr>
      <w:tabs>
        <w:tab w:val="left" w:pos="5040"/>
      </w:tabs>
      <w:ind w:right="432"/>
      <w:jc w:val="left"/>
      <w:rPr>
        <w:sz w:val="20"/>
      </w:rPr>
    </w:pPr>
    <w:r>
      <w:rPr>
        <w:sz w:val="20"/>
      </w:rPr>
      <w:t>10/25/11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3A8" w:rsidRDefault="009D6110">
    <w:pPr>
      <w:framePr w:wrap="around" w:vAnchor="text" w:hAnchor="margin" w:xAlign="right" w:y="1"/>
    </w:pPr>
    <w:r>
      <w:fldChar w:fldCharType="begin"/>
    </w:r>
    <w:r w:rsidR="004273A8">
      <w:instrText xml:space="preserve">PAGE  </w:instrText>
    </w:r>
    <w:r>
      <w:fldChar w:fldCharType="end"/>
    </w:r>
  </w:p>
  <w:p w:rsidR="004273A8" w:rsidRDefault="004273A8">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3A8" w:rsidRDefault="004273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3A8" w:rsidRDefault="004273A8">
      <w:r>
        <w:separator/>
      </w:r>
    </w:p>
  </w:footnote>
  <w:footnote w:type="continuationSeparator" w:id="0">
    <w:p w:rsidR="004273A8" w:rsidRDefault="004273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4273A8">
      <w:tc>
        <w:tcPr>
          <w:tcW w:w="2448" w:type="dxa"/>
        </w:tcPr>
        <w:p w:rsidR="004273A8" w:rsidRDefault="004273A8">
          <w:pPr>
            <w:tabs>
              <w:tab w:val="left" w:pos="1460"/>
            </w:tabs>
            <w:spacing w:before="120" w:after="120"/>
            <w:rPr>
              <w:b/>
            </w:rPr>
          </w:pPr>
          <w:r>
            <w:rPr>
              <w:b/>
            </w:rPr>
            <w:t>Category</w:t>
          </w:r>
          <w:r>
            <w:rPr>
              <w:b/>
            </w:rPr>
            <w:tab/>
          </w:r>
        </w:p>
      </w:tc>
      <w:tc>
        <w:tcPr>
          <w:tcW w:w="1440" w:type="dxa"/>
        </w:tcPr>
        <w:p w:rsidR="004273A8" w:rsidRDefault="004273A8">
          <w:pPr>
            <w:spacing w:before="120" w:after="120"/>
            <w:jc w:val="center"/>
            <w:rPr>
              <w:b/>
            </w:rPr>
          </w:pPr>
          <w:r>
            <w:rPr>
              <w:b/>
            </w:rPr>
            <w:t>Agenda No.</w:t>
          </w:r>
        </w:p>
      </w:tc>
      <w:tc>
        <w:tcPr>
          <w:tcW w:w="5472" w:type="dxa"/>
        </w:tcPr>
        <w:p w:rsidR="004273A8" w:rsidRDefault="004273A8">
          <w:pPr>
            <w:tabs>
              <w:tab w:val="left" w:pos="5160"/>
            </w:tabs>
            <w:spacing w:before="120" w:after="120"/>
            <w:rPr>
              <w:b/>
            </w:rPr>
          </w:pPr>
          <w:r>
            <w:rPr>
              <w:b/>
            </w:rPr>
            <w:t>Subject</w:t>
          </w:r>
          <w:r>
            <w:rPr>
              <w:b/>
            </w:rPr>
            <w:tab/>
          </w:r>
        </w:p>
      </w:tc>
    </w:tr>
  </w:tbl>
  <w:p w:rsidR="004273A8" w:rsidRDefault="004273A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3A8" w:rsidRDefault="004273A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3A8" w:rsidRDefault="004273A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3A8" w:rsidRDefault="004273A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E6779B"/>
    <w:multiLevelType w:val="hybridMultilevel"/>
    <w:tmpl w:val="C1509732"/>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FE2927"/>
    <w:multiLevelType w:val="hybridMultilevel"/>
    <w:tmpl w:val="E05A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F77689"/>
    <w:multiLevelType w:val="hybridMultilevel"/>
    <w:tmpl w:val="4A6C6606"/>
    <w:lvl w:ilvl="0" w:tplc="BB1473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1F5287"/>
    <w:multiLevelType w:val="hybridMultilevel"/>
    <w:tmpl w:val="83749D62"/>
    <w:lvl w:ilvl="0" w:tplc="20FA91F4">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254614"/>
    <w:multiLevelType w:val="hybridMultilevel"/>
    <w:tmpl w:val="EBD02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2E2B4F"/>
    <w:multiLevelType w:val="hybridMultilevel"/>
    <w:tmpl w:val="B50ABD48"/>
    <w:lvl w:ilvl="0" w:tplc="466E386C">
      <w:start w:val="1"/>
      <w:numFmt w:val="decimal"/>
      <w:lvlText w:val="%1."/>
      <w:lvlJc w:val="left"/>
      <w:pPr>
        <w:tabs>
          <w:tab w:val="num" w:pos="3600"/>
        </w:tabs>
        <w:ind w:left="3600" w:hanging="360"/>
      </w:pPr>
      <w:rPr>
        <w:rFonts w:hint="default"/>
        <w:b w:val="0"/>
      </w:r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7">
    <w:nsid w:val="3E841FB4"/>
    <w:multiLevelType w:val="hybridMultilevel"/>
    <w:tmpl w:val="9F727E6C"/>
    <w:lvl w:ilvl="0" w:tplc="69C40162">
      <w:start w:val="1"/>
      <w:numFmt w:val="decimal"/>
      <w:lvlText w:val="%1."/>
      <w:lvlJc w:val="left"/>
      <w:pPr>
        <w:ind w:left="720" w:hanging="360"/>
      </w:pPr>
      <w:rPr>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B9209F66"/>
    <w:lvl w:ilvl="0">
      <w:start w:val="1"/>
      <w:numFmt w:val="decimal"/>
      <w:pStyle w:val="NumberListCOB"/>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9">
    <w:nsid w:val="50033CA0"/>
    <w:multiLevelType w:val="hybridMultilevel"/>
    <w:tmpl w:val="38104268"/>
    <w:lvl w:ilvl="0" w:tplc="F0F0AF78">
      <w:start w:val="1"/>
      <w:numFmt w:val="decimal"/>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AEE27A0"/>
    <w:multiLevelType w:val="hybridMultilevel"/>
    <w:tmpl w:val="C9CE7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851F5E"/>
    <w:multiLevelType w:val="hybridMultilevel"/>
    <w:tmpl w:val="1150AC90"/>
    <w:lvl w:ilvl="0" w:tplc="96BC1402">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0C0C42"/>
    <w:multiLevelType w:val="singleLevel"/>
    <w:tmpl w:val="04090015"/>
    <w:lvl w:ilvl="0">
      <w:start w:val="1"/>
      <w:numFmt w:val="upperLetter"/>
      <w:lvlText w:val="%1."/>
      <w:lvlJc w:val="left"/>
      <w:pPr>
        <w:tabs>
          <w:tab w:val="num" w:pos="360"/>
        </w:tabs>
        <w:ind w:left="360" w:hanging="360"/>
      </w:pPr>
    </w:lvl>
  </w:abstractNum>
  <w:abstractNum w:abstractNumId="15">
    <w:nsid w:val="7A88190E"/>
    <w:multiLevelType w:val="hybridMultilevel"/>
    <w:tmpl w:val="53AEA586"/>
    <w:lvl w:ilvl="0" w:tplc="8810467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E5320B"/>
    <w:multiLevelType w:val="hybridMultilevel"/>
    <w:tmpl w:val="6F5A5444"/>
    <w:lvl w:ilvl="0" w:tplc="2F56434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0"/>
  </w:num>
  <w:num w:numId="4">
    <w:abstractNumId w:val="8"/>
  </w:num>
  <w:num w:numId="5">
    <w:abstractNumId w:val="0"/>
  </w:num>
  <w:num w:numId="6">
    <w:abstractNumId w:val="5"/>
  </w:num>
  <w:num w:numId="7">
    <w:abstractNumId w:val="11"/>
  </w:num>
  <w:num w:numId="8">
    <w:abstractNumId w:val="4"/>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13"/>
  </w:num>
  <w:num w:numId="28">
    <w:abstractNumId w:val="16"/>
  </w:num>
  <w:num w:numId="29">
    <w:abstractNumId w:val="15"/>
  </w:num>
  <w:num w:numId="30">
    <w:abstractNumId w:val="6"/>
  </w:num>
  <w:num w:numId="31">
    <w:abstractNumId w:val="2"/>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attachedTemplate r:id="rId1"/>
  <w:doNotTrackMoves/>
  <w:defaultTabStop w:val="720"/>
  <w:characterSpacingControl w:val="doNotCompress"/>
  <w:doNotValidateAgainstSchema/>
  <w:sav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11C8"/>
    <w:rsid w:val="00013A31"/>
    <w:rsid w:val="000400C6"/>
    <w:rsid w:val="00042B3C"/>
    <w:rsid w:val="00063119"/>
    <w:rsid w:val="00064A57"/>
    <w:rsid w:val="00064CD5"/>
    <w:rsid w:val="0009488C"/>
    <w:rsid w:val="000C0179"/>
    <w:rsid w:val="000C0B0B"/>
    <w:rsid w:val="001100DD"/>
    <w:rsid w:val="001259AD"/>
    <w:rsid w:val="00133E02"/>
    <w:rsid w:val="001426FF"/>
    <w:rsid w:val="00150DFD"/>
    <w:rsid w:val="00160A35"/>
    <w:rsid w:val="00177B79"/>
    <w:rsid w:val="00180398"/>
    <w:rsid w:val="001833FD"/>
    <w:rsid w:val="001E4FCE"/>
    <w:rsid w:val="001F3391"/>
    <w:rsid w:val="0020107C"/>
    <w:rsid w:val="002261C7"/>
    <w:rsid w:val="0024711A"/>
    <w:rsid w:val="002521B4"/>
    <w:rsid w:val="00262C7E"/>
    <w:rsid w:val="00267F0C"/>
    <w:rsid w:val="00283B0A"/>
    <w:rsid w:val="002C0662"/>
    <w:rsid w:val="002C1C19"/>
    <w:rsid w:val="002C72F8"/>
    <w:rsid w:val="002C7C25"/>
    <w:rsid w:val="002F0D1B"/>
    <w:rsid w:val="0030380A"/>
    <w:rsid w:val="00303EC5"/>
    <w:rsid w:val="00357E32"/>
    <w:rsid w:val="00362956"/>
    <w:rsid w:val="003876D4"/>
    <w:rsid w:val="00397637"/>
    <w:rsid w:val="003A61AB"/>
    <w:rsid w:val="003C7C3F"/>
    <w:rsid w:val="00414AA6"/>
    <w:rsid w:val="004218CB"/>
    <w:rsid w:val="004273A8"/>
    <w:rsid w:val="004301EC"/>
    <w:rsid w:val="00443F0C"/>
    <w:rsid w:val="004566CF"/>
    <w:rsid w:val="00466CDB"/>
    <w:rsid w:val="004D7857"/>
    <w:rsid w:val="004E0BB0"/>
    <w:rsid w:val="004E39CC"/>
    <w:rsid w:val="004E49EB"/>
    <w:rsid w:val="004F1E40"/>
    <w:rsid w:val="0051392B"/>
    <w:rsid w:val="00514FCC"/>
    <w:rsid w:val="00527598"/>
    <w:rsid w:val="00532E88"/>
    <w:rsid w:val="005371E2"/>
    <w:rsid w:val="00547CB1"/>
    <w:rsid w:val="0055502F"/>
    <w:rsid w:val="005611C8"/>
    <w:rsid w:val="005679E6"/>
    <w:rsid w:val="005932E9"/>
    <w:rsid w:val="005A19B4"/>
    <w:rsid w:val="005A313E"/>
    <w:rsid w:val="005C227A"/>
    <w:rsid w:val="005E079A"/>
    <w:rsid w:val="005E2613"/>
    <w:rsid w:val="005E2D6A"/>
    <w:rsid w:val="005F073A"/>
    <w:rsid w:val="00602510"/>
    <w:rsid w:val="00604095"/>
    <w:rsid w:val="00624ED0"/>
    <w:rsid w:val="0062768D"/>
    <w:rsid w:val="006345B9"/>
    <w:rsid w:val="00652C6B"/>
    <w:rsid w:val="0065603F"/>
    <w:rsid w:val="00657A41"/>
    <w:rsid w:val="0066525F"/>
    <w:rsid w:val="006733B9"/>
    <w:rsid w:val="0069373E"/>
    <w:rsid w:val="006A2E48"/>
    <w:rsid w:val="006B3B0D"/>
    <w:rsid w:val="006F2628"/>
    <w:rsid w:val="00735252"/>
    <w:rsid w:val="007462F4"/>
    <w:rsid w:val="007525D8"/>
    <w:rsid w:val="00786D06"/>
    <w:rsid w:val="00787CE7"/>
    <w:rsid w:val="00792FD1"/>
    <w:rsid w:val="007A01AF"/>
    <w:rsid w:val="007B7BF6"/>
    <w:rsid w:val="007C2687"/>
    <w:rsid w:val="007C3533"/>
    <w:rsid w:val="007D05D4"/>
    <w:rsid w:val="007E263E"/>
    <w:rsid w:val="007E61ED"/>
    <w:rsid w:val="007F7E12"/>
    <w:rsid w:val="0080115E"/>
    <w:rsid w:val="008113EF"/>
    <w:rsid w:val="008203D9"/>
    <w:rsid w:val="00826AAF"/>
    <w:rsid w:val="00851EFF"/>
    <w:rsid w:val="00863B46"/>
    <w:rsid w:val="00871540"/>
    <w:rsid w:val="008755F2"/>
    <w:rsid w:val="00897A69"/>
    <w:rsid w:val="008C27DC"/>
    <w:rsid w:val="008D3FC3"/>
    <w:rsid w:val="008D7F19"/>
    <w:rsid w:val="008F31EE"/>
    <w:rsid w:val="00915CBB"/>
    <w:rsid w:val="00932366"/>
    <w:rsid w:val="0093783E"/>
    <w:rsid w:val="00955712"/>
    <w:rsid w:val="00993700"/>
    <w:rsid w:val="009B72CF"/>
    <w:rsid w:val="009C7F2F"/>
    <w:rsid w:val="009D6110"/>
    <w:rsid w:val="009D68FA"/>
    <w:rsid w:val="00A05D68"/>
    <w:rsid w:val="00A45FA6"/>
    <w:rsid w:val="00A53248"/>
    <w:rsid w:val="00A678F3"/>
    <w:rsid w:val="00AB0F9A"/>
    <w:rsid w:val="00AC33FD"/>
    <w:rsid w:val="00AE716A"/>
    <w:rsid w:val="00B238E2"/>
    <w:rsid w:val="00B41A16"/>
    <w:rsid w:val="00B71D05"/>
    <w:rsid w:val="00B837A5"/>
    <w:rsid w:val="00B8467A"/>
    <w:rsid w:val="00B8469E"/>
    <w:rsid w:val="00B9014F"/>
    <w:rsid w:val="00BA1276"/>
    <w:rsid w:val="00BA7F20"/>
    <w:rsid w:val="00BB6558"/>
    <w:rsid w:val="00BC0DF1"/>
    <w:rsid w:val="00BE4027"/>
    <w:rsid w:val="00BF7E96"/>
    <w:rsid w:val="00C00F07"/>
    <w:rsid w:val="00C05B11"/>
    <w:rsid w:val="00C24F88"/>
    <w:rsid w:val="00C34820"/>
    <w:rsid w:val="00C5099D"/>
    <w:rsid w:val="00C727A5"/>
    <w:rsid w:val="00C72EC7"/>
    <w:rsid w:val="00C91B77"/>
    <w:rsid w:val="00C92B11"/>
    <w:rsid w:val="00CB3107"/>
    <w:rsid w:val="00D10935"/>
    <w:rsid w:val="00D25727"/>
    <w:rsid w:val="00D453B8"/>
    <w:rsid w:val="00D46288"/>
    <w:rsid w:val="00D46323"/>
    <w:rsid w:val="00D46419"/>
    <w:rsid w:val="00DB49BA"/>
    <w:rsid w:val="00DD26C8"/>
    <w:rsid w:val="00DE16C9"/>
    <w:rsid w:val="00DE7D0A"/>
    <w:rsid w:val="00DF53BE"/>
    <w:rsid w:val="00E37D78"/>
    <w:rsid w:val="00E43F90"/>
    <w:rsid w:val="00E463FE"/>
    <w:rsid w:val="00E9149D"/>
    <w:rsid w:val="00E93C99"/>
    <w:rsid w:val="00EB661D"/>
    <w:rsid w:val="00ED7D4D"/>
    <w:rsid w:val="00EE3C63"/>
    <w:rsid w:val="00EE51B0"/>
    <w:rsid w:val="00EF07AB"/>
    <w:rsid w:val="00EF5F7D"/>
    <w:rsid w:val="00F01176"/>
    <w:rsid w:val="00F02A0B"/>
    <w:rsid w:val="00F03F97"/>
    <w:rsid w:val="00F26E4F"/>
    <w:rsid w:val="00F30D5D"/>
    <w:rsid w:val="00F37D94"/>
    <w:rsid w:val="00F41FE2"/>
    <w:rsid w:val="00F6054D"/>
    <w:rsid w:val="00F72F3F"/>
    <w:rsid w:val="00F73AFA"/>
    <w:rsid w:val="00F840D4"/>
    <w:rsid w:val="00F945F3"/>
    <w:rsid w:val="00F96096"/>
    <w:rsid w:val="00FA1972"/>
    <w:rsid w:val="00FA35F3"/>
    <w:rsid w:val="00FB72A2"/>
    <w:rsid w:val="00FC2DC5"/>
    <w:rsid w:val="00FC4278"/>
    <w:rsid w:val="00FC783A"/>
    <w:rsid w:val="00FD7036"/>
    <w:rsid w:val="00FE56D2"/>
    <w:rsid w:val="00FF09D3"/>
    <w:rsid w:val="00FF6C65"/>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paragraph" w:styleId="Heading2">
    <w:name w:val="heading 2"/>
    <w:basedOn w:val="Normal"/>
    <w:next w:val="Normal"/>
    <w:link w:val="Heading2Char"/>
    <w:qFormat/>
    <w:rsid w:val="00063119"/>
    <w:pPr>
      <w:keepNext/>
      <w:spacing w:before="240" w:after="60"/>
      <w:ind w:left="720"/>
      <w:jc w:val="lef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unhideWhenUsed/>
    <w:rsid w:val="00C5099D"/>
    <w:rPr>
      <w:color w:val="0000FF"/>
      <w:u w:val="single"/>
    </w:rPr>
  </w:style>
  <w:style w:type="paragraph" w:styleId="ListParagraph">
    <w:name w:val="List Paragraph"/>
    <w:basedOn w:val="Normal"/>
    <w:uiPriority w:val="34"/>
    <w:qFormat/>
    <w:rsid w:val="004301EC"/>
    <w:pPr>
      <w:ind w:left="720"/>
    </w:pPr>
  </w:style>
  <w:style w:type="paragraph" w:styleId="BalloonText">
    <w:name w:val="Balloon Text"/>
    <w:basedOn w:val="Normal"/>
    <w:link w:val="BalloonTextChar"/>
    <w:rsid w:val="00267F0C"/>
    <w:rPr>
      <w:rFonts w:ascii="Tahoma" w:hAnsi="Tahoma" w:cs="Tahoma"/>
      <w:sz w:val="16"/>
      <w:szCs w:val="16"/>
    </w:rPr>
  </w:style>
  <w:style w:type="character" w:customStyle="1" w:styleId="BalloonTextChar">
    <w:name w:val="Balloon Text Char"/>
    <w:basedOn w:val="DefaultParagraphFont"/>
    <w:link w:val="BalloonText"/>
    <w:rsid w:val="00267F0C"/>
    <w:rPr>
      <w:rFonts w:ascii="Tahoma" w:eastAsia="Times New Roman" w:hAnsi="Tahoma" w:cs="Tahoma"/>
      <w:sz w:val="16"/>
      <w:szCs w:val="16"/>
    </w:rPr>
  </w:style>
  <w:style w:type="character" w:customStyle="1" w:styleId="JustifiedCOBCharChar">
    <w:name w:val="Justified_COB Char Char"/>
    <w:basedOn w:val="DefaultParagraphFont"/>
    <w:link w:val="JustifiedCOB"/>
    <w:rsid w:val="00DE7D0A"/>
    <w:rPr>
      <w:rFonts w:eastAsia="Times New Roman"/>
      <w:sz w:val="24"/>
      <w:lang w:val="en-US" w:eastAsia="en-US" w:bidi="ar-SA"/>
    </w:rPr>
  </w:style>
  <w:style w:type="paragraph" w:customStyle="1" w:styleId="AutoNumbers">
    <w:name w:val="AutoNumbers"/>
    <w:basedOn w:val="Normal"/>
    <w:locked/>
    <w:rsid w:val="00DE7D0A"/>
    <w:pPr>
      <w:spacing w:after="240"/>
      <w:ind w:left="360" w:hanging="360"/>
    </w:pPr>
  </w:style>
  <w:style w:type="paragraph" w:customStyle="1" w:styleId="ContactTitle">
    <w:name w:val="ContactTitle"/>
    <w:basedOn w:val="Normal"/>
    <w:locked/>
    <w:rsid w:val="00DE7D0A"/>
    <w:pPr>
      <w:jc w:val="center"/>
    </w:pPr>
    <w:rPr>
      <w:sz w:val="20"/>
    </w:rPr>
  </w:style>
  <w:style w:type="paragraph" w:styleId="BodyTextIndent2">
    <w:name w:val="Body Text Indent 2"/>
    <w:basedOn w:val="Normal"/>
    <w:link w:val="BodyTextIndent2Char"/>
    <w:rsid w:val="00955712"/>
    <w:pPr>
      <w:ind w:left="720" w:hanging="720"/>
      <w:jc w:val="left"/>
    </w:pPr>
    <w:rPr>
      <w:sz w:val="26"/>
    </w:rPr>
  </w:style>
  <w:style w:type="character" w:customStyle="1" w:styleId="BodyTextIndent2Char">
    <w:name w:val="Body Text Indent 2 Char"/>
    <w:basedOn w:val="DefaultParagraphFont"/>
    <w:link w:val="BodyTextIndent2"/>
    <w:rsid w:val="00955712"/>
    <w:rPr>
      <w:rFonts w:eastAsia="Times New Roman"/>
      <w:sz w:val="26"/>
    </w:rPr>
  </w:style>
  <w:style w:type="paragraph" w:customStyle="1" w:styleId="HangingIndent">
    <w:name w:val="HangingIndent"/>
    <w:basedOn w:val="Normal"/>
    <w:rsid w:val="00932366"/>
    <w:pPr>
      <w:tabs>
        <w:tab w:val="right" w:pos="5760"/>
        <w:tab w:val="right" w:pos="6480"/>
        <w:tab w:val="right" w:pos="7200"/>
        <w:tab w:val="right" w:pos="7920"/>
        <w:tab w:val="right" w:pos="8640"/>
      </w:tabs>
      <w:ind w:left="360" w:hanging="360"/>
    </w:pPr>
  </w:style>
  <w:style w:type="paragraph" w:customStyle="1" w:styleId="1Paragraph">
    <w:name w:val="1Paragraph"/>
    <w:rsid w:val="00FD7036"/>
    <w:pPr>
      <w:tabs>
        <w:tab w:val="left" w:pos="720"/>
      </w:tabs>
      <w:snapToGrid w:val="0"/>
      <w:ind w:left="720" w:hanging="720"/>
    </w:pPr>
    <w:rPr>
      <w:rFonts w:eastAsia="Times New Roman"/>
      <w:sz w:val="24"/>
    </w:rPr>
  </w:style>
  <w:style w:type="paragraph" w:styleId="BodyText">
    <w:name w:val="Body Text"/>
    <w:basedOn w:val="Normal"/>
    <w:link w:val="BodyTextChar"/>
    <w:rsid w:val="00303EC5"/>
    <w:pPr>
      <w:spacing w:after="120"/>
    </w:pPr>
  </w:style>
  <w:style w:type="character" w:customStyle="1" w:styleId="BodyTextChar">
    <w:name w:val="Body Text Char"/>
    <w:basedOn w:val="DefaultParagraphFont"/>
    <w:link w:val="BodyText"/>
    <w:rsid w:val="00303EC5"/>
    <w:rPr>
      <w:rFonts w:eastAsia="Times New Roman"/>
      <w:sz w:val="24"/>
    </w:rPr>
  </w:style>
  <w:style w:type="character" w:customStyle="1" w:styleId="Heading2Char">
    <w:name w:val="Heading 2 Char"/>
    <w:basedOn w:val="DefaultParagraphFont"/>
    <w:link w:val="Heading2"/>
    <w:rsid w:val="00063119"/>
    <w:rPr>
      <w:rFonts w:eastAsia="Times New Roman"/>
      <w:b/>
      <w:sz w:val="24"/>
    </w:rPr>
  </w:style>
  <w:style w:type="paragraph" w:styleId="BodyText2">
    <w:name w:val="Body Text 2"/>
    <w:basedOn w:val="Normal"/>
    <w:link w:val="BodyText2Char"/>
    <w:rsid w:val="00D453B8"/>
    <w:pPr>
      <w:spacing w:after="120" w:line="480" w:lineRule="auto"/>
      <w:jc w:val="left"/>
    </w:pPr>
    <w:rPr>
      <w:smallCaps/>
      <w:lang w:eastAsia="zh-TW"/>
    </w:rPr>
  </w:style>
  <w:style w:type="character" w:customStyle="1" w:styleId="BodyText2Char">
    <w:name w:val="Body Text 2 Char"/>
    <w:basedOn w:val="DefaultParagraphFont"/>
    <w:link w:val="BodyText2"/>
    <w:rsid w:val="00D453B8"/>
    <w:rPr>
      <w:rFonts w:eastAsia="Times New Roman"/>
      <w:smallCaps/>
      <w:sz w:val="24"/>
      <w:lang w:eastAsia="zh-TW"/>
    </w:rPr>
  </w:style>
  <w:style w:type="paragraph" w:customStyle="1" w:styleId="CoverPageText">
    <w:name w:val="Cover Page Text"/>
    <w:basedOn w:val="Normal"/>
    <w:rsid w:val="005371E2"/>
    <w:pPr>
      <w:jc w:val="center"/>
    </w:pPr>
  </w:style>
  <w:style w:type="paragraph" w:customStyle="1" w:styleId="req">
    <w:name w:val="req"/>
    <w:basedOn w:val="Normal"/>
    <w:rsid w:val="00A53248"/>
    <w:pPr>
      <w:pBdr>
        <w:top w:val="double" w:sz="4" w:space="1" w:color="339966"/>
        <w:left w:val="double" w:sz="4" w:space="4" w:color="339966"/>
        <w:bottom w:val="double" w:sz="4" w:space="1" w:color="339966"/>
        <w:right w:val="double" w:sz="4" w:space="4" w:color="339966"/>
      </w:pBdr>
      <w:shd w:val="clear" w:color="auto" w:fill="D9D9D9"/>
      <w:jc w:val="left"/>
    </w:pPr>
    <w:rPr>
      <w:i/>
      <w:szCs w:val="24"/>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44268-1E51-467A-B9E0-11D38056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TueAgendaTemplate.dot</Template>
  <TotalTime>341</TotalTime>
  <Pages>37</Pages>
  <Words>12100</Words>
  <Characters>68976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80915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Csantos</cp:lastModifiedBy>
  <cp:revision>70</cp:revision>
  <cp:lastPrinted>2011-10-25T18:26:00Z</cp:lastPrinted>
  <dcterms:created xsi:type="dcterms:W3CDTF">2011-10-21T20:29:00Z</dcterms:created>
  <dcterms:modified xsi:type="dcterms:W3CDTF">2011-10-25T20:18:00Z</dcterms:modified>
</cp:coreProperties>
</file>