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B01E44" w:rsidRDefault="00B01E44" w:rsidP="00B01E44">
            <w:pPr>
              <w:tabs>
                <w:tab w:val="left" w:pos="245"/>
                <w:tab w:val="left" w:pos="2549"/>
                <w:tab w:val="left" w:pos="2693"/>
                <w:tab w:val="left" w:pos="4565"/>
                <w:tab w:val="left" w:pos="4853"/>
                <w:tab w:val="left" w:pos="8309"/>
              </w:tabs>
              <w:jc w:val="center"/>
            </w:pPr>
            <w:r>
              <w:t>STATEMENT OF PROCEEDINGS</w:t>
            </w:r>
          </w:p>
          <w:p w:rsidR="00CF7627" w:rsidRDefault="00BA10D4">
            <w:pPr>
              <w:tabs>
                <w:tab w:val="left" w:pos="245"/>
                <w:tab w:val="left" w:pos="2549"/>
                <w:tab w:val="left" w:pos="2693"/>
                <w:tab w:val="left" w:pos="4565"/>
                <w:tab w:val="left" w:pos="4853"/>
                <w:tab w:val="left" w:pos="8309"/>
              </w:tabs>
              <w:jc w:val="center"/>
            </w:pPr>
            <w:r>
              <w:t>SAN DIEGO COUNTY AIR POLLUTION CONTROL BOARD</w:t>
            </w:r>
          </w:p>
          <w:p w:rsidR="00CF7627" w:rsidRDefault="00BB0A33">
            <w:pPr>
              <w:tabs>
                <w:tab w:val="left" w:pos="245"/>
                <w:tab w:val="left" w:pos="2549"/>
                <w:tab w:val="left" w:pos="2693"/>
                <w:tab w:val="left" w:pos="4565"/>
                <w:tab w:val="left" w:pos="4853"/>
                <w:tab w:val="left" w:pos="8309"/>
              </w:tabs>
              <w:jc w:val="center"/>
            </w:pPr>
            <w:r>
              <w:t>AIR POLLUTION CONTROL DISTRICT</w:t>
            </w:r>
          </w:p>
          <w:p w:rsidR="00CF7627" w:rsidRDefault="00BA10D4">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CF7627" w:rsidRDefault="00686466">
              <w:pPr>
                <w:tabs>
                  <w:tab w:val="left" w:pos="245"/>
                  <w:tab w:val="left" w:pos="2549"/>
                  <w:tab w:val="left" w:pos="2693"/>
                  <w:tab w:val="left" w:pos="4565"/>
                  <w:tab w:val="left" w:pos="4853"/>
                  <w:tab w:val="left" w:pos="8309"/>
                </w:tabs>
                <w:jc w:val="center"/>
              </w:pPr>
              <w:r>
                <w:rPr>
                  <w:b/>
                </w:rPr>
                <w:t>WEDNESDAY, DECEMBER 05, 2012</w:t>
              </w:r>
            </w:p>
          </w:customXml>
          <w:customXml w:uri="regular-agenda-item" w:element="LOCATION">
            <w:p w:rsidR="00CF7627" w:rsidRDefault="00686466">
              <w:pPr>
                <w:tabs>
                  <w:tab w:val="left" w:pos="245"/>
                  <w:tab w:val="left" w:pos="2549"/>
                  <w:tab w:val="left" w:pos="2693"/>
                  <w:tab w:val="left" w:pos="4565"/>
                  <w:tab w:val="left" w:pos="4853"/>
                  <w:tab w:val="left" w:pos="8309"/>
                </w:tabs>
                <w:jc w:val="center"/>
              </w:pPr>
              <w:r>
                <w:t>Board of Supervisors North Chamber</w:t>
              </w:r>
            </w:p>
          </w:customXml>
          <w:p w:rsidR="00CF7627" w:rsidRDefault="00BA10D4">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CF7627" w:rsidRDefault="00CF7627">
            <w:pPr>
              <w:tabs>
                <w:tab w:val="left" w:pos="245"/>
                <w:tab w:val="left" w:pos="2549"/>
                <w:tab w:val="left" w:pos="2693"/>
                <w:tab w:val="left" w:pos="4565"/>
                <w:tab w:val="left" w:pos="4853"/>
                <w:tab w:val="left" w:pos="8309"/>
              </w:tabs>
            </w:pPr>
          </w:p>
          <w:p w:rsidR="00CF7627" w:rsidRDefault="00CF7627"/>
          <w:p w:rsidR="00B01E44" w:rsidRDefault="00B01E44" w:rsidP="00B01E44">
            <w:pPr>
              <w:spacing w:after="240"/>
              <w:ind w:left="90" w:hanging="90"/>
            </w:pPr>
            <w:r w:rsidRPr="00EF3E6C">
              <w:rPr>
                <w:szCs w:val="24"/>
              </w:rPr>
              <w:t>MORNING SESSION</w:t>
            </w:r>
            <w:r>
              <w:t>:  Mee</w:t>
            </w:r>
            <w:r w:rsidR="005713AF">
              <w:t>ting was called to order at 9:05</w:t>
            </w:r>
            <w:r>
              <w:t xml:space="preserve"> a.m.</w:t>
            </w:r>
          </w:p>
          <w:p w:rsidR="00B01E44" w:rsidRDefault="00B01E44" w:rsidP="00B01E44">
            <w:pPr>
              <w:snapToGrid w:val="0"/>
              <w:ind w:right="216"/>
              <w:outlineLvl w:val="0"/>
            </w:pPr>
            <w:r w:rsidRPr="0039491E">
              <w:t xml:space="preserve">PRESENT:  Members </w:t>
            </w:r>
            <w:r>
              <w:t>Ron Roberts, Chairman; Greg Cox, Vice-Chairman, Dianne Jacob,         Pam Slater-Price, Bill Horn; also David C. Hall, Assistant Clerk of the Board.</w:t>
            </w:r>
          </w:p>
          <w:p w:rsidR="00B01E44" w:rsidRDefault="00B01E44" w:rsidP="00B01E44">
            <w:pPr>
              <w:snapToGrid w:val="0"/>
              <w:ind w:right="216"/>
              <w:outlineLvl w:val="0"/>
            </w:pPr>
          </w:p>
          <w:p w:rsidR="00B01E44" w:rsidRDefault="00B01E44" w:rsidP="00B01E44">
            <w:pPr>
              <w:ind w:right="216"/>
              <w:outlineLvl w:val="0"/>
            </w:pPr>
            <w:r>
              <w:t>Public Communication:  [No Speakers]</w:t>
            </w:r>
          </w:p>
          <w:p w:rsidR="00CF7627" w:rsidRDefault="00364616" w:rsidP="004906D9">
            <w:pPr>
              <w:spacing w:after="240"/>
              <w:ind w:left="720"/>
            </w:pPr>
          </w:p>
        </w:customXml>
        <w:p w:rsidR="00281855" w:rsidRPr="00C95D58" w:rsidRDefault="00281855" w:rsidP="00281855">
          <w:pPr>
            <w:rPr>
              <w:sz w:val="20"/>
            </w:rPr>
          </w:pPr>
          <w:r w:rsidRPr="00C95D58">
            <w:rPr>
              <w:b/>
              <w:sz w:val="28"/>
              <w:szCs w:val="28"/>
            </w:rPr>
            <w:t>NOTICE</w:t>
          </w:r>
          <w:r w:rsidRPr="00C95D58">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281855" w:rsidRPr="00C95D58" w:rsidRDefault="00281855" w:rsidP="00281855">
          <w:pPr>
            <w:rPr>
              <w:sz w:val="20"/>
            </w:rPr>
          </w:pPr>
        </w:p>
        <w:p w:rsidR="00281855" w:rsidRPr="00C95D58" w:rsidRDefault="00281855" w:rsidP="00281855">
          <w:pPr>
            <w:rPr>
              <w:sz w:val="20"/>
            </w:rPr>
          </w:pPr>
          <w:r w:rsidRPr="00C95D58">
            <w:rPr>
              <w:sz w:val="20"/>
            </w:rPr>
            <w:t xml:space="preserve">Supporting documentation and attachments for items listed on this agenda can be viewed online at </w:t>
          </w:r>
          <w:hyperlink r:id="rId7" w:history="1">
            <w:r w:rsidRPr="009B5E8E">
              <w:rPr>
                <w:rStyle w:val="Hyperlink"/>
                <w:sz w:val="20"/>
              </w:rPr>
              <w:t>http://www.sdcounty.ca.gov/cob/bosa/</w:t>
            </w:r>
          </w:hyperlink>
          <w:r>
            <w:rPr>
              <w:sz w:val="20"/>
            </w:rPr>
            <w:t xml:space="preserve"> </w:t>
          </w:r>
          <w:r w:rsidRPr="00C95D58">
            <w:rPr>
              <w:sz w:val="20"/>
            </w:rPr>
            <w:t xml:space="preserve">or in the Office of the Clerk of the Board of Supervisors at the County Administration Center, 1600 Pacific Highway, Room 402, </w:t>
          </w:r>
          <w:proofErr w:type="gramStart"/>
          <w:r w:rsidRPr="00C95D58">
            <w:rPr>
              <w:sz w:val="20"/>
            </w:rPr>
            <w:t>San</w:t>
          </w:r>
          <w:proofErr w:type="gramEnd"/>
          <w:r w:rsidRPr="00C95D58">
            <w:rPr>
              <w:sz w:val="20"/>
            </w:rPr>
            <w:t xml:space="preserve"> Diego, CA 92101.</w:t>
          </w:r>
        </w:p>
        <w:p w:rsidR="00CF7627" w:rsidRDefault="00CF7627"/>
        <w:p w:rsidR="00CF7627" w:rsidRDefault="00BA10D4">
          <w:pPr>
            <w:tabs>
              <w:tab w:val="center" w:pos="5450"/>
              <w:tab w:val="left" w:pos="8640"/>
            </w:tabs>
            <w:jc w:val="center"/>
            <w:rPr>
              <w:b/>
            </w:rPr>
          </w:pPr>
          <w:r>
            <w:rPr>
              <w:b/>
            </w:rPr>
            <w:t>Air Pollution Agenda Items</w:t>
          </w:r>
        </w:p>
        <w:p w:rsidR="00CF7627" w:rsidRDefault="00CF7627">
          <w:bookmarkStart w:id="1" w:name="AgendaItems"/>
          <w:bookmarkEnd w:id="1"/>
        </w:p>
        <w:tbl>
          <w:tblPr>
            <w:tblW w:w="9360" w:type="dxa"/>
            <w:tblInd w:w="198" w:type="dxa"/>
            <w:tblBorders>
              <w:top w:val="single" w:sz="4" w:space="0" w:color="auto"/>
            </w:tblBorders>
            <w:tblLayout w:type="fixed"/>
            <w:tblLook w:val="0000"/>
          </w:tblPr>
          <w:tblGrid>
            <w:gridCol w:w="864"/>
            <w:gridCol w:w="38"/>
            <w:gridCol w:w="1404"/>
            <w:gridCol w:w="7054"/>
          </w:tblGrid>
          <w:customXml w:uri="regular-agenda-item" w:element="AGENDA_LIST">
            <w:tr w:rsidR="00CF7627">
              <w:customXml w:uri="regular-agenda-item" w:element="AGENDA_INDEX">
                <w:tc>
                  <w:tcPr>
                    <w:tcW w:w="864" w:type="dxa"/>
                  </w:tcPr>
                  <w:p w:rsidR="00CF7627" w:rsidRDefault="00CF7627">
                    <w:pPr>
                      <w:pStyle w:val="BLTemplate"/>
                      <w:jc w:val="center"/>
                      <w:rPr>
                        <w:b/>
                      </w:rPr>
                    </w:pPr>
                    <w:r>
                      <w:t>1.</w:t>
                    </w:r>
                  </w:p>
                </w:tc>
              </w:customXml>
              <w:customXml w:uri="regular-agenda-item" w:element="SUBJECT">
                <w:tc>
                  <w:tcPr>
                    <w:tcW w:w="8496" w:type="dxa"/>
                    <w:gridSpan w:val="3"/>
                  </w:tcPr>
                  <w:p w:rsidR="00F36BEB" w:rsidRDefault="00A32345">
                    <w:r>
                      <w:t>NOTICED PUBLIC HEARING:</w:t>
                    </w:r>
                  </w:p>
                  <w:p w:rsidR="00F36BEB" w:rsidRDefault="00364616" w:rsidP="00BB0A33">
                    <w:pPr>
                      <w:pStyle w:val="JustifiedCOB"/>
                    </w:pPr>
                    <w:r>
                      <w:fldChar w:fldCharType="begin"/>
                    </w:r>
                    <w:r w:rsidR="00A32345">
                      <w:instrText xml:space="preserve">  MACROBUTTON NoMacro </w:instrText>
                    </w:r>
                    <w:r>
                      <w:fldChar w:fldCharType="end"/>
                    </w:r>
                    <w:r w:rsidR="00A32345">
                      <w:t xml:space="preserve">ADOPTION OF PROPOSED REDESIGNATION REQUEST AND MAINTENANCE PLAN FOR THE 1997 NATIONAL OZONE STANDARD </w:t>
                    </w:r>
                  </w:p>
                </w:tc>
              </w:customXml>
            </w:tr>
          </w:customXml>
          <w:customXml w:uri="regular-agenda-item" w:element="AGENDA_LIST">
            <w:tr w:rsidR="00CF7627">
              <w:customXml w:uri="regular-agenda-item" w:element="AGENDA_INDEX">
                <w:tc>
                  <w:tcPr>
                    <w:tcW w:w="864" w:type="dxa"/>
                  </w:tcPr>
                  <w:p w:rsidR="00CF7627" w:rsidRDefault="00CF7627">
                    <w:pPr>
                      <w:pStyle w:val="BLTemplate"/>
                      <w:jc w:val="center"/>
                      <w:rPr>
                        <w:b/>
                      </w:rPr>
                    </w:pPr>
                    <w:r>
                      <w:t>2.</w:t>
                    </w:r>
                  </w:p>
                </w:tc>
              </w:customXml>
              <w:customXml w:uri="regular-agenda-item" w:element="SUBJECT">
                <w:tc>
                  <w:tcPr>
                    <w:tcW w:w="8496" w:type="dxa"/>
                    <w:gridSpan w:val="3"/>
                  </w:tcPr>
                  <w:p w:rsidR="00F36BEB" w:rsidRDefault="00A32345">
                    <w:r>
                      <w:t>NOTICED PUBLIC HEARING:</w:t>
                    </w:r>
                  </w:p>
                  <w:p w:rsidR="00F36BEB" w:rsidRDefault="00364616" w:rsidP="00BB0A33">
                    <w:pPr>
                      <w:pStyle w:val="JustifiedCOB"/>
                    </w:pPr>
                    <w:r>
                      <w:fldChar w:fldCharType="begin"/>
                    </w:r>
                    <w:r w:rsidR="00A32345">
                      <w:instrText xml:space="preserve">  MACROBUTTON NoMacro </w:instrText>
                    </w:r>
                    <w:r>
                      <w:fldChar w:fldCharType="end"/>
                    </w:r>
                    <w:r w:rsidR="00A32345">
                      <w:t xml:space="preserve">2011 AIR TOXICS “HOT SPOTS” PROGRAM REPORT FOR SAN DIEGO COUNTY </w:t>
                    </w:r>
                  </w:p>
                </w:tc>
              </w:customXml>
            </w:tr>
          </w:customXml>
          <w:customXml w:uri="regular-agenda-item" w:element="AGENDA_LIST">
            <w:tr w:rsidR="00CF7627">
              <w:customXml w:uri="regular-agenda-item" w:element="AGENDA_INDEX">
                <w:tc>
                  <w:tcPr>
                    <w:tcW w:w="864" w:type="dxa"/>
                  </w:tcPr>
                  <w:p w:rsidR="00CF7627" w:rsidRDefault="00CF7627">
                    <w:pPr>
                      <w:pStyle w:val="BLTemplate"/>
                      <w:jc w:val="center"/>
                      <w:rPr>
                        <w:b/>
                      </w:rPr>
                    </w:pPr>
                    <w:r>
                      <w:t>3.</w:t>
                    </w:r>
                  </w:p>
                </w:tc>
              </w:customXml>
              <w:customXml w:uri="regular-agenda-item" w:element="SUBJECT">
                <w:tc>
                  <w:tcPr>
                    <w:tcW w:w="8496" w:type="dxa"/>
                    <w:gridSpan w:val="3"/>
                  </w:tcPr>
                  <w:p w:rsidR="00BB0A33" w:rsidRDefault="00364616" w:rsidP="00BB0A33">
                    <w:pPr>
                      <w:pStyle w:val="JustifiedCOB"/>
                      <w:spacing w:after="0"/>
                    </w:pPr>
                    <w:r>
                      <w:fldChar w:fldCharType="begin"/>
                    </w:r>
                    <w:r w:rsidR="00A32345">
                      <w:instrText xml:space="preserve">  MACROBUTTON NoMacro </w:instrText>
                    </w:r>
                    <w:r>
                      <w:fldChar w:fldCharType="end"/>
                    </w:r>
                    <w:r w:rsidR="00A32345">
                      <w:t xml:space="preserve">AUTHORIZE THE AWARD OF YEAR 13 CARL MOYER GRANT FUNDING </w:t>
                    </w:r>
                  </w:p>
                  <w:p w:rsidR="00BB0A33" w:rsidRDefault="00BB0A33" w:rsidP="00BB0A33">
                    <w:pPr>
                      <w:pStyle w:val="JustifiedCOB"/>
                      <w:spacing w:after="0"/>
                    </w:pPr>
                    <w:r>
                      <w:t>[FUNDING SOURCE(S): YEAR 13 CARL MOYER PROGRAM FUNDS FROM THE CALIFORNIA AIR RESOURCES BOARD AND A PORTION OF THE AVAILABLE FUND BALANCE IN THE AIR QUALITY POWER GENERATION MITIGATION FUND, WHICH REPRESENTS THE REQUIRED LOCAL MATCH]</w:t>
                    </w:r>
                  </w:p>
                  <w:p w:rsidR="00F36BEB" w:rsidRDefault="00F36BEB" w:rsidP="00BB0A33">
                    <w:pPr>
                      <w:pStyle w:val="JustifiedCOB"/>
                      <w:spacing w:after="0"/>
                    </w:pPr>
                  </w:p>
                </w:tc>
              </w:customXml>
            </w:tr>
          </w:customXml>
          <w:customXml w:uri="regular-agenda-item" w:element="AGENDA_LIST">
            <w:tr w:rsidR="00CF7627">
              <w:customXml w:uri="regular-agenda-item" w:element="AGENDA_INDEX">
                <w:tc>
                  <w:tcPr>
                    <w:tcW w:w="864" w:type="dxa"/>
                  </w:tcPr>
                  <w:p w:rsidR="00CF7627" w:rsidRDefault="00CF7627">
                    <w:pPr>
                      <w:pStyle w:val="BLTemplate"/>
                      <w:jc w:val="center"/>
                      <w:rPr>
                        <w:b/>
                      </w:rPr>
                    </w:pPr>
                    <w:r>
                      <w:t>4.</w:t>
                    </w:r>
                  </w:p>
                </w:tc>
              </w:customXml>
              <w:customXml w:uri="regular-agenda-item" w:element="SUBJECT">
                <w:tc>
                  <w:tcPr>
                    <w:tcW w:w="8496" w:type="dxa"/>
                    <w:gridSpan w:val="3"/>
                  </w:tcPr>
                  <w:p w:rsidR="00BB0A33" w:rsidRDefault="00364616" w:rsidP="00BB0A33">
                    <w:pPr>
                      <w:pStyle w:val="JustifiedCOB"/>
                      <w:spacing w:after="0"/>
                    </w:pPr>
                    <w:r>
                      <w:fldChar w:fldCharType="begin"/>
                    </w:r>
                    <w:r w:rsidR="00A32345">
                      <w:instrText xml:space="preserve">  MACROBUTTON NoMacro </w:instrText>
                    </w:r>
                    <w:r>
                      <w:fldChar w:fldCharType="end"/>
                    </w:r>
                    <w:r w:rsidR="00A32345">
                      <w:t>SOLE SOURCE PROCUREMENT OF AIR POLLUTION MONITORING INSTRUMENTS</w:t>
                    </w:r>
                  </w:p>
                  <w:p w:rsidR="00BB0A33" w:rsidRDefault="00BB0A33" w:rsidP="00BB0A33">
                    <w:pPr>
                      <w:pStyle w:val="JustifiedCOB"/>
                      <w:spacing w:after="0"/>
                    </w:pPr>
                    <w:r>
                      <w:t>[FUNDING SOURCE(S):  AIR POLLUTION CONTROL DISTRICT FUNDS]</w:t>
                    </w:r>
                  </w:p>
                  <w:p w:rsidR="00F36BEB" w:rsidRDefault="00F36BEB" w:rsidP="00BB0A33">
                    <w:pPr>
                      <w:pStyle w:val="JustifiedCOB"/>
                      <w:spacing w:after="0"/>
                    </w:pPr>
                  </w:p>
                </w:tc>
              </w:customXml>
            </w:tr>
          </w:customXml>
          <w:bookmarkStart w:id="2" w:name="Catalog" w:displacedByCustomXml="next"/>
          <w:bookmarkEnd w:id="2" w:displacedByCustomXml="next"/>
          <w:customXml w:uri="regular-agenda-item" w:element="DETAILS_ROW">
            <w:tr w:rsidR="00CF7627" w:rsidTr="004906D9">
              <w:tblPrEx>
                <w:tblBorders>
                  <w:top w:val="none" w:sz="0" w:space="0" w:color="auto"/>
                </w:tblBorders>
              </w:tblPrEx>
              <w:customXml w:uri="regular-agenda-item" w:element="AGENDA_INDEX">
                <w:tc>
                  <w:tcPr>
                    <w:tcW w:w="864" w:type="dxa"/>
                  </w:tcPr>
                  <w:p w:rsidR="00CF7627" w:rsidRDefault="00CF7627">
                    <w:pPr>
                      <w:pStyle w:val="BLTemplate"/>
                      <w:jc w:val="center"/>
                      <w:rPr>
                        <w:b/>
                      </w:rPr>
                    </w:pPr>
                    <w:r>
                      <w:rPr>
                        <w:b/>
                      </w:rPr>
                      <w:t>AP1.</w:t>
                    </w:r>
                  </w:p>
                </w:tc>
              </w:customXml>
              <w:customXml w:uri="regular-agenda-item" w:element="CATEGORY">
                <w:tc>
                  <w:tcPr>
                    <w:tcW w:w="1442" w:type="dxa"/>
                    <w:gridSpan w:val="2"/>
                  </w:tcPr>
                  <w:p w:rsidR="00CF7627" w:rsidRDefault="00CF7627">
                    <w:pPr>
                      <w:pStyle w:val="BLTemplate"/>
                      <w:jc w:val="left"/>
                      <w:rPr>
                        <w:b/>
                      </w:rPr>
                    </w:pPr>
                    <w:r>
                      <w:rPr>
                        <w:b/>
                      </w:rPr>
                      <w:t>SUBJECT:</w:t>
                    </w:r>
                  </w:p>
                </w:tc>
              </w:customXml>
              <w:customXml w:uri="regular-agenda-item" w:element="SUBJECT">
                <w:tc>
                  <w:tcPr>
                    <w:tcW w:w="7054" w:type="dxa"/>
                  </w:tcPr>
                  <w:p w:rsidR="00F36BEB" w:rsidRDefault="00A32345">
                    <w:r>
                      <w:rPr>
                        <w:b/>
                      </w:rPr>
                      <w:t>NOTICED PUBLIC HEARING:</w:t>
                    </w:r>
                  </w:p>
                  <w:p w:rsidR="00F36BEB" w:rsidRDefault="00364616" w:rsidP="00BB0A33">
                    <w:pPr>
                      <w:pStyle w:val="JustifiedCOB"/>
                    </w:pPr>
                    <w:r>
                      <w:fldChar w:fldCharType="begin"/>
                    </w:r>
                    <w:r w:rsidR="00A32345">
                      <w:instrText xml:space="preserve">  MACROBUTTON NoMacro </w:instrText>
                    </w:r>
                    <w:r>
                      <w:fldChar w:fldCharType="end"/>
                    </w:r>
                    <w:r w:rsidR="00A32345">
                      <w:rPr>
                        <w:b/>
                      </w:rPr>
                      <w:t>ADOPTION OF PROPOSED REDESIGNATION REQUEST AND MAINTENANCE PLAN FOR THE 1997 NATIONAL OZONE STANDARD (DISTRICT</w:t>
                    </w:r>
                    <w:r w:rsidR="00BB0A33">
                      <w:rPr>
                        <w:b/>
                      </w:rPr>
                      <w:t>S</w:t>
                    </w:r>
                    <w:r w:rsidR="00A32345">
                      <w:rPr>
                        <w:b/>
                      </w:rPr>
                      <w:t xml:space="preserve">:  </w:t>
                    </w:r>
                    <w:r w:rsidR="00BB0A33">
                      <w:rPr>
                        <w:b/>
                      </w:rPr>
                      <w:t>ALL</w:t>
                    </w:r>
                    <w:r w:rsidR="00A32345">
                      <w:rPr>
                        <w:b/>
                      </w:rPr>
                      <w:t>)</w:t>
                    </w:r>
                  </w:p>
                </w:tc>
              </w:customXml>
            </w:tr>
          </w:customXml>
          <w:customXml w:uri="regular-agenda-item" w:element="DETAILS_ROW">
            <w:tr w:rsidR="00CF7627" w:rsidTr="00B01E44">
              <w:tblPrEx>
                <w:tblBorders>
                  <w:top w:val="none" w:sz="0" w:space="0" w:color="auto"/>
                </w:tblBorders>
              </w:tblPrEx>
              <w:tc>
                <w:tcPr>
                  <w:tcW w:w="864" w:type="dxa"/>
                </w:tcPr>
                <w:p w:rsidR="00CF7627" w:rsidRDefault="00CF7627">
                  <w:pPr>
                    <w:pStyle w:val="BLTemplate"/>
                    <w:jc w:val="center"/>
                    <w:rPr>
                      <w:b/>
                    </w:rPr>
                  </w:pPr>
                </w:p>
              </w:tc>
              <w:customXml w:uri="regular-agenda-item" w:element="HEADER">
                <w:tc>
                  <w:tcPr>
                    <w:tcW w:w="8496" w:type="dxa"/>
                    <w:gridSpan w:val="3"/>
                    <w:vAlign w:val="bottom"/>
                  </w:tcPr>
                  <w:p w:rsidR="00CF7627" w:rsidRDefault="00CF7627">
                    <w:pPr>
                      <w:pStyle w:val="BLTemplate"/>
                    </w:pPr>
                    <w:r>
                      <w:rPr>
                        <w:b/>
                      </w:rPr>
                      <w:t>OVERVIEW:</w:t>
                    </w:r>
                  </w:p>
                </w:tc>
              </w:customXml>
            </w:tr>
          </w:customXml>
          <w:customXml w:uri="regular-agenda-item" w:element="DETAILS_ROW">
            <w:tr w:rsidR="00CF7627" w:rsidTr="00B01E44">
              <w:tblPrEx>
                <w:tblBorders>
                  <w:top w:val="none" w:sz="0" w:space="0" w:color="auto"/>
                </w:tblBorders>
              </w:tblPrEx>
              <w:tc>
                <w:tcPr>
                  <w:tcW w:w="864" w:type="dxa"/>
                </w:tcPr>
                <w:p w:rsidR="00CF7627" w:rsidRDefault="00CF7627">
                  <w:pPr>
                    <w:pStyle w:val="BLTemplate"/>
                    <w:jc w:val="center"/>
                    <w:rPr>
                      <w:b/>
                    </w:rPr>
                  </w:pPr>
                </w:p>
              </w:tc>
              <w:customXml w:uri="regular-agenda-item" w:element="HEADER">
                <w:tc>
                  <w:tcPr>
                    <w:tcW w:w="8496" w:type="dxa"/>
                    <w:gridSpan w:val="3"/>
                  </w:tcPr>
                  <w:p w:rsidR="00F36BEB" w:rsidRDefault="00364616">
                    <w:pPr>
                      <w:pStyle w:val="JustifiedCOB"/>
                    </w:pPr>
                    <w:r>
                      <w:fldChar w:fldCharType="begin"/>
                    </w:r>
                    <w:r w:rsidR="00A32345">
                      <w:instrText xml:space="preserve">  MACROBUTTON NoMacro </w:instrText>
                    </w:r>
                    <w:r>
                      <w:fldChar w:fldCharType="end"/>
                    </w:r>
                    <w:r w:rsidR="00A32345">
                      <w:t xml:space="preserve">San Diego County has attained the 1997 National Ambient Air Quality Standard for ground-level ozone, a common air pollutant.  Attainment is a significant air quality and public health achievement resulting from a long-standing program to cost-effectively reduce air pollutant emissions from nearly every source in the region.  San Diego County is now eligible to be </w:t>
                    </w:r>
                    <w:proofErr w:type="spellStart"/>
                    <w:r w:rsidR="00A32345">
                      <w:t>redesignated</w:t>
                    </w:r>
                    <w:proofErr w:type="spellEnd"/>
                    <w:r w:rsidR="00A32345">
                      <w:t xml:space="preserve"> under federal law from a "moderate nonattainment area" to an "attainment area" for this standard.  Today's action to approve the Ozone </w:t>
                    </w:r>
                    <w:proofErr w:type="spellStart"/>
                    <w:r w:rsidR="00A32345">
                      <w:t>Redesignation</w:t>
                    </w:r>
                    <w:proofErr w:type="spellEnd"/>
                    <w:r w:rsidR="00A32345">
                      <w:t xml:space="preserve"> Request and Maintenance Plan will initiate the process for </w:t>
                    </w:r>
                    <w:proofErr w:type="spellStart"/>
                    <w:r w:rsidR="00A32345">
                      <w:t>redesignation</w:t>
                    </w:r>
                    <w:proofErr w:type="spellEnd"/>
                    <w:r w:rsidR="00A32345">
                      <w:t xml:space="preserve"> to attainment.</w:t>
                    </w:r>
                  </w:p>
                  <w:p w:rsidR="00F36BEB" w:rsidRDefault="00A32345">
                    <w:pPr>
                      <w:pStyle w:val="JustifiedCOB"/>
                    </w:pPr>
                    <w:r>
                      <w:t xml:space="preserve">If adopted by your Board, the Ozone </w:t>
                    </w:r>
                    <w:proofErr w:type="spellStart"/>
                    <w:r>
                      <w:t>Redesignation</w:t>
                    </w:r>
                    <w:proofErr w:type="spellEnd"/>
                    <w:r>
                      <w:t xml:space="preserve"> Request and Maintenance Plan will be forwarded to the California Air Resources Board for approval and submittal to the U.S. Environmental Protection Agency.  The federal agency may issue a ruling to </w:t>
                    </w:r>
                    <w:proofErr w:type="spellStart"/>
                    <w:r>
                      <w:t>redesignate</w:t>
                    </w:r>
                    <w:proofErr w:type="spellEnd"/>
                    <w:r>
                      <w:t xml:space="preserve"> the region to an attainment area for the 1997 ozone standard after evaluating the request and verifying that the criteria for </w:t>
                    </w:r>
                    <w:proofErr w:type="spellStart"/>
                    <w:r>
                      <w:t>redesignation</w:t>
                    </w:r>
                    <w:proofErr w:type="spellEnd"/>
                    <w:r>
                      <w:t xml:space="preserve"> have been met.</w:t>
                    </w:r>
                  </w:p>
                  <w:p w:rsidR="00F36BEB" w:rsidRDefault="00A32345">
                    <w:pPr>
                      <w:pStyle w:val="JustifiedCOB"/>
                    </w:pPr>
                    <w:proofErr w:type="spellStart"/>
                    <w:r>
                      <w:t>Redesignation</w:t>
                    </w:r>
                    <w:proofErr w:type="spellEnd"/>
                    <w:r>
                      <w:t xml:space="preserve"> to attainment of the 1997 ozone standard primarily requires demonstrating that all applicable federal requirements associated with the standard have been met, and demonstrating that the region will maintain compliance with the standard in future years.  The proposed Ozone </w:t>
                    </w:r>
                    <w:proofErr w:type="spellStart"/>
                    <w:r>
                      <w:t>Redesignation</w:t>
                    </w:r>
                    <w:proofErr w:type="spellEnd"/>
                    <w:r>
                      <w:t xml:space="preserve"> Request and Maintenance Plan fulfill these requirements.  Ozone-forming emissions are projected to further decline through the next decade due to the existing program to control emissions and no future violations of the standard are anticipated.</w:t>
                    </w:r>
                  </w:p>
                  <w:p w:rsidR="00F36BEB" w:rsidRDefault="00A32345">
                    <w:pPr>
                      <w:pStyle w:val="JustifiedCOB"/>
                    </w:pPr>
                    <w:proofErr w:type="spellStart"/>
                    <w:r>
                      <w:t>Redesignation</w:t>
                    </w:r>
                    <w:proofErr w:type="spellEnd"/>
                    <w:r>
                      <w:t xml:space="preserve"> to attainment of the 1997 national ozone standard is effectively an administrative process that will not result in any regulatory relief to the region.  Nevertheless, it will serve as acknowledgement of the region’s substantial efforts and progress in reducing ozone air pollution.  Moreover, the corresponding Maintenance Plan will help ensure the compliance with the standard is maintained in future years.</w:t>
                    </w:r>
                    <w:r w:rsidR="00364616">
                      <w:rPr>
                        <w:vanish/>
                      </w:rPr>
                      <w:fldChar w:fldCharType="begin"/>
                    </w:r>
                    <w:r>
                      <w:rPr>
                        <w:vanish/>
                      </w:rPr>
                      <w:instrText xml:space="preserve"> LISTNUM  \l 1 \s 0 </w:instrText>
                    </w:r>
                    <w:r w:rsidR="00364616">
                      <w:rPr>
                        <w:vanish/>
                      </w:rPr>
                      <w:fldChar w:fldCharType="end"/>
                    </w:r>
                  </w:p>
                </w:tc>
              </w:customXml>
            </w:tr>
          </w:customXml>
          <w:customXml w:uri="regular-agenda-item" w:element="DETAILS_ROW">
            <w:tr w:rsidR="00CF7627" w:rsidTr="00B01E44">
              <w:tblPrEx>
                <w:tblBorders>
                  <w:top w:val="none" w:sz="0" w:space="0" w:color="auto"/>
                </w:tblBorders>
              </w:tblPrEx>
              <w:tc>
                <w:tcPr>
                  <w:tcW w:w="864" w:type="dxa"/>
                </w:tcPr>
                <w:p w:rsidR="00CF7627" w:rsidRDefault="00CF7627">
                  <w:pPr>
                    <w:pStyle w:val="BLTemplate"/>
                    <w:jc w:val="center"/>
                    <w:rPr>
                      <w:b/>
                    </w:rPr>
                  </w:pPr>
                </w:p>
              </w:tc>
              <w:customXml w:uri="regular-agenda-item" w:element="HEADER">
                <w:tc>
                  <w:tcPr>
                    <w:tcW w:w="8496" w:type="dxa"/>
                    <w:gridSpan w:val="3"/>
                    <w:vAlign w:val="bottom"/>
                  </w:tcPr>
                  <w:p w:rsidR="00CF7627" w:rsidRDefault="00CF7627">
                    <w:pPr>
                      <w:pStyle w:val="BLTemplate"/>
                    </w:pPr>
                    <w:r>
                      <w:rPr>
                        <w:b/>
                      </w:rPr>
                      <w:t>FISCAL IMPACT:</w:t>
                    </w:r>
                  </w:p>
                </w:tc>
              </w:customXml>
            </w:tr>
          </w:customXml>
          <w:customXml w:uri="regular-agenda-item" w:element="DETAILS_ROW">
            <w:tr w:rsidR="00CF7627" w:rsidTr="00B01E44">
              <w:tblPrEx>
                <w:tblBorders>
                  <w:top w:val="none" w:sz="0" w:space="0" w:color="auto"/>
                </w:tblBorders>
              </w:tblPrEx>
              <w:tc>
                <w:tcPr>
                  <w:tcW w:w="864" w:type="dxa"/>
                </w:tcPr>
                <w:p w:rsidR="00CF7627" w:rsidRDefault="00CF7627">
                  <w:pPr>
                    <w:pStyle w:val="BLTemplate"/>
                    <w:jc w:val="center"/>
                    <w:rPr>
                      <w:b/>
                    </w:rPr>
                  </w:pPr>
                </w:p>
              </w:tc>
              <w:customXml w:uri="regular-agenda-item" w:element="HEADER">
                <w:tc>
                  <w:tcPr>
                    <w:tcW w:w="8496" w:type="dxa"/>
                    <w:gridSpan w:val="3"/>
                  </w:tcPr>
                  <w:p w:rsidR="00F36BEB" w:rsidRDefault="00364616">
                    <w:pPr>
                      <w:pStyle w:val="JustifiedCOB"/>
                    </w:pPr>
                    <w:r>
                      <w:fldChar w:fldCharType="begin"/>
                    </w:r>
                    <w:r w:rsidR="00A32345">
                      <w:instrText xml:space="preserve">  MACROBUTTON NoMacro </w:instrText>
                    </w:r>
                    <w:r>
                      <w:fldChar w:fldCharType="end"/>
                    </w:r>
                    <w:r w:rsidR="00A32345">
                      <w:t xml:space="preserve">Adoption of the proposed Ozone </w:t>
                    </w:r>
                    <w:proofErr w:type="spellStart"/>
                    <w:r w:rsidR="00A32345">
                      <w:t>Redesignation</w:t>
                    </w:r>
                    <w:proofErr w:type="spellEnd"/>
                    <w:r w:rsidR="00A32345">
                      <w:t xml:space="preserve"> Request and Maintenance Plan will initiate an administrative process that has no fiscal impact on the Air Pollution Control District.  The Maintenance Plan will be implemented with existing staffing and resources identified in the Fiscal Year 2012-13 Operational Plan in the Air Pollution Control District.  There will be no change in net General Fund cost and no additional staff years.</w:t>
                    </w:r>
                    <w:r>
                      <w:rPr>
                        <w:vanish/>
                      </w:rPr>
                      <w:fldChar w:fldCharType="begin"/>
                    </w:r>
                    <w:r w:rsidR="00A32345">
                      <w:rPr>
                        <w:vanish/>
                      </w:rPr>
                      <w:instrText xml:space="preserve"> LISTNUM  \l 1 \s 0 </w:instrText>
                    </w:r>
                    <w:r>
                      <w:rPr>
                        <w:vanish/>
                      </w:rPr>
                      <w:fldChar w:fldCharType="end"/>
                    </w:r>
                  </w:p>
                </w:tc>
              </w:customXml>
            </w:tr>
          </w:customXml>
          <w:customXml w:uri="regular-agenda-item" w:element="DETAILS_ROW">
            <w:tr w:rsidR="00CF7627" w:rsidTr="00B01E44">
              <w:tblPrEx>
                <w:tblBorders>
                  <w:top w:val="none" w:sz="0" w:space="0" w:color="auto"/>
                </w:tblBorders>
              </w:tblPrEx>
              <w:tc>
                <w:tcPr>
                  <w:tcW w:w="864" w:type="dxa"/>
                </w:tcPr>
                <w:p w:rsidR="00CF7627" w:rsidRDefault="00CF7627" w:rsidP="00BB0A33">
                  <w:pPr>
                    <w:pStyle w:val="BLTemplate"/>
                    <w:keepNext/>
                    <w:jc w:val="center"/>
                    <w:rPr>
                      <w:b/>
                    </w:rPr>
                  </w:pPr>
                </w:p>
              </w:tc>
              <w:customXml w:uri="regular-agenda-item" w:element="HEADER">
                <w:tc>
                  <w:tcPr>
                    <w:tcW w:w="8496" w:type="dxa"/>
                    <w:gridSpan w:val="3"/>
                    <w:vAlign w:val="bottom"/>
                  </w:tcPr>
                  <w:p w:rsidR="00CF7627" w:rsidRDefault="00CF7627" w:rsidP="00BB0A33">
                    <w:pPr>
                      <w:pStyle w:val="BLTemplate"/>
                      <w:keepNext/>
                    </w:pPr>
                    <w:r>
                      <w:rPr>
                        <w:b/>
                      </w:rPr>
                      <w:t>BUSINESS IMPACT STATEMENT:</w:t>
                    </w:r>
                  </w:p>
                </w:tc>
              </w:customXml>
            </w:tr>
          </w:customXml>
          <w:customXml w:uri="regular-agenda-item" w:element="DETAILS_ROW">
            <w:tr w:rsidR="00CF7627" w:rsidTr="00B01E44">
              <w:tblPrEx>
                <w:tblBorders>
                  <w:top w:val="none" w:sz="0" w:space="0" w:color="auto"/>
                </w:tblBorders>
              </w:tblPrEx>
              <w:tc>
                <w:tcPr>
                  <w:tcW w:w="864" w:type="dxa"/>
                </w:tcPr>
                <w:p w:rsidR="00CF7627" w:rsidRDefault="00CF7627" w:rsidP="00BB0A33">
                  <w:pPr>
                    <w:pStyle w:val="BLTemplate"/>
                    <w:keepNext/>
                    <w:jc w:val="center"/>
                    <w:rPr>
                      <w:b/>
                    </w:rPr>
                  </w:pPr>
                </w:p>
              </w:tc>
              <w:customXml w:uri="regular-agenda-item" w:element="HEADER">
                <w:tc>
                  <w:tcPr>
                    <w:tcW w:w="8496" w:type="dxa"/>
                    <w:gridSpan w:val="3"/>
                  </w:tcPr>
                  <w:p w:rsidR="00F36BEB" w:rsidRDefault="00364616" w:rsidP="00BB0A33">
                    <w:pPr>
                      <w:pStyle w:val="JustifiedCOB"/>
                      <w:keepNext/>
                    </w:pPr>
                    <w:r>
                      <w:fldChar w:fldCharType="begin"/>
                    </w:r>
                    <w:r w:rsidR="00A32345">
                      <w:instrText xml:space="preserve">  MACROBUTTON NoMacro </w:instrText>
                    </w:r>
                    <w:r>
                      <w:fldChar w:fldCharType="end"/>
                    </w:r>
                    <w:r w:rsidR="00A32345">
                      <w:t xml:space="preserve">Adoption of the proposed Ozone </w:t>
                    </w:r>
                    <w:proofErr w:type="spellStart"/>
                    <w:r w:rsidR="00A32345">
                      <w:t>Redesignation</w:t>
                    </w:r>
                    <w:proofErr w:type="spellEnd"/>
                    <w:r w:rsidR="00A32345">
                      <w:t xml:space="preserve"> Request and Maintenance Plan will initiate an administrative process that has no impact on businesses.  The Maintenance Plan imposes no new or modified air pollution control requirements on businesses.</w:t>
                    </w:r>
                    <w:r>
                      <w:rPr>
                        <w:vanish/>
                      </w:rPr>
                      <w:fldChar w:fldCharType="begin"/>
                    </w:r>
                    <w:r w:rsidR="00A32345">
                      <w:rPr>
                        <w:vanish/>
                      </w:rPr>
                      <w:instrText xml:space="preserve"> LISTNUM  \l 1 \s 0 </w:instrText>
                    </w:r>
                    <w:r>
                      <w:rPr>
                        <w:vanish/>
                      </w:rPr>
                      <w:fldChar w:fldCharType="end"/>
                    </w:r>
                  </w:p>
                </w:tc>
              </w:customXml>
            </w:tr>
          </w:customXml>
          <w:customXml w:uri="regular-agenda-item" w:element="DETAILS_ROW">
            <w:tr w:rsidR="00CF7627" w:rsidTr="00B01E44">
              <w:tblPrEx>
                <w:tblBorders>
                  <w:top w:val="none" w:sz="0" w:space="0" w:color="auto"/>
                </w:tblBorders>
              </w:tblPrEx>
              <w:tc>
                <w:tcPr>
                  <w:tcW w:w="864" w:type="dxa"/>
                </w:tcPr>
                <w:p w:rsidR="00CF7627" w:rsidRDefault="00CF7627">
                  <w:pPr>
                    <w:pStyle w:val="BLTemplate"/>
                    <w:jc w:val="center"/>
                    <w:rPr>
                      <w:b/>
                    </w:rPr>
                  </w:pPr>
                </w:p>
              </w:tc>
              <w:customXml w:uri="regular-agenda-item" w:element="HEADER">
                <w:tc>
                  <w:tcPr>
                    <w:tcW w:w="8496" w:type="dxa"/>
                    <w:gridSpan w:val="3"/>
                    <w:vAlign w:val="bottom"/>
                  </w:tcPr>
                  <w:p w:rsidR="00CF7627" w:rsidRDefault="00CF7627">
                    <w:pPr>
                      <w:pStyle w:val="BLTemplate"/>
                    </w:pPr>
                    <w:r>
                      <w:rPr>
                        <w:b/>
                      </w:rPr>
                      <w:t>RECOMMENDATION:</w:t>
                    </w:r>
                  </w:p>
                </w:tc>
              </w:customXml>
            </w:tr>
          </w:customXml>
          <w:customXml w:uri="regular-agenda-item" w:element="DETAILS_ROW">
            <w:tr w:rsidR="00CF7627" w:rsidTr="00B01E44">
              <w:tblPrEx>
                <w:tblBorders>
                  <w:top w:val="none" w:sz="0" w:space="0" w:color="auto"/>
                </w:tblBorders>
              </w:tblPrEx>
              <w:tc>
                <w:tcPr>
                  <w:tcW w:w="864" w:type="dxa"/>
                </w:tcPr>
                <w:p w:rsidR="00CF7627" w:rsidRDefault="00CF7627">
                  <w:pPr>
                    <w:pStyle w:val="BLTemplate"/>
                    <w:jc w:val="center"/>
                    <w:rPr>
                      <w:b/>
                    </w:rPr>
                  </w:pPr>
                </w:p>
              </w:tc>
              <w:customXml w:uri="regular-agenda-item" w:element="HEADER">
                <w:tc>
                  <w:tcPr>
                    <w:tcW w:w="8496" w:type="dxa"/>
                    <w:gridSpan w:val="3"/>
                  </w:tcPr>
                  <w:p w:rsidR="00F36BEB" w:rsidRDefault="00A32345">
                    <w:pPr>
                      <w:pStyle w:val="BLTemplate"/>
                    </w:pPr>
                    <w:r>
                      <w:rPr>
                        <w:rStyle w:val="BoldCOB"/>
                      </w:rPr>
                      <w:t>AIR POLLUTION CONTROL OFFICER</w:t>
                    </w:r>
                  </w:p>
                  <w:p w:rsidR="00F36BEB" w:rsidRDefault="00A32345">
                    <w:pPr>
                      <w:pStyle w:val="NumberListCOB"/>
                    </w:pPr>
                    <w:r>
                      <w:t xml:space="preserve">Find that the adoption of the Ozone </w:t>
                    </w:r>
                    <w:proofErr w:type="spellStart"/>
                    <w:r>
                      <w:t>Redesignation</w:t>
                    </w:r>
                    <w:proofErr w:type="spellEnd"/>
                    <w:r>
                      <w:t xml:space="preserve"> Request and Maintenance Plan is exempt from the provisions of the California Environmental Quality Act pursuant to California Code of Regulations Title 14, Section 15061(b)(3), since it can be seen with certainty that there is no possibility that the activity in question may have a significant adverse effect on the environment, and pursuant to California Code of Regulations, Title 14, Section 15308, as an action taken to assure the protection of the environment, where the regulatory process involves procedures for protection of the environment.</w:t>
                    </w:r>
                  </w:p>
                  <w:p w:rsidR="00F36BEB" w:rsidRDefault="00A32345">
                    <w:pPr>
                      <w:pStyle w:val="NumberListCOB"/>
                    </w:pPr>
                    <w:r>
                      <w:t>Adopt the Resolution entitled</w:t>
                    </w:r>
                    <w:r w:rsidR="00BB0A33">
                      <w:t>:</w:t>
                    </w:r>
                    <w:r>
                      <w:t xml:space="preserve"> RESOLUTION ADOPTING A REDESIGNATION REQUEST AND MAINTENANCE PLAN FOR THE 1997 NATIONAL OZONE STANDARD FOR </w:t>
                    </w:r>
                    <w:proofErr w:type="gramStart"/>
                    <w:r>
                      <w:t>SAN DIEGO</w:t>
                    </w:r>
                    <w:proofErr w:type="gramEnd"/>
                    <w:r>
                      <w:t xml:space="preserve"> COUNTY.</w:t>
                    </w:r>
                  </w:p>
                  <w:p w:rsidR="00F36BEB" w:rsidRDefault="00A32345">
                    <w:pPr>
                      <w:pStyle w:val="NumberListCOB"/>
                    </w:pPr>
                    <w:r>
                      <w:t xml:space="preserve">Direct the Air Pollution Control Officer to submit the resolution and the accompanying Ozone </w:t>
                    </w:r>
                    <w:proofErr w:type="spellStart"/>
                    <w:r>
                      <w:t>Redesignation</w:t>
                    </w:r>
                    <w:proofErr w:type="spellEnd"/>
                    <w:r>
                      <w:t xml:space="preserve"> Request and Maintenance Plan to the California Air Resources Board for expeditious approval and submittal to the U.S. Environmental Protection Agency.</w:t>
                    </w:r>
                  </w:p>
                  <w:p w:rsidR="00F36BEB" w:rsidRDefault="00364616">
                    <w:pPr>
                      <w:rPr>
                        <w:vanish/>
                      </w:rPr>
                    </w:pPr>
                    <w:r>
                      <w:rPr>
                        <w:vanish/>
                      </w:rPr>
                      <w:fldChar w:fldCharType="begin"/>
                    </w:r>
                    <w:r w:rsidR="00A32345">
                      <w:rPr>
                        <w:vanish/>
                      </w:rPr>
                      <w:instrText xml:space="preserve"> LISTNUM  \l 1 \s 0 </w:instrText>
                    </w:r>
                    <w:r>
                      <w:rPr>
                        <w:vanish/>
                      </w:rPr>
                      <w:fldChar w:fldCharType="end"/>
                    </w:r>
                  </w:p>
                </w:tc>
              </w:customXml>
            </w:tr>
          </w:customXml>
          <w:tr w:rsidR="00B01E44" w:rsidTr="00B01E44">
            <w:tblPrEx>
              <w:tblBorders>
                <w:top w:val="none" w:sz="0" w:space="0" w:color="auto"/>
              </w:tblBorders>
            </w:tblPrEx>
            <w:tc>
              <w:tcPr>
                <w:tcW w:w="902" w:type="dxa"/>
                <w:gridSpan w:val="2"/>
              </w:tcPr>
              <w:p w:rsidR="00B01E44" w:rsidRDefault="00B01E44" w:rsidP="00B01E44">
                <w:pPr>
                  <w:pStyle w:val="BLTemplate"/>
                  <w:jc w:val="center"/>
                  <w:rPr>
                    <w:b/>
                  </w:rPr>
                </w:pPr>
              </w:p>
            </w:tc>
            <w:tc>
              <w:tcPr>
                <w:tcW w:w="8458" w:type="dxa"/>
                <w:gridSpan w:val="2"/>
                <w:vAlign w:val="bottom"/>
              </w:tcPr>
              <w:p w:rsidR="00B01E44" w:rsidRDefault="00B01E44" w:rsidP="00B01E44">
                <w:pPr>
                  <w:pStyle w:val="BLTemplate"/>
                </w:pPr>
                <w:r w:rsidRPr="00AD7ED6">
                  <w:rPr>
                    <w:b/>
                  </w:rPr>
                  <w:t>ACTION:</w:t>
                </w:r>
              </w:p>
            </w:tc>
          </w:tr>
          <w:tr w:rsidR="00B01E44" w:rsidTr="00B01E44">
            <w:tblPrEx>
              <w:tblBorders>
                <w:top w:val="none" w:sz="0" w:space="0" w:color="auto"/>
              </w:tblBorders>
            </w:tblPrEx>
            <w:tc>
              <w:tcPr>
                <w:tcW w:w="902" w:type="dxa"/>
                <w:gridSpan w:val="2"/>
              </w:tcPr>
              <w:p w:rsidR="00B01E44" w:rsidRDefault="00B01E44" w:rsidP="00B01E44">
                <w:pPr>
                  <w:pStyle w:val="BodyText"/>
                </w:pPr>
              </w:p>
            </w:tc>
            <w:tc>
              <w:tcPr>
                <w:tcW w:w="8458" w:type="dxa"/>
                <w:gridSpan w:val="2"/>
              </w:tcPr>
              <w:p w:rsidR="00B01E44" w:rsidRPr="00534445" w:rsidRDefault="005C7287" w:rsidP="00B01E44">
                <w:pPr>
                  <w:pStyle w:val="HangingIndent"/>
                  <w:keepNext/>
                  <w:tabs>
                    <w:tab w:val="clear" w:pos="5760"/>
                    <w:tab w:val="clear" w:pos="6480"/>
                    <w:tab w:val="clear" w:pos="7200"/>
                    <w:tab w:val="clear" w:pos="7920"/>
                    <w:tab w:val="clear" w:pos="8640"/>
                  </w:tabs>
                  <w:spacing w:after="240"/>
                  <w:ind w:left="0" w:firstLine="0"/>
                </w:pPr>
                <w:r>
                  <w:t>ON MOTION of Member Horn, seconded by Member Slater-Price,</w:t>
                </w:r>
                <w:r w:rsidR="00B01E44" w:rsidRPr="00C8048E">
                  <w:t xml:space="preserve"> the Air Pollution Control Board of the San Diego County Air Pollution Control District took action as recommended, on Consent</w:t>
                </w:r>
                <w:r w:rsidR="00B01E44">
                  <w:t>, adopting Resolution No. 12-</w:t>
                </w:r>
                <w:r>
                  <w:t>175</w:t>
                </w:r>
                <w:r w:rsidR="00B01E44">
                  <w:t>, entitled: RESOLUTION ADOPTING A REDESIGNATION REQUEST AND MAINTENANCE PLAN FOR THE 1997 NATIONAL OZONE STANDARD FOR SAN DIEGO COUNTY.</w:t>
                </w:r>
              </w:p>
              <w:p w:rsidR="00B01E44" w:rsidRDefault="00B01E44" w:rsidP="00B01E44">
                <w:pPr>
                  <w:tabs>
                    <w:tab w:val="left" w:pos="783"/>
                    <w:tab w:val="left" w:pos="1143"/>
                    <w:tab w:val="left" w:pos="3483"/>
                    <w:tab w:val="left" w:pos="4923"/>
                    <w:tab w:val="left" w:pos="7713"/>
                  </w:tabs>
                </w:pPr>
                <w:r w:rsidRPr="00B15F2A">
                  <w:t>AYES:  Cox, Jacob, Sla</w:t>
                </w:r>
                <w:r>
                  <w:t xml:space="preserve">ter-Price, Roberts, </w:t>
                </w:r>
                <w:r w:rsidRPr="00B15F2A">
                  <w:t>Horn</w:t>
                </w:r>
              </w:p>
              <w:p w:rsidR="00B01E44" w:rsidRDefault="00B01E44" w:rsidP="00B01E44">
                <w:pPr>
                  <w:tabs>
                    <w:tab w:val="left" w:pos="783"/>
                    <w:tab w:val="left" w:pos="1143"/>
                    <w:tab w:val="left" w:pos="3483"/>
                    <w:tab w:val="left" w:pos="4923"/>
                    <w:tab w:val="left" w:pos="7713"/>
                  </w:tabs>
                </w:pPr>
              </w:p>
              <w:p w:rsidR="00B01E44" w:rsidRDefault="00B01E44" w:rsidP="00B01E44">
                <w:pPr>
                  <w:tabs>
                    <w:tab w:val="left" w:pos="783"/>
                    <w:tab w:val="left" w:pos="1143"/>
                    <w:tab w:val="left" w:pos="3483"/>
                    <w:tab w:val="left" w:pos="4923"/>
                    <w:tab w:val="left" w:pos="7713"/>
                  </w:tabs>
                </w:pPr>
              </w:p>
            </w:tc>
          </w:tr>
          <w:customXml w:uri="regular-agenda-item" w:element="DETAILS_ROW">
            <w:tr w:rsidR="00CF7627" w:rsidTr="004906D9">
              <w:tblPrEx>
                <w:tblBorders>
                  <w:top w:val="none" w:sz="0" w:space="0" w:color="auto"/>
                </w:tblBorders>
              </w:tblPrEx>
              <w:customXml w:uri="regular-agenda-item" w:element="AGENDA_INDEX">
                <w:tc>
                  <w:tcPr>
                    <w:tcW w:w="902" w:type="dxa"/>
                    <w:gridSpan w:val="2"/>
                  </w:tcPr>
                  <w:p w:rsidR="00CF7627" w:rsidRDefault="00CF7627">
                    <w:pPr>
                      <w:pStyle w:val="BLTemplate"/>
                      <w:jc w:val="center"/>
                      <w:rPr>
                        <w:b/>
                      </w:rPr>
                    </w:pPr>
                    <w:r>
                      <w:rPr>
                        <w:b/>
                      </w:rPr>
                      <w:t>AP2.</w:t>
                    </w:r>
                  </w:p>
                </w:tc>
              </w:customXml>
              <w:customXml w:uri="regular-agenda-item" w:element="CATEGORY">
                <w:tc>
                  <w:tcPr>
                    <w:tcW w:w="1404" w:type="dxa"/>
                  </w:tcPr>
                  <w:p w:rsidR="00CF7627" w:rsidRDefault="00CF7627">
                    <w:pPr>
                      <w:pStyle w:val="BLTemplate"/>
                      <w:jc w:val="left"/>
                      <w:rPr>
                        <w:b/>
                      </w:rPr>
                    </w:pPr>
                    <w:r>
                      <w:rPr>
                        <w:b/>
                      </w:rPr>
                      <w:t>SUBJECT:</w:t>
                    </w:r>
                  </w:p>
                </w:tc>
              </w:customXml>
              <w:customXml w:uri="regular-agenda-item" w:element="SUBJECT">
                <w:tc>
                  <w:tcPr>
                    <w:tcW w:w="7054" w:type="dxa"/>
                  </w:tcPr>
                  <w:p w:rsidR="00F36BEB" w:rsidRDefault="00A32345">
                    <w:r>
                      <w:rPr>
                        <w:b/>
                      </w:rPr>
                      <w:t>NOTICED PUBLIC HEARING:</w:t>
                    </w:r>
                  </w:p>
                  <w:p w:rsidR="00F36BEB" w:rsidRDefault="00364616">
                    <w:pPr>
                      <w:pStyle w:val="JustifiedCOB"/>
                    </w:pPr>
                    <w:r>
                      <w:fldChar w:fldCharType="begin"/>
                    </w:r>
                    <w:r w:rsidR="00A32345">
                      <w:instrText xml:space="preserve">  MACROBUTTON NoMacro </w:instrText>
                    </w:r>
                    <w:r>
                      <w:fldChar w:fldCharType="end"/>
                    </w:r>
                    <w:r w:rsidR="00A32345">
                      <w:rPr>
                        <w:b/>
                      </w:rPr>
                      <w:t>2011 AIR TOXICS “HOT SPOTS” PROGRAM REPORT FOR SAN DIEGO COUNTY (DISTRIC</w:t>
                    </w:r>
                    <w:r w:rsidR="00BB0A33">
                      <w:rPr>
                        <w:b/>
                      </w:rPr>
                      <w:t>TS:  ALL</w:t>
                    </w:r>
                    <w:r w:rsidR="00A32345">
                      <w:rPr>
                        <w:b/>
                      </w:rPr>
                      <w:t>)</w:t>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vAlign w:val="bottom"/>
                  </w:tcPr>
                  <w:p w:rsidR="00CF7627" w:rsidRDefault="00CF7627">
                    <w:pPr>
                      <w:pStyle w:val="BLTemplate"/>
                    </w:pPr>
                    <w:r>
                      <w:rPr>
                        <w:b/>
                      </w:rPr>
                      <w:t>OVERVIEW:</w:t>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tcPr>
                  <w:p w:rsidR="00F36BEB" w:rsidRDefault="00364616">
                    <w:pPr>
                      <w:ind w:right="-14"/>
                    </w:pPr>
                    <w:r>
                      <w:fldChar w:fldCharType="begin"/>
                    </w:r>
                    <w:r w:rsidR="00A32345">
                      <w:instrText xml:space="preserve">  MACROBUTTON NoMacro </w:instrText>
                    </w:r>
                    <w:r>
                      <w:fldChar w:fldCharType="end"/>
                    </w:r>
                    <w:r w:rsidR="00A32345">
                      <w:t>The California Air Toxics "Hot Spots" Information and Assessment Act was enacted in 1987 to address public concern over the release of toxic air contaminants into the atmosphere.  State law requires facilities emitting toxic substances to provide local air pollution control districts with information to identify sources of toxic air contaminants, assess air toxic problems, locate resulting "hot spots," notify persons that may be exposed to significant risks, and develop effective strategies to reduce potential risks to the public.</w:t>
                    </w:r>
                  </w:p>
                  <w:p w:rsidR="00F36BEB" w:rsidRDefault="00F36BEB"/>
                  <w:p w:rsidR="00F36BEB" w:rsidRDefault="00A32345">
                    <w:pPr>
                      <w:ind w:right="-14"/>
                    </w:pPr>
                    <w:r>
                      <w:t>State law requires the Air Pollution Control District to publish an annual report of the Air Toxics “Hot Spots” Program efforts and results.  This 2011 Annual Report fulfills that requirement by providing information about emission inventories, approved health risk assessments, public notification procedures, and steps undertaken to reduce public health risks.  If approved, the report will be disseminated to city councils, local health officials, and other stakeholders.</w:t>
                    </w:r>
                  </w:p>
                  <w:p w:rsidR="00F36BEB" w:rsidRDefault="00F36BEB"/>
                  <w:p w:rsidR="00F36BEB" w:rsidRDefault="00A32345">
                    <w:pPr>
                      <w:pStyle w:val="JustifiedCOB"/>
                    </w:pPr>
                    <w:r>
                      <w:t>An estimated 63.8 million pounds of toxic air contaminants are emitted annually in San Diego County.  Of the total pounds, automobiles and other mobile sources emit approximately 42.1%, area sources such as consumer products emit approximately 42.8%, and natural sources such as wildfires emit 13.6%.  The remaining 2.4% are released from approximately 200 large industrial facilities and 2,930 smaller businesses.  Industrial toxic air contaminant emissions have been reduced by approximately 89.6% (11.3 million pounds) since 1989, the first year for which air toxic emissions inventories were conducted under this program.  This reduction contributes to a 73.4% decrease in the incremental cancer risk from air toxics that have been calculated at the Chula Vista and El Cajon air monitoring stations since 1989.</w:t>
                    </w:r>
                    <w:r w:rsidR="00364616">
                      <w:rPr>
                        <w:vanish/>
                      </w:rPr>
                      <w:fldChar w:fldCharType="begin"/>
                    </w:r>
                    <w:r>
                      <w:rPr>
                        <w:vanish/>
                      </w:rPr>
                      <w:instrText xml:space="preserve"> LISTNUM  \l 1 \s 0 </w:instrText>
                    </w:r>
                    <w:r w:rsidR="00364616">
                      <w:rPr>
                        <w:vanish/>
                      </w:rPr>
                      <w:fldChar w:fldCharType="end"/>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vAlign w:val="bottom"/>
                  </w:tcPr>
                  <w:p w:rsidR="00CF7627" w:rsidRDefault="00CF7627">
                    <w:pPr>
                      <w:pStyle w:val="BLTemplate"/>
                    </w:pPr>
                    <w:r>
                      <w:rPr>
                        <w:b/>
                      </w:rPr>
                      <w:t>FISCAL IMPACT:</w:t>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tcPr>
                  <w:p w:rsidR="00F36BEB" w:rsidRDefault="00364616">
                    <w:pPr>
                      <w:pStyle w:val="JustifiedCOB"/>
                    </w:pPr>
                    <w:r>
                      <w:fldChar w:fldCharType="begin"/>
                    </w:r>
                    <w:r w:rsidR="00A32345">
                      <w:instrText xml:space="preserve">  MACROBUTTON NoMacro </w:instrText>
                    </w:r>
                    <w:r>
                      <w:fldChar w:fldCharType="end"/>
                    </w:r>
                    <w:r w:rsidR="00A32345">
                      <w:t>Approval of the 2011 report will have no fiscal impact on the Air Pollution Control District.</w:t>
                    </w:r>
                    <w:r>
                      <w:rPr>
                        <w:vanish/>
                      </w:rPr>
                      <w:fldChar w:fldCharType="begin"/>
                    </w:r>
                    <w:r w:rsidR="00A32345">
                      <w:rPr>
                        <w:vanish/>
                      </w:rPr>
                      <w:instrText xml:space="preserve"> LISTNUM  \l 1 \s 0 </w:instrText>
                    </w:r>
                    <w:r>
                      <w:rPr>
                        <w:vanish/>
                      </w:rPr>
                      <w:fldChar w:fldCharType="end"/>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vAlign w:val="bottom"/>
                  </w:tcPr>
                  <w:p w:rsidR="00CF7627" w:rsidRDefault="00CF7627">
                    <w:pPr>
                      <w:pStyle w:val="BLTemplate"/>
                    </w:pPr>
                    <w:r>
                      <w:rPr>
                        <w:b/>
                      </w:rPr>
                      <w:t>BUSINESS IMPACT STATEMENT:</w:t>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tcPr>
                  <w:p w:rsidR="00F36BEB" w:rsidRDefault="00364616">
                    <w:pPr>
                      <w:pStyle w:val="JustifiedCOB"/>
                    </w:pPr>
                    <w:r>
                      <w:fldChar w:fldCharType="begin"/>
                    </w:r>
                    <w:r w:rsidR="00A32345">
                      <w:instrText xml:space="preserve">  MACROBUTTON NoMacro </w:instrText>
                    </w:r>
                    <w:r>
                      <w:fldChar w:fldCharType="end"/>
                    </w:r>
                    <w:r w:rsidR="00A32345">
                      <w:t>N/A</w:t>
                    </w:r>
                    <w:r>
                      <w:rPr>
                        <w:vanish/>
                      </w:rPr>
                      <w:fldChar w:fldCharType="begin"/>
                    </w:r>
                    <w:r w:rsidR="00A32345">
                      <w:rPr>
                        <w:vanish/>
                      </w:rPr>
                      <w:instrText xml:space="preserve"> LISTNUM  \l 1 \s 0 </w:instrText>
                    </w:r>
                    <w:r>
                      <w:rPr>
                        <w:vanish/>
                      </w:rPr>
                      <w:fldChar w:fldCharType="end"/>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vAlign w:val="bottom"/>
                  </w:tcPr>
                  <w:p w:rsidR="00CF7627" w:rsidRDefault="00CF7627">
                    <w:pPr>
                      <w:pStyle w:val="BLTemplate"/>
                    </w:pPr>
                    <w:r>
                      <w:rPr>
                        <w:b/>
                      </w:rPr>
                      <w:t>RECOMMENDATION:</w:t>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tcPr>
                  <w:p w:rsidR="00BB0A33" w:rsidRDefault="00A32345" w:rsidP="00BB0A33">
                    <w:pPr>
                      <w:pStyle w:val="BLTemplate"/>
                      <w:rPr>
                        <w:rStyle w:val="BoldCOB"/>
                      </w:rPr>
                    </w:pPr>
                    <w:r>
                      <w:rPr>
                        <w:rStyle w:val="BoldCOB"/>
                      </w:rPr>
                      <w:t>AIR POLLUTION CONTROL OFFICER</w:t>
                    </w:r>
                  </w:p>
                  <w:p w:rsidR="00F36BEB" w:rsidRDefault="00A32345" w:rsidP="00BB0A33">
                    <w:pPr>
                      <w:pStyle w:val="BLTemplate"/>
                    </w:pPr>
                    <w:r>
                      <w:t>Consider the 2011 Air Toxics “Hot Spots” Program Report and approve the report for public distribution.</w:t>
                    </w:r>
                  </w:p>
                  <w:p w:rsidR="00F36BEB" w:rsidRDefault="00364616">
                    <w:pPr>
                      <w:rPr>
                        <w:vanish/>
                      </w:rPr>
                    </w:pPr>
                    <w:r>
                      <w:rPr>
                        <w:vanish/>
                      </w:rPr>
                      <w:fldChar w:fldCharType="begin"/>
                    </w:r>
                    <w:r w:rsidR="00A32345">
                      <w:rPr>
                        <w:vanish/>
                      </w:rPr>
                      <w:instrText xml:space="preserve"> LISTNUM  \l 1 \s 0 </w:instrText>
                    </w:r>
                    <w:r>
                      <w:rPr>
                        <w:vanish/>
                      </w:rPr>
                      <w:fldChar w:fldCharType="end"/>
                    </w:r>
                  </w:p>
                </w:tc>
              </w:customXml>
            </w:tr>
          </w:customXml>
          <w:tr w:rsidR="00B01E44" w:rsidTr="004906D9">
            <w:tblPrEx>
              <w:tblBorders>
                <w:top w:val="none" w:sz="0" w:space="0" w:color="auto"/>
              </w:tblBorders>
            </w:tblPrEx>
            <w:tc>
              <w:tcPr>
                <w:tcW w:w="902" w:type="dxa"/>
                <w:gridSpan w:val="2"/>
              </w:tcPr>
              <w:p w:rsidR="00B01E44" w:rsidRDefault="00B01E44" w:rsidP="005C7287">
                <w:pPr>
                  <w:pStyle w:val="BLTemplate"/>
                  <w:rPr>
                    <w:b/>
                  </w:rPr>
                </w:pPr>
              </w:p>
            </w:tc>
            <w:tc>
              <w:tcPr>
                <w:tcW w:w="8458" w:type="dxa"/>
                <w:gridSpan w:val="2"/>
              </w:tcPr>
              <w:p w:rsidR="00B01E44" w:rsidRPr="00A25821" w:rsidRDefault="00B01E44" w:rsidP="005C7287">
                <w:pPr>
                  <w:pStyle w:val="BLTemplate"/>
                  <w:rPr>
                    <w:bCs/>
                  </w:rPr>
                </w:pPr>
                <w:r w:rsidRPr="00A25821">
                  <w:rPr>
                    <w:b/>
                  </w:rPr>
                  <w:t>ACTION:</w:t>
                </w:r>
              </w:p>
            </w:tc>
          </w:tr>
          <w:tr w:rsidR="00B01E44" w:rsidTr="004906D9">
            <w:tblPrEx>
              <w:tblBorders>
                <w:top w:val="none" w:sz="0" w:space="0" w:color="auto"/>
              </w:tblBorders>
            </w:tblPrEx>
            <w:tc>
              <w:tcPr>
                <w:tcW w:w="902" w:type="dxa"/>
                <w:gridSpan w:val="2"/>
              </w:tcPr>
              <w:p w:rsidR="00B01E44" w:rsidRDefault="00B01E44" w:rsidP="005C7287">
                <w:pPr>
                  <w:pStyle w:val="BLTemplate"/>
                  <w:jc w:val="center"/>
                  <w:rPr>
                    <w:b/>
                  </w:rPr>
                </w:pPr>
              </w:p>
            </w:tc>
            <w:tc>
              <w:tcPr>
                <w:tcW w:w="8458" w:type="dxa"/>
                <w:gridSpan w:val="2"/>
              </w:tcPr>
              <w:p w:rsidR="00B01E44" w:rsidRPr="00C8048E" w:rsidRDefault="005C7287" w:rsidP="005C7287">
                <w:pPr>
                  <w:pStyle w:val="BLTemplate"/>
                  <w:rPr>
                    <w:szCs w:val="20"/>
                  </w:rPr>
                </w:pPr>
                <w:r>
                  <w:t xml:space="preserve">Noting for the record that an Errata sheet has been submitted which modifies the 2011 </w:t>
                </w:r>
                <w:r w:rsidRPr="005C7287">
                  <w:t>Toxics “Hot Spots” Report</w:t>
                </w:r>
                <w:r w:rsidR="007C1699">
                  <w:t xml:space="preserve"> to show a 73.5% decrease in the incremental cancer risk from air toxics as measured in Chula Vista</w:t>
                </w:r>
                <w:r w:rsidRPr="005C7287">
                  <w:t xml:space="preserve">, </w:t>
                </w:r>
                <w:r>
                  <w:t>ON MOTION of Member Horn, seconded by Member Slater-Price,</w:t>
                </w:r>
                <w:r w:rsidR="00B01E44" w:rsidRPr="00C8048E">
                  <w:rPr>
                    <w:szCs w:val="20"/>
                  </w:rPr>
                  <w:t xml:space="preserve"> the Air Pollution Control Board of the San Diego County Air Pollution Control District took action as recommended, on Consent.</w:t>
                </w:r>
              </w:p>
              <w:p w:rsidR="00B01E44" w:rsidRPr="00C8048E" w:rsidRDefault="00B01E44" w:rsidP="005C7287">
                <w:pPr>
                  <w:pStyle w:val="BLTemplate"/>
                  <w:rPr>
                    <w:szCs w:val="20"/>
                  </w:rPr>
                </w:pPr>
              </w:p>
              <w:p w:rsidR="00B01E44" w:rsidRDefault="00B01E44" w:rsidP="005C7287">
                <w:pPr>
                  <w:pStyle w:val="BLTemplate"/>
                  <w:rPr>
                    <w:szCs w:val="20"/>
                  </w:rPr>
                </w:pPr>
                <w:r w:rsidRPr="00C8048E">
                  <w:rPr>
                    <w:szCs w:val="20"/>
                  </w:rPr>
                  <w:t>AYES:  Cox, Jacob, Slater-Price, Roberts, Horn</w:t>
                </w:r>
              </w:p>
              <w:p w:rsidR="00B01E44" w:rsidRDefault="00B01E44" w:rsidP="005C7287">
                <w:pPr>
                  <w:pStyle w:val="BLTemplate"/>
                  <w:rPr>
                    <w:bCs/>
                  </w:rPr>
                </w:pPr>
              </w:p>
              <w:p w:rsidR="005C7287" w:rsidRPr="001D46C7" w:rsidRDefault="005C7287" w:rsidP="005C7287">
                <w:pPr>
                  <w:pStyle w:val="BLTemplate"/>
                  <w:rPr>
                    <w:bCs/>
                  </w:rPr>
                </w:pPr>
              </w:p>
            </w:tc>
          </w:tr>
          <w:customXml w:uri="regular-agenda-item" w:element="DETAILS_ROW">
            <w:tr w:rsidR="00CF7627" w:rsidTr="004906D9">
              <w:tblPrEx>
                <w:tblBorders>
                  <w:top w:val="none" w:sz="0" w:space="0" w:color="auto"/>
                </w:tblBorders>
              </w:tblPrEx>
              <w:customXml w:uri="regular-agenda-item" w:element="AGENDA_INDEX">
                <w:tc>
                  <w:tcPr>
                    <w:tcW w:w="902" w:type="dxa"/>
                    <w:gridSpan w:val="2"/>
                  </w:tcPr>
                  <w:p w:rsidR="00CF7627" w:rsidRDefault="00CF7627" w:rsidP="005C7287">
                    <w:pPr>
                      <w:pStyle w:val="BLTemplate"/>
                      <w:keepNext/>
                      <w:jc w:val="center"/>
                      <w:rPr>
                        <w:b/>
                      </w:rPr>
                    </w:pPr>
                    <w:r>
                      <w:rPr>
                        <w:b/>
                      </w:rPr>
                      <w:t>AP3.</w:t>
                    </w:r>
                  </w:p>
                </w:tc>
              </w:customXml>
              <w:customXml w:uri="regular-agenda-item" w:element="CATEGORY">
                <w:tc>
                  <w:tcPr>
                    <w:tcW w:w="1404" w:type="dxa"/>
                  </w:tcPr>
                  <w:p w:rsidR="00CF7627" w:rsidRDefault="00CF7627" w:rsidP="005C7287">
                    <w:pPr>
                      <w:pStyle w:val="BLTemplate"/>
                      <w:keepNext/>
                      <w:jc w:val="left"/>
                      <w:rPr>
                        <w:b/>
                      </w:rPr>
                    </w:pPr>
                    <w:r>
                      <w:rPr>
                        <w:b/>
                      </w:rPr>
                      <w:t>SUBJECT:</w:t>
                    </w:r>
                  </w:p>
                </w:tc>
              </w:customXml>
              <w:customXml w:uri="regular-agenda-item" w:element="SUBJECT">
                <w:tc>
                  <w:tcPr>
                    <w:tcW w:w="7054" w:type="dxa"/>
                  </w:tcPr>
                  <w:p w:rsidR="00F36BEB" w:rsidRDefault="00364616" w:rsidP="005C7287">
                    <w:pPr>
                      <w:pStyle w:val="JustifiedCOB"/>
                      <w:keepNext/>
                    </w:pPr>
                    <w:r>
                      <w:fldChar w:fldCharType="begin"/>
                    </w:r>
                    <w:r w:rsidR="00A32345">
                      <w:instrText xml:space="preserve">  MACROBUTTON NoMacro </w:instrText>
                    </w:r>
                    <w:r>
                      <w:fldChar w:fldCharType="end"/>
                    </w:r>
                    <w:r w:rsidR="00A32345">
                      <w:rPr>
                        <w:b/>
                      </w:rPr>
                      <w:t>AUTHORIZE THE AWARD OF YEAR 13 CARL MOYER GRANT FUNDING (DISTRICT</w:t>
                    </w:r>
                    <w:r w:rsidR="00BB0A33">
                      <w:rPr>
                        <w:b/>
                      </w:rPr>
                      <w:t>S:  ALL)</w:t>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rsidP="005C7287">
                  <w:pPr>
                    <w:pStyle w:val="BLTemplate"/>
                    <w:keepNext/>
                    <w:jc w:val="center"/>
                    <w:rPr>
                      <w:b/>
                    </w:rPr>
                  </w:pPr>
                </w:p>
              </w:tc>
              <w:customXml w:uri="regular-agenda-item" w:element="HEADER">
                <w:tc>
                  <w:tcPr>
                    <w:tcW w:w="8458" w:type="dxa"/>
                    <w:gridSpan w:val="2"/>
                    <w:vAlign w:val="bottom"/>
                  </w:tcPr>
                  <w:p w:rsidR="00CF7627" w:rsidRDefault="00CF7627" w:rsidP="005C7287">
                    <w:pPr>
                      <w:pStyle w:val="BLTemplate"/>
                      <w:keepNext/>
                    </w:pPr>
                    <w:r>
                      <w:rPr>
                        <w:b/>
                      </w:rPr>
                      <w:t>OVERVIEW:</w:t>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tcPr>
                  <w:p w:rsidR="00F36BEB" w:rsidRDefault="00364616">
                    <w:r>
                      <w:fldChar w:fldCharType="begin"/>
                    </w:r>
                    <w:r w:rsidR="00A32345">
                      <w:instrText xml:space="preserve">  MACROBUTTON NoMacro </w:instrText>
                    </w:r>
                    <w:r>
                      <w:fldChar w:fldCharType="end"/>
                    </w:r>
                    <w:r w:rsidR="00A32345">
                      <w:t>On February 9, 2011 (APCB #1), your Board authorized the San Diego County Air Pollution Control District to apply for and accept Year 13 Carl Moyer Program funds.  In April 2011, the California Air Resources Board awarded $2,933,310 in Year 13 Carl Moyer Program funds to the San Diego County Air Pollution Control District for projects that reduce emissions from heavy-duty diesel engines.  Heavy-duty diesel engines are high emitters of oxides of nitrogen, a precursor to ozone, and diesel particulate matter, a toxic air contaminant.  The local project match requirement for this grant award is $393,681.</w:t>
                    </w:r>
                  </w:p>
                  <w:p w:rsidR="00F36BEB" w:rsidRDefault="00F36BEB"/>
                  <w:p w:rsidR="00BB0A33" w:rsidRDefault="00A32345">
                    <w:r>
                      <w:t xml:space="preserve">A total of $2,382,831 has been obligated to </w:t>
                    </w:r>
                    <w:proofErr w:type="gramStart"/>
                    <w:r>
                      <w:t>approved</w:t>
                    </w:r>
                    <w:proofErr w:type="gramEnd"/>
                    <w:r>
                      <w:t xml:space="preserve"> projects (including Voucher Incentive Program projects) as of the docket date for this board letter, leaving $944,160 remaining.  This is a request to approve additional expenditure in the amount of $640,260 on the eligible projects included in the attached Recommended Spending Plan (Attachment B) and to authorize the Air Pollution Control Officer to execute grant agreements for approved projects pursuant to the Carl Moyer Program guidelines, and to amend the agreements as needed to reflect changes to projects and funding.</w:t>
                    </w:r>
                  </w:p>
                  <w:p w:rsidR="00F36BEB" w:rsidRDefault="00364616">
                    <w:r>
                      <w:rPr>
                        <w:vanish/>
                      </w:rPr>
                      <w:fldChar w:fldCharType="begin"/>
                    </w:r>
                    <w:r w:rsidR="00A32345">
                      <w:rPr>
                        <w:vanish/>
                      </w:rPr>
                      <w:instrText xml:space="preserve"> LISTNUM  \l 1 \s 0 </w:instrText>
                    </w:r>
                    <w:r>
                      <w:rPr>
                        <w:vanish/>
                      </w:rPr>
                      <w:fldChar w:fldCharType="end"/>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vAlign w:val="bottom"/>
                  </w:tcPr>
                  <w:p w:rsidR="00CF7627" w:rsidRDefault="00CF7627">
                    <w:pPr>
                      <w:pStyle w:val="BLTemplate"/>
                    </w:pPr>
                    <w:r>
                      <w:rPr>
                        <w:b/>
                      </w:rPr>
                      <w:t>FISCAL IMPACT:</w:t>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tcPr>
                  <w:p w:rsidR="00F36BEB" w:rsidRDefault="00364616">
                    <w:pPr>
                      <w:pStyle w:val="JustifiedCOB"/>
                    </w:pPr>
                    <w:r>
                      <w:fldChar w:fldCharType="begin"/>
                    </w:r>
                    <w:r w:rsidR="00A32345">
                      <w:instrText xml:space="preserve">  MACROBUTTON NoMacro </w:instrText>
                    </w:r>
                    <w:r>
                      <w:fldChar w:fldCharType="end"/>
                    </w:r>
                    <w:r w:rsidR="00A32345">
                      <w:t>Funds for this request are included in the Fiscal Year 2012-13 Operational Plan for the Air Quality State Moyer Program and Air Quality Power Generation Mitigation Fund.  If approved, this request will result in current year costs and revenue of approximately $3,326,991 for emission reduction projects.  The funding sources are Year 13 Carl Moyer Program Funds from the California Air Resources Board ($2,933,310) and a portion of the available fund balance in the Air Quality Power Generation Mitigation Fund ($393,681), which represents the required local match.  If approved, this request will result in no net General Fund cost and no additional staff years.</w:t>
                    </w:r>
                    <w:r>
                      <w:rPr>
                        <w:vanish/>
                      </w:rPr>
                      <w:fldChar w:fldCharType="begin"/>
                    </w:r>
                    <w:r w:rsidR="00A32345">
                      <w:rPr>
                        <w:vanish/>
                      </w:rPr>
                      <w:instrText xml:space="preserve"> LISTNUM  \l 1 \s 0 </w:instrText>
                    </w:r>
                    <w:r>
                      <w:rPr>
                        <w:vanish/>
                      </w:rPr>
                      <w:fldChar w:fldCharType="end"/>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vAlign w:val="bottom"/>
                  </w:tcPr>
                  <w:p w:rsidR="00CF7627" w:rsidRDefault="00CF7627">
                    <w:pPr>
                      <w:pStyle w:val="BLTemplate"/>
                    </w:pPr>
                    <w:r>
                      <w:rPr>
                        <w:b/>
                      </w:rPr>
                      <w:t>BUSINESS IMPACT STATEMENT:</w:t>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tcPr>
                  <w:p w:rsidR="00F36BEB" w:rsidRDefault="00364616">
                    <w:pPr>
                      <w:pStyle w:val="JustifiedCOB"/>
                    </w:pPr>
                    <w:r>
                      <w:fldChar w:fldCharType="begin"/>
                    </w:r>
                    <w:r w:rsidR="00A32345">
                      <w:instrText xml:space="preserve">  MACROBUTTON NoMacro </w:instrText>
                    </w:r>
                    <w:r>
                      <w:fldChar w:fldCharType="end"/>
                    </w:r>
                    <w:r w:rsidR="00A32345">
                      <w:t xml:space="preserve">Business </w:t>
                    </w:r>
                    <w:proofErr w:type="gramStart"/>
                    <w:r w:rsidR="00A32345">
                      <w:t>owners</w:t>
                    </w:r>
                    <w:proofErr w:type="gramEnd"/>
                    <w:r w:rsidR="00A32345">
                      <w:t xml:space="preserve"> who apply for, are found eligible, and are awarded funding under the Carl Moyer Program will benefit by receiving new, cleaner equipment at a reduced cost.</w:t>
                    </w:r>
                    <w:r>
                      <w:rPr>
                        <w:vanish/>
                      </w:rPr>
                      <w:fldChar w:fldCharType="begin"/>
                    </w:r>
                    <w:r w:rsidR="00A32345">
                      <w:rPr>
                        <w:vanish/>
                      </w:rPr>
                      <w:instrText xml:space="preserve"> LISTNUM  \l 1 \s 0 </w:instrText>
                    </w:r>
                    <w:r>
                      <w:rPr>
                        <w:vanish/>
                      </w:rPr>
                      <w:fldChar w:fldCharType="end"/>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vAlign w:val="bottom"/>
                  </w:tcPr>
                  <w:p w:rsidR="00CF7627" w:rsidRDefault="00CF7627">
                    <w:pPr>
                      <w:pStyle w:val="BLTemplate"/>
                    </w:pPr>
                    <w:r>
                      <w:rPr>
                        <w:b/>
                      </w:rPr>
                      <w:t>RECOMMENDATION:</w:t>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tcPr>
                  <w:p w:rsidR="00F36BEB" w:rsidRDefault="00A32345">
                    <w:pPr>
                      <w:pStyle w:val="BLTemplate"/>
                    </w:pPr>
                    <w:r>
                      <w:rPr>
                        <w:rStyle w:val="BoldCOB"/>
                      </w:rPr>
                      <w:t>AIR POLLUTION CONTROL OFFICER</w:t>
                    </w:r>
                  </w:p>
                  <w:p w:rsidR="00F36BEB" w:rsidRDefault="00A32345">
                    <w:pPr>
                      <w:pStyle w:val="NumberListCOB"/>
                    </w:pPr>
                    <w:r>
                      <w:t>Find that it can be seen with certainty that there is no possibility the proposed action may have a significant adverse effect on the environment, and that this action is exempt from the provisions of the California Environmental Quality Act pursuant to California Code of Regulations, Title 14, Section 15061(b)(3).</w:t>
                    </w:r>
                  </w:p>
                  <w:p w:rsidR="005C7287" w:rsidRDefault="005C7287" w:rsidP="005C7287">
                    <w:pPr>
                      <w:pStyle w:val="NumberListCOB"/>
                      <w:numPr>
                        <w:ilvl w:val="0"/>
                        <w:numId w:val="0"/>
                      </w:numPr>
                      <w:ind w:left="360"/>
                    </w:pPr>
                  </w:p>
                  <w:p w:rsidR="00BB0A33" w:rsidRPr="00BB0A33" w:rsidRDefault="00A32345" w:rsidP="00BB0A33">
                    <w:pPr>
                      <w:pStyle w:val="NumberListCOB"/>
                      <w:spacing w:after="0"/>
                      <w:rPr>
                        <w:vanish/>
                      </w:rPr>
                    </w:pPr>
                    <w:r>
                      <w:t>In accordance with California Health and Safety Code section 44288(d), authorize the Air Pollution Control Officer to execute grant agreements for approved projects as included in the Recommended Funding Allocation Plan, included as Attachment B,  pursuant to the Carl Moyer Program guidelines, and to amend the agreements as needed to reflect changes to projects and funding.</w:t>
                    </w:r>
                    <w:r>
                      <w:rPr>
                        <w:vanish/>
                      </w:rPr>
                      <w:t xml:space="preserve"> </w:t>
                    </w:r>
                    <w:r w:rsidR="00364616">
                      <w:rPr>
                        <w:vanish/>
                      </w:rPr>
                      <w:fldChar w:fldCharType="begin"/>
                    </w:r>
                    <w:r>
                      <w:rPr>
                        <w:vanish/>
                      </w:rPr>
                      <w:instrText xml:space="preserve"> LISTNUM  \l 1 \s 0 </w:instrText>
                    </w:r>
                    <w:r w:rsidR="00364616">
                      <w:rPr>
                        <w:vanish/>
                      </w:rPr>
                      <w:fldChar w:fldCharType="end"/>
                    </w:r>
                  </w:p>
                  <w:p w:rsidR="00F36BEB" w:rsidRDefault="00F36BEB" w:rsidP="005C7287">
                    <w:pPr>
                      <w:pStyle w:val="NumberListCOB"/>
                      <w:numPr>
                        <w:ilvl w:val="0"/>
                        <w:numId w:val="0"/>
                      </w:numPr>
                      <w:ind w:left="360" w:hanging="360"/>
                      <w:rPr>
                        <w:vanish/>
                      </w:rPr>
                    </w:pPr>
                  </w:p>
                </w:tc>
              </w:customXml>
            </w:tr>
          </w:customXml>
          <w:tr w:rsidR="00B01E44" w:rsidTr="004906D9">
            <w:tblPrEx>
              <w:tblBorders>
                <w:top w:val="none" w:sz="0" w:space="0" w:color="auto"/>
              </w:tblBorders>
            </w:tblPrEx>
            <w:tc>
              <w:tcPr>
                <w:tcW w:w="902" w:type="dxa"/>
                <w:gridSpan w:val="2"/>
              </w:tcPr>
              <w:p w:rsidR="00B01E44" w:rsidRDefault="00B01E44" w:rsidP="00B01E44">
                <w:pPr>
                  <w:pStyle w:val="BLTemplate"/>
                  <w:keepNext/>
                  <w:rPr>
                    <w:b/>
                  </w:rPr>
                </w:pPr>
              </w:p>
            </w:tc>
            <w:tc>
              <w:tcPr>
                <w:tcW w:w="8458" w:type="dxa"/>
                <w:gridSpan w:val="2"/>
              </w:tcPr>
              <w:p w:rsidR="00B01E44" w:rsidRPr="00A25821" w:rsidRDefault="00B01E44" w:rsidP="00B01E44">
                <w:pPr>
                  <w:pStyle w:val="BLTemplate"/>
                  <w:keepNext/>
                  <w:rPr>
                    <w:bCs/>
                  </w:rPr>
                </w:pPr>
                <w:r w:rsidRPr="00A25821">
                  <w:rPr>
                    <w:b/>
                  </w:rPr>
                  <w:t>ACTION:</w:t>
                </w:r>
              </w:p>
            </w:tc>
          </w:tr>
          <w:tr w:rsidR="00B01E44" w:rsidTr="004906D9">
            <w:tblPrEx>
              <w:tblBorders>
                <w:top w:val="none" w:sz="0" w:space="0" w:color="auto"/>
              </w:tblBorders>
            </w:tblPrEx>
            <w:tc>
              <w:tcPr>
                <w:tcW w:w="902" w:type="dxa"/>
                <w:gridSpan w:val="2"/>
              </w:tcPr>
              <w:p w:rsidR="00B01E44" w:rsidRDefault="00B01E44" w:rsidP="00B01E44">
                <w:pPr>
                  <w:pStyle w:val="BLTemplate"/>
                  <w:keepNext/>
                  <w:jc w:val="center"/>
                  <w:rPr>
                    <w:b/>
                  </w:rPr>
                </w:pPr>
              </w:p>
            </w:tc>
            <w:tc>
              <w:tcPr>
                <w:tcW w:w="8458" w:type="dxa"/>
                <w:gridSpan w:val="2"/>
              </w:tcPr>
              <w:p w:rsidR="00B01E44" w:rsidRPr="00C8048E" w:rsidRDefault="005C7287" w:rsidP="00B01E44">
                <w:pPr>
                  <w:pStyle w:val="BLTemplate"/>
                  <w:rPr>
                    <w:szCs w:val="20"/>
                  </w:rPr>
                </w:pPr>
                <w:r>
                  <w:rPr>
                    <w:szCs w:val="20"/>
                  </w:rPr>
                  <w:t>ON MOTION of Member Horn, seconded by Member Slater-Price,</w:t>
                </w:r>
                <w:r w:rsidR="00B01E44" w:rsidRPr="00C8048E">
                  <w:rPr>
                    <w:szCs w:val="20"/>
                  </w:rPr>
                  <w:t xml:space="preserve"> the Air Pollution Control Board of the San Diego County Air Pollution Control District took action as recommended, on Consent.</w:t>
                </w:r>
              </w:p>
              <w:p w:rsidR="00B01E44" w:rsidRPr="00C8048E" w:rsidRDefault="00B01E44" w:rsidP="00B01E44">
                <w:pPr>
                  <w:pStyle w:val="BLTemplate"/>
                  <w:rPr>
                    <w:szCs w:val="20"/>
                  </w:rPr>
                </w:pPr>
              </w:p>
              <w:p w:rsidR="00B01E44" w:rsidRDefault="00B01E44" w:rsidP="00B01E44">
                <w:pPr>
                  <w:pStyle w:val="BLTemplate"/>
                  <w:keepNext/>
                  <w:rPr>
                    <w:szCs w:val="20"/>
                  </w:rPr>
                </w:pPr>
                <w:r w:rsidRPr="00C8048E">
                  <w:rPr>
                    <w:szCs w:val="20"/>
                  </w:rPr>
                  <w:t>AYES:  Cox, Jacob, Slater-Price, Roberts, Horn</w:t>
                </w:r>
              </w:p>
              <w:p w:rsidR="00B01E44" w:rsidRDefault="00B01E44" w:rsidP="00B01E44">
                <w:pPr>
                  <w:pStyle w:val="BLTemplate"/>
                  <w:keepNext/>
                  <w:rPr>
                    <w:bCs/>
                  </w:rPr>
                </w:pPr>
              </w:p>
              <w:p w:rsidR="005C7287" w:rsidRPr="001D46C7" w:rsidRDefault="005C7287" w:rsidP="00B01E44">
                <w:pPr>
                  <w:pStyle w:val="BLTemplate"/>
                  <w:keepNext/>
                  <w:rPr>
                    <w:bCs/>
                  </w:rPr>
                </w:pPr>
              </w:p>
            </w:tc>
          </w:tr>
          <w:customXml w:uri="regular-agenda-item" w:element="DETAILS_ROW">
            <w:tr w:rsidR="00CF7627" w:rsidTr="004906D9">
              <w:tblPrEx>
                <w:tblBorders>
                  <w:top w:val="none" w:sz="0" w:space="0" w:color="auto"/>
                </w:tblBorders>
              </w:tblPrEx>
              <w:customXml w:uri="regular-agenda-item" w:element="AGENDA_INDEX">
                <w:tc>
                  <w:tcPr>
                    <w:tcW w:w="902" w:type="dxa"/>
                    <w:gridSpan w:val="2"/>
                  </w:tcPr>
                  <w:p w:rsidR="00CF7627" w:rsidRDefault="00CF7627">
                    <w:pPr>
                      <w:pStyle w:val="BLTemplate"/>
                      <w:jc w:val="center"/>
                      <w:rPr>
                        <w:b/>
                      </w:rPr>
                    </w:pPr>
                    <w:r>
                      <w:rPr>
                        <w:b/>
                      </w:rPr>
                      <w:t>AP4.</w:t>
                    </w:r>
                  </w:p>
                </w:tc>
              </w:customXml>
              <w:customXml w:uri="regular-agenda-item" w:element="CATEGORY">
                <w:tc>
                  <w:tcPr>
                    <w:tcW w:w="1404" w:type="dxa"/>
                  </w:tcPr>
                  <w:p w:rsidR="00CF7627" w:rsidRDefault="00CF7627">
                    <w:pPr>
                      <w:pStyle w:val="BLTemplate"/>
                      <w:jc w:val="left"/>
                      <w:rPr>
                        <w:b/>
                      </w:rPr>
                    </w:pPr>
                    <w:r>
                      <w:rPr>
                        <w:b/>
                      </w:rPr>
                      <w:t>SUBJECT:</w:t>
                    </w:r>
                  </w:p>
                </w:tc>
              </w:customXml>
              <w:customXml w:uri="regular-agenda-item" w:element="SUBJECT">
                <w:tc>
                  <w:tcPr>
                    <w:tcW w:w="7054" w:type="dxa"/>
                  </w:tcPr>
                  <w:p w:rsidR="00F36BEB" w:rsidRDefault="00364616">
                    <w:pPr>
                      <w:pStyle w:val="JustifiedCOB"/>
                    </w:pPr>
                    <w:r>
                      <w:fldChar w:fldCharType="begin"/>
                    </w:r>
                    <w:r w:rsidR="00A32345">
                      <w:instrText xml:space="preserve">  MACROBUTTON NoMacro </w:instrText>
                    </w:r>
                    <w:r>
                      <w:fldChar w:fldCharType="end"/>
                    </w:r>
                    <w:r w:rsidR="00A32345">
                      <w:rPr>
                        <w:b/>
                      </w:rPr>
                      <w:t>SOLE SOURCE PROCUREMENT OF AIR POLLUTION MONITORING INSTRUMENTS (DISTRIC</w:t>
                    </w:r>
                    <w:r w:rsidR="00BB0A33">
                      <w:rPr>
                        <w:b/>
                      </w:rPr>
                      <w:t>TS:  ALL</w:t>
                    </w:r>
                    <w:r w:rsidR="00A32345">
                      <w:rPr>
                        <w:b/>
                      </w:rPr>
                      <w:t>)</w:t>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vAlign w:val="bottom"/>
                  </w:tcPr>
                  <w:p w:rsidR="00CF7627" w:rsidRDefault="00CF7627">
                    <w:pPr>
                      <w:pStyle w:val="BLTemplate"/>
                    </w:pPr>
                    <w:r>
                      <w:rPr>
                        <w:b/>
                      </w:rPr>
                      <w:t>OVERVIEW:</w:t>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tcPr>
                  <w:p w:rsidR="00F36BEB" w:rsidRDefault="00364616">
                    <w:pPr>
                      <w:pStyle w:val="JustifiedCOB"/>
                    </w:pPr>
                    <w:r>
                      <w:fldChar w:fldCharType="begin"/>
                    </w:r>
                    <w:r w:rsidR="00A32345">
                      <w:instrText xml:space="preserve">  MACROBUTTON NoMacro </w:instrText>
                    </w:r>
                    <w:r>
                      <w:fldChar w:fldCharType="end"/>
                    </w:r>
                    <w:r w:rsidR="00A32345">
                      <w:t xml:space="preserve">The Air Pollution Control District (District) operates a network of ambient air quality monitors throughout San Diego County to evaluate and track the region's clean air progress.  This is a request to approve and authorize the Director of Purchasing and Contracting to procure monitoring equipment, including original equipment manufacturers’ replacement parts, and to obtain repairs and services for the equipment used in the District’s ambient air quality monitoring program.  This will enable the District to continue to accurately monitor ambient air pollution throughout the San Diego Air Basin to verify compliance with clean air standards and better protect the health of County residents. </w:t>
                    </w:r>
                  </w:p>
                  <w:p w:rsidR="00F36BEB" w:rsidRDefault="00A32345">
                    <w:pPr>
                      <w:pStyle w:val="JustifiedCOB"/>
                    </w:pPr>
                    <w:r>
                      <w:t>Every piece of equipment in the air quality monitoring network has an expected lifespan.  However, the District can often extend the expected lifespan through scheduled inspection and maintenance and quality control checks, but eventually the monitoring equipment must be replaced when performance quality no longer meets applicable standards.  Additionally, equipment upgrades become necessary as clean air standards are strengthened and the monitoring instruments are required to detect air pollution at lower levels with increased precision.</w:t>
                    </w:r>
                  </w:p>
                  <w:p w:rsidR="00F36BEB" w:rsidRDefault="00A32345">
                    <w:pPr>
                      <w:pStyle w:val="JustifiedCOB"/>
                    </w:pPr>
                    <w:r>
                      <w:t>Previously, the Board has approved sole source acquisitions of monitoring and support instruments used in the District’s air quality monitoring program as part of grants accepted from the U. S Environmental Protection Agency.  Authority to purchase these items from specific manufacturers is requested because there is a strong need for compatibility with existing equipment for air monitoring purposes.  Additionally, cost savings will be realized due to reduced staff training for the operation and maintenance of the new instruments and a reduction in the spare parts inventory because the instruments will be alike.</w:t>
                    </w:r>
                  </w:p>
                  <w:p w:rsidR="00D07448" w:rsidRDefault="00D07448">
                    <w:pPr>
                      <w:pStyle w:val="JustifiedCOB"/>
                    </w:pPr>
                  </w:p>
                  <w:p w:rsidR="00F36BEB" w:rsidRDefault="00A32345">
                    <w:pPr>
                      <w:pStyle w:val="JustifiedCOB"/>
                    </w:pPr>
                    <w:r>
                      <w:t>The proposed action is to seek approval for sole source procurement of monitoring equipment, including original equipment manufacturers’ replacement parts, and to obtain repairs and services for the equipment used in the District’s ambient air quality monitoring program from the original vendors of current equipment.  The original vendors are Thermo Environmental Instruments, Teledyne-Advanced Pollution Instrumentation, Met One Instruments Inc., and R.M. Young Company.</w:t>
                    </w:r>
                    <w:r w:rsidR="00364616">
                      <w:rPr>
                        <w:vanish/>
                      </w:rPr>
                      <w:fldChar w:fldCharType="begin"/>
                    </w:r>
                    <w:r>
                      <w:rPr>
                        <w:vanish/>
                      </w:rPr>
                      <w:instrText xml:space="preserve"> LISTNUM  \l 1 \s 0 </w:instrText>
                    </w:r>
                    <w:r w:rsidR="00364616">
                      <w:rPr>
                        <w:vanish/>
                      </w:rPr>
                      <w:fldChar w:fldCharType="end"/>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vAlign w:val="bottom"/>
                  </w:tcPr>
                  <w:p w:rsidR="00CF7627" w:rsidRDefault="00CF7627">
                    <w:pPr>
                      <w:pStyle w:val="BLTemplate"/>
                    </w:pPr>
                    <w:r>
                      <w:rPr>
                        <w:b/>
                      </w:rPr>
                      <w:t>FISCAL IMPACT:</w:t>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tcPr>
                  <w:p w:rsidR="00F36BEB" w:rsidRDefault="00364616">
                    <w:pPr>
                      <w:pStyle w:val="JustifiedCOB"/>
                    </w:pPr>
                    <w:r>
                      <w:fldChar w:fldCharType="begin"/>
                    </w:r>
                    <w:r w:rsidR="00A32345">
                      <w:instrText xml:space="preserve">  MACROBUTTON NoMacro </w:instrText>
                    </w:r>
                    <w:r>
                      <w:fldChar w:fldCharType="end"/>
                    </w:r>
                    <w:r w:rsidR="00A32345">
                      <w:t>Funds for this request are included in the Fiscal Year 2012-13 Operational Plan for the Air Pollution Control District.  If approved, this request will result in current year costs of $200,000. In addition, appropriations of up to $200,000 per year for the next four years will be budgeted to complete the acquisitions of the replacement instruments. The funding source is Air Pollution Control District Funds. There will be no net General Fund cost and no additional staff years.</w:t>
                    </w:r>
                    <w:r>
                      <w:rPr>
                        <w:vanish/>
                      </w:rPr>
                      <w:fldChar w:fldCharType="begin"/>
                    </w:r>
                    <w:r w:rsidR="00A32345">
                      <w:rPr>
                        <w:vanish/>
                      </w:rPr>
                      <w:instrText xml:space="preserve"> LISTNUM  \l 1 \s 0 </w:instrText>
                    </w:r>
                    <w:r>
                      <w:rPr>
                        <w:vanish/>
                      </w:rPr>
                      <w:fldChar w:fldCharType="end"/>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vAlign w:val="bottom"/>
                  </w:tcPr>
                  <w:p w:rsidR="00CF7627" w:rsidRDefault="00CF7627">
                    <w:pPr>
                      <w:pStyle w:val="BLTemplate"/>
                    </w:pPr>
                    <w:r>
                      <w:rPr>
                        <w:b/>
                      </w:rPr>
                      <w:t>BUSINESS IMPACT STATEMENT:</w:t>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tcPr>
                  <w:p w:rsidR="00F36BEB" w:rsidRDefault="00364616">
                    <w:pPr>
                      <w:pStyle w:val="JustifiedCOB"/>
                    </w:pPr>
                    <w:r>
                      <w:fldChar w:fldCharType="begin"/>
                    </w:r>
                    <w:r w:rsidR="00A32345">
                      <w:instrText xml:space="preserve">  MACROBUTTON NoMacro </w:instrText>
                    </w:r>
                    <w:r>
                      <w:fldChar w:fldCharType="end"/>
                    </w:r>
                    <w:r w:rsidR="00A32345">
                      <w:t>N/A</w:t>
                    </w:r>
                    <w:r>
                      <w:rPr>
                        <w:vanish/>
                      </w:rPr>
                      <w:fldChar w:fldCharType="begin"/>
                    </w:r>
                    <w:r w:rsidR="00A32345">
                      <w:rPr>
                        <w:vanish/>
                      </w:rPr>
                      <w:instrText xml:space="preserve"> LISTNUM  \l 1 \s 0 </w:instrText>
                    </w:r>
                    <w:r>
                      <w:rPr>
                        <w:vanish/>
                      </w:rPr>
                      <w:fldChar w:fldCharType="end"/>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vAlign w:val="bottom"/>
                  </w:tcPr>
                  <w:p w:rsidR="00CF7627" w:rsidRDefault="00CF7627">
                    <w:pPr>
                      <w:pStyle w:val="BLTemplate"/>
                    </w:pPr>
                    <w:r>
                      <w:rPr>
                        <w:b/>
                      </w:rPr>
                      <w:t>RECOMMENDATION:</w:t>
                    </w:r>
                  </w:p>
                </w:tc>
              </w:customXml>
            </w:tr>
          </w:customXml>
          <w:customXml w:uri="regular-agenda-item" w:element="DETAILS_ROW">
            <w:tr w:rsidR="00CF7627" w:rsidTr="004906D9">
              <w:tblPrEx>
                <w:tblBorders>
                  <w:top w:val="none" w:sz="0" w:space="0" w:color="auto"/>
                </w:tblBorders>
              </w:tblPrEx>
              <w:tc>
                <w:tcPr>
                  <w:tcW w:w="902" w:type="dxa"/>
                  <w:gridSpan w:val="2"/>
                </w:tcPr>
                <w:p w:rsidR="00CF7627" w:rsidRDefault="00CF7627">
                  <w:pPr>
                    <w:pStyle w:val="BLTemplate"/>
                    <w:jc w:val="center"/>
                    <w:rPr>
                      <w:b/>
                    </w:rPr>
                  </w:pPr>
                </w:p>
              </w:tc>
              <w:customXml w:uri="regular-agenda-item" w:element="HEADER">
                <w:tc>
                  <w:tcPr>
                    <w:tcW w:w="8458" w:type="dxa"/>
                    <w:gridSpan w:val="2"/>
                  </w:tcPr>
                  <w:p w:rsidR="00F36BEB" w:rsidRDefault="00A32345">
                    <w:pPr>
                      <w:pStyle w:val="BLTemplate"/>
                    </w:pPr>
                    <w:r>
                      <w:rPr>
                        <w:rStyle w:val="BoldCOB"/>
                      </w:rPr>
                      <w:t>AIR POLLUTION CONTROL OFFICER</w:t>
                    </w:r>
                  </w:p>
                  <w:p w:rsidR="00F36BEB" w:rsidRDefault="00A32345">
                    <w:pPr>
                      <w:pStyle w:val="NumberListCOB"/>
                    </w:pPr>
                    <w:r>
                      <w:t>Find in accordance with section 15061(b</w:t>
                    </w:r>
                    <w:proofErr w:type="gramStart"/>
                    <w:r>
                      <w:t>)(</w:t>
                    </w:r>
                    <w:proofErr w:type="gramEnd"/>
                    <w:r>
                      <w:t>3) of the California Environmental Quality Act (CEQA) Guidelines, that it can be seen with certainty that there is no possibility that the activity in question may have a significant adverse effect on the environment.</w:t>
                    </w:r>
                  </w:p>
                  <w:p w:rsidR="00F36BEB" w:rsidRDefault="00A32345">
                    <w:pPr>
                      <w:pStyle w:val="NumberListCOB"/>
                    </w:pPr>
                    <w:r>
                      <w:t>In accordance with Board Policy A-87, Competitive Procurement, approve and authorize the Director of Purchasing and Contracting to enter into negotiations with Thermo Environmental Instruments Inc., and, subject to successful negotiations and a determination of a fair and reasonable price, award a 5-year contract for the purchase of air quality monitoring instruments and spare parts used in the ambient air quality monitoring program.  Waive the advertising requirement of Board Policy A-87.</w:t>
                    </w:r>
                  </w:p>
                  <w:p w:rsidR="00F36BEB" w:rsidRDefault="00A32345">
                    <w:pPr>
                      <w:pStyle w:val="NumberListCOB"/>
                    </w:pPr>
                    <w:r>
                      <w:t xml:space="preserve">In accordance with Board Policy A-87, Competitive Procurement, approve and authorize the Director of Purchasing and Contracting to enter into negotiations with Teledyne-Advanced Pollution Instrumentation, a business unit of Teledyne Instruments Inc., and, subject to successful negotiations and a determination of a fair and reasonable price, award a 5-year contract for the purchase of calibration instruments and spare parts used to support Quality Control and Quality Assurance activities of the ambient air quality monitoring program to ensure collection of valid data.  Waive the advertising requirement of Board Policy </w:t>
                    </w:r>
                    <w:r w:rsidR="005C7287">
                      <w:t xml:space="preserve">     </w:t>
                    </w:r>
                    <w:r>
                      <w:t>A-87.</w:t>
                    </w:r>
                  </w:p>
                  <w:p w:rsidR="005C7287" w:rsidRDefault="005C7287" w:rsidP="005C7287">
                    <w:pPr>
                      <w:pStyle w:val="NumberListCOB"/>
                      <w:numPr>
                        <w:ilvl w:val="0"/>
                        <w:numId w:val="0"/>
                      </w:numPr>
                      <w:spacing w:after="0"/>
                      <w:ind w:left="360"/>
                    </w:pPr>
                  </w:p>
                  <w:p w:rsidR="005C7287" w:rsidRDefault="005C7287" w:rsidP="005C7287">
                    <w:pPr>
                      <w:pStyle w:val="NumberListCOB"/>
                      <w:numPr>
                        <w:ilvl w:val="0"/>
                        <w:numId w:val="0"/>
                      </w:numPr>
                      <w:spacing w:after="0"/>
                      <w:ind w:left="360"/>
                    </w:pPr>
                  </w:p>
                  <w:p w:rsidR="005C7287" w:rsidRDefault="005C7287" w:rsidP="005C7287">
                    <w:pPr>
                      <w:pStyle w:val="NumberListCOB"/>
                      <w:numPr>
                        <w:ilvl w:val="0"/>
                        <w:numId w:val="0"/>
                      </w:numPr>
                      <w:spacing w:after="0"/>
                      <w:ind w:left="360"/>
                    </w:pPr>
                  </w:p>
                  <w:p w:rsidR="005C7287" w:rsidRDefault="005C7287" w:rsidP="005C7287">
                    <w:pPr>
                      <w:pStyle w:val="NumberListCOB"/>
                      <w:numPr>
                        <w:ilvl w:val="0"/>
                        <w:numId w:val="0"/>
                      </w:numPr>
                      <w:spacing w:after="0"/>
                      <w:ind w:left="360"/>
                    </w:pPr>
                  </w:p>
                  <w:p w:rsidR="00F36BEB" w:rsidRDefault="00A32345">
                    <w:pPr>
                      <w:pStyle w:val="NumberListCOB"/>
                    </w:pPr>
                    <w:r>
                      <w:t>In accordance with Board Policy A-87, Competitive Procurement, approve and authorize the Director of Purchasing and Contracting to enter into negotiations with Met One Instruments Inc., and, subject to successful negotiations and a determination of a fair and reasonable price, award a 5-year contract for the purchase of all coarse and inhalable particulate monitoring instruments and spare parts used in the ambient PM2.5 and PM10 air quality monitoring program.  Waive the advertising requirement of Board Policy A-87.</w:t>
                    </w:r>
                  </w:p>
                  <w:p w:rsidR="00F36BEB" w:rsidRPr="005C7287" w:rsidRDefault="00A32345" w:rsidP="005C7287">
                    <w:pPr>
                      <w:pStyle w:val="NumberListCOB"/>
                    </w:pPr>
                    <w:r>
                      <w:t xml:space="preserve">In accordance with Board Policy A-87, Competitive Procurement, approve and authorize the Director of Purchasing and Contracting to enter into negotiations with </w:t>
                    </w:r>
                    <w:r>
                      <w:rPr>
                        <w:color w:val="333333"/>
                      </w:rPr>
                      <w:t>R. M. Young Company</w:t>
                    </w:r>
                    <w:r>
                      <w:t>, and, subject to successful negotiations and a determination of a fair and reasonable price, award a 5-year contract for the purchase of all meteorological parameter monitoring instruments and spare parts used in the ambient air quality monitoring program.  Waive the advertising requirement of Board Policy A-87.</w:t>
                    </w:r>
                    <w:r w:rsidR="00364616" w:rsidRPr="005C7287">
                      <w:rPr>
                        <w:vanish/>
                      </w:rPr>
                      <w:fldChar w:fldCharType="begin"/>
                    </w:r>
                    <w:r w:rsidRPr="005C7287">
                      <w:rPr>
                        <w:vanish/>
                      </w:rPr>
                      <w:instrText xml:space="preserve"> LISTNUM  \l 1 \s 0 </w:instrText>
                    </w:r>
                    <w:r w:rsidR="00364616" w:rsidRPr="005C7287">
                      <w:rPr>
                        <w:vanish/>
                      </w:rPr>
                      <w:fldChar w:fldCharType="end"/>
                    </w:r>
                  </w:p>
                </w:tc>
              </w:customXml>
            </w:tr>
          </w:customXml>
          <w:tr w:rsidR="00B01E44" w:rsidTr="004906D9">
            <w:tblPrEx>
              <w:tblBorders>
                <w:top w:val="none" w:sz="0" w:space="0" w:color="auto"/>
              </w:tblBorders>
            </w:tblPrEx>
            <w:tc>
              <w:tcPr>
                <w:tcW w:w="902" w:type="dxa"/>
                <w:gridSpan w:val="2"/>
              </w:tcPr>
              <w:p w:rsidR="00B01E44" w:rsidRDefault="00B01E44" w:rsidP="00B01E44">
                <w:pPr>
                  <w:pStyle w:val="BLTemplate"/>
                  <w:keepNext/>
                  <w:rPr>
                    <w:b/>
                  </w:rPr>
                </w:pPr>
              </w:p>
            </w:tc>
            <w:tc>
              <w:tcPr>
                <w:tcW w:w="8458" w:type="dxa"/>
                <w:gridSpan w:val="2"/>
              </w:tcPr>
              <w:p w:rsidR="00B01E44" w:rsidRPr="00A25821" w:rsidRDefault="00B01E44" w:rsidP="00B01E44">
                <w:pPr>
                  <w:pStyle w:val="BLTemplate"/>
                  <w:keepNext/>
                  <w:rPr>
                    <w:bCs/>
                  </w:rPr>
                </w:pPr>
                <w:r w:rsidRPr="00A25821">
                  <w:rPr>
                    <w:b/>
                  </w:rPr>
                  <w:t>ACTION:</w:t>
                </w:r>
              </w:p>
            </w:tc>
          </w:tr>
          <w:tr w:rsidR="00B01E44" w:rsidTr="004906D9">
            <w:tblPrEx>
              <w:tblBorders>
                <w:top w:val="none" w:sz="0" w:space="0" w:color="auto"/>
              </w:tblBorders>
            </w:tblPrEx>
            <w:tc>
              <w:tcPr>
                <w:tcW w:w="902" w:type="dxa"/>
                <w:gridSpan w:val="2"/>
              </w:tcPr>
              <w:p w:rsidR="00B01E44" w:rsidRDefault="00B01E44" w:rsidP="00B01E44">
                <w:pPr>
                  <w:pStyle w:val="BLTemplate"/>
                  <w:keepNext/>
                  <w:jc w:val="center"/>
                  <w:rPr>
                    <w:b/>
                  </w:rPr>
                </w:pPr>
              </w:p>
            </w:tc>
            <w:tc>
              <w:tcPr>
                <w:tcW w:w="8458" w:type="dxa"/>
                <w:gridSpan w:val="2"/>
              </w:tcPr>
              <w:p w:rsidR="00B01E44" w:rsidRPr="00C8048E" w:rsidRDefault="005C7287" w:rsidP="00B01E44">
                <w:pPr>
                  <w:pStyle w:val="BLTemplate"/>
                  <w:rPr>
                    <w:szCs w:val="20"/>
                  </w:rPr>
                </w:pPr>
                <w:r>
                  <w:rPr>
                    <w:szCs w:val="20"/>
                  </w:rPr>
                  <w:t>ON MOTION of Member Horn, seconded by Member Slater-Price,</w:t>
                </w:r>
                <w:r w:rsidR="00B01E44" w:rsidRPr="00C8048E">
                  <w:rPr>
                    <w:szCs w:val="20"/>
                  </w:rPr>
                  <w:t xml:space="preserve"> the Air Pollution Control Board of the San Diego County Air Pollution Control District took action as recommended, on Consent.</w:t>
                </w:r>
              </w:p>
              <w:p w:rsidR="00B01E44" w:rsidRPr="00C8048E" w:rsidRDefault="00B01E44" w:rsidP="00B01E44">
                <w:pPr>
                  <w:pStyle w:val="BLTemplate"/>
                  <w:rPr>
                    <w:szCs w:val="20"/>
                  </w:rPr>
                </w:pPr>
              </w:p>
              <w:p w:rsidR="00B01E44" w:rsidRDefault="00B01E44" w:rsidP="00B01E44">
                <w:pPr>
                  <w:pStyle w:val="BLTemplate"/>
                  <w:keepNext/>
                  <w:rPr>
                    <w:szCs w:val="20"/>
                  </w:rPr>
                </w:pPr>
                <w:r w:rsidRPr="00C8048E">
                  <w:rPr>
                    <w:szCs w:val="20"/>
                  </w:rPr>
                  <w:t>AYES:  Cox, Jacob, Slater-Price, Roberts, Horn</w:t>
                </w:r>
              </w:p>
              <w:p w:rsidR="00B01E44" w:rsidRPr="001D46C7" w:rsidRDefault="00B01E44" w:rsidP="00B01E44">
                <w:pPr>
                  <w:pStyle w:val="BLTemplate"/>
                  <w:keepNext/>
                  <w:rPr>
                    <w:bCs/>
                  </w:rPr>
                </w:pPr>
              </w:p>
            </w:tc>
          </w:tr>
        </w:tbl>
        <w:p w:rsidR="00CF7627" w:rsidRDefault="00364616"/>
      </w:customXml>
      <w:p w:rsidR="0049491D" w:rsidRDefault="0049491D" w:rsidP="0049491D">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 xml:space="preserve">There being no further business, the Board adjourned </w:t>
        </w:r>
        <w:r w:rsidRPr="0044052E">
          <w:t xml:space="preserve">at </w:t>
        </w:r>
        <w:r w:rsidR="00FE03F3">
          <w:t>11</w:t>
        </w:r>
        <w:r w:rsidRPr="0044052E">
          <w:t>:</w:t>
        </w:r>
        <w:r w:rsidR="00D07448">
          <w:t>26</w:t>
        </w:r>
        <w:r w:rsidRPr="0044052E">
          <w:t xml:space="preserve"> </w:t>
        </w:r>
        <w:r w:rsidR="00FE03F3">
          <w:t>a</w:t>
        </w:r>
        <w:r w:rsidRPr="0044052E">
          <w:t>.m.</w:t>
        </w:r>
      </w:p>
      <w:p w:rsidR="0049491D" w:rsidRDefault="0049491D" w:rsidP="0049491D">
        <w:pPr>
          <w:tabs>
            <w:tab w:val="left" w:pos="-360"/>
          </w:tabs>
          <w:snapToGrid w:val="0"/>
          <w:spacing w:before="100" w:beforeAutospacing="1"/>
          <w:ind w:left="547"/>
          <w:outlineLvl w:val="0"/>
        </w:pPr>
      </w:p>
      <w:p w:rsidR="0049491D" w:rsidRPr="00924D69" w:rsidRDefault="0049491D" w:rsidP="0049491D">
        <w:pPr>
          <w:tabs>
            <w:tab w:val="left" w:pos="-360"/>
          </w:tabs>
          <w:snapToGrid w:val="0"/>
          <w:ind w:left="540"/>
          <w:outlineLvl w:val="0"/>
          <w:rPr>
            <w:sz w:val="16"/>
            <w:szCs w:val="16"/>
          </w:rPr>
        </w:pPr>
      </w:p>
      <w:p w:rsidR="0049491D" w:rsidRDefault="0049491D" w:rsidP="0049491D">
        <w:pPr>
          <w:tabs>
            <w:tab w:val="left" w:pos="-360"/>
          </w:tabs>
          <w:snapToGrid w:val="0"/>
          <w:ind w:left="540"/>
          <w:jc w:val="center"/>
          <w:outlineLvl w:val="0"/>
        </w:pPr>
        <w:r>
          <w:t>THOMAS J. PASTUSZKA</w:t>
        </w:r>
      </w:p>
      <w:p w:rsidR="0049491D" w:rsidRDefault="0049491D" w:rsidP="0049491D">
        <w:pPr>
          <w:tabs>
            <w:tab w:val="left" w:pos="-360"/>
          </w:tabs>
          <w:snapToGrid w:val="0"/>
          <w:ind w:left="540"/>
          <w:jc w:val="center"/>
          <w:outlineLvl w:val="0"/>
        </w:pPr>
        <w:r>
          <w:t>Clerk of the Air Pollution Control Board</w:t>
        </w:r>
      </w:p>
      <w:p w:rsidR="0049491D" w:rsidRDefault="0049491D" w:rsidP="0049491D">
        <w:pPr>
          <w:tabs>
            <w:tab w:val="left" w:pos="-360"/>
          </w:tabs>
          <w:snapToGrid w:val="0"/>
          <w:ind w:left="540"/>
          <w:jc w:val="center"/>
          <w:outlineLvl w:val="0"/>
        </w:pPr>
        <w:r>
          <w:t>San Diego County Air Pollution Control District</w:t>
        </w:r>
      </w:p>
      <w:p w:rsidR="0049491D" w:rsidRPr="00920C24" w:rsidRDefault="0049491D" w:rsidP="0049491D">
        <w:pPr>
          <w:tabs>
            <w:tab w:val="left" w:pos="-360"/>
          </w:tabs>
          <w:snapToGrid w:val="0"/>
          <w:ind w:left="540"/>
          <w:jc w:val="center"/>
          <w:outlineLvl w:val="0"/>
        </w:pPr>
      </w:p>
      <w:p w:rsidR="0049491D" w:rsidRDefault="0049491D" w:rsidP="0049491D">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pPr>
      </w:p>
      <w:p w:rsidR="0049491D" w:rsidRDefault="0049491D" w:rsidP="0049491D">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p w:rsidR="0049491D" w:rsidRDefault="0049491D" w:rsidP="0049491D">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Notes by:  Miller</w:t>
        </w:r>
      </w:p>
      <w:p w:rsidR="0049491D" w:rsidRDefault="0049491D" w:rsidP="0049491D">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 This Statement of Proceedings sets forth all actions taken by the San Diego County Air Pollution Control Board on the matters stated, but not necessarily the chronological sequence in which the matters were taken up.</w:t>
        </w:r>
      </w:p>
      <w:p w:rsidR="00CF7627" w:rsidRDefault="00364616"/>
    </w:customXml>
    <w:sectPr w:rsidR="00CF7627" w:rsidSect="00CF7627">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E44" w:rsidRDefault="00B01E44">
      <w:r>
        <w:separator/>
      </w:r>
    </w:p>
  </w:endnote>
  <w:endnote w:type="continuationSeparator" w:id="0">
    <w:p w:rsidR="00B01E44" w:rsidRDefault="00B01E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44" w:rsidRDefault="00364616">
    <w:pPr>
      <w:pStyle w:val="Footer"/>
      <w:framePr w:wrap="around" w:vAnchor="text" w:hAnchor="margin" w:xAlign="right" w:y="1"/>
      <w:rPr>
        <w:rStyle w:val="PageNumber"/>
      </w:rPr>
    </w:pPr>
    <w:r>
      <w:rPr>
        <w:rStyle w:val="PageNumber"/>
      </w:rPr>
      <w:fldChar w:fldCharType="begin"/>
    </w:r>
    <w:r w:rsidR="00B01E44">
      <w:rPr>
        <w:rStyle w:val="PageNumber"/>
      </w:rPr>
      <w:instrText xml:space="preserve">PAGE  </w:instrText>
    </w:r>
    <w:r>
      <w:rPr>
        <w:rStyle w:val="PageNumber"/>
      </w:rPr>
      <w:fldChar w:fldCharType="end"/>
    </w:r>
  </w:p>
  <w:p w:rsidR="00B01E44" w:rsidRDefault="00B01E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44" w:rsidRDefault="00364616">
    <w:pPr>
      <w:pStyle w:val="Footer"/>
      <w:framePr w:wrap="around" w:vAnchor="text" w:hAnchor="margin" w:xAlign="right" w:y="1"/>
      <w:rPr>
        <w:rStyle w:val="PageNumber"/>
      </w:rPr>
    </w:pPr>
    <w:r>
      <w:rPr>
        <w:rStyle w:val="PageNumber"/>
      </w:rPr>
      <w:fldChar w:fldCharType="begin"/>
    </w:r>
    <w:r w:rsidR="00B01E44">
      <w:rPr>
        <w:rStyle w:val="PageNumber"/>
      </w:rPr>
      <w:instrText xml:space="preserve">PAGE  </w:instrText>
    </w:r>
    <w:r>
      <w:rPr>
        <w:rStyle w:val="PageNumber"/>
      </w:rPr>
      <w:fldChar w:fldCharType="separate"/>
    </w:r>
    <w:r w:rsidR="007C1699">
      <w:rPr>
        <w:rStyle w:val="PageNumber"/>
        <w:noProof/>
      </w:rPr>
      <w:t>4</w:t>
    </w:r>
    <w:r>
      <w:rPr>
        <w:rStyle w:val="PageNumber"/>
      </w:rPr>
      <w:fldChar w:fldCharType="end"/>
    </w:r>
  </w:p>
  <w:p w:rsidR="00B01E44" w:rsidRDefault="00B01E44">
    <w:pPr>
      <w:tabs>
        <w:tab w:val="left" w:pos="5040"/>
      </w:tabs>
      <w:ind w:right="432"/>
      <w:jc w:val="left"/>
      <w:rPr>
        <w:sz w:val="20"/>
      </w:rPr>
    </w:pPr>
    <w:r>
      <w:rPr>
        <w:sz w:val="20"/>
      </w:rPr>
      <w:t>12/05/12 - Air Pollution Control Board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44" w:rsidRDefault="00364616">
    <w:pPr>
      <w:pStyle w:val="Footer"/>
      <w:framePr w:wrap="around" w:vAnchor="text" w:hAnchor="margin" w:xAlign="right" w:y="1"/>
      <w:rPr>
        <w:rStyle w:val="PageNumber"/>
      </w:rPr>
    </w:pPr>
    <w:r>
      <w:rPr>
        <w:rStyle w:val="PageNumber"/>
      </w:rPr>
      <w:fldChar w:fldCharType="begin"/>
    </w:r>
    <w:r w:rsidR="00B01E44">
      <w:rPr>
        <w:rStyle w:val="PageNumber"/>
      </w:rPr>
      <w:instrText xml:space="preserve">PAGE  </w:instrText>
    </w:r>
    <w:r>
      <w:rPr>
        <w:rStyle w:val="PageNumber"/>
      </w:rPr>
      <w:fldChar w:fldCharType="separate"/>
    </w:r>
    <w:r w:rsidR="00B01E44">
      <w:rPr>
        <w:rStyle w:val="PageNumber"/>
        <w:noProof/>
      </w:rPr>
      <w:t>2</w:t>
    </w:r>
    <w:r>
      <w:rPr>
        <w:rStyle w:val="PageNumber"/>
      </w:rPr>
      <w:fldChar w:fldCharType="end"/>
    </w:r>
  </w:p>
  <w:p w:rsidR="00B01E44" w:rsidRDefault="00B01E44">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E44" w:rsidRDefault="00B01E44">
      <w:r>
        <w:separator/>
      </w:r>
    </w:p>
  </w:footnote>
  <w:footnote w:type="continuationSeparator" w:id="0">
    <w:p w:rsidR="00B01E44" w:rsidRDefault="00B01E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47791DAA"/>
    <w:multiLevelType w:val="multilevel"/>
    <w:tmpl w:val="C4CA02B6"/>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2E4A5D"/>
    <w:multiLevelType w:val="singleLevel"/>
    <w:tmpl w:val="0409000F"/>
    <w:lvl w:ilvl="0">
      <w:start w:val="1"/>
      <w:numFmt w:val="decimal"/>
      <w:lvlText w:val="%1."/>
      <w:lvlJc w:val="left"/>
      <w:pPr>
        <w:tabs>
          <w:tab w:val="num" w:pos="360"/>
        </w:tabs>
        <w:ind w:left="360" w:hanging="360"/>
      </w:pPr>
    </w:lvl>
  </w:abstractNum>
  <w:abstractNum w:abstractNumId="9">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2"/>
  </w:num>
  <w:num w:numId="3">
    <w:abstractNumId w:val="1"/>
  </w:num>
  <w:num w:numId="4">
    <w:abstractNumId w:val="3"/>
  </w:num>
  <w:num w:numId="5">
    <w:abstractNumId w:val="5"/>
  </w:num>
  <w:num w:numId="6">
    <w:abstractNumId w:val="7"/>
  </w:num>
  <w:num w:numId="7">
    <w:abstractNumId w:val="5"/>
  </w:num>
  <w:num w:numId="8">
    <w:abstractNumId w:val="9"/>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CF7627"/>
    <w:rsid w:val="0011153B"/>
    <w:rsid w:val="001735F4"/>
    <w:rsid w:val="00272EFE"/>
    <w:rsid w:val="00281855"/>
    <w:rsid w:val="0031469B"/>
    <w:rsid w:val="00324348"/>
    <w:rsid w:val="00333FFD"/>
    <w:rsid w:val="003505D6"/>
    <w:rsid w:val="00364616"/>
    <w:rsid w:val="0042748A"/>
    <w:rsid w:val="004906D9"/>
    <w:rsid w:val="0049491D"/>
    <w:rsid w:val="004A0CDA"/>
    <w:rsid w:val="00536E32"/>
    <w:rsid w:val="005713AF"/>
    <w:rsid w:val="00596DB1"/>
    <w:rsid w:val="005C7287"/>
    <w:rsid w:val="00686466"/>
    <w:rsid w:val="007C1699"/>
    <w:rsid w:val="007F1DB4"/>
    <w:rsid w:val="008D3EE0"/>
    <w:rsid w:val="00916594"/>
    <w:rsid w:val="009B49B1"/>
    <w:rsid w:val="00A32345"/>
    <w:rsid w:val="00B01E44"/>
    <w:rsid w:val="00B50A28"/>
    <w:rsid w:val="00BA10D4"/>
    <w:rsid w:val="00BB0A33"/>
    <w:rsid w:val="00CF7627"/>
    <w:rsid w:val="00D07448"/>
    <w:rsid w:val="00D2519E"/>
    <w:rsid w:val="00F36BEB"/>
    <w:rsid w:val="00FE03F3"/>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2C3"/>
    <w:pPr>
      <w:jc w:val="both"/>
    </w:pPr>
    <w:rPr>
      <w:sz w:val="24"/>
    </w:rPr>
  </w:style>
  <w:style w:type="paragraph" w:styleId="Heading1">
    <w:name w:val="heading 1"/>
    <w:basedOn w:val="Normal"/>
    <w:next w:val="Normal"/>
    <w:qFormat/>
    <w:rsid w:val="003122C3"/>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22C3"/>
    <w:pPr>
      <w:keepNext/>
      <w:spacing w:before="240" w:after="20"/>
      <w:outlineLvl w:val="1"/>
    </w:pPr>
    <w:rPr>
      <w:b/>
    </w:rPr>
  </w:style>
  <w:style w:type="paragraph" w:styleId="Heading3">
    <w:name w:val="heading 3"/>
    <w:basedOn w:val="Normal"/>
    <w:next w:val="Normal"/>
    <w:qFormat/>
    <w:rsid w:val="003122C3"/>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22C3"/>
    <w:pPr>
      <w:tabs>
        <w:tab w:val="left" w:pos="360"/>
      </w:tabs>
      <w:spacing w:after="240"/>
      <w:jc w:val="both"/>
    </w:pPr>
    <w:rPr>
      <w:sz w:val="24"/>
    </w:rPr>
  </w:style>
  <w:style w:type="character" w:customStyle="1" w:styleId="BoldCOB">
    <w:name w:val="Bold_COB"/>
    <w:basedOn w:val="DefaultParagraphFont"/>
    <w:rsid w:val="003122C3"/>
    <w:rPr>
      <w:b/>
      <w:bCs/>
    </w:rPr>
  </w:style>
  <w:style w:type="paragraph" w:customStyle="1" w:styleId="BulletsLevel2COB">
    <w:name w:val="Bullets_Level_2_COB"/>
    <w:rsid w:val="003122C3"/>
    <w:pPr>
      <w:numPr>
        <w:numId w:val="6"/>
      </w:numPr>
      <w:spacing w:after="240"/>
      <w:jc w:val="both"/>
    </w:pPr>
    <w:rPr>
      <w:sz w:val="24"/>
      <w:szCs w:val="24"/>
    </w:rPr>
  </w:style>
  <w:style w:type="character" w:customStyle="1" w:styleId="ItalicCOB">
    <w:name w:val="Italic_COB"/>
    <w:basedOn w:val="DefaultParagraphFont"/>
    <w:rsid w:val="003122C3"/>
    <w:rPr>
      <w:i/>
    </w:rPr>
  </w:style>
  <w:style w:type="paragraph" w:customStyle="1" w:styleId="BLTemplate">
    <w:name w:val="BL_Template"/>
    <w:rsid w:val="003122C3"/>
    <w:pPr>
      <w:jc w:val="both"/>
    </w:pPr>
    <w:rPr>
      <w:sz w:val="24"/>
      <w:szCs w:val="24"/>
    </w:rPr>
  </w:style>
  <w:style w:type="paragraph" w:customStyle="1" w:styleId="NumberListCOB">
    <w:name w:val="Number_List_COB"/>
    <w:rsid w:val="009B608D"/>
    <w:pPr>
      <w:numPr>
        <w:numId w:val="7"/>
      </w:numPr>
      <w:tabs>
        <w:tab w:val="left" w:pos="360"/>
      </w:tabs>
      <w:spacing w:after="240"/>
      <w:jc w:val="both"/>
    </w:pPr>
    <w:rPr>
      <w:sz w:val="24"/>
    </w:rPr>
  </w:style>
  <w:style w:type="character" w:customStyle="1" w:styleId="UnderlineCOB">
    <w:name w:val="Underline_COB"/>
    <w:basedOn w:val="DefaultParagraphFont"/>
    <w:rsid w:val="003122C3"/>
    <w:rPr>
      <w:u w:val="single"/>
    </w:rPr>
  </w:style>
  <w:style w:type="paragraph" w:styleId="Header">
    <w:name w:val="header"/>
    <w:basedOn w:val="Normal"/>
    <w:rsid w:val="003122C3"/>
    <w:pPr>
      <w:tabs>
        <w:tab w:val="center" w:pos="4320"/>
        <w:tab w:val="right" w:pos="8640"/>
      </w:tabs>
    </w:pPr>
  </w:style>
  <w:style w:type="paragraph" w:styleId="Footer">
    <w:name w:val="footer"/>
    <w:basedOn w:val="Normal"/>
    <w:rsid w:val="003122C3"/>
    <w:pPr>
      <w:tabs>
        <w:tab w:val="center" w:pos="4320"/>
        <w:tab w:val="right" w:pos="8640"/>
      </w:tabs>
    </w:pPr>
  </w:style>
  <w:style w:type="character" w:styleId="PageNumber">
    <w:name w:val="page number"/>
    <w:basedOn w:val="DefaultParagraphFont"/>
    <w:rsid w:val="003122C3"/>
  </w:style>
  <w:style w:type="character" w:customStyle="1" w:styleId="BoldItalicCOB">
    <w:name w:val="Bold+Italic_COB"/>
    <w:basedOn w:val="DefaultParagraphFont"/>
    <w:rsid w:val="003122C3"/>
    <w:rPr>
      <w:b/>
      <w:i/>
    </w:rPr>
  </w:style>
  <w:style w:type="character" w:customStyle="1" w:styleId="BoldUnderlineCOB">
    <w:name w:val="Bold+Underline_COB"/>
    <w:basedOn w:val="DefaultParagraphFont"/>
    <w:rsid w:val="003122C3"/>
    <w:rPr>
      <w:b/>
      <w:u w:val="single"/>
    </w:rPr>
  </w:style>
  <w:style w:type="paragraph" w:customStyle="1" w:styleId="CenterCOB">
    <w:name w:val="Center_COB"/>
    <w:basedOn w:val="JustifiedCOB"/>
    <w:rsid w:val="003122C3"/>
    <w:pPr>
      <w:jc w:val="center"/>
    </w:pPr>
  </w:style>
  <w:style w:type="character" w:customStyle="1" w:styleId="SubscriptCOB">
    <w:name w:val="Subscript_COB"/>
    <w:basedOn w:val="DefaultParagraphFont"/>
    <w:rsid w:val="003122C3"/>
    <w:rPr>
      <w:vertAlign w:val="subscript"/>
    </w:rPr>
  </w:style>
  <w:style w:type="character" w:customStyle="1" w:styleId="SuperscriptCOB">
    <w:name w:val="Superscript_COB"/>
    <w:basedOn w:val="DefaultParagraphFont"/>
    <w:rsid w:val="003122C3"/>
    <w:rPr>
      <w:vertAlign w:val="superscript"/>
    </w:rPr>
  </w:style>
  <w:style w:type="paragraph" w:customStyle="1" w:styleId="BulletsLevel1COB">
    <w:name w:val="Bullets_Level_1_COB"/>
    <w:rsid w:val="003122C3"/>
    <w:pPr>
      <w:numPr>
        <w:numId w:val="9"/>
      </w:numPr>
    </w:pPr>
    <w:rPr>
      <w:sz w:val="24"/>
      <w:szCs w:val="24"/>
    </w:rPr>
  </w:style>
  <w:style w:type="character" w:styleId="Hyperlink">
    <w:name w:val="Hyperlink"/>
    <w:basedOn w:val="DefaultParagraphFont"/>
    <w:rsid w:val="00281855"/>
    <w:rPr>
      <w:color w:val="0000FF"/>
      <w:u w:val="single"/>
    </w:rPr>
  </w:style>
  <w:style w:type="paragraph" w:styleId="BodyText">
    <w:name w:val="Body Text"/>
    <w:basedOn w:val="Normal"/>
    <w:link w:val="BodyTextChar"/>
    <w:rsid w:val="00B01E44"/>
    <w:pPr>
      <w:spacing w:after="120"/>
    </w:pPr>
  </w:style>
  <w:style w:type="character" w:customStyle="1" w:styleId="BodyTextChar">
    <w:name w:val="Body Text Char"/>
    <w:basedOn w:val="DefaultParagraphFont"/>
    <w:link w:val="BodyText"/>
    <w:rsid w:val="00B01E44"/>
    <w:rPr>
      <w:sz w:val="24"/>
    </w:rPr>
  </w:style>
  <w:style w:type="paragraph" w:customStyle="1" w:styleId="HangingIndent">
    <w:name w:val="HangingIndent"/>
    <w:basedOn w:val="Normal"/>
    <w:rsid w:val="00B01E44"/>
    <w:pPr>
      <w:tabs>
        <w:tab w:val="right" w:pos="5760"/>
        <w:tab w:val="right" w:pos="6480"/>
        <w:tab w:val="right" w:pos="7200"/>
        <w:tab w:val="right" w:pos="7920"/>
        <w:tab w:val="right" w:pos="8640"/>
      </w:tabs>
      <w:ind w:left="360" w:hanging="360"/>
    </w:p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county.ca.gov/cob/bo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20</TotalTime>
  <Pages>8</Pages>
  <Words>2882</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19278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creator>Jayaprakash R Boreddy</dc:creator>
  <cp:lastModifiedBy>Spanfil</cp:lastModifiedBy>
  <cp:revision>9</cp:revision>
  <cp:lastPrinted>2012-11-21T00:09:00Z</cp:lastPrinted>
  <dcterms:created xsi:type="dcterms:W3CDTF">2012-12-05T00:00:00Z</dcterms:created>
  <dcterms:modified xsi:type="dcterms:W3CDTF">2012-12-06T00:11:00Z</dcterms:modified>
</cp:coreProperties>
</file>