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BE7AC3" w:rsidRDefault="00BE7AC3">
            <w:pPr>
              <w:tabs>
                <w:tab w:val="left" w:pos="245"/>
                <w:tab w:val="left" w:pos="2549"/>
                <w:tab w:val="left" w:pos="2693"/>
                <w:tab w:val="left" w:pos="4565"/>
                <w:tab w:val="left" w:pos="4853"/>
                <w:tab w:val="left" w:pos="8309"/>
              </w:tabs>
              <w:jc w:val="center"/>
            </w:pPr>
            <w:r>
              <w:t>STATEMENT OF PROCEEDINGS</w:t>
            </w:r>
          </w:p>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9C659C">
              <w:pPr>
                <w:tabs>
                  <w:tab w:val="left" w:pos="245"/>
                  <w:tab w:val="left" w:pos="2549"/>
                  <w:tab w:val="left" w:pos="2693"/>
                  <w:tab w:val="left" w:pos="4565"/>
                  <w:tab w:val="left" w:pos="4853"/>
                  <w:tab w:val="left" w:pos="8309"/>
                </w:tabs>
                <w:jc w:val="center"/>
              </w:pPr>
              <w:r>
                <w:rPr>
                  <w:b/>
                </w:rPr>
                <w:t>WEDNESDAY, DECEMBER 07, 2011</w:t>
              </w:r>
            </w:p>
          </w:customXml>
          <w:customXml w:uri="regular-agenda-item" w:element="LOCATION">
            <w:p w:rsidR="00690459" w:rsidRDefault="009C659C">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BE7AC3" w:rsidRDefault="00BE7AC3" w:rsidP="00BE7AC3">
            <w:pPr>
              <w:tabs>
                <w:tab w:val="left" w:pos="0"/>
                <w:tab w:val="left" w:pos="90"/>
              </w:tabs>
              <w:spacing w:after="240"/>
            </w:pPr>
            <w:r w:rsidRPr="00686B95">
              <w:t>REGULAR SESSION – Regular Mee</w:t>
            </w:r>
            <w:r w:rsidR="00DC7849">
              <w:t>ting was called to order at 9:03</w:t>
            </w:r>
            <w:r w:rsidRPr="00686B95">
              <w:t xml:space="preserve"> a.m.</w:t>
            </w:r>
          </w:p>
          <w:p w:rsidR="00BE7AC3" w:rsidRDefault="00BE7AC3" w:rsidP="00BE7AC3">
            <w:pPr>
              <w:tabs>
                <w:tab w:val="left" w:pos="0"/>
              </w:tabs>
              <w:spacing w:after="240"/>
            </w:pPr>
            <w:r w:rsidRPr="00686B95">
              <w:t>Present: Supervisors</w:t>
            </w:r>
            <w:r>
              <w:t xml:space="preserve"> </w:t>
            </w:r>
            <w:r w:rsidRPr="00686B95">
              <w:t>Bill Horn</w:t>
            </w:r>
            <w:r>
              <w:t>, Chair</w:t>
            </w:r>
            <w:r w:rsidRPr="00686B95">
              <w:t>man;</w:t>
            </w:r>
            <w:r>
              <w:t xml:space="preserve"> </w:t>
            </w:r>
            <w:r w:rsidRPr="00686B95">
              <w:t>Ron R</w:t>
            </w:r>
            <w:r>
              <w:t>oberts</w:t>
            </w:r>
            <w:r w:rsidRPr="00686B95">
              <w:t xml:space="preserve">, Vice Chairman; Greg Cox; </w:t>
            </w:r>
            <w:r>
              <w:t xml:space="preserve">            </w:t>
            </w:r>
            <w:r w:rsidRPr="00686B95">
              <w:t>Dianne Jacob; Pam Slater-Price</w:t>
            </w:r>
            <w:r>
              <w:t xml:space="preserve">; </w:t>
            </w:r>
            <w:r w:rsidRPr="005E2DD3">
              <w:t xml:space="preserve">also </w:t>
            </w:r>
            <w:r>
              <w:t>David C. Hall, Assistant Clerk of the Board.</w:t>
            </w:r>
          </w:p>
          <w:customXml w:uri="regular-agenda-item" w:element="PREV_MTG_DATE_TEXT">
            <w:p w:rsidR="00BE7AC3" w:rsidRDefault="00C75169" w:rsidP="00BE7AC3">
              <w:pPr>
                <w:spacing w:after="240"/>
              </w:pPr>
              <w:proofErr w:type="gramStart"/>
              <w:r>
                <w:t>Approval of Statement of Board of Supervisor’s Proceedings/Minutes for the Meeting</w:t>
              </w:r>
              <w:bookmarkStart w:id="1" w:name="PrevMeetingDate"/>
              <w:bookmarkEnd w:id="1"/>
              <w:customXml w:uri="regular-agenda-item" w:element="PREV_MTG_DATE">
                <w:r>
                  <w:t xml:space="preserve"> </w:t>
                </w:r>
                <w:r w:rsidR="00BE7AC3">
                  <w:t xml:space="preserve"> </w:t>
                </w:r>
                <w:r>
                  <w:t>November 9, 2011</w:t>
                </w:r>
                <w:r w:rsidR="001B3C24">
                  <w:t>.</w:t>
                </w:r>
                <w:proofErr w:type="gramEnd"/>
              </w:customXml>
            </w:p>
            <w:p w:rsidR="00BE7AC3" w:rsidRPr="00686B95" w:rsidRDefault="00BE7AC3" w:rsidP="00BE7AC3">
              <w:pPr>
                <w:rPr>
                  <w:b/>
                  <w:bCs/>
                </w:rPr>
              </w:pPr>
              <w:r w:rsidRPr="00686B95">
                <w:rPr>
                  <w:b/>
                </w:rPr>
                <w:t>ACTION:</w:t>
              </w:r>
            </w:p>
            <w:p w:rsidR="00BE7AC3" w:rsidRDefault="00BE7AC3" w:rsidP="00BE7AC3">
              <w:pPr>
                <w:tabs>
                  <w:tab w:val="left" w:pos="0"/>
                </w:tabs>
                <w:spacing w:after="240"/>
              </w:pPr>
              <w:r>
                <w:t xml:space="preserve">ON MOTION of Supervisor </w:t>
              </w:r>
              <w:r w:rsidR="00DC7849">
                <w:t>Slater-Price</w:t>
              </w:r>
              <w:r>
                <w:t xml:space="preserve">, seconded by Supervisor </w:t>
              </w:r>
              <w:r w:rsidR="00DC7849">
                <w:t>Cox</w:t>
              </w:r>
              <w:r>
                <w:t xml:space="preserve">, the Board of Supervisors </w:t>
              </w:r>
              <w:r w:rsidRPr="00686B95">
                <w:t xml:space="preserve">approved the Statement of Proceedings/Minutes for </w:t>
              </w:r>
              <w:r>
                <w:t>the Meeting of November 9, 2011.</w:t>
              </w:r>
            </w:p>
            <w:p w:rsidR="00DC7849" w:rsidRDefault="00BE7AC3" w:rsidP="00DC7849">
              <w:pPr>
                <w:tabs>
                  <w:tab w:val="left" w:pos="0"/>
                  <w:tab w:val="left" w:pos="90"/>
                </w:tabs>
                <w:ind w:left="86" w:hanging="86"/>
              </w:pPr>
              <w:r>
                <w:t>AYES:  Co</w:t>
              </w:r>
              <w:r w:rsidR="00220B18">
                <w:t>x, Jacob, Slater-Price,</w:t>
              </w:r>
              <w:r>
                <w:t xml:space="preserve"> Horn</w:t>
              </w:r>
            </w:p>
            <w:p w:rsidR="008039E2" w:rsidRDefault="00220B18" w:rsidP="00DC7849">
              <w:pPr>
                <w:tabs>
                  <w:tab w:val="left" w:pos="0"/>
                  <w:tab w:val="left" w:pos="90"/>
                </w:tabs>
                <w:ind w:left="86" w:hanging="86"/>
              </w:pPr>
              <w:r>
                <w:t>ABSENT:  Roberts</w:t>
              </w:r>
            </w:p>
          </w:customXml>
          <w:p w:rsidR="008039E2" w:rsidRDefault="008039E2" w:rsidP="008039E2"/>
          <w:p w:rsidR="008039E2" w:rsidRDefault="008039E2" w:rsidP="00BE7AC3">
            <w:r>
              <w:t xml:space="preserve">Time Certain: </w:t>
            </w:r>
          </w:p>
          <w:p w:rsidR="008039E2" w:rsidRDefault="008039E2" w:rsidP="008039E2">
            <w:pPr>
              <w:pStyle w:val="ListParagraph"/>
            </w:pPr>
          </w:p>
          <w:tbl>
            <w:tblPr>
              <w:tblW w:w="7470" w:type="dxa"/>
              <w:tblInd w:w="1368" w:type="dxa"/>
              <w:tblLayout w:type="fixed"/>
              <w:tblLook w:val="0000"/>
            </w:tblPr>
            <w:tblGrid>
              <w:gridCol w:w="1440"/>
              <w:gridCol w:w="720"/>
              <w:gridCol w:w="5310"/>
            </w:tblGrid>
            <w:tr w:rsidR="008039E2" w:rsidRPr="008039E2" w:rsidTr="008039E2">
              <w:tc>
                <w:tcPr>
                  <w:tcW w:w="1440" w:type="dxa"/>
                </w:tcPr>
                <w:p w:rsidR="008039E2" w:rsidRPr="008039E2" w:rsidRDefault="008039E2" w:rsidP="008039E2">
                  <w:pPr>
                    <w:rPr>
                      <w:b/>
                    </w:rPr>
                  </w:pPr>
                  <w:r w:rsidRPr="008039E2">
                    <w:rPr>
                      <w:b/>
                    </w:rPr>
                    <w:t>Time</w:t>
                  </w:r>
                </w:p>
              </w:tc>
              <w:tc>
                <w:tcPr>
                  <w:tcW w:w="720" w:type="dxa"/>
                </w:tcPr>
                <w:p w:rsidR="008039E2" w:rsidRPr="008039E2" w:rsidRDefault="008039E2" w:rsidP="008039E2">
                  <w:pPr>
                    <w:rPr>
                      <w:b/>
                    </w:rPr>
                  </w:pPr>
                  <w:r w:rsidRPr="008039E2">
                    <w:rPr>
                      <w:b/>
                    </w:rPr>
                    <w:t>Item</w:t>
                  </w:r>
                </w:p>
              </w:tc>
              <w:tc>
                <w:tcPr>
                  <w:tcW w:w="5310" w:type="dxa"/>
                </w:tcPr>
                <w:p w:rsidR="008039E2" w:rsidRPr="008039E2" w:rsidRDefault="008039E2" w:rsidP="008039E2">
                  <w:pPr>
                    <w:rPr>
                      <w:b/>
                    </w:rPr>
                  </w:pPr>
                  <w:r w:rsidRPr="008039E2">
                    <w:rPr>
                      <w:b/>
                    </w:rPr>
                    <w:t>Subject</w:t>
                  </w:r>
                </w:p>
              </w:tc>
            </w:tr>
            <w:tr w:rsidR="008039E2" w:rsidRPr="008039E2" w:rsidTr="008039E2">
              <w:tc>
                <w:tcPr>
                  <w:tcW w:w="1440" w:type="dxa"/>
                </w:tcPr>
                <w:p w:rsidR="008039E2" w:rsidRPr="008039E2" w:rsidRDefault="008039E2" w:rsidP="008039E2">
                  <w:pPr>
                    <w:rPr>
                      <w:sz w:val="16"/>
                      <w:szCs w:val="16"/>
                    </w:rPr>
                  </w:pPr>
                </w:p>
              </w:tc>
              <w:tc>
                <w:tcPr>
                  <w:tcW w:w="720" w:type="dxa"/>
                </w:tcPr>
                <w:p w:rsidR="008039E2" w:rsidRPr="008039E2" w:rsidRDefault="008039E2" w:rsidP="008039E2">
                  <w:pPr>
                    <w:rPr>
                      <w:sz w:val="16"/>
                      <w:szCs w:val="16"/>
                    </w:rPr>
                  </w:pPr>
                </w:p>
              </w:tc>
              <w:tc>
                <w:tcPr>
                  <w:tcW w:w="5310" w:type="dxa"/>
                </w:tcPr>
                <w:p w:rsidR="008039E2" w:rsidRPr="008039E2" w:rsidRDefault="008039E2" w:rsidP="008039E2">
                  <w:pPr>
                    <w:rPr>
                      <w:sz w:val="16"/>
                      <w:szCs w:val="16"/>
                    </w:rPr>
                  </w:pPr>
                </w:p>
              </w:tc>
            </w:tr>
            <w:tr w:rsidR="008039E2" w:rsidRPr="008039E2" w:rsidTr="008039E2">
              <w:tc>
                <w:tcPr>
                  <w:tcW w:w="1440" w:type="dxa"/>
                </w:tcPr>
                <w:p w:rsidR="008039E2" w:rsidRPr="008039E2" w:rsidRDefault="008039E2" w:rsidP="008039E2">
                  <w:r w:rsidRPr="008039E2">
                    <w:t>9:</w:t>
                  </w:r>
                  <w:r w:rsidR="002C0B92">
                    <w:t>00</w:t>
                  </w:r>
                  <w:r w:rsidRPr="008039E2">
                    <w:t xml:space="preserve"> A.M.</w:t>
                  </w:r>
                </w:p>
              </w:tc>
              <w:tc>
                <w:tcPr>
                  <w:tcW w:w="720" w:type="dxa"/>
                </w:tcPr>
                <w:p w:rsidR="008039E2" w:rsidRPr="008039E2" w:rsidRDefault="008039E2" w:rsidP="00E91285">
                  <w:pPr>
                    <w:jc w:val="center"/>
                  </w:pPr>
                  <w:r>
                    <w:t>3</w:t>
                  </w:r>
                  <w:r w:rsidRPr="008039E2">
                    <w:t>.</w:t>
                  </w:r>
                </w:p>
              </w:tc>
              <w:tc>
                <w:tcPr>
                  <w:tcW w:w="5310" w:type="dxa"/>
                </w:tcPr>
                <w:p w:rsidR="008039E2" w:rsidRPr="008039E2" w:rsidRDefault="008039E2" w:rsidP="008039E2">
                  <w:pPr>
                    <w:pStyle w:val="JustifiedCOB"/>
                    <w:spacing w:after="0"/>
                    <w:jc w:val="left"/>
                    <w:rPr>
                      <w:szCs w:val="24"/>
                    </w:rPr>
                  </w:pPr>
                  <w:r>
                    <w:t>RED TAPE REDUCTION TASK FORCE REPORT AND RECOMMENDATIONS</w:t>
                  </w:r>
                </w:p>
                <w:p w:rsidR="008039E2" w:rsidRPr="008039E2" w:rsidRDefault="00EB4389" w:rsidP="00EB4389">
                  <w:pPr>
                    <w:pStyle w:val="JustifiedCOB"/>
                    <w:jc w:val="left"/>
                    <w:rPr>
                      <w:szCs w:val="24"/>
                    </w:rPr>
                  </w:pPr>
                  <w:r>
                    <w:rPr>
                      <w:b/>
                      <w:szCs w:val="24"/>
                    </w:rPr>
                    <w:t>TIME CERTAIN: 9:00</w:t>
                  </w:r>
                  <w:r w:rsidR="008039E2" w:rsidRPr="008039E2">
                    <w:rPr>
                      <w:b/>
                      <w:szCs w:val="24"/>
                    </w:rPr>
                    <w:t xml:space="preserve"> A.M.</w:t>
                  </w:r>
                </w:p>
              </w:tc>
            </w:tr>
          </w:tbl>
          <w:p w:rsidR="00690459" w:rsidRDefault="00871F77" w:rsidP="008039E2">
            <w:pPr>
              <w:pStyle w:val="ListParagraph"/>
            </w:pPr>
          </w:p>
        </w:customXml>
        <w:p w:rsidR="00690459" w:rsidRDefault="00690459"/>
        <w:p w:rsidR="00690459" w:rsidRDefault="00690459"/>
        <w:p w:rsidR="00690459" w:rsidRDefault="00C75169">
          <w:pPr>
            <w:tabs>
              <w:tab w:val="center" w:pos="5450"/>
              <w:tab w:val="left" w:pos="8640"/>
            </w:tabs>
            <w:jc w:val="center"/>
            <w:rPr>
              <w:b/>
            </w:rPr>
          </w:pPr>
          <w:r>
            <w:rPr>
              <w:b/>
            </w:rPr>
            <w:t>Board of Supervisors’ Agenda Items</w:t>
          </w:r>
        </w:p>
        <w:p w:rsidR="00690459" w:rsidRDefault="00690459">
          <w:bookmarkStart w:id="2" w:name="AgendaItems"/>
          <w:bookmarkEnd w:id="2"/>
        </w:p>
        <w:tbl>
          <w:tblPr>
            <w:tblW w:w="9360" w:type="dxa"/>
            <w:tblInd w:w="198" w:type="dxa"/>
            <w:tblBorders>
              <w:top w:val="single" w:sz="4" w:space="0" w:color="auto"/>
            </w:tblBorders>
            <w:tblLayout w:type="fixed"/>
            <w:tblLook w:val="0000"/>
          </w:tblPr>
          <w:tblGrid>
            <w:gridCol w:w="840"/>
            <w:gridCol w:w="8520"/>
          </w:tblGrid>
          <w:customXml w:uri="regular-agenda-item" w:element="AGENDA_LIST">
            <w:tr w:rsidR="00690459" w:rsidTr="001B3C24">
              <w:customXml w:uri="regular-agenda-item" w:element="AGENDA_INDEX">
                <w:tc>
                  <w:tcPr>
                    <w:tcW w:w="840" w:type="dxa"/>
                  </w:tcPr>
                  <w:p w:rsidR="00690459" w:rsidRDefault="00690459">
                    <w:pPr>
                      <w:pStyle w:val="BLTemplate"/>
                      <w:jc w:val="center"/>
                    </w:pPr>
                    <w:r>
                      <w:t>1.</w:t>
                    </w:r>
                  </w:p>
                </w:tc>
              </w:customXml>
              <w:customXml w:uri="regular-agenda-item" w:element="SUBJECT">
                <w:tc>
                  <w:tcPr>
                    <w:tcW w:w="8520" w:type="dxa"/>
                  </w:tcPr>
                  <w:p w:rsidR="008960A4" w:rsidRDefault="00AA54ED" w:rsidP="00D73389">
                    <w:pPr>
                      <w:jc w:val="left"/>
                    </w:pPr>
                    <w:r>
                      <w:t>NOTICED PUBLIC HEARING:</w:t>
                    </w:r>
                  </w:p>
                  <w:p w:rsidR="001B3C24" w:rsidRDefault="00AA54ED" w:rsidP="00D73389">
                    <w:pPr>
                      <w:jc w:val="left"/>
                    </w:pPr>
                    <w:r>
                      <w:t>SUNSET REVIEW OF BOARD OF SUPERVISORS POLICY I-63, GENERAL PLAN AMENDMENTS AND ZONING GUIDELINES AND AMENDMENTS TO THE SAN DIEGO COUNTY ADMINISTRATIVE CODE; POD</w:t>
                    </w:r>
                    <w:r w:rsidR="00545203">
                      <w:t>11-009 (FIRST READING – 12/07/11; ADOPT ORDINANCE – 01/9/</w:t>
                    </w:r>
                    <w:r>
                      <w:t xml:space="preserve">12) </w:t>
                    </w:r>
                  </w:p>
                  <w:p w:rsidR="008960A4" w:rsidRDefault="008960A4" w:rsidP="00D73389">
                    <w:pPr>
                      <w:jc w:val="left"/>
                    </w:pPr>
                  </w:p>
                </w:tc>
              </w:customXml>
            </w:tr>
          </w:customXml>
          <w:customXml w:uri="regular-agenda-item" w:element="AGENDA_LIST">
            <w:tr w:rsidR="00690459" w:rsidTr="00BE7AC3">
              <w:customXml w:uri="regular-agenda-item" w:element="AGENDA_INDEX">
                <w:tc>
                  <w:tcPr>
                    <w:tcW w:w="840" w:type="dxa"/>
                    <w:tcBorders>
                      <w:bottom w:val="nil"/>
                    </w:tcBorders>
                  </w:tcPr>
                  <w:p w:rsidR="00690459" w:rsidRDefault="00690459">
                    <w:pPr>
                      <w:pStyle w:val="BLTemplate"/>
                      <w:jc w:val="center"/>
                    </w:pPr>
                    <w:r>
                      <w:t>2.</w:t>
                    </w:r>
                  </w:p>
                </w:tc>
              </w:customXml>
              <w:customXml w:uri="regular-agenda-item" w:element="SUBJECT">
                <w:tc>
                  <w:tcPr>
                    <w:tcW w:w="8520" w:type="dxa"/>
                    <w:tcBorders>
                      <w:bottom w:val="nil"/>
                    </w:tcBorders>
                  </w:tcPr>
                  <w:p w:rsidR="001B3C24" w:rsidRDefault="00871F77" w:rsidP="00D73389">
                    <w:pPr>
                      <w:jc w:val="left"/>
                    </w:pPr>
                    <w:r>
                      <w:fldChar w:fldCharType="begin"/>
                    </w:r>
                    <w:r w:rsidR="00AA54ED">
                      <w:instrText xml:space="preserve"> MacroButton NoMacro </w:instrText>
                    </w:r>
                    <w:r>
                      <w:fldChar w:fldCharType="end"/>
                    </w:r>
                    <w:r w:rsidR="001B3C24">
                      <w:t>NOTICED PUBLIC HEARING:</w:t>
                    </w:r>
                  </w:p>
                  <w:p w:rsidR="008960A4" w:rsidRDefault="00AA54ED" w:rsidP="00D73389">
                    <w:pPr>
                      <w:pStyle w:val="JustifiedCOB"/>
                      <w:jc w:val="left"/>
                    </w:pPr>
                    <w:r>
                      <w:t xml:space="preserve">FALLBROOK OAKS MAJOR SUBDIVISION (18 LOTS); 3600 05-015 (R), 3100 5449 (TM), 3500 07-009 (STP), 3000 08-054 (AD), 3910 05-02-029 (ER); FALLBROOK COMMUNITY PLAN AREA </w:t>
                    </w:r>
                  </w:p>
                </w:tc>
              </w:customXml>
            </w:tr>
          </w:customXml>
          <w:customXml w:uri="regular-agenda-item" w:element="AGENDA_LIST">
            <w:tr w:rsidR="00690459" w:rsidTr="00BE7AC3">
              <w:customXml w:uri="regular-agenda-item" w:element="AGENDA_INDEX">
                <w:tc>
                  <w:tcPr>
                    <w:tcW w:w="840" w:type="dxa"/>
                    <w:tcBorders>
                      <w:top w:val="nil"/>
                    </w:tcBorders>
                  </w:tcPr>
                  <w:p w:rsidR="00690459" w:rsidRDefault="00690459" w:rsidP="00DC7849">
                    <w:pPr>
                      <w:pStyle w:val="BLTemplate"/>
                      <w:keepNext/>
                      <w:jc w:val="center"/>
                    </w:pPr>
                    <w:r>
                      <w:t>3.</w:t>
                    </w:r>
                    <w:r w:rsidR="008B1E5C">
                      <w:t>*</w:t>
                    </w:r>
                  </w:p>
                </w:tc>
              </w:customXml>
              <w:customXml w:uri="regular-agenda-item" w:element="SUBJECT">
                <w:tc>
                  <w:tcPr>
                    <w:tcW w:w="8520" w:type="dxa"/>
                    <w:tcBorders>
                      <w:top w:val="nil"/>
                    </w:tcBorders>
                  </w:tcPr>
                  <w:p w:rsidR="00D73389" w:rsidRDefault="00871F77" w:rsidP="00DC7849">
                    <w:pPr>
                      <w:pStyle w:val="JustifiedCOB"/>
                      <w:keepNext/>
                      <w:spacing w:after="0"/>
                      <w:jc w:val="left"/>
                    </w:pPr>
                    <w:r>
                      <w:fldChar w:fldCharType="begin"/>
                    </w:r>
                    <w:r w:rsidR="00AA54ED">
                      <w:instrText xml:space="preserve"> MacroButton NoMacro </w:instrText>
                    </w:r>
                    <w:r>
                      <w:fldChar w:fldCharType="end"/>
                    </w:r>
                    <w:r w:rsidR="00AA54ED">
                      <w:t>RED TAPE REDUCTION TASK FORCE REPORT AND RECOMMENDATIONS</w:t>
                    </w:r>
                  </w:p>
                  <w:p w:rsidR="00EE57BD" w:rsidRDefault="00EE57BD" w:rsidP="00DC7849">
                    <w:pPr>
                      <w:pStyle w:val="JustifiedCOB"/>
                      <w:keepNext/>
                      <w:spacing w:after="0"/>
                      <w:jc w:val="left"/>
                      <w:rPr>
                        <w:b/>
                      </w:rPr>
                    </w:pPr>
                  </w:p>
                  <w:p w:rsidR="00D73389" w:rsidRDefault="00D73389" w:rsidP="00DC7849">
                    <w:pPr>
                      <w:pStyle w:val="JustifiedCOB"/>
                      <w:keepNext/>
                      <w:spacing w:after="0"/>
                      <w:jc w:val="left"/>
                      <w:rPr>
                        <w:b/>
                      </w:rPr>
                    </w:pPr>
                    <w:r w:rsidRPr="00D73389">
                      <w:rPr>
                        <w:b/>
                      </w:rPr>
                      <w:t>TIME CERTAIN: 9:</w:t>
                    </w:r>
                    <w:r w:rsidR="00EB4389">
                      <w:rPr>
                        <w:b/>
                      </w:rPr>
                      <w:t>00</w:t>
                    </w:r>
                    <w:r w:rsidRPr="00D73389">
                      <w:rPr>
                        <w:b/>
                      </w:rPr>
                      <w:t xml:space="preserve"> A.M.</w:t>
                    </w:r>
                  </w:p>
                  <w:p w:rsidR="008960A4" w:rsidRPr="00D73389" w:rsidRDefault="008960A4" w:rsidP="00DC7849">
                    <w:pPr>
                      <w:pStyle w:val="JustifiedCOB"/>
                      <w:keepNext/>
                      <w:spacing w:after="0"/>
                      <w:jc w:val="left"/>
                      <w:rPr>
                        <w:b/>
                      </w:rPr>
                    </w:pPr>
                  </w:p>
                </w:tc>
              </w:customXml>
            </w:tr>
          </w:customXml>
          <w:customXml w:uri="regular-agenda-item" w:element="AGENDA_LIST">
            <w:tr w:rsidR="00690459" w:rsidTr="00D73389">
              <w:customXml w:uri="regular-agenda-item" w:element="AGENDA_INDEX">
                <w:tc>
                  <w:tcPr>
                    <w:tcW w:w="840" w:type="dxa"/>
                    <w:tcBorders>
                      <w:bottom w:val="nil"/>
                    </w:tcBorders>
                  </w:tcPr>
                  <w:p w:rsidR="00690459" w:rsidRDefault="00871F77">
                    <w:pPr>
                      <w:pStyle w:val="BLTemplate"/>
                      <w:jc w:val="cente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27.7pt;margin-top:33.7pt;width:87.95pt;height:21pt;z-index:251660288;mso-height-percent:200;mso-position-horizontal-relative:text;mso-position-vertical-relative:text;mso-height-percent:200;mso-width-relative:margin;mso-height-relative:margin" filled="f" stroked="f">
                          <v:textbox style="mso-fit-shape-to-text:t">
                            <w:txbxContent>
                              <w:p w:rsidR="00B836BE" w:rsidRDefault="00B836BE">
                                <w:r>
                                  <w:t>*Presentation</w:t>
                                </w:r>
                              </w:p>
                            </w:txbxContent>
                          </v:textbox>
                        </v:shape>
                      </w:pict>
                    </w:r>
                    <w:r w:rsidR="00690459">
                      <w:t>4.</w:t>
                    </w:r>
                  </w:p>
                </w:tc>
              </w:customXml>
              <w:customXml w:uri="regular-agenda-item" w:element="SUBJECT">
                <w:tc>
                  <w:tcPr>
                    <w:tcW w:w="8520" w:type="dxa"/>
                    <w:tcBorders>
                      <w:bottom w:val="nil"/>
                    </w:tcBorders>
                  </w:tcPr>
                  <w:p w:rsidR="00C34395" w:rsidRDefault="001B3C24" w:rsidP="00D73389">
                    <w:pPr>
                      <w:pStyle w:val="BLTemplate"/>
                      <w:jc w:val="left"/>
                    </w:pPr>
                    <w:r w:rsidRPr="000E4945">
                      <w:t xml:space="preserve">AMEND COUNTY CODE </w:t>
                    </w:r>
                    <w:r>
                      <w:t xml:space="preserve">AND AUTHORIZE AMENDMENT OF GRANT AGREEMENTS </w:t>
                    </w:r>
                    <w:r w:rsidRPr="000E4945">
                      <w:t xml:space="preserve">TO ALLOW A MENTORED, </w:t>
                    </w:r>
                    <w:r>
                      <w:t>JUNIORS</w:t>
                    </w:r>
                    <w:r w:rsidRPr="000E4945">
                      <w:t xml:space="preserve">-ONLY WILD TURKEY HUNT AT </w:t>
                    </w:r>
                    <w:r>
                      <w:t>SANTA YSABEL EAST PRESERVE (</w:t>
                    </w:r>
                    <w:r w:rsidR="00EE57BD">
                      <w:t xml:space="preserve">FIRST READING – 12/07/11;  SECOND READING - </w:t>
                    </w:r>
                    <w:r w:rsidR="00545203">
                      <w:t>01/25/</w:t>
                    </w:r>
                    <w:r w:rsidR="00EE57BD">
                      <w:t>12)</w:t>
                    </w:r>
                    <w:r w:rsidR="00EE57BD" w:rsidRPr="00350159">
                      <w:t xml:space="preserve"> </w:t>
                    </w:r>
                  </w:p>
                  <w:p w:rsidR="00690459" w:rsidRPr="00EE57BD" w:rsidRDefault="00690459" w:rsidP="00D73389">
                    <w:pPr>
                      <w:pStyle w:val="BLTemplate"/>
                      <w:jc w:val="left"/>
                    </w:pPr>
                  </w:p>
                </w:tc>
              </w:customXml>
            </w:tr>
          </w:customXml>
          <w:customXml w:uri="regular-agenda-item" w:element="AGENDA_LIST">
            <w:tr w:rsidR="00690459" w:rsidTr="00D73389">
              <w:customXml w:uri="regular-agenda-item" w:element="AGENDA_INDEX">
                <w:tc>
                  <w:tcPr>
                    <w:tcW w:w="840" w:type="dxa"/>
                    <w:tcBorders>
                      <w:top w:val="nil"/>
                      <w:bottom w:val="nil"/>
                    </w:tcBorders>
                  </w:tcPr>
                  <w:p w:rsidR="00690459" w:rsidRDefault="00690459">
                    <w:pPr>
                      <w:pStyle w:val="BLTemplate"/>
                      <w:jc w:val="center"/>
                    </w:pPr>
                    <w:r>
                      <w:t>5.</w:t>
                    </w:r>
                  </w:p>
                </w:tc>
              </w:customXml>
              <w:customXml w:uri="regular-agenda-item" w:element="SUBJECT">
                <w:tc>
                  <w:tcPr>
                    <w:tcW w:w="8520" w:type="dxa"/>
                    <w:tcBorders>
                      <w:top w:val="nil"/>
                      <w:bottom w:val="nil"/>
                    </w:tcBorders>
                  </w:tcPr>
                  <w:p w:rsidR="008960A4" w:rsidRDefault="00871F77" w:rsidP="00D73389">
                    <w:pPr>
                      <w:pStyle w:val="JustifiedCOB"/>
                      <w:jc w:val="left"/>
                    </w:pPr>
                    <w:r>
                      <w:fldChar w:fldCharType="begin"/>
                    </w:r>
                    <w:r w:rsidR="00AA54ED">
                      <w:instrText xml:space="preserve"> MacroButton NoMacro </w:instrText>
                    </w:r>
                    <w:r>
                      <w:fldChar w:fldCharType="end"/>
                    </w:r>
                    <w:r w:rsidR="00AA54ED">
                      <w:t>COUNTY OF SAN DIEGO TRACT NO. 5021-1, REVERSION TO ACREAGE (FERNANDEZ TENTATIVE MAP) FINAL MAP NO. 13229, LOCATED IN VALLEY CENTER PLANNING GROUP AREA (12/</w:t>
                    </w:r>
                    <w:r w:rsidR="00545203">
                      <w:t>0</w:t>
                    </w:r>
                    <w:r w:rsidR="00AA54ED">
                      <w:t xml:space="preserve">7/11 – </w:t>
                    </w:r>
                    <w:r w:rsidR="00EE57BD">
                      <w:t xml:space="preserve">ADOPT RECOMMENDATIONS; </w:t>
                    </w:r>
                    <w:r w:rsidR="00545203">
                      <w:t>0</w:t>
                    </w:r>
                    <w:r w:rsidR="00EE57BD">
                      <w:t>1/</w:t>
                    </w:r>
                    <w:r w:rsidR="00545203">
                      <w:t>0</w:t>
                    </w:r>
                    <w:r w:rsidR="00EE57BD">
                      <w:t>9/12 – ADOPT FINDINGS AND APPROVE FINAL MAP</w:t>
                    </w:r>
                    <w:r w:rsidR="00AA54ED">
                      <w:t xml:space="preserve">) </w:t>
                    </w:r>
                  </w:p>
                </w:tc>
              </w:customXml>
            </w:tr>
          </w:customXml>
          <w:customXml w:uri="regular-agenda-item" w:element="AGENDA_LIST">
            <w:tr w:rsidR="00690459" w:rsidTr="00326129">
              <w:customXml w:uri="regular-agenda-item" w:element="AGENDA_INDEX">
                <w:tc>
                  <w:tcPr>
                    <w:tcW w:w="840" w:type="dxa"/>
                    <w:tcBorders>
                      <w:top w:val="nil"/>
                    </w:tcBorders>
                  </w:tcPr>
                  <w:p w:rsidR="00690459" w:rsidRDefault="00690459" w:rsidP="00326129">
                    <w:pPr>
                      <w:pStyle w:val="BLTemplate"/>
                      <w:keepNext/>
                      <w:jc w:val="center"/>
                    </w:pPr>
                    <w:r>
                      <w:t>6.</w:t>
                    </w:r>
                  </w:p>
                </w:tc>
              </w:customXml>
              <w:customXml w:uri="regular-agenda-item" w:element="SUBJECT">
                <w:tc>
                  <w:tcPr>
                    <w:tcW w:w="8520" w:type="dxa"/>
                    <w:tcBorders>
                      <w:top w:val="nil"/>
                    </w:tcBorders>
                  </w:tcPr>
                  <w:p w:rsidR="008960A4" w:rsidRDefault="00871F77" w:rsidP="00E202AE">
                    <w:pPr>
                      <w:pStyle w:val="JustifiedCOB"/>
                      <w:keepNext/>
                      <w:jc w:val="left"/>
                    </w:pPr>
                    <w:r>
                      <w:fldChar w:fldCharType="begin"/>
                    </w:r>
                    <w:r w:rsidR="00AA54ED">
                      <w:instrText xml:space="preserve"> MacroButton NoMacro </w:instrText>
                    </w:r>
                    <w:r>
                      <w:fldChar w:fldCharType="end"/>
                    </w:r>
                    <w:r w:rsidR="00AA54ED">
                      <w:t xml:space="preserve">COUNTY OF SAN DIEGO TRACT NO. 5005-1 (MAP NO. 13617): APPROVAL OF AMENDMENT TO JOINT AGREEMENT TO IMPROVE SUBDIVISION (INCLUDING SUBSTITUTION OF PARTIES, SECURITY, AND EXTENSION OF TIME) LOCATED IN SAN DIEGUITO COMMUNITY PLAN AREA </w:t>
                    </w:r>
                  </w:p>
                </w:tc>
              </w:customXml>
            </w:tr>
          </w:customXml>
          <w:customXml w:uri="regular-agenda-item" w:element="AGENDA_LIST">
            <w:tr w:rsidR="00690459" w:rsidTr="001B3C24">
              <w:customXml w:uri="regular-agenda-item" w:element="AGENDA_INDEX">
                <w:tc>
                  <w:tcPr>
                    <w:tcW w:w="840" w:type="dxa"/>
                  </w:tcPr>
                  <w:p w:rsidR="00690459" w:rsidRDefault="00690459">
                    <w:pPr>
                      <w:pStyle w:val="BLTemplate"/>
                      <w:jc w:val="center"/>
                    </w:pPr>
                    <w:r>
                      <w:t>7.</w:t>
                    </w:r>
                  </w:p>
                </w:tc>
              </w:customXml>
              <w:customXml w:uri="regular-agenda-item" w:element="SUBJECT">
                <w:tc>
                  <w:tcPr>
                    <w:tcW w:w="8520" w:type="dxa"/>
                  </w:tcPr>
                  <w:p w:rsidR="000007A9" w:rsidRDefault="00871F77" w:rsidP="000007A9">
                    <w:pPr>
                      <w:pStyle w:val="JustifiedCOB"/>
                      <w:spacing w:after="0"/>
                      <w:jc w:val="left"/>
                    </w:pPr>
                    <w:r>
                      <w:fldChar w:fldCharType="begin"/>
                    </w:r>
                    <w:r w:rsidR="00AA54ED">
                      <w:instrText xml:space="preserve"> MacroButton NoMacro </w:instrText>
                    </w:r>
                    <w:r>
                      <w:fldChar w:fldCharType="end"/>
                    </w:r>
                    <w:r w:rsidR="00AA54ED">
                      <w:t xml:space="preserve">ADOPT A RESOLUTION TO SUMMARILY VACATE A PORTION OF WELTY STREET (ROAD SURVEY NO. 1624) IN RAINBOW (VACATION NO. 2011-0154) </w:t>
                    </w:r>
                  </w:p>
                  <w:p w:rsidR="008960A4" w:rsidRDefault="000007A9" w:rsidP="00D73389">
                    <w:pPr>
                      <w:pStyle w:val="JustifiedCOB"/>
                      <w:jc w:val="left"/>
                    </w:pPr>
                    <w:r>
                      <w:t xml:space="preserve">[FUNDING SOURCE(S): ROAD FUND </w:t>
                    </w:r>
                    <w:proofErr w:type="spellStart"/>
                    <w:r>
                      <w:t>FUND</w:t>
                    </w:r>
                    <w:proofErr w:type="spellEnd"/>
                    <w:r>
                      <w:t xml:space="preserve"> BALANCE AVAILABLE THROUGH AN INTERNAL AGREEMENT WITH THE DEPARTMENT OF GENERAL SERVICES]</w:t>
                    </w:r>
                  </w:p>
                </w:tc>
              </w:customXml>
            </w:tr>
          </w:customXml>
          <w:customXml w:uri="regular-agenda-item" w:element="AGENDA_LIST">
            <w:tr w:rsidR="00690459" w:rsidTr="001B3C24">
              <w:customXml w:uri="regular-agenda-item" w:element="AGENDA_INDEX">
                <w:tc>
                  <w:tcPr>
                    <w:tcW w:w="840" w:type="dxa"/>
                  </w:tcPr>
                  <w:p w:rsidR="00690459" w:rsidRDefault="00690459">
                    <w:pPr>
                      <w:pStyle w:val="BLTemplate"/>
                      <w:jc w:val="center"/>
                    </w:pPr>
                    <w:r>
                      <w:t>8.</w:t>
                    </w:r>
                  </w:p>
                </w:tc>
              </w:customXml>
              <w:customXml w:uri="regular-agenda-item" w:element="SUBJECT">
                <w:tc>
                  <w:tcPr>
                    <w:tcW w:w="8520" w:type="dxa"/>
                  </w:tcPr>
                  <w:p w:rsidR="00986CF6" w:rsidRDefault="00871F77" w:rsidP="00986CF6">
                    <w:pPr>
                      <w:pStyle w:val="JustifiedCOB"/>
                      <w:spacing w:after="0"/>
                      <w:jc w:val="left"/>
                    </w:pPr>
                    <w:r>
                      <w:fldChar w:fldCharType="begin"/>
                    </w:r>
                    <w:r w:rsidR="00AA54ED">
                      <w:instrText xml:space="preserve"> MacroButton NoMacro </w:instrText>
                    </w:r>
                    <w:r>
                      <w:fldChar w:fldCharType="end"/>
                    </w:r>
                    <w:r w:rsidR="00AA54ED">
                      <w:t xml:space="preserve">BEAR VALLEY PARKWAY NORTH WIDENING PROJECT IN ESCONDIDO – APPROVAL OF REAL PROPERTY CONTRACTS FOR PARCEL NUMBERS 2008-0318-D (PEREZ) AND 2008-0329-D (PARK) </w:t>
                    </w:r>
                  </w:p>
                  <w:p w:rsidR="00986CF6" w:rsidRDefault="00986CF6" w:rsidP="00986CF6">
                    <w:pPr>
                      <w:pStyle w:val="JustifiedCOB"/>
                      <w:spacing w:after="0"/>
                      <w:jc w:val="left"/>
                    </w:pPr>
                    <w:r>
                      <w:t xml:space="preserve">[FUNDING SOURCE(S): ROAD FUND </w:t>
                    </w:r>
                    <w:proofErr w:type="spellStart"/>
                    <w:r>
                      <w:t>FUND</w:t>
                    </w:r>
                    <w:proofErr w:type="spellEnd"/>
                    <w:r>
                      <w:t xml:space="preserve"> BALANCE AS A RESULT OF PROPOSITION 1B RECEIVED]</w:t>
                    </w:r>
                  </w:p>
                  <w:p w:rsidR="008960A4" w:rsidRDefault="008960A4" w:rsidP="00986CF6">
                    <w:pPr>
                      <w:pStyle w:val="JustifiedCOB"/>
                      <w:spacing w:after="0"/>
                      <w:jc w:val="left"/>
                    </w:pPr>
                  </w:p>
                </w:tc>
              </w:customXml>
            </w:tr>
          </w:customXml>
          <w:customXml w:uri="regular-agenda-item" w:element="AGENDA_LIST">
            <w:tr w:rsidR="00690459" w:rsidTr="001B3C24">
              <w:customXml w:uri="regular-agenda-item" w:element="AGENDA_INDEX">
                <w:tc>
                  <w:tcPr>
                    <w:tcW w:w="840" w:type="dxa"/>
                  </w:tcPr>
                  <w:p w:rsidR="00690459" w:rsidRDefault="00690459">
                    <w:pPr>
                      <w:pStyle w:val="BLTemplate"/>
                      <w:jc w:val="center"/>
                    </w:pPr>
                    <w:r>
                      <w:t>9.</w:t>
                    </w:r>
                  </w:p>
                </w:tc>
              </w:customXml>
              <w:customXml w:uri="regular-agenda-item" w:element="SUBJECT">
                <w:tc>
                  <w:tcPr>
                    <w:tcW w:w="8520" w:type="dxa"/>
                  </w:tcPr>
                  <w:p w:rsidR="008960A4" w:rsidRDefault="00871F77" w:rsidP="00D73389">
                    <w:pPr>
                      <w:pStyle w:val="JustifiedCOB"/>
                      <w:jc w:val="left"/>
                    </w:pPr>
                    <w:r>
                      <w:fldChar w:fldCharType="begin"/>
                    </w:r>
                    <w:r w:rsidR="00AA54ED">
                      <w:instrText xml:space="preserve"> MacroButton NoMacro </w:instrText>
                    </w:r>
                    <w:r>
                      <w:fldChar w:fldCharType="end"/>
                    </w:r>
                    <w:r w:rsidR="00AA54ED">
                      <w:t xml:space="preserve">COUNTY OF SAN DIEGO TRACT NO. 5412-1 (MAP NO. 15654): APPROVAL OF AMENDMENT TO JOINT AGREEMENT TO IMPROVE MAJOR SUBDIVISION (INCLUDING SUBSTITUTION OF PARTIES, SECURITY, AND EXTENSION OF TIME) LOCATED IN LAKESIDE COMMUNITY PLAN AREA </w:t>
                    </w:r>
                  </w:p>
                </w:tc>
              </w:customXml>
            </w:tr>
          </w:customXml>
          <w:customXml w:uri="regular-agenda-item" w:element="AGENDA_LIST">
            <w:tr w:rsidR="00690459" w:rsidTr="001B3C24">
              <w:customXml w:uri="regular-agenda-item" w:element="AGENDA_INDEX">
                <w:tc>
                  <w:tcPr>
                    <w:tcW w:w="840" w:type="dxa"/>
                  </w:tcPr>
                  <w:p w:rsidR="00690459" w:rsidRDefault="00690459">
                    <w:pPr>
                      <w:pStyle w:val="BLTemplate"/>
                      <w:jc w:val="center"/>
                    </w:pPr>
                    <w:r>
                      <w:t>10.</w:t>
                    </w:r>
                  </w:p>
                </w:tc>
              </w:customXml>
              <w:customXml w:uri="regular-agenda-item" w:element="SUBJECT">
                <w:tc>
                  <w:tcPr>
                    <w:tcW w:w="8520" w:type="dxa"/>
                  </w:tcPr>
                  <w:p w:rsidR="008960A4" w:rsidRDefault="00871F77" w:rsidP="00D73389">
                    <w:pPr>
                      <w:pStyle w:val="JustifiedCOB"/>
                      <w:jc w:val="left"/>
                    </w:pPr>
                    <w:r>
                      <w:fldChar w:fldCharType="begin"/>
                    </w:r>
                    <w:r w:rsidR="00AA54ED">
                      <w:instrText xml:space="preserve"> MacroButton NoMacro </w:instrText>
                    </w:r>
                    <w:r>
                      <w:fldChar w:fldCharType="end"/>
                    </w:r>
                    <w:r w:rsidR="00AA54ED">
                      <w:rPr>
                        <w:caps/>
                      </w:rPr>
                      <w:t xml:space="preserve">County of San Diego Tract NO. </w:t>
                    </w:r>
                    <w:r w:rsidR="00AA54ED">
                      <w:t xml:space="preserve">5140-1 (FINAL MAP 15524): </w:t>
                    </w:r>
                    <w:r w:rsidR="00AA54ED">
                      <w:rPr>
                        <w:caps/>
                      </w:rPr>
                      <w:t>Approval of amendment to joint agreement to improve subdivision (INCLUDING SUBSTITUTION OF PARTIES, security and extension of time) Located in LAKESIDE</w:t>
                    </w:r>
                    <w:r w:rsidR="00AA54ED">
                      <w:t xml:space="preserve"> COMMUNITY </w:t>
                    </w:r>
                    <w:r w:rsidR="00AA54ED">
                      <w:rPr>
                        <w:caps/>
                      </w:rPr>
                      <w:t>Plan Area</w:t>
                    </w:r>
                    <w:r w:rsidR="00AA54ED">
                      <w:t xml:space="preserve"> </w:t>
                    </w:r>
                  </w:p>
                </w:tc>
              </w:customXml>
            </w:tr>
          </w:customXml>
          <w:customXml w:uri="regular-agenda-item" w:element="AGENDA_LIST">
            <w:tr w:rsidR="00690459" w:rsidTr="00292461">
              <w:customXml w:uri="regular-agenda-item" w:element="AGENDA_INDEX">
                <w:tc>
                  <w:tcPr>
                    <w:tcW w:w="840" w:type="dxa"/>
                    <w:tcBorders>
                      <w:bottom w:val="nil"/>
                    </w:tcBorders>
                  </w:tcPr>
                  <w:p w:rsidR="00690459" w:rsidRDefault="00690459">
                    <w:pPr>
                      <w:pStyle w:val="BLTemplate"/>
                      <w:jc w:val="center"/>
                    </w:pPr>
                    <w:r>
                      <w:t>11.</w:t>
                    </w:r>
                  </w:p>
                </w:tc>
              </w:customXml>
              <w:customXml w:uri="regular-agenda-item" w:element="SUBJECT">
                <w:tc>
                  <w:tcPr>
                    <w:tcW w:w="8520" w:type="dxa"/>
                    <w:tcBorders>
                      <w:bottom w:val="nil"/>
                    </w:tcBorders>
                  </w:tcPr>
                  <w:p w:rsidR="001B3C24" w:rsidRPr="008F5118" w:rsidRDefault="00871F77" w:rsidP="00D73389">
                    <w:pPr>
                      <w:keepNext/>
                      <w:jc w:val="left"/>
                    </w:pPr>
                    <w:r>
                      <w:fldChar w:fldCharType="begin"/>
                    </w:r>
                    <w:r w:rsidR="00AA54ED">
                      <w:instrText xml:space="preserve"> MacroButton NoMacro </w:instrText>
                    </w:r>
                    <w:r>
                      <w:fldChar w:fldCharType="end"/>
                    </w:r>
                    <w:r w:rsidR="001B3C24" w:rsidRPr="008F5118">
                      <w:t>ADMINISTRATIVE ITEM:</w:t>
                    </w:r>
                  </w:p>
                  <w:p w:rsidR="008960A4" w:rsidRDefault="001B3C24" w:rsidP="00E202AE">
                    <w:pPr>
                      <w:keepNext/>
                      <w:jc w:val="left"/>
                    </w:pPr>
                    <w:r w:rsidRPr="008F5118">
                      <w:t>SECOND CONSIDERATION AND ADOPTION OF ORDINANCE</w:t>
                    </w:r>
                    <w:r w:rsidR="00B8623E">
                      <w:t>S</w:t>
                    </w:r>
                    <w:r w:rsidRPr="008F5118">
                      <w:t>:</w:t>
                    </w:r>
                    <w:r w:rsidR="00E202AE">
                      <w:t xml:space="preserve"> </w:t>
                    </w:r>
                    <w:r w:rsidR="00B8623E">
                      <w:t xml:space="preserve"> </w:t>
                    </w:r>
                    <w:r w:rsidR="00AA54ED">
                      <w:t>TRAFFIC ADVISORY COM</w:t>
                    </w:r>
                    <w:r w:rsidR="00545203">
                      <w:t>MITTEE RECOMMENDATIONS (11/09/</w:t>
                    </w:r>
                    <w:r w:rsidR="00AA54ED">
                      <w:t xml:space="preserve">11 - </w:t>
                    </w:r>
                    <w:r w:rsidR="00545203">
                      <w:t>ADOPT RECOMMENDATIONS; 12/07/</w:t>
                    </w:r>
                    <w:r w:rsidR="00E202AE">
                      <w:t>11 - SECOND READING OF ORDINANCES</w:t>
                    </w:r>
                    <w:r w:rsidR="00AA54ED">
                      <w:t xml:space="preserve">) </w:t>
                    </w:r>
                  </w:p>
                </w:tc>
              </w:customXml>
            </w:tr>
          </w:customXml>
          <w:tr w:rsidR="00292461" w:rsidTr="00292461">
            <w:tc>
              <w:tcPr>
                <w:tcW w:w="840" w:type="dxa"/>
                <w:tcBorders>
                  <w:top w:val="nil"/>
                </w:tcBorders>
              </w:tcPr>
              <w:p w:rsidR="00292461" w:rsidRPr="00902677" w:rsidRDefault="00292461" w:rsidP="00DC7849">
                <w:pPr>
                  <w:pStyle w:val="BLTemplate"/>
                  <w:keepNext/>
                  <w:jc w:val="center"/>
                  <w:rPr>
                    <w:szCs w:val="20"/>
                  </w:rPr>
                </w:pPr>
                <w:r>
                  <w:rPr>
                    <w:szCs w:val="20"/>
                  </w:rPr>
                  <w:lastRenderedPageBreak/>
                  <w:t>12</w:t>
                </w:r>
                <w:r w:rsidRPr="00902677">
                  <w:rPr>
                    <w:szCs w:val="20"/>
                  </w:rPr>
                  <w:t>.</w:t>
                </w:r>
              </w:p>
            </w:tc>
            <w:tc>
              <w:tcPr>
                <w:tcW w:w="8520" w:type="dxa"/>
                <w:tcBorders>
                  <w:top w:val="nil"/>
                </w:tcBorders>
              </w:tcPr>
              <w:p w:rsidR="00292461" w:rsidRDefault="00292461" w:rsidP="00DC7849">
                <w:pPr>
                  <w:keepNext/>
                  <w:jc w:val="left"/>
                </w:pPr>
                <w:r>
                  <w:t>CLOSED SESSION (CARRYOVER FROM</w:t>
                </w:r>
                <w:r w:rsidR="004806E5">
                  <w:t xml:space="preserve"> 12/06</w:t>
                </w:r>
                <w:r>
                  <w:t>/11, AGENDA NO. 37)</w:t>
                </w:r>
              </w:p>
              <w:p w:rsidR="00292461" w:rsidRPr="007C30F9" w:rsidRDefault="00292461" w:rsidP="00DC7849">
                <w:pPr>
                  <w:keepNext/>
                  <w:jc w:val="left"/>
                </w:pPr>
              </w:p>
            </w:tc>
          </w:tr>
          <w:tr w:rsidR="00292461" w:rsidTr="00292461">
            <w:tc>
              <w:tcPr>
                <w:tcW w:w="840" w:type="dxa"/>
              </w:tcPr>
              <w:p w:rsidR="00292461" w:rsidRDefault="00292461" w:rsidP="00292461">
                <w:pPr>
                  <w:pStyle w:val="BLTemplate"/>
                  <w:jc w:val="center"/>
                  <w:rPr>
                    <w:szCs w:val="20"/>
                  </w:rPr>
                </w:pPr>
                <w:r>
                  <w:rPr>
                    <w:szCs w:val="20"/>
                  </w:rPr>
                  <w:t>13.</w:t>
                </w:r>
              </w:p>
            </w:tc>
            <w:tc>
              <w:tcPr>
                <w:tcW w:w="8520" w:type="dxa"/>
              </w:tcPr>
              <w:p w:rsidR="00292461" w:rsidRDefault="00292461" w:rsidP="004806E5">
                <w:pPr>
                  <w:keepNext/>
                  <w:jc w:val="left"/>
                </w:pPr>
                <w:r>
                  <w:t>PUBLIC COMMUNICATION</w:t>
                </w:r>
              </w:p>
              <w:p w:rsidR="00292461" w:rsidRDefault="00292461" w:rsidP="004806E5">
                <w:pPr>
                  <w:keepNext/>
                  <w:jc w:val="left"/>
                </w:pPr>
              </w:p>
            </w:tc>
          </w:tr>
        </w:tbl>
        <w:p w:rsidR="002806F8" w:rsidRDefault="002806F8" w:rsidP="002806F8">
          <w:pPr>
            <w:tabs>
              <w:tab w:val="center" w:pos="5450"/>
              <w:tab w:val="left" w:pos="8640"/>
            </w:tabs>
            <w:rPr>
              <w:sz w:val="20"/>
            </w:rPr>
          </w:pPr>
        </w:p>
        <w:p w:rsidR="00292461" w:rsidRDefault="00292461" w:rsidP="002806F8">
          <w:pPr>
            <w:tabs>
              <w:tab w:val="center" w:pos="5450"/>
              <w:tab w:val="left" w:pos="8640"/>
            </w:tabs>
            <w:rPr>
              <w:sz w:val="20"/>
            </w:rPr>
          </w:pPr>
        </w:p>
        <w:p w:rsidR="00292461" w:rsidRDefault="00292461" w:rsidP="002806F8">
          <w:pPr>
            <w:tabs>
              <w:tab w:val="center" w:pos="5450"/>
              <w:tab w:val="left" w:pos="8640"/>
            </w:tabs>
            <w:rPr>
              <w:sz w:val="20"/>
            </w:rPr>
          </w:pPr>
        </w:p>
        <w:p w:rsidR="004806E5" w:rsidRDefault="004806E5" w:rsidP="002806F8">
          <w:pPr>
            <w:tabs>
              <w:tab w:val="center" w:pos="5450"/>
              <w:tab w:val="left" w:pos="8640"/>
            </w:tabs>
            <w:rPr>
              <w:sz w:val="20"/>
            </w:rPr>
            <w:sectPr w:rsidR="004806E5" w:rsidSect="0055689D">
              <w:footerReference w:type="even" r:id="rId8"/>
              <w:footerReference w:type="default" r:id="rId9"/>
              <w:footerReference w:type="first" r:id="rId10"/>
              <w:endnotePr>
                <w:numFmt w:val="decimal"/>
              </w:endnotePr>
              <w:pgSz w:w="12240" w:h="15840" w:code="1"/>
              <w:pgMar w:top="1440" w:right="1440" w:bottom="1440" w:left="1440" w:header="1440" w:footer="720" w:gutter="0"/>
              <w:pgNumType w:start="1"/>
              <w:cols w:space="720"/>
              <w:noEndnote/>
            </w:sectPr>
          </w:pPr>
        </w:p>
        <w:bookmarkStart w:id="3" w:name="Catalog" w:displacedByCustomXml="next"/>
        <w:bookmarkEnd w:id="3" w:displacedByCustomXml="next"/>
        <w:customXml w:uri="regular-agenda-item" w:element="DETAILS">
          <w:tbl>
            <w:tblPr>
              <w:tblW w:w="9360" w:type="dxa"/>
              <w:tblInd w:w="198" w:type="dxa"/>
              <w:tblLayout w:type="fixed"/>
              <w:tblLook w:val="0000"/>
            </w:tblPr>
            <w:tblGrid>
              <w:gridCol w:w="900"/>
              <w:gridCol w:w="1404"/>
              <w:gridCol w:w="126"/>
              <w:gridCol w:w="6930"/>
            </w:tblGrid>
            <w:customXml w:uri="regular-agenda-item" w:element="DETAILS_ROW">
              <w:tr w:rsidR="00690459" w:rsidTr="001B3C24">
                <w:customXml w:uri="regular-agenda-item" w:element="AGENDA_INDEX">
                  <w:tc>
                    <w:tcPr>
                      <w:tcW w:w="900" w:type="dxa"/>
                    </w:tcPr>
                    <w:p w:rsidR="00690459" w:rsidRDefault="00690459">
                      <w:pPr>
                        <w:pStyle w:val="BLTemplate"/>
                        <w:jc w:val="center"/>
                        <w:rPr>
                          <w:b/>
                        </w:rPr>
                      </w:pPr>
                      <w:r>
                        <w:rPr>
                          <w:b/>
                        </w:rPr>
                        <w:t>1.</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8960A4" w:rsidRDefault="00AA54ED" w:rsidP="002806F8">
                      <w:pPr>
                        <w:jc w:val="left"/>
                      </w:pPr>
                      <w:r>
                        <w:rPr>
                          <w:b/>
                        </w:rPr>
                        <w:t>NOTICED PUBLIC HEARING:</w:t>
                      </w:r>
                    </w:p>
                    <w:p w:rsidR="00326129" w:rsidRDefault="00AA54ED" w:rsidP="002806F8">
                      <w:pPr>
                        <w:jc w:val="left"/>
                        <w:rPr>
                          <w:b/>
                        </w:rPr>
                      </w:pPr>
                      <w:r>
                        <w:rPr>
                          <w:b/>
                        </w:rPr>
                        <w:t xml:space="preserve">SUNSET REVIEW OF BOARD OF SUPERVISORS POLICY </w:t>
                      </w:r>
                      <w:r w:rsidR="00E40414">
                        <w:rPr>
                          <w:b/>
                        </w:rPr>
                        <w:t xml:space="preserve">      </w:t>
                      </w:r>
                      <w:r>
                        <w:rPr>
                          <w:b/>
                        </w:rPr>
                        <w:t>I-63, GENERAL PLAN AMENDMENTS AND ZONING GUIDELINES AND AMENDMENTS TO THE SAN DIEGO COUNTY ADMINISTRATIVE CODE; POD11-009 (FIRST READING – 12/07/2011; ADOPT ORDINANCE – 01/</w:t>
                      </w:r>
                      <w:r w:rsidR="00B6158C">
                        <w:rPr>
                          <w:b/>
                        </w:rPr>
                        <w:t>0</w:t>
                      </w:r>
                      <w:r>
                        <w:rPr>
                          <w:b/>
                        </w:rPr>
                        <w:t>9/2012) (DISTRICT</w:t>
                      </w:r>
                      <w:r w:rsidR="00326129">
                        <w:rPr>
                          <w:b/>
                        </w:rPr>
                        <w:t>S</w:t>
                      </w:r>
                      <w:r>
                        <w:rPr>
                          <w:b/>
                        </w:rPr>
                        <w:t xml:space="preserve">: ALL) </w:t>
                      </w:r>
                    </w:p>
                    <w:p w:rsidR="008960A4" w:rsidRDefault="008960A4" w:rsidP="002806F8">
                      <w:pPr>
                        <w:jc w:val="left"/>
                      </w:pP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 xml:space="preserve">On October 26, 2011(1), the Board of Supervisors received a report from staff regarding the sunset review of Board Policy I-63 (Policy) to determine if the Policy should be retained, amended or eliminated.  At the hearing, the Board directed that Board Policy I-63 be eliminated in its current form, and provided direction on the approach and contents of a new policy.  This item will present the proposed new Policy for review and consideration by the Board. Additionally, in conjunction with the Board’s direction, staff is proposing an amendment to the County Fee Ordinance which will create a new fee, effective February 10, 2012 for a General Plan Amendment Initial Consultation process. </w:t>
                      </w:r>
                      <w:r>
                        <w:rPr>
                          <w:vanish/>
                        </w:rPr>
                        <w:fldChar w:fldCharType="begin"/>
                      </w:r>
                      <w:r w:rsidR="00AA54ED">
                        <w:rPr>
                          <w:vanish/>
                        </w:rPr>
                        <w:instrText xml:space="preserve"> LISTNUM  \l 1 \s 0 </w:instrText>
                      </w:r>
                      <w:r>
                        <w:rPr>
                          <w:vanish/>
                        </w:rPr>
                        <w:fldChar w:fldCharType="end"/>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rsidP="007229AA">
                      <w:pPr>
                        <w:pStyle w:val="JustifiedCOB"/>
                        <w:rPr>
                          <w:rFonts w:ascii="Arial"/>
                          <w:i/>
                        </w:rPr>
                      </w:pPr>
                      <w:r>
                        <w:fldChar w:fldCharType="begin"/>
                      </w:r>
                      <w:r w:rsidR="00AA54ED">
                        <w:instrText xml:space="preserve"> MacroButton NoMacro </w:instrText>
                      </w:r>
                      <w:r>
                        <w:fldChar w:fldCharType="end"/>
                      </w:r>
                      <w:r w:rsidR="00AA54ED">
                        <w:t xml:space="preserve">If approved, the ordinance allows for a new fee for conducting a General Plan Amendment Initial Consultation in association with the new Board Policy I-63. </w:t>
                      </w:r>
                      <w:r w:rsidR="00326129">
                        <w:t xml:space="preserve"> </w:t>
                      </w:r>
                      <w:r w:rsidR="00AA54ED">
                        <w:t>This is not a new process, only a new fee to cover a portion of what was previously covered by a time and materials deposit. Funds for this request are included in the Fiscal Year 2011-12 Operational Plan in DPLU.  If approved, this request will result in revenues of approximately $16,920 in Fiscal Year 2011-12 and $</w:t>
                      </w:r>
                      <w:r w:rsidR="002B268C">
                        <w:t xml:space="preserve">25,380 in Fiscal Year 2012-13.  </w:t>
                      </w:r>
                      <w:r w:rsidR="00AA54ED">
                        <w:t xml:space="preserve">The $4,230 flat fee would result in full cost recovery of staff time to conduct the review and analysis, meet with the applicant, and prepare a letter to the applicant. </w:t>
                      </w:r>
                      <w:r w:rsidR="00972B42">
                        <w:t xml:space="preserve"> </w:t>
                      </w:r>
                      <w:r w:rsidR="00AA54ED">
                        <w:t xml:space="preserve">No additional staff years are required. </w:t>
                      </w:r>
                      <w:r>
                        <w:rPr>
                          <w:vanish/>
                        </w:rPr>
                        <w:fldChar w:fldCharType="begin"/>
                      </w:r>
                      <w:r w:rsidR="00AA54ED">
                        <w:rPr>
                          <w:vanish/>
                        </w:rPr>
                        <w:instrText xml:space="preserve"> LISTNUM  \l 1 \s 0 </w:instrText>
                      </w:r>
                      <w:r>
                        <w:rPr>
                          <w:vanish/>
                        </w:rPr>
                        <w:fldChar w:fldCharType="end"/>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N/A</w:t>
                      </w:r>
                      <w:r>
                        <w:rPr>
                          <w:vanish/>
                        </w:rPr>
                        <w:fldChar w:fldCharType="begin"/>
                      </w:r>
                      <w:r w:rsidR="00AA54ED">
                        <w:rPr>
                          <w:vanish/>
                        </w:rPr>
                        <w:instrText xml:space="preserve"> LISTNUM  \l 1 \s 0 </w:instrText>
                      </w:r>
                      <w:r>
                        <w:rPr>
                          <w:vanish/>
                        </w:rPr>
                        <w:fldChar w:fldCharType="end"/>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AA54ED">
                      <w:pPr>
                        <w:pStyle w:val="BLTemplate"/>
                      </w:pPr>
                      <w:r>
                        <w:rPr>
                          <w:rStyle w:val="BoldCOB"/>
                        </w:rPr>
                        <w:t>CHIEF ADMINISTRATIVE OFFICER</w:t>
                      </w:r>
                    </w:p>
                    <w:p w:rsidR="008960A4" w:rsidRDefault="00AA54ED">
                      <w:pPr>
                        <w:pStyle w:val="NumberListCOB"/>
                      </w:pPr>
                      <w:r>
                        <w:t>Find that the proposed project is exempt from the California Environmental Quality Act (CEQA) as specified under Section 15061(b</w:t>
                      </w:r>
                      <w:proofErr w:type="gramStart"/>
                      <w:r>
                        <w:t>)(</w:t>
                      </w:r>
                      <w:proofErr w:type="gramEnd"/>
                      <w:r>
                        <w:t>3) and 15273 of the CEQA Guidelines for the reasons detailed in the Notice of Exemption dated September 23, 2011, on file with the Department of Planning and Land Use (DPLU), Project Number POD11-009 (Attachment D), and approve the findings in Attachment D pursuant to CEQA Guidelines Section 15273(c).</w:t>
                      </w:r>
                    </w:p>
                    <w:p w:rsidR="00E40414" w:rsidRDefault="00AA54ED" w:rsidP="00E40414">
                      <w:pPr>
                        <w:pStyle w:val="NumberListCOB"/>
                      </w:pPr>
                      <w:r>
                        <w:t>Adopt new Board of Supervisors Policy I-63, General Plan Amendment Guidelines, as shown on the attached draft policy. (Attachment A)</w:t>
                      </w:r>
                    </w:p>
                    <w:p w:rsidR="00E40414" w:rsidRDefault="00E40414" w:rsidP="00E40414">
                      <w:pPr>
                        <w:pStyle w:val="NumberListCOB"/>
                        <w:numPr>
                          <w:ilvl w:val="0"/>
                          <w:numId w:val="0"/>
                        </w:numPr>
                        <w:ind w:left="360"/>
                      </w:pPr>
                    </w:p>
                    <w:p w:rsidR="008960A4" w:rsidRDefault="00AA54ED">
                      <w:pPr>
                        <w:pStyle w:val="NumberListCOB"/>
                      </w:pPr>
                      <w:r>
                        <w:lastRenderedPageBreak/>
                        <w:t xml:space="preserve">Approve the introduction of the proposed Administrative Code amendment </w:t>
                      </w:r>
                      <w:r w:rsidR="00326129">
                        <w:t xml:space="preserve">          </w:t>
                      </w:r>
                      <w:r>
                        <w:t>(first reading), read title and waive further reading of the following ordinance (Attachment B);</w:t>
                      </w:r>
                    </w:p>
                    <w:p w:rsidR="008960A4" w:rsidRDefault="00AA54ED" w:rsidP="0000289A">
                      <w:pPr>
                        <w:tabs>
                          <w:tab w:val="left" w:pos="7272"/>
                        </w:tabs>
                        <w:ind w:left="882" w:right="972"/>
                      </w:pPr>
                      <w:r>
                        <w:t>AN ORDINANCE AMENDING THE SAN DIEGO COUNTY ADMINISTRATIVE CODE TO ADD A REVIEW FEE RELATING TO GENERAL PLAN AMENDMENT INITIAL CONSULTATION</w:t>
                      </w:r>
                      <w:r w:rsidR="00326129">
                        <w:t>.</w:t>
                      </w:r>
                    </w:p>
                    <w:p w:rsidR="008960A4" w:rsidRDefault="008960A4">
                      <w:pPr>
                        <w:jc w:val="left"/>
                      </w:pPr>
                    </w:p>
                    <w:p w:rsidR="008960A4" w:rsidRDefault="00AA54ED" w:rsidP="007229AA">
                      <w:pPr>
                        <w:pStyle w:val="NumberListCOB"/>
                        <w:numPr>
                          <w:ilvl w:val="0"/>
                          <w:numId w:val="0"/>
                        </w:numPr>
                        <w:tabs>
                          <w:tab w:val="clear" w:pos="360"/>
                          <w:tab w:val="left" w:pos="0"/>
                        </w:tabs>
                        <w:spacing w:after="0"/>
                        <w:ind w:left="-14" w:firstLine="14"/>
                      </w:pPr>
                      <w:r>
                        <w:t>If, on December 7, 2011 the Board takes the actions</w:t>
                      </w:r>
                      <w:r w:rsidR="00326129">
                        <w:t xml:space="preserve"> recommended in Items 1-3, then </w:t>
                      </w:r>
                      <w:r>
                        <w:t>on January 9, 2012:</w:t>
                      </w:r>
                    </w:p>
                    <w:p w:rsidR="008960A4" w:rsidRDefault="00AA54ED" w:rsidP="00326129">
                      <w:pPr>
                        <w:pStyle w:val="NumberListCOB"/>
                        <w:numPr>
                          <w:ilvl w:val="0"/>
                          <w:numId w:val="0"/>
                        </w:numPr>
                        <w:tabs>
                          <w:tab w:val="clear" w:pos="360"/>
                        </w:tabs>
                        <w:ind w:left="360" w:hanging="360"/>
                      </w:pPr>
                      <w:r>
                        <w:t>Ado</w:t>
                      </w:r>
                      <w:r w:rsidR="0021552E">
                        <w:t>pt the Ordinance (Attachment B):</w:t>
                      </w:r>
                    </w:p>
                    <w:p w:rsidR="008960A4" w:rsidRDefault="00AA54ED" w:rsidP="0000289A">
                      <w:pPr>
                        <w:tabs>
                          <w:tab w:val="left" w:pos="7272"/>
                        </w:tabs>
                        <w:ind w:left="882" w:right="972"/>
                      </w:pPr>
                      <w:r>
                        <w:t>AN ORDINANCE AMENDING THE SAN DIEGO COUNTY ADMINISTRATIVE CODE TO ADD A REVIEW FEE RELATING TO GENERAL PLAN AMENDMENT  INITIAL CONSULTATION</w:t>
                      </w:r>
                      <w:r w:rsidR="00326129">
                        <w:t>.</w:t>
                      </w:r>
                    </w:p>
                    <w:p w:rsidR="008960A4" w:rsidRDefault="008960A4" w:rsidP="00BE7AC3">
                      <w:pPr>
                        <w:rPr>
                          <w:vanish/>
                        </w:rPr>
                      </w:pPr>
                    </w:p>
                  </w:tc>
                </w:customXml>
              </w:tr>
            </w:customXml>
            <w:tr w:rsidR="00BE7AC3" w:rsidRPr="00AD7ED6" w:rsidTr="008E57F9">
              <w:tc>
                <w:tcPr>
                  <w:tcW w:w="900" w:type="dxa"/>
                </w:tcPr>
                <w:p w:rsidR="00BE7AC3" w:rsidRPr="00AD7ED6" w:rsidRDefault="00BE7AC3" w:rsidP="008E57F9">
                  <w:pPr>
                    <w:pStyle w:val="BodyText"/>
                    <w:spacing w:after="0"/>
                    <w:ind w:left="72"/>
                    <w:rPr>
                      <w:b/>
                    </w:rPr>
                  </w:pPr>
                </w:p>
              </w:tc>
              <w:tc>
                <w:tcPr>
                  <w:tcW w:w="8460" w:type="dxa"/>
                  <w:gridSpan w:val="3"/>
                  <w:vAlign w:val="bottom"/>
                </w:tcPr>
                <w:p w:rsidR="00BE7AC3" w:rsidRPr="00AD7ED6" w:rsidRDefault="00BE7AC3" w:rsidP="008E57F9">
                  <w:pPr>
                    <w:keepNext/>
                    <w:rPr>
                      <w:b/>
                    </w:rPr>
                  </w:pPr>
                  <w:r w:rsidRPr="00AD7ED6">
                    <w:rPr>
                      <w:b/>
                    </w:rPr>
                    <w:t>ACTION:</w:t>
                  </w:r>
                </w:p>
              </w:tc>
            </w:tr>
            <w:tr w:rsidR="00BE7AC3" w:rsidRPr="00AD7ED6" w:rsidTr="008E57F9">
              <w:tc>
                <w:tcPr>
                  <w:tcW w:w="900" w:type="dxa"/>
                </w:tcPr>
                <w:p w:rsidR="00BE7AC3" w:rsidRPr="00AD7ED6" w:rsidRDefault="00BE7AC3" w:rsidP="008E57F9">
                  <w:pPr>
                    <w:pStyle w:val="BodyText"/>
                    <w:keepLines/>
                    <w:ind w:left="72"/>
                    <w:rPr>
                      <w:b/>
                    </w:rPr>
                  </w:pPr>
                </w:p>
              </w:tc>
              <w:tc>
                <w:tcPr>
                  <w:tcW w:w="8460" w:type="dxa"/>
                  <w:gridSpan w:val="3"/>
                </w:tcPr>
                <w:p w:rsidR="00BE7AC3" w:rsidRDefault="00BE7AC3" w:rsidP="008E57F9">
                  <w:pPr>
                    <w:pStyle w:val="HangingIndent"/>
                    <w:keepLines/>
                    <w:tabs>
                      <w:tab w:val="clear" w:pos="5760"/>
                      <w:tab w:val="clear" w:pos="6480"/>
                      <w:tab w:val="clear" w:pos="7200"/>
                      <w:tab w:val="clear" w:pos="7920"/>
                      <w:tab w:val="clear" w:pos="8640"/>
                    </w:tabs>
                    <w:ind w:left="0" w:firstLine="0"/>
                  </w:pPr>
                  <w:r>
                    <w:t xml:space="preserve">ON MOTION of Supervisor </w:t>
                  </w:r>
                  <w:r w:rsidR="00F37036">
                    <w:t>Cox</w:t>
                  </w:r>
                  <w:r>
                    <w:t xml:space="preserve">, seconded by Supervisor </w:t>
                  </w:r>
                  <w:r w:rsidR="00F37036">
                    <w:t>Roberts</w:t>
                  </w:r>
                  <w:r w:rsidRPr="00906D8C">
                    <w:t xml:space="preserve">, the Board </w:t>
                  </w:r>
                  <w:r>
                    <w:t xml:space="preserve">closed the Hearing and </w:t>
                  </w:r>
                  <w:r w:rsidRPr="00906D8C">
                    <w:t>took ac</w:t>
                  </w:r>
                  <w:r w:rsidR="008E57F9">
                    <w:t xml:space="preserve">tion as recommended, </w:t>
                  </w:r>
                  <w:r w:rsidR="00FF5E17">
                    <w:t>with modification</w:t>
                  </w:r>
                  <w:r w:rsidR="00E046A4">
                    <w:t>s</w:t>
                  </w:r>
                  <w:r w:rsidR="00FF5E17">
                    <w:t xml:space="preserve"> to </w:t>
                  </w:r>
                  <w:r w:rsidR="00E046A4">
                    <w:t xml:space="preserve">Board of Supervisors </w:t>
                  </w:r>
                  <w:r w:rsidR="00FF5E17">
                    <w:t xml:space="preserve">Policy I-63 to </w:t>
                  </w:r>
                  <w:r w:rsidR="00E046A4">
                    <w:t>include “Step 1” to read</w:t>
                  </w:r>
                  <w:r w:rsidR="00FF5E17">
                    <w:t>: “Step 1</w:t>
                  </w:r>
                  <w:r w:rsidR="00394D8C">
                    <w:t>: General Plan Amendment Initial Consultation (Optional</w:t>
                  </w:r>
                  <w:r w:rsidR="00E046A4">
                    <w:t>)</w:t>
                  </w:r>
                  <w:r w:rsidR="00394D8C">
                    <w:t>”</w:t>
                  </w:r>
                  <w:r w:rsidR="00B836BE">
                    <w:t xml:space="preserve"> and “Step 2” to include </w:t>
                  </w:r>
                  <w:r w:rsidR="00394D8C">
                    <w:t>forward</w:t>
                  </w:r>
                  <w:r w:rsidR="00B836BE">
                    <w:t>ing a copy of the S</w:t>
                  </w:r>
                  <w:r w:rsidR="00394D8C">
                    <w:t xml:space="preserve">coping letter to the </w:t>
                  </w:r>
                  <w:r w:rsidR="0040215D">
                    <w:t xml:space="preserve">applicable Community </w:t>
                  </w:r>
                  <w:r w:rsidR="00394D8C">
                    <w:t xml:space="preserve">Planning Group; </w:t>
                  </w:r>
                  <w:r w:rsidR="0040215D">
                    <w:t xml:space="preserve">and </w:t>
                  </w:r>
                  <w:r w:rsidR="00E046A4">
                    <w:t>introduc</w:t>
                  </w:r>
                  <w:r w:rsidR="00B836BE">
                    <w:t>ing</w:t>
                  </w:r>
                  <w:r w:rsidR="008E57F9">
                    <w:t xml:space="preserve"> Ordinance for further Board consideration and adoption on </w:t>
                  </w:r>
                  <w:r w:rsidR="0040215D">
                    <w:t xml:space="preserve">           </w:t>
                  </w:r>
                  <w:r w:rsidR="008E57F9">
                    <w:t>January 9, 2012.</w:t>
                  </w:r>
                  <w:r w:rsidRPr="00906D8C">
                    <w:t xml:space="preserve"> </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4806E5" w:rsidRDefault="00BE7AC3" w:rsidP="008E57F9">
                  <w:pPr>
                    <w:pStyle w:val="HangingIndent"/>
                    <w:keepLines/>
                    <w:tabs>
                      <w:tab w:val="clear" w:pos="5760"/>
                      <w:tab w:val="clear" w:pos="6480"/>
                      <w:tab w:val="clear" w:pos="7200"/>
                      <w:tab w:val="clear" w:pos="7920"/>
                      <w:tab w:val="clear" w:pos="8640"/>
                    </w:tabs>
                    <w:ind w:left="0" w:firstLine="0"/>
                  </w:pPr>
                  <w:r>
                    <w:t>AYES:  Cox, Jacob, Slater-Price,</w:t>
                  </w:r>
                  <w:r w:rsidR="004806E5">
                    <w:t xml:space="preserve"> Roberts</w:t>
                  </w:r>
                </w:p>
                <w:p w:rsidR="00BE7AC3" w:rsidRDefault="004806E5" w:rsidP="008E57F9">
                  <w:pPr>
                    <w:pStyle w:val="HangingIndent"/>
                    <w:keepLines/>
                    <w:tabs>
                      <w:tab w:val="clear" w:pos="5760"/>
                      <w:tab w:val="clear" w:pos="6480"/>
                      <w:tab w:val="clear" w:pos="7200"/>
                      <w:tab w:val="clear" w:pos="7920"/>
                      <w:tab w:val="clear" w:pos="8640"/>
                    </w:tabs>
                    <w:ind w:left="0" w:firstLine="0"/>
                  </w:pPr>
                  <w:r>
                    <w:t xml:space="preserve">NOES:  </w:t>
                  </w:r>
                  <w:r w:rsidR="00BE7AC3">
                    <w:t>Horn</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Pr="00AD7ED6" w:rsidRDefault="00BE7AC3" w:rsidP="008E57F9">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1B3C24">
                <w:customXml w:uri="regular-agenda-item" w:element="AGENDA_INDEX">
                  <w:tc>
                    <w:tcPr>
                      <w:tcW w:w="900" w:type="dxa"/>
                    </w:tcPr>
                    <w:p w:rsidR="00690459" w:rsidRDefault="00690459">
                      <w:pPr>
                        <w:pStyle w:val="BLTemplate"/>
                        <w:jc w:val="center"/>
                        <w:rPr>
                          <w:b/>
                        </w:rPr>
                      </w:pPr>
                      <w:r>
                        <w:rPr>
                          <w:b/>
                        </w:rPr>
                        <w:t>2.</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1B3C24" w:rsidRDefault="00871F77" w:rsidP="00326129">
                      <w:pPr>
                        <w:pStyle w:val="JustifiedCOB"/>
                        <w:spacing w:after="0"/>
                        <w:jc w:val="left"/>
                      </w:pPr>
                      <w:r>
                        <w:fldChar w:fldCharType="begin"/>
                      </w:r>
                      <w:r w:rsidR="00AA54ED">
                        <w:instrText xml:space="preserve"> MacroButton NoMacro </w:instrText>
                      </w:r>
                      <w:r>
                        <w:fldChar w:fldCharType="end"/>
                      </w:r>
                      <w:r w:rsidR="001B3C24" w:rsidRPr="001B3C24">
                        <w:rPr>
                          <w:b/>
                        </w:rPr>
                        <w:t>NOTICED PUBLIC HEARING:</w:t>
                      </w:r>
                    </w:p>
                    <w:p w:rsidR="008960A4" w:rsidRDefault="00AA54ED" w:rsidP="00326129">
                      <w:pPr>
                        <w:pStyle w:val="JustifiedCOB"/>
                        <w:jc w:val="left"/>
                      </w:pPr>
                      <w:r>
                        <w:rPr>
                          <w:b/>
                        </w:rPr>
                        <w:t>FALLBROOK OAKS MAJOR SUBDIVISION (18 LOTS); 3600 05-015 (R), 3100 5449 (TM), 3500 07-009 (STP), 3000 08-054 (AD), 3910 05-02-029 (ER); FALLBROOK COMMUNITY PLAN AREA (DISTRICT:</w:t>
                      </w:r>
                      <w:r w:rsidR="00B6158C">
                        <w:rPr>
                          <w:b/>
                        </w:rPr>
                        <w:t xml:space="preserve"> </w:t>
                      </w:r>
                      <w:r>
                        <w:rPr>
                          <w:b/>
                        </w:rPr>
                        <w:t>5)</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AA54ED">
                      <w:pPr>
                        <w:pStyle w:val="JustifiedCOB"/>
                      </w:pPr>
                      <w:r>
                        <w:t xml:space="preserve">This is a request to subdivide 27.2 acres into 18 residential lots.  The project includes the development of approximately 21.6 acres and the preservation of approximately 5.6 acres within permanent open space.  The Zone Reclassification would change an existing portion of C36, General Commercial Use Regulations to A70, Limited Agricultural Use Regulations.  Access to the project site would be from a private road from </w:t>
                      </w:r>
                      <w:proofErr w:type="spellStart"/>
                      <w:r>
                        <w:t>Reche</w:t>
                      </w:r>
                      <w:proofErr w:type="spellEnd"/>
                      <w:r>
                        <w:t xml:space="preserve"> Road along the western boundary.  The project would be served by the Rainbow Municipal Water District for water and sewer service.  A Site Plan is also proposed in accordance with the I-15 Corridor Design Review Guidelines as is an Administrative </w:t>
                      </w:r>
                      <w:r w:rsidR="007229AA">
                        <w:t xml:space="preserve">Permit for lot area averaging. </w:t>
                      </w:r>
                      <w:r>
                        <w:t xml:space="preserve">The project site is located at the </w:t>
                      </w:r>
                      <w:r>
                        <w:lastRenderedPageBreak/>
                        <w:t xml:space="preserve">intersection of Ranger Road and </w:t>
                      </w:r>
                      <w:proofErr w:type="spellStart"/>
                      <w:r>
                        <w:t>Reche</w:t>
                      </w:r>
                      <w:proofErr w:type="spellEnd"/>
                      <w:r>
                        <w:t xml:space="preserve"> Road in the Fallbrook Community Plan area within the unincorporated area of San Diego County (</w:t>
                      </w:r>
                      <w:r>
                        <w:rPr>
                          <w:rFonts w:cs="Arial"/>
                        </w:rPr>
                        <w:t xml:space="preserve">2011 Thomas Guide Page 1028, F-3, </w:t>
                      </w:r>
                      <w:proofErr w:type="gramStart"/>
                      <w:r>
                        <w:rPr>
                          <w:rFonts w:cs="Arial"/>
                        </w:rPr>
                        <w:t>F</w:t>
                      </w:r>
                      <w:proofErr w:type="gramEnd"/>
                      <w:r>
                        <w:rPr>
                          <w:rFonts w:cs="Arial"/>
                        </w:rPr>
                        <w:t>-4 &amp; E-4</w:t>
                      </w:r>
                      <w:r>
                        <w:t>).</w:t>
                      </w:r>
                      <w:r w:rsidR="00871F77">
                        <w:rPr>
                          <w:vanish/>
                        </w:rPr>
                        <w:fldChar w:fldCharType="begin"/>
                      </w:r>
                      <w:r>
                        <w:rPr>
                          <w:vanish/>
                        </w:rPr>
                        <w:instrText xml:space="preserve"> LISTNUM  \l 1 \s 0 </w:instrText>
                      </w:r>
                      <w:r w:rsidR="00871F77">
                        <w:rPr>
                          <w:vanish/>
                        </w:rPr>
                        <w:fldChar w:fldCharType="end"/>
                      </w:r>
                    </w:p>
                  </w:tc>
                </w:customXml>
              </w:tr>
            </w:customXml>
            <w:customXml w:uri="regular-agenda-item" w:element="DETAILS_ROW">
              <w:tr w:rsidR="00690459" w:rsidTr="001B3C24">
                <w:tc>
                  <w:tcPr>
                    <w:tcW w:w="900" w:type="dxa"/>
                  </w:tcPr>
                  <w:p w:rsidR="00690459" w:rsidRDefault="00690459" w:rsidP="00E65913">
                    <w:pPr>
                      <w:pStyle w:val="BLTemplate"/>
                      <w:keepNext/>
                      <w:jc w:val="center"/>
                      <w:rPr>
                        <w:b/>
                      </w:rPr>
                    </w:pPr>
                  </w:p>
                </w:tc>
                <w:customXml w:uri="regular-agenda-item" w:element="HEADER">
                  <w:tc>
                    <w:tcPr>
                      <w:tcW w:w="8460" w:type="dxa"/>
                      <w:gridSpan w:val="3"/>
                      <w:vAlign w:val="bottom"/>
                    </w:tcPr>
                    <w:p w:rsidR="00690459" w:rsidRDefault="00690459" w:rsidP="00E65913">
                      <w:pPr>
                        <w:pStyle w:val="BLTemplate"/>
                        <w:keepNext/>
                      </w:pPr>
                      <w:r>
                        <w:rPr>
                          <w:b/>
                        </w:rPr>
                        <w:t>FISCAL IMPACT: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N/A</w:t>
                      </w:r>
                      <w:r>
                        <w:rPr>
                          <w:vanish/>
                        </w:rPr>
                        <w:fldChar w:fldCharType="begin"/>
                      </w:r>
                      <w:r w:rsidR="00AA54ED">
                        <w:rPr>
                          <w:vanish/>
                        </w:rPr>
                        <w:instrText xml:space="preserve"> LISTNUM  \l 1 \s 0 </w:instrText>
                      </w:r>
                      <w:r>
                        <w:rPr>
                          <w:vanish/>
                        </w:rPr>
                        <w:fldChar w:fldCharType="end"/>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N/A</w:t>
                      </w:r>
                      <w:r>
                        <w:rPr>
                          <w:vanish/>
                        </w:rPr>
                        <w:fldChar w:fldCharType="begin"/>
                      </w:r>
                      <w:r w:rsidR="00AA54ED">
                        <w:rPr>
                          <w:vanish/>
                        </w:rPr>
                        <w:instrText xml:space="preserve"> LISTNUM  \l 1 \s 0 </w:instrText>
                      </w:r>
                      <w:r>
                        <w:rPr>
                          <w:vanish/>
                        </w:rPr>
                        <w:fldChar w:fldCharType="end"/>
                      </w:r>
                    </w:p>
                  </w:tc>
                </w:customXml>
              </w:tr>
            </w:customXml>
            <w:customXml w:uri="regular-agenda-item" w:element="DETAILS_ROW">
              <w:tr w:rsidR="00690459" w:rsidTr="001B3C24">
                <w:tc>
                  <w:tcPr>
                    <w:tcW w:w="900" w:type="dxa"/>
                  </w:tcPr>
                  <w:p w:rsidR="00690459" w:rsidRDefault="00690459" w:rsidP="00326129">
                    <w:pPr>
                      <w:pStyle w:val="BLTemplate"/>
                      <w:keepNext/>
                      <w:jc w:val="center"/>
                      <w:rPr>
                        <w:b/>
                      </w:rPr>
                    </w:pPr>
                  </w:p>
                </w:tc>
                <w:customXml w:uri="regular-agenda-item" w:element="HEADER">
                  <w:tc>
                    <w:tcPr>
                      <w:tcW w:w="8460" w:type="dxa"/>
                      <w:gridSpan w:val="3"/>
                      <w:vAlign w:val="bottom"/>
                    </w:tcPr>
                    <w:p w:rsidR="00690459" w:rsidRDefault="00690459" w:rsidP="00326129">
                      <w:pPr>
                        <w:pStyle w:val="BLTemplate"/>
                        <w:keepNext/>
                      </w:pPr>
                      <w:r>
                        <w:rPr>
                          <w:b/>
                        </w:rPr>
                        <w:t>RECOMMENDATION:</w:t>
                      </w:r>
                    </w:p>
                  </w:tc>
                </w:customXml>
              </w:tr>
            </w:customXml>
            <w:customXml w:uri="regular-agenda-item" w:element="DETAILS_ROW">
              <w:tr w:rsidR="00690459" w:rsidTr="001B3C24">
                <w:tc>
                  <w:tcPr>
                    <w:tcW w:w="900" w:type="dxa"/>
                  </w:tcPr>
                  <w:p w:rsidR="00690459" w:rsidRDefault="00690459" w:rsidP="00326129">
                    <w:pPr>
                      <w:pStyle w:val="BLTemplate"/>
                      <w:keepNext/>
                      <w:jc w:val="center"/>
                      <w:rPr>
                        <w:b/>
                      </w:rPr>
                    </w:pPr>
                  </w:p>
                </w:tc>
                <w:customXml w:uri="regular-agenda-item" w:element="HEADER">
                  <w:tc>
                    <w:tcPr>
                      <w:tcW w:w="8460" w:type="dxa"/>
                      <w:gridSpan w:val="3"/>
                    </w:tcPr>
                    <w:p w:rsidR="008960A4" w:rsidRDefault="00AA54ED" w:rsidP="00326129">
                      <w:pPr>
                        <w:pStyle w:val="BLTemplate"/>
                        <w:keepNext/>
                      </w:pPr>
                      <w:r>
                        <w:rPr>
                          <w:rStyle w:val="BoldCOB"/>
                        </w:rPr>
                        <w:t>PLANNING COMMISSION</w:t>
                      </w:r>
                    </w:p>
                    <w:p w:rsidR="008960A4" w:rsidRDefault="00AA54ED" w:rsidP="00326129">
                      <w:pPr>
                        <w:pStyle w:val="NumberListCOB"/>
                        <w:keepNext/>
                      </w:pPr>
                      <w:r>
                        <w:t>Adopt the environmental findings included in Attachment G.</w:t>
                      </w:r>
                    </w:p>
                    <w:p w:rsidR="008960A4" w:rsidRDefault="00AA54ED" w:rsidP="00326129">
                      <w:pPr>
                        <w:pStyle w:val="NumberListCOB"/>
                        <w:keepNext/>
                      </w:pPr>
                      <w:r>
                        <w:t>Adopt the Ordinance titled:</w:t>
                      </w:r>
                    </w:p>
                    <w:p w:rsidR="008960A4" w:rsidRDefault="00AA54ED" w:rsidP="00326129">
                      <w:pPr>
                        <w:pStyle w:val="NumberListCOB"/>
                        <w:keepNext/>
                        <w:numPr>
                          <w:ilvl w:val="0"/>
                          <w:numId w:val="0"/>
                        </w:numPr>
                        <w:tabs>
                          <w:tab w:val="clear" w:pos="360"/>
                        </w:tabs>
                        <w:ind w:left="882" w:right="612"/>
                      </w:pPr>
                      <w:r>
                        <w:t xml:space="preserve">AN ORDINANCE CHANGING THE ZONING CLASSIFICATION OF CERTAIN PROPERTY IN THE FALLBROOK COMMUNITY </w:t>
                      </w:r>
                      <w:proofErr w:type="gramStart"/>
                      <w:r>
                        <w:t>PLAN</w:t>
                      </w:r>
                      <w:proofErr w:type="gramEnd"/>
                      <w:r>
                        <w:t xml:space="preserve"> AREA, REF: R05-015. (Attachment B)</w:t>
                      </w:r>
                    </w:p>
                    <w:p w:rsidR="008960A4" w:rsidRDefault="00AA54ED" w:rsidP="00326129">
                      <w:pPr>
                        <w:pStyle w:val="NumberListCOB"/>
                        <w:keepNext/>
                      </w:pPr>
                      <w:r>
                        <w:t>Adopt the Resolution Approving Tentative Map 5449 RPL</w:t>
                      </w:r>
                      <w:r>
                        <w:rPr>
                          <w:vertAlign w:val="superscript"/>
                        </w:rPr>
                        <w:t>1</w:t>
                      </w:r>
                      <w:r>
                        <w:t>, which includes those requirements and conditions necessary to ensure that the project is implemented in a manner consistent with state law and County of San Diego Regulations. (Attachment C)</w:t>
                      </w:r>
                    </w:p>
                    <w:p w:rsidR="008960A4" w:rsidRDefault="00AA54ED" w:rsidP="00E40414">
                      <w:pPr>
                        <w:keepNext/>
                        <w:tabs>
                          <w:tab w:val="left" w:pos="342"/>
                        </w:tabs>
                        <w:ind w:left="342" w:hanging="342"/>
                      </w:pPr>
                      <w:r>
                        <w:t>4.</w:t>
                      </w:r>
                      <w:r>
                        <w:tab/>
                        <w:t>Grant Site Plan 07-009 and impose the requirements and conditions set forth in the Site Plan Form of Decision. (Attachment D)</w:t>
                      </w:r>
                    </w:p>
                    <w:p w:rsidR="008960A4" w:rsidRDefault="008960A4" w:rsidP="00326129">
                      <w:pPr>
                        <w:keepNext/>
                      </w:pPr>
                    </w:p>
                    <w:p w:rsidR="008960A4" w:rsidRDefault="00AA54ED" w:rsidP="00E40414">
                      <w:pPr>
                        <w:pStyle w:val="NumberListCOB"/>
                        <w:keepNext/>
                        <w:numPr>
                          <w:ilvl w:val="0"/>
                          <w:numId w:val="0"/>
                        </w:numPr>
                        <w:tabs>
                          <w:tab w:val="clear" w:pos="360"/>
                          <w:tab w:val="left" w:pos="342"/>
                        </w:tabs>
                        <w:ind w:left="360" w:hanging="360"/>
                      </w:pPr>
                      <w:r>
                        <w:t>5.</w:t>
                      </w:r>
                      <w:r>
                        <w:tab/>
                        <w:t>Grant Administrative Permit 08-054 and impose t</w:t>
                      </w:r>
                      <w:r w:rsidR="00E40414">
                        <w:t xml:space="preserve">he requirements and conditions </w:t>
                      </w:r>
                      <w:r>
                        <w:t>set forth in the Administrative Permit Form of Decision. (Attachment E)</w:t>
                      </w:r>
                    </w:p>
                    <w:p w:rsidR="008960A4" w:rsidRDefault="00AA54ED" w:rsidP="00326129">
                      <w:pPr>
                        <w:pStyle w:val="BLTemplate"/>
                        <w:keepNext/>
                        <w:rPr>
                          <w:rStyle w:val="BoldCOB"/>
                        </w:rPr>
                      </w:pPr>
                      <w:r>
                        <w:rPr>
                          <w:rStyle w:val="BoldCOB"/>
                        </w:rPr>
                        <w:t xml:space="preserve">DEPARTMENT OF PLANNING AND LAND USE </w:t>
                      </w:r>
                      <w:r w:rsidR="00871F77">
                        <w:rPr>
                          <w:rStyle w:val="BoldCOB"/>
                          <w:vanish/>
                        </w:rPr>
                        <w:fldChar w:fldCharType="begin"/>
                      </w:r>
                      <w:r>
                        <w:rPr>
                          <w:rStyle w:val="BoldCOB"/>
                          <w:vanish/>
                        </w:rPr>
                        <w:instrText xml:space="preserve"> LISTNUM  \l 1 \s 0 </w:instrText>
                      </w:r>
                      <w:r w:rsidR="00871F77">
                        <w:rPr>
                          <w:rStyle w:val="BoldCOB"/>
                          <w:vanish/>
                        </w:rPr>
                        <w:fldChar w:fldCharType="end"/>
                      </w:r>
                    </w:p>
                    <w:p w:rsidR="008960A4" w:rsidRPr="00972B42" w:rsidRDefault="00AA54ED" w:rsidP="00BE7AC3">
                      <w:pPr>
                        <w:pStyle w:val="NumberListCOB"/>
                        <w:keepNext/>
                        <w:numPr>
                          <w:ilvl w:val="0"/>
                          <w:numId w:val="0"/>
                        </w:numPr>
                        <w:tabs>
                          <w:tab w:val="clear" w:pos="360"/>
                          <w:tab w:val="left" w:pos="0"/>
                        </w:tabs>
                        <w:ind w:left="360" w:hanging="360"/>
                        <w:rPr>
                          <w:bCs/>
                        </w:rPr>
                      </w:pPr>
                      <w:r>
                        <w:rPr>
                          <w:rStyle w:val="BoldCOB"/>
                          <w:b w:val="0"/>
                        </w:rPr>
                        <w:t>The Department concurs with the Planning Commission recommendation.</w:t>
                      </w:r>
                      <w:r w:rsidR="00871F77">
                        <w:rPr>
                          <w:vanish/>
                        </w:rPr>
                        <w:fldChar w:fldCharType="begin"/>
                      </w:r>
                      <w:r>
                        <w:rPr>
                          <w:vanish/>
                        </w:rPr>
                        <w:instrText xml:space="preserve"> LISTNUM  \l 1 \s 0 </w:instrText>
                      </w:r>
                      <w:r w:rsidR="00871F77">
                        <w:rPr>
                          <w:vanish/>
                        </w:rPr>
                        <w:fldChar w:fldCharType="end"/>
                      </w:r>
                    </w:p>
                  </w:tc>
                </w:customXml>
              </w:tr>
            </w:customXml>
            <w:tr w:rsidR="00BE7AC3" w:rsidRPr="00AD7ED6" w:rsidTr="008E57F9">
              <w:tc>
                <w:tcPr>
                  <w:tcW w:w="900" w:type="dxa"/>
                </w:tcPr>
                <w:p w:rsidR="00BE7AC3" w:rsidRPr="00AD7ED6" w:rsidRDefault="00BE7AC3" w:rsidP="008E57F9">
                  <w:pPr>
                    <w:pStyle w:val="BodyText"/>
                    <w:spacing w:after="0"/>
                    <w:ind w:left="72"/>
                    <w:rPr>
                      <w:b/>
                    </w:rPr>
                  </w:pPr>
                </w:p>
              </w:tc>
              <w:tc>
                <w:tcPr>
                  <w:tcW w:w="8460" w:type="dxa"/>
                  <w:gridSpan w:val="3"/>
                  <w:vAlign w:val="bottom"/>
                </w:tcPr>
                <w:p w:rsidR="00BE7AC3" w:rsidRPr="00AD7ED6" w:rsidRDefault="00BE7AC3" w:rsidP="008E57F9">
                  <w:pPr>
                    <w:keepNext/>
                    <w:rPr>
                      <w:b/>
                    </w:rPr>
                  </w:pPr>
                  <w:r w:rsidRPr="00AD7ED6">
                    <w:rPr>
                      <w:b/>
                    </w:rPr>
                    <w:t>ACTION:</w:t>
                  </w:r>
                </w:p>
              </w:tc>
            </w:tr>
            <w:tr w:rsidR="00BE7AC3" w:rsidRPr="00AD7ED6" w:rsidTr="008E57F9">
              <w:tc>
                <w:tcPr>
                  <w:tcW w:w="900" w:type="dxa"/>
                </w:tcPr>
                <w:p w:rsidR="00BE7AC3" w:rsidRPr="00AD7ED6" w:rsidRDefault="00BE7AC3" w:rsidP="008E57F9">
                  <w:pPr>
                    <w:pStyle w:val="BodyText"/>
                    <w:keepLines/>
                    <w:ind w:left="72"/>
                    <w:rPr>
                      <w:b/>
                    </w:rPr>
                  </w:pPr>
                </w:p>
              </w:tc>
              <w:tc>
                <w:tcPr>
                  <w:tcW w:w="8460" w:type="dxa"/>
                  <w:gridSpan w:val="3"/>
                </w:tcPr>
                <w:p w:rsidR="00BE7AC3" w:rsidRDefault="00BE7AC3" w:rsidP="0040215D">
                  <w:pPr>
                    <w:pStyle w:val="HangingIndent"/>
                    <w:keepLines/>
                    <w:tabs>
                      <w:tab w:val="clear" w:pos="5760"/>
                      <w:tab w:val="clear" w:pos="6480"/>
                      <w:tab w:val="clear" w:pos="7200"/>
                      <w:tab w:val="clear" w:pos="7920"/>
                      <w:tab w:val="clear" w:pos="8640"/>
                    </w:tabs>
                    <w:ind w:left="0" w:firstLine="0"/>
                  </w:pPr>
                  <w:r>
                    <w:t xml:space="preserve">ON MOTION of Supervisor </w:t>
                  </w:r>
                  <w:r w:rsidR="00DC7849">
                    <w:t>Slater-Price</w:t>
                  </w:r>
                  <w:r>
                    <w:t xml:space="preserve">, seconded by Supervisor </w:t>
                  </w:r>
                  <w:r w:rsidR="00DC7849">
                    <w:t>Jacob</w:t>
                  </w:r>
                  <w:r w:rsidRPr="00906D8C">
                    <w:t xml:space="preserve">, the Board </w:t>
                  </w:r>
                  <w:r>
                    <w:t xml:space="preserve">closed the Hearing and </w:t>
                  </w:r>
                  <w:r w:rsidRPr="00906D8C">
                    <w:t>took ac</w:t>
                  </w:r>
                  <w:r w:rsidR="008E57F9">
                    <w:t xml:space="preserve">tion as recommended, on Consent, adopting Ordinance </w:t>
                  </w:r>
                  <w:r w:rsidR="00446CAD">
                    <w:t xml:space="preserve">No. </w:t>
                  </w:r>
                  <w:r w:rsidR="00F77077">
                    <w:t xml:space="preserve">10189 </w:t>
                  </w:r>
                  <w:r w:rsidR="008E57F9">
                    <w:t xml:space="preserve">(N.S.), entitled: </w:t>
                  </w:r>
                  <w:r w:rsidR="00AF3DBE">
                    <w:t>AN ORDINANCE CHANGING THE ZONING CLA</w:t>
                  </w:r>
                  <w:r w:rsidR="001E5ACF">
                    <w:t>SSIFICATION OF CERTAIN PROPERTY</w:t>
                  </w:r>
                  <w:r w:rsidR="004806E5">
                    <w:t>;</w:t>
                  </w:r>
                  <w:r w:rsidR="001E5ACF">
                    <w:t xml:space="preserve"> and adopting Resolution No. </w:t>
                  </w:r>
                  <w:r w:rsidR="00F77077">
                    <w:t>11-170</w:t>
                  </w:r>
                  <w:r w:rsidR="001E5ACF">
                    <w:t>, entitled: RESOLUTION OF SAN DIEGO COUNTY CONDITIONALLY APPROVING TENTATIVE MAP NO. 5449RPL</w:t>
                  </w:r>
                  <w:r w:rsidR="004F35DF">
                    <w:rPr>
                      <w:vertAlign w:val="superscript"/>
                    </w:rPr>
                    <w:t>1</w:t>
                  </w:r>
                  <w:r w:rsidR="00BA241B">
                    <w:t>.</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Default="00BE7AC3" w:rsidP="008E57F9">
                  <w:pPr>
                    <w:pStyle w:val="HangingIndent"/>
                    <w:keepLines/>
                    <w:tabs>
                      <w:tab w:val="clear" w:pos="5760"/>
                      <w:tab w:val="clear" w:pos="6480"/>
                      <w:tab w:val="clear" w:pos="7200"/>
                      <w:tab w:val="clear" w:pos="7920"/>
                      <w:tab w:val="clear" w:pos="8640"/>
                    </w:tabs>
                    <w:ind w:left="0" w:firstLine="0"/>
                  </w:pPr>
                  <w:r>
                    <w:t>AYES:  Cox, Jacob, Slater-Price, Roberts, Horn</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Default="00BE7AC3" w:rsidP="008E57F9">
                  <w:pPr>
                    <w:pStyle w:val="HangingIndent"/>
                    <w:keepLines/>
                    <w:tabs>
                      <w:tab w:val="clear" w:pos="5760"/>
                      <w:tab w:val="clear" w:pos="6480"/>
                      <w:tab w:val="clear" w:pos="7200"/>
                      <w:tab w:val="clear" w:pos="7920"/>
                      <w:tab w:val="clear" w:pos="8640"/>
                    </w:tabs>
                    <w:ind w:left="0" w:firstLine="0"/>
                    <w:rPr>
                      <w:b/>
                    </w:rPr>
                  </w:pPr>
                </w:p>
                <w:p w:rsidR="007542F0" w:rsidRDefault="007542F0" w:rsidP="008E57F9">
                  <w:pPr>
                    <w:pStyle w:val="HangingIndent"/>
                    <w:keepLines/>
                    <w:tabs>
                      <w:tab w:val="clear" w:pos="5760"/>
                      <w:tab w:val="clear" w:pos="6480"/>
                      <w:tab w:val="clear" w:pos="7200"/>
                      <w:tab w:val="clear" w:pos="7920"/>
                      <w:tab w:val="clear" w:pos="8640"/>
                    </w:tabs>
                    <w:ind w:left="0" w:firstLine="0"/>
                    <w:rPr>
                      <w:b/>
                    </w:rPr>
                  </w:pPr>
                </w:p>
                <w:p w:rsidR="007542F0" w:rsidRDefault="007542F0" w:rsidP="008E57F9">
                  <w:pPr>
                    <w:pStyle w:val="HangingIndent"/>
                    <w:keepLines/>
                    <w:tabs>
                      <w:tab w:val="clear" w:pos="5760"/>
                      <w:tab w:val="clear" w:pos="6480"/>
                      <w:tab w:val="clear" w:pos="7200"/>
                      <w:tab w:val="clear" w:pos="7920"/>
                      <w:tab w:val="clear" w:pos="8640"/>
                    </w:tabs>
                    <w:ind w:left="0" w:firstLine="0"/>
                    <w:rPr>
                      <w:b/>
                    </w:rPr>
                  </w:pPr>
                </w:p>
                <w:p w:rsidR="007542F0" w:rsidRDefault="007542F0" w:rsidP="008E57F9">
                  <w:pPr>
                    <w:pStyle w:val="HangingIndent"/>
                    <w:keepLines/>
                    <w:tabs>
                      <w:tab w:val="clear" w:pos="5760"/>
                      <w:tab w:val="clear" w:pos="6480"/>
                      <w:tab w:val="clear" w:pos="7200"/>
                      <w:tab w:val="clear" w:pos="7920"/>
                      <w:tab w:val="clear" w:pos="8640"/>
                    </w:tabs>
                    <w:ind w:left="0" w:firstLine="0"/>
                    <w:rPr>
                      <w:b/>
                    </w:rPr>
                  </w:pPr>
                </w:p>
                <w:p w:rsidR="007542F0" w:rsidRPr="00AD7ED6" w:rsidRDefault="007542F0" w:rsidP="008E57F9">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1B3C24">
                <w:customXml w:uri="regular-agenda-item" w:element="AGENDA_INDEX">
                  <w:tc>
                    <w:tcPr>
                      <w:tcW w:w="900" w:type="dxa"/>
                    </w:tcPr>
                    <w:p w:rsidR="00690459" w:rsidRDefault="00690459">
                      <w:pPr>
                        <w:pStyle w:val="BLTemplate"/>
                        <w:jc w:val="center"/>
                        <w:rPr>
                          <w:b/>
                        </w:rPr>
                      </w:pPr>
                      <w:r>
                        <w:rPr>
                          <w:b/>
                        </w:rPr>
                        <w:t>3.</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8960A4" w:rsidRDefault="00871F77" w:rsidP="00326129">
                      <w:pPr>
                        <w:pStyle w:val="JustifiedCOB"/>
                        <w:jc w:val="left"/>
                      </w:pPr>
                      <w:r>
                        <w:fldChar w:fldCharType="begin"/>
                      </w:r>
                      <w:r w:rsidR="00AA54ED">
                        <w:instrText xml:space="preserve"> MacroButton NoMacro </w:instrText>
                      </w:r>
                      <w:r>
                        <w:fldChar w:fldCharType="end"/>
                      </w:r>
                      <w:r w:rsidR="00AA54ED">
                        <w:rPr>
                          <w:b/>
                        </w:rPr>
                        <w:t>RED TAPE REDUCTION TASK FORCE REPORT AND RECOMMENDATIONS (DISTRICT</w:t>
                      </w:r>
                      <w:r w:rsidR="00326129">
                        <w:rPr>
                          <w:b/>
                        </w:rPr>
                        <w:t>S</w:t>
                      </w:r>
                      <w:r w:rsidR="00AA54ED">
                        <w:rPr>
                          <w:b/>
                        </w:rPr>
                        <w:t xml:space="preserve">: ALL) </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On March 2, 2011 (1) and April 13, 2011 (2), the Board of Supervisors directed formation of the Red Tape Reduction Task Force (Task Force) and adopted a resolution forming the Task Force, respectively.  The purpose of the Task Force was to examine the land development permitting process and identify opportunities for operational improvements that will result in efficiencies in the permitting process.  This item includes the Task Force’s final report which contains a description of the methodology used to evaluate the process, the findings made and the recommendations proposed to improve the land development permitting process.</w:t>
                      </w:r>
                      <w:r>
                        <w:rPr>
                          <w:vanish/>
                        </w:rPr>
                        <w:fldChar w:fldCharType="begin"/>
                      </w:r>
                      <w:r w:rsidR="00AA54ED">
                        <w:rPr>
                          <w:vanish/>
                        </w:rPr>
                        <w:instrText xml:space="preserve"> LISTNUM  \l 1 \s 0 </w:instrText>
                      </w:r>
                      <w:r>
                        <w:rPr>
                          <w:vanish/>
                        </w:rPr>
                        <w:fldChar w:fldCharType="end"/>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Some recommendations suggested by the Task Force would result in a fiscal impact.</w:t>
                      </w:r>
                      <w:r>
                        <w:rPr>
                          <w:vanish/>
                        </w:rPr>
                        <w:fldChar w:fldCharType="begin"/>
                      </w:r>
                      <w:r w:rsidR="00AA54ED">
                        <w:rPr>
                          <w:vanish/>
                        </w:rPr>
                        <w:instrText xml:space="preserve"> LISTNUM  \l 1 \s 0 </w:instrText>
                      </w:r>
                      <w:r>
                        <w:rPr>
                          <w:vanish/>
                        </w:rPr>
                        <w:fldChar w:fldCharType="end"/>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N/A</w:t>
                      </w:r>
                      <w:r>
                        <w:rPr>
                          <w:vanish/>
                        </w:rPr>
                        <w:fldChar w:fldCharType="begin"/>
                      </w:r>
                      <w:r w:rsidR="00AA54ED">
                        <w:rPr>
                          <w:vanish/>
                        </w:rPr>
                        <w:instrText xml:space="preserve"> LISTNUM  \l 1 \s 0 </w:instrText>
                      </w:r>
                      <w:r>
                        <w:rPr>
                          <w:vanish/>
                        </w:rPr>
                        <w:fldChar w:fldCharType="end"/>
                      </w:r>
                    </w:p>
                  </w:tc>
                </w:customXml>
              </w:tr>
            </w:customXml>
            <w:customXml w:uri="regular-agenda-item" w:element="DETAILS_ROW">
              <w:tr w:rsidR="00690459" w:rsidTr="001B3C24">
                <w:tc>
                  <w:tcPr>
                    <w:tcW w:w="900" w:type="dxa"/>
                  </w:tcPr>
                  <w:p w:rsidR="00690459" w:rsidRDefault="00690459" w:rsidP="00326129">
                    <w:pPr>
                      <w:pStyle w:val="BLTemplate"/>
                      <w:keepNext/>
                      <w:jc w:val="center"/>
                      <w:rPr>
                        <w:b/>
                      </w:rPr>
                    </w:pPr>
                  </w:p>
                </w:tc>
                <w:customXml w:uri="regular-agenda-item" w:element="HEADER">
                  <w:tc>
                    <w:tcPr>
                      <w:tcW w:w="8460" w:type="dxa"/>
                      <w:gridSpan w:val="3"/>
                      <w:vAlign w:val="bottom"/>
                    </w:tcPr>
                    <w:p w:rsidR="00690459" w:rsidRDefault="00690459" w:rsidP="00326129">
                      <w:pPr>
                        <w:pStyle w:val="BLTemplate"/>
                        <w:keepNext/>
                      </w:pPr>
                      <w:r>
                        <w:rPr>
                          <w:b/>
                        </w:rPr>
                        <w:t>RECOMMENDATION:</w:t>
                      </w:r>
                    </w:p>
                  </w:tc>
                </w:customXml>
              </w:tr>
            </w:customXml>
            <w:customXml w:uri="regular-agenda-item" w:element="DETAILS_ROW">
              <w:tr w:rsidR="00690459" w:rsidTr="001B3C24">
                <w:tc>
                  <w:tcPr>
                    <w:tcW w:w="900" w:type="dxa"/>
                  </w:tcPr>
                  <w:p w:rsidR="00690459" w:rsidRDefault="00690459" w:rsidP="00326129">
                    <w:pPr>
                      <w:pStyle w:val="BLTemplate"/>
                      <w:keepNext/>
                      <w:jc w:val="center"/>
                      <w:rPr>
                        <w:b/>
                      </w:rPr>
                    </w:pPr>
                  </w:p>
                </w:tc>
                <w:customXml w:uri="regular-agenda-item" w:element="HEADER">
                  <w:tc>
                    <w:tcPr>
                      <w:tcW w:w="8460" w:type="dxa"/>
                      <w:gridSpan w:val="3"/>
                    </w:tcPr>
                    <w:p w:rsidR="008960A4" w:rsidRDefault="00AA54ED" w:rsidP="00326129">
                      <w:pPr>
                        <w:pStyle w:val="BLTemplate"/>
                        <w:keepNext/>
                      </w:pPr>
                      <w:r>
                        <w:rPr>
                          <w:rStyle w:val="BoldCOB"/>
                        </w:rPr>
                        <w:t>CHIEF ADMINISTRATIVE OFFICER</w:t>
                      </w:r>
                    </w:p>
                    <w:p w:rsidR="008960A4" w:rsidRDefault="00AA54ED" w:rsidP="00326129">
                      <w:pPr>
                        <w:pStyle w:val="NumberListCOB"/>
                        <w:keepNext/>
                      </w:pPr>
                      <w:r>
                        <w:t>Receive the report entitled “Red Tape Reduction Task Force, Report to the Board of Supervisors”.</w:t>
                      </w:r>
                    </w:p>
                    <w:p w:rsidR="008960A4" w:rsidRPr="00326129" w:rsidRDefault="00AA54ED" w:rsidP="00BE7AC3">
                      <w:pPr>
                        <w:pStyle w:val="NumberListCOB"/>
                        <w:keepNext/>
                      </w:pPr>
                      <w:r>
                        <w:t>Direct staff to evaluate the recommendations the Board selects and report back within 60 days.</w:t>
                      </w:r>
                      <w:r w:rsidR="00871F77" w:rsidRPr="00326129">
                        <w:rPr>
                          <w:vanish/>
                        </w:rPr>
                        <w:fldChar w:fldCharType="begin"/>
                      </w:r>
                      <w:r w:rsidRPr="00326129">
                        <w:rPr>
                          <w:vanish/>
                        </w:rPr>
                        <w:instrText xml:space="preserve"> LISTNUM  \l 1 \s 0 </w:instrText>
                      </w:r>
                      <w:r w:rsidR="00871F77" w:rsidRPr="00326129">
                        <w:rPr>
                          <w:vanish/>
                        </w:rPr>
                        <w:fldChar w:fldCharType="end"/>
                      </w:r>
                    </w:p>
                  </w:tc>
                </w:customXml>
              </w:tr>
            </w:customXml>
            <w:tr w:rsidR="00BE7AC3" w:rsidRPr="00AD7ED6" w:rsidTr="008E57F9">
              <w:tc>
                <w:tcPr>
                  <w:tcW w:w="900" w:type="dxa"/>
                </w:tcPr>
                <w:p w:rsidR="00BE7AC3" w:rsidRPr="00AD7ED6" w:rsidRDefault="004806E5" w:rsidP="008E57F9">
                  <w:pPr>
                    <w:pStyle w:val="BodyText"/>
                    <w:spacing w:after="0"/>
                    <w:ind w:left="72"/>
                    <w:rPr>
                      <w:b/>
                    </w:rPr>
                  </w:pPr>
                  <w:r>
                    <w:rPr>
                      <w:b/>
                    </w:rPr>
                    <w:t>3.1</w:t>
                  </w:r>
                </w:p>
              </w:tc>
              <w:tc>
                <w:tcPr>
                  <w:tcW w:w="8460" w:type="dxa"/>
                  <w:gridSpan w:val="3"/>
                  <w:vAlign w:val="bottom"/>
                </w:tcPr>
                <w:p w:rsidR="00BE7AC3" w:rsidRPr="00AD7ED6" w:rsidRDefault="00BE7AC3" w:rsidP="008E57F9">
                  <w:pPr>
                    <w:keepNext/>
                    <w:rPr>
                      <w:b/>
                    </w:rPr>
                  </w:pPr>
                  <w:r w:rsidRPr="00AD7ED6">
                    <w:rPr>
                      <w:b/>
                    </w:rPr>
                    <w:t>ACTION:</w:t>
                  </w:r>
                </w:p>
              </w:tc>
            </w:tr>
            <w:tr w:rsidR="00BE7AC3" w:rsidRPr="00AD7ED6" w:rsidTr="008E57F9">
              <w:tc>
                <w:tcPr>
                  <w:tcW w:w="900" w:type="dxa"/>
                </w:tcPr>
                <w:p w:rsidR="00BE7AC3" w:rsidRPr="00AD7ED6" w:rsidRDefault="00BE7AC3" w:rsidP="008E57F9">
                  <w:pPr>
                    <w:pStyle w:val="BodyText"/>
                    <w:keepLines/>
                    <w:ind w:left="72"/>
                    <w:rPr>
                      <w:b/>
                    </w:rPr>
                  </w:pPr>
                </w:p>
              </w:tc>
              <w:tc>
                <w:tcPr>
                  <w:tcW w:w="8460" w:type="dxa"/>
                  <w:gridSpan w:val="3"/>
                </w:tcPr>
                <w:p w:rsidR="00A172C3" w:rsidRDefault="00BE7AC3" w:rsidP="008E57F9">
                  <w:pPr>
                    <w:pStyle w:val="HangingIndent"/>
                    <w:keepLines/>
                    <w:tabs>
                      <w:tab w:val="clear" w:pos="5760"/>
                      <w:tab w:val="clear" w:pos="6480"/>
                      <w:tab w:val="clear" w:pos="7200"/>
                      <w:tab w:val="clear" w:pos="7920"/>
                      <w:tab w:val="clear" w:pos="8640"/>
                    </w:tabs>
                    <w:ind w:left="0" w:firstLine="0"/>
                  </w:pPr>
                  <w:r>
                    <w:t xml:space="preserve">ON MOTION of Supervisor </w:t>
                  </w:r>
                  <w:r w:rsidR="004806E5">
                    <w:t>Horn</w:t>
                  </w:r>
                  <w:r>
                    <w:t xml:space="preserve">, seconded by Supervisor </w:t>
                  </w:r>
                  <w:r w:rsidR="004806E5">
                    <w:t>Roberts</w:t>
                  </w:r>
                  <w:r w:rsidRPr="00906D8C">
                    <w:t xml:space="preserve">, the Board </w:t>
                  </w:r>
                  <w:r w:rsidR="00A172C3">
                    <w:t>took the following actions:</w:t>
                  </w:r>
                </w:p>
                <w:p w:rsidR="00BE7AC3" w:rsidRDefault="00A172C3" w:rsidP="00A172C3">
                  <w:pPr>
                    <w:pStyle w:val="HangingIndent"/>
                    <w:keepLines/>
                    <w:numPr>
                      <w:ilvl w:val="0"/>
                      <w:numId w:val="35"/>
                    </w:numPr>
                    <w:tabs>
                      <w:tab w:val="clear" w:pos="5760"/>
                      <w:tab w:val="clear" w:pos="6480"/>
                      <w:tab w:val="clear" w:pos="7200"/>
                      <w:tab w:val="clear" w:pos="7920"/>
                      <w:tab w:val="clear" w:pos="8640"/>
                    </w:tabs>
                    <w:ind w:left="342" w:hanging="342"/>
                  </w:pPr>
                  <w:r>
                    <w:t>A</w:t>
                  </w:r>
                  <w:r w:rsidR="004806E5">
                    <w:t>pproved the</w:t>
                  </w:r>
                  <w:r w:rsidR="005D02BF">
                    <w:t xml:space="preserve"> Red Tape Reduction Task Force</w:t>
                  </w:r>
                  <w:r w:rsidR="004806E5">
                    <w:t xml:space="preserve"> recommendations</w:t>
                  </w:r>
                  <w:r w:rsidR="005D02BF">
                    <w:t xml:space="preserve"> that staff</w:t>
                  </w:r>
                  <w:r w:rsidR="004806E5">
                    <w:t xml:space="preserve"> identified at today’s meeting, </w:t>
                  </w:r>
                  <w:r w:rsidR="005D02BF">
                    <w:t>as follows</w:t>
                  </w:r>
                  <w:r w:rsidR="004806E5">
                    <w:t>:</w:t>
                  </w:r>
                </w:p>
                <w:p w:rsidR="005D02BF" w:rsidRPr="005D02BF" w:rsidRDefault="005D02BF" w:rsidP="005D02BF">
                  <w:pPr>
                    <w:pStyle w:val="HangingIndent"/>
                    <w:keepLines/>
                    <w:tabs>
                      <w:tab w:val="clear" w:pos="5760"/>
                      <w:tab w:val="clear" w:pos="6480"/>
                      <w:tab w:val="clear" w:pos="7200"/>
                      <w:tab w:val="clear" w:pos="7920"/>
                      <w:tab w:val="clear" w:pos="8640"/>
                    </w:tabs>
                    <w:ind w:left="0" w:firstLine="0"/>
                    <w:rPr>
                      <w:sz w:val="16"/>
                      <w:szCs w:val="16"/>
                    </w:rPr>
                  </w:pPr>
                </w:p>
                <w:p w:rsidR="004806E5" w:rsidRPr="004806E5" w:rsidRDefault="004806E5" w:rsidP="00601C55">
                  <w:pPr>
                    <w:pStyle w:val="HangingIndent"/>
                    <w:keepLines/>
                    <w:numPr>
                      <w:ilvl w:val="3"/>
                      <w:numId w:val="28"/>
                    </w:numPr>
                    <w:tabs>
                      <w:tab w:val="clear" w:pos="5760"/>
                      <w:tab w:val="clear" w:pos="6480"/>
                      <w:tab w:val="clear" w:pos="7200"/>
                      <w:tab w:val="clear" w:pos="7920"/>
                      <w:tab w:val="clear" w:pos="8640"/>
                    </w:tabs>
                    <w:rPr>
                      <w:rFonts w:eastAsia="Arial"/>
                      <w:spacing w:val="-1"/>
                      <w:szCs w:val="24"/>
                    </w:rPr>
                  </w:pPr>
                  <w:r w:rsidRPr="004806E5">
                    <w:rPr>
                      <w:rFonts w:eastAsia="Arial"/>
                      <w:spacing w:val="1"/>
                      <w:szCs w:val="24"/>
                    </w:rPr>
                    <w:t>P</w:t>
                  </w:r>
                  <w:r w:rsidRPr="004806E5">
                    <w:rPr>
                      <w:rFonts w:eastAsia="Arial"/>
                      <w:spacing w:val="-1"/>
                      <w:szCs w:val="24"/>
                    </w:rPr>
                    <w:t>r</w:t>
                  </w:r>
                  <w:r w:rsidRPr="004806E5">
                    <w:rPr>
                      <w:rFonts w:eastAsia="Arial"/>
                      <w:spacing w:val="1"/>
                      <w:szCs w:val="24"/>
                    </w:rPr>
                    <w:t>o</w:t>
                  </w:r>
                  <w:r w:rsidRPr="004806E5">
                    <w:rPr>
                      <w:rFonts w:eastAsia="Arial"/>
                      <w:szCs w:val="24"/>
                    </w:rPr>
                    <w:t>c</w:t>
                  </w:r>
                  <w:r w:rsidRPr="004806E5">
                    <w:rPr>
                      <w:rFonts w:eastAsia="Arial"/>
                      <w:spacing w:val="1"/>
                      <w:szCs w:val="24"/>
                    </w:rPr>
                    <w:t>e</w:t>
                  </w:r>
                  <w:r w:rsidRPr="004806E5">
                    <w:rPr>
                      <w:rFonts w:eastAsia="Arial"/>
                      <w:spacing w:val="-1"/>
                      <w:szCs w:val="24"/>
                    </w:rPr>
                    <w:t>d</w:t>
                  </w:r>
                  <w:r w:rsidRPr="004806E5">
                    <w:rPr>
                      <w:rFonts w:eastAsia="Arial"/>
                      <w:spacing w:val="1"/>
                      <w:szCs w:val="24"/>
                    </w:rPr>
                    <w:t>u</w:t>
                  </w:r>
                  <w:r w:rsidRPr="004806E5">
                    <w:rPr>
                      <w:rFonts w:eastAsia="Arial"/>
                      <w:spacing w:val="-1"/>
                      <w:szCs w:val="24"/>
                    </w:rPr>
                    <w:t>r</w:t>
                  </w:r>
                  <w:r w:rsidRPr="004806E5">
                    <w:rPr>
                      <w:rFonts w:eastAsia="Arial"/>
                      <w:spacing w:val="1"/>
                      <w:szCs w:val="24"/>
                    </w:rPr>
                    <w:t>e</w:t>
                  </w:r>
                  <w:r w:rsidRPr="004806E5">
                    <w:rPr>
                      <w:rFonts w:eastAsia="Arial"/>
                      <w:szCs w:val="24"/>
                    </w:rPr>
                    <w:t>s</w:t>
                  </w:r>
                  <w:r w:rsidRPr="004806E5">
                    <w:rPr>
                      <w:rFonts w:eastAsia="Arial"/>
                      <w:spacing w:val="-2"/>
                      <w:szCs w:val="24"/>
                    </w:rPr>
                    <w:t>/</w:t>
                  </w:r>
                  <w:r w:rsidRPr="004806E5">
                    <w:rPr>
                      <w:rFonts w:eastAsia="Arial"/>
                      <w:spacing w:val="2"/>
                      <w:szCs w:val="24"/>
                    </w:rPr>
                    <w:t>T</w:t>
                  </w:r>
                  <w:r w:rsidRPr="004806E5">
                    <w:rPr>
                      <w:rFonts w:eastAsia="Arial"/>
                      <w:spacing w:val="-1"/>
                      <w:szCs w:val="24"/>
                    </w:rPr>
                    <w:t>r</w:t>
                  </w:r>
                  <w:r w:rsidRPr="004806E5">
                    <w:rPr>
                      <w:rFonts w:eastAsia="Arial"/>
                      <w:spacing w:val="1"/>
                      <w:szCs w:val="24"/>
                    </w:rPr>
                    <w:t>a</w:t>
                  </w:r>
                  <w:r w:rsidRPr="004806E5">
                    <w:rPr>
                      <w:rFonts w:eastAsia="Arial"/>
                      <w:szCs w:val="24"/>
                    </w:rPr>
                    <w:t>i</w:t>
                  </w:r>
                  <w:r w:rsidRPr="004806E5">
                    <w:rPr>
                      <w:rFonts w:eastAsia="Arial"/>
                      <w:spacing w:val="1"/>
                      <w:szCs w:val="24"/>
                    </w:rPr>
                    <w:t>n</w:t>
                  </w:r>
                  <w:r w:rsidRPr="004806E5">
                    <w:rPr>
                      <w:rFonts w:eastAsia="Arial"/>
                      <w:szCs w:val="24"/>
                    </w:rPr>
                    <w:t>i</w:t>
                  </w:r>
                  <w:r w:rsidRPr="004806E5">
                    <w:rPr>
                      <w:rFonts w:eastAsia="Arial"/>
                      <w:spacing w:val="1"/>
                      <w:szCs w:val="24"/>
                    </w:rPr>
                    <w:t>n</w:t>
                  </w:r>
                  <w:r w:rsidRPr="004806E5">
                    <w:rPr>
                      <w:rFonts w:eastAsia="Arial"/>
                      <w:szCs w:val="24"/>
                    </w:rPr>
                    <w:t>g</w:t>
                  </w:r>
                  <w:r w:rsidRPr="004806E5">
                    <w:rPr>
                      <w:rFonts w:eastAsia="Arial"/>
                      <w:spacing w:val="-1"/>
                      <w:szCs w:val="24"/>
                    </w:rPr>
                    <w:t xml:space="preserve"> </w:t>
                  </w:r>
                  <w:r w:rsidRPr="004806E5">
                    <w:rPr>
                      <w:rFonts w:eastAsia="Arial"/>
                      <w:szCs w:val="24"/>
                    </w:rPr>
                    <w:t>Fi</w:t>
                  </w:r>
                  <w:r w:rsidRPr="004806E5">
                    <w:rPr>
                      <w:rFonts w:eastAsia="Arial"/>
                      <w:spacing w:val="1"/>
                      <w:szCs w:val="24"/>
                    </w:rPr>
                    <w:t>nd</w:t>
                  </w:r>
                  <w:r w:rsidRPr="004806E5">
                    <w:rPr>
                      <w:rFonts w:eastAsia="Arial"/>
                      <w:szCs w:val="24"/>
                    </w:rPr>
                    <w:t>i</w:t>
                  </w:r>
                  <w:r w:rsidRPr="004806E5">
                    <w:rPr>
                      <w:rFonts w:eastAsia="Arial"/>
                      <w:spacing w:val="1"/>
                      <w:szCs w:val="24"/>
                    </w:rPr>
                    <w:t>n</w:t>
                  </w:r>
                  <w:r w:rsidRPr="004806E5">
                    <w:rPr>
                      <w:rFonts w:eastAsia="Arial"/>
                      <w:spacing w:val="-1"/>
                      <w:szCs w:val="24"/>
                    </w:rPr>
                    <w:t>g</w:t>
                  </w:r>
                </w:p>
                <w:p w:rsidR="004806E5" w:rsidRPr="004806E5"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zCs w:val="24"/>
                    </w:rPr>
                    <w:t>I</w:t>
                  </w:r>
                  <w:r w:rsidRPr="004806E5">
                    <w:rPr>
                      <w:rFonts w:eastAsia="Arial"/>
                      <w:spacing w:val="2"/>
                      <w:szCs w:val="24"/>
                    </w:rPr>
                    <w:t>m</w:t>
                  </w:r>
                  <w:r w:rsidRPr="004806E5">
                    <w:rPr>
                      <w:rFonts w:eastAsia="Arial"/>
                      <w:spacing w:val="1"/>
                      <w:szCs w:val="24"/>
                    </w:rPr>
                    <w:t>p</w:t>
                  </w:r>
                  <w:r w:rsidRPr="004806E5">
                    <w:rPr>
                      <w:rFonts w:eastAsia="Arial"/>
                      <w:szCs w:val="24"/>
                    </w:rPr>
                    <w:t>l</w:t>
                  </w:r>
                  <w:r w:rsidRPr="004806E5">
                    <w:rPr>
                      <w:rFonts w:eastAsia="Arial"/>
                      <w:spacing w:val="-1"/>
                      <w:szCs w:val="24"/>
                    </w:rPr>
                    <w:t>em</w:t>
                  </w:r>
                  <w:r w:rsidRPr="004806E5">
                    <w:rPr>
                      <w:rFonts w:eastAsia="Arial"/>
                      <w:spacing w:val="1"/>
                      <w:szCs w:val="24"/>
                    </w:rPr>
                    <w:t>en</w:t>
                  </w:r>
                  <w:r w:rsidRPr="004806E5">
                    <w:rPr>
                      <w:rFonts w:eastAsia="Arial"/>
                      <w:szCs w:val="24"/>
                    </w:rPr>
                    <w:t>t</w:t>
                  </w:r>
                  <w:r w:rsidRPr="004806E5">
                    <w:rPr>
                      <w:rFonts w:eastAsia="Arial"/>
                      <w:spacing w:val="-1"/>
                      <w:szCs w:val="24"/>
                    </w:rPr>
                    <w:t xml:space="preserve"> </w:t>
                  </w:r>
                  <w:r w:rsidRPr="004806E5">
                    <w:rPr>
                      <w:rFonts w:eastAsia="Arial"/>
                      <w:spacing w:val="1"/>
                      <w:szCs w:val="24"/>
                    </w:rPr>
                    <w:t>on</w:t>
                  </w:r>
                  <w:r w:rsidRPr="004806E5">
                    <w:rPr>
                      <w:rFonts w:eastAsia="Arial"/>
                      <w:spacing w:val="-1"/>
                      <w:szCs w:val="24"/>
                    </w:rPr>
                    <w:t>g</w:t>
                  </w:r>
                  <w:r w:rsidRPr="004806E5">
                    <w:rPr>
                      <w:rFonts w:eastAsia="Arial"/>
                      <w:spacing w:val="1"/>
                      <w:szCs w:val="24"/>
                    </w:rPr>
                    <w:t>o</w:t>
                  </w:r>
                  <w:r w:rsidRPr="004806E5">
                    <w:rPr>
                      <w:rFonts w:eastAsia="Arial"/>
                      <w:szCs w:val="24"/>
                    </w:rPr>
                    <w:t>i</w:t>
                  </w:r>
                  <w:r w:rsidRPr="004806E5">
                    <w:rPr>
                      <w:rFonts w:eastAsia="Arial"/>
                      <w:spacing w:val="1"/>
                      <w:szCs w:val="24"/>
                    </w:rPr>
                    <w:t>n</w:t>
                  </w:r>
                  <w:r w:rsidRPr="004806E5">
                    <w:rPr>
                      <w:rFonts w:eastAsia="Arial"/>
                      <w:szCs w:val="24"/>
                    </w:rPr>
                    <w:t>g</w:t>
                  </w:r>
                  <w:r w:rsidRPr="004806E5">
                    <w:rPr>
                      <w:rFonts w:eastAsia="Arial"/>
                      <w:spacing w:val="-1"/>
                      <w:szCs w:val="24"/>
                    </w:rPr>
                    <w:t xml:space="preserve"> </w:t>
                  </w:r>
                  <w:r w:rsidRPr="004806E5">
                    <w:rPr>
                      <w:rFonts w:eastAsia="Arial"/>
                      <w:spacing w:val="1"/>
                      <w:szCs w:val="24"/>
                    </w:rPr>
                    <w:t>a</w:t>
                  </w:r>
                  <w:r w:rsidRPr="004806E5">
                    <w:rPr>
                      <w:rFonts w:eastAsia="Arial"/>
                      <w:spacing w:val="-1"/>
                      <w:szCs w:val="24"/>
                    </w:rPr>
                    <w:t>n</w:t>
                  </w:r>
                  <w:r w:rsidRPr="004806E5">
                    <w:rPr>
                      <w:rFonts w:eastAsia="Arial"/>
                      <w:szCs w:val="24"/>
                    </w:rPr>
                    <w:t>d</w:t>
                  </w:r>
                  <w:r w:rsidRPr="004806E5">
                    <w:rPr>
                      <w:rFonts w:eastAsia="Arial"/>
                      <w:spacing w:val="1"/>
                      <w:szCs w:val="24"/>
                    </w:rPr>
                    <w:t xml:space="preserve"> </w:t>
                  </w:r>
                  <w:r w:rsidRPr="004806E5">
                    <w:rPr>
                      <w:rFonts w:eastAsia="Arial"/>
                      <w:szCs w:val="24"/>
                    </w:rPr>
                    <w:t>c</w:t>
                  </w:r>
                  <w:r w:rsidRPr="004806E5">
                    <w:rPr>
                      <w:rFonts w:eastAsia="Arial"/>
                      <w:spacing w:val="1"/>
                      <w:szCs w:val="24"/>
                    </w:rPr>
                    <w:t>on</w:t>
                  </w:r>
                  <w:r w:rsidRPr="004806E5">
                    <w:rPr>
                      <w:rFonts w:eastAsia="Arial"/>
                      <w:szCs w:val="24"/>
                    </w:rPr>
                    <w:t>sis</w:t>
                  </w:r>
                  <w:r w:rsidRPr="004806E5">
                    <w:rPr>
                      <w:rFonts w:eastAsia="Arial"/>
                      <w:spacing w:val="-2"/>
                      <w:szCs w:val="24"/>
                    </w:rPr>
                    <w:t>t</w:t>
                  </w:r>
                  <w:r w:rsidRPr="004806E5">
                    <w:rPr>
                      <w:rFonts w:eastAsia="Arial"/>
                      <w:spacing w:val="1"/>
                      <w:szCs w:val="24"/>
                    </w:rPr>
                    <w:t>en</w:t>
                  </w:r>
                  <w:r w:rsidRPr="004806E5">
                    <w:rPr>
                      <w:rFonts w:eastAsia="Arial"/>
                      <w:szCs w:val="24"/>
                    </w:rPr>
                    <w:t>t</w:t>
                  </w:r>
                  <w:r w:rsidRPr="004806E5">
                    <w:rPr>
                      <w:rFonts w:eastAsia="Arial"/>
                      <w:spacing w:val="-1"/>
                      <w:szCs w:val="24"/>
                    </w:rPr>
                    <w:t xml:space="preserve"> </w:t>
                  </w:r>
                  <w:r w:rsidRPr="004806E5">
                    <w:rPr>
                      <w:rFonts w:eastAsia="Arial"/>
                      <w:szCs w:val="24"/>
                    </w:rPr>
                    <w:t>st</w:t>
                  </w:r>
                  <w:r w:rsidRPr="004806E5">
                    <w:rPr>
                      <w:rFonts w:eastAsia="Arial"/>
                      <w:spacing w:val="-1"/>
                      <w:szCs w:val="24"/>
                    </w:rPr>
                    <w:t>a</w:t>
                  </w:r>
                  <w:r w:rsidRPr="004806E5">
                    <w:rPr>
                      <w:rFonts w:eastAsia="Arial"/>
                      <w:szCs w:val="24"/>
                    </w:rPr>
                    <w:t>ff</w:t>
                  </w:r>
                  <w:r w:rsidRPr="004806E5">
                    <w:rPr>
                      <w:rFonts w:eastAsia="Arial"/>
                      <w:spacing w:val="1"/>
                      <w:szCs w:val="24"/>
                    </w:rPr>
                    <w:t xml:space="preserve"> </w:t>
                  </w:r>
                  <w:r w:rsidRPr="004806E5">
                    <w:rPr>
                      <w:rFonts w:eastAsia="Arial"/>
                      <w:szCs w:val="24"/>
                    </w:rPr>
                    <w:t>t</w:t>
                  </w:r>
                  <w:r w:rsidRPr="004806E5">
                    <w:rPr>
                      <w:rFonts w:eastAsia="Arial"/>
                      <w:spacing w:val="-1"/>
                      <w:szCs w:val="24"/>
                    </w:rPr>
                    <w:t>r</w:t>
                  </w:r>
                  <w:r w:rsidRPr="004806E5">
                    <w:rPr>
                      <w:rFonts w:eastAsia="Arial"/>
                      <w:spacing w:val="1"/>
                      <w:szCs w:val="24"/>
                    </w:rPr>
                    <w:t>a</w:t>
                  </w:r>
                  <w:r w:rsidRPr="004806E5">
                    <w:rPr>
                      <w:rFonts w:eastAsia="Arial"/>
                      <w:szCs w:val="24"/>
                    </w:rPr>
                    <w:t>i</w:t>
                  </w:r>
                  <w:r w:rsidRPr="004806E5">
                    <w:rPr>
                      <w:rFonts w:eastAsia="Arial"/>
                      <w:spacing w:val="1"/>
                      <w:szCs w:val="24"/>
                    </w:rPr>
                    <w:t>n</w:t>
                  </w:r>
                  <w:r w:rsidRPr="004806E5">
                    <w:rPr>
                      <w:rFonts w:eastAsia="Arial"/>
                      <w:spacing w:val="-3"/>
                      <w:szCs w:val="24"/>
                    </w:rPr>
                    <w:t>i</w:t>
                  </w:r>
                  <w:r w:rsidRPr="004806E5">
                    <w:rPr>
                      <w:rFonts w:eastAsia="Arial"/>
                      <w:spacing w:val="1"/>
                      <w:szCs w:val="24"/>
                    </w:rPr>
                    <w:t>n</w:t>
                  </w:r>
                  <w:r w:rsidRPr="004806E5">
                    <w:rPr>
                      <w:rFonts w:eastAsia="Arial"/>
                      <w:szCs w:val="24"/>
                    </w:rPr>
                    <w:t>g</w:t>
                  </w:r>
                  <w:r w:rsidRPr="004806E5">
                    <w:rPr>
                      <w:rFonts w:eastAsia="Arial"/>
                      <w:spacing w:val="-1"/>
                      <w:szCs w:val="24"/>
                    </w:rPr>
                    <w:t xml:space="preserve"> </w:t>
                  </w:r>
                  <w:r w:rsidRPr="004806E5">
                    <w:rPr>
                      <w:rFonts w:eastAsia="Arial"/>
                      <w:szCs w:val="24"/>
                    </w:rPr>
                    <w:t>to</w:t>
                  </w:r>
                  <w:r w:rsidRPr="004806E5">
                    <w:rPr>
                      <w:rFonts w:eastAsia="Arial"/>
                      <w:spacing w:val="1"/>
                      <w:szCs w:val="24"/>
                    </w:rPr>
                    <w:t xml:space="preserve"> </w:t>
                  </w:r>
                  <w:r w:rsidRPr="004806E5">
                    <w:rPr>
                      <w:rFonts w:eastAsia="Arial"/>
                      <w:spacing w:val="-1"/>
                      <w:szCs w:val="24"/>
                    </w:rPr>
                    <w:t>e</w:t>
                  </w:r>
                  <w:r w:rsidRPr="004806E5">
                    <w:rPr>
                      <w:rFonts w:eastAsia="Arial"/>
                      <w:spacing w:val="1"/>
                      <w:szCs w:val="24"/>
                    </w:rPr>
                    <w:t>nab</w:t>
                  </w:r>
                  <w:r w:rsidRPr="004806E5">
                    <w:rPr>
                      <w:rFonts w:eastAsia="Arial"/>
                      <w:szCs w:val="24"/>
                    </w:rPr>
                    <w:t>le</w:t>
                  </w:r>
                  <w:r w:rsidRPr="004806E5">
                    <w:rPr>
                      <w:rFonts w:eastAsia="Arial"/>
                      <w:spacing w:val="-1"/>
                      <w:szCs w:val="24"/>
                    </w:rPr>
                    <w:t xml:space="preserve"> </w:t>
                  </w:r>
                  <w:r w:rsidRPr="004806E5">
                    <w:rPr>
                      <w:rFonts w:eastAsia="Arial"/>
                      <w:spacing w:val="1"/>
                      <w:szCs w:val="24"/>
                    </w:rPr>
                    <w:t>p</w:t>
                  </w:r>
                  <w:r w:rsidRPr="004806E5">
                    <w:rPr>
                      <w:rFonts w:eastAsia="Arial"/>
                      <w:szCs w:val="24"/>
                    </w:rPr>
                    <w:t>l</w:t>
                  </w:r>
                  <w:r w:rsidRPr="004806E5">
                    <w:rPr>
                      <w:rFonts w:eastAsia="Arial"/>
                      <w:spacing w:val="-1"/>
                      <w:szCs w:val="24"/>
                    </w:rPr>
                    <w:t>a</w:t>
                  </w:r>
                  <w:r w:rsidRPr="004806E5">
                    <w:rPr>
                      <w:rFonts w:eastAsia="Arial"/>
                      <w:spacing w:val="1"/>
                      <w:szCs w:val="24"/>
                    </w:rPr>
                    <w:t>nne</w:t>
                  </w:r>
                  <w:r w:rsidRPr="004806E5">
                    <w:rPr>
                      <w:rFonts w:eastAsia="Arial"/>
                      <w:spacing w:val="-1"/>
                      <w:szCs w:val="24"/>
                    </w:rPr>
                    <w:t>r</w:t>
                  </w:r>
                  <w:r w:rsidRPr="004806E5">
                    <w:rPr>
                      <w:rFonts w:eastAsia="Arial"/>
                      <w:szCs w:val="24"/>
                    </w:rPr>
                    <w:t xml:space="preserve">s </w:t>
                  </w:r>
                  <w:r w:rsidRPr="004806E5">
                    <w:rPr>
                      <w:rFonts w:eastAsia="Arial"/>
                      <w:spacing w:val="-2"/>
                      <w:szCs w:val="24"/>
                    </w:rPr>
                    <w:t>t</w:t>
                  </w:r>
                  <w:r w:rsidRPr="004806E5">
                    <w:rPr>
                      <w:rFonts w:eastAsia="Arial"/>
                      <w:szCs w:val="24"/>
                    </w:rPr>
                    <w:t xml:space="preserve">o </w:t>
                  </w:r>
                  <w:r w:rsidRPr="004806E5">
                    <w:rPr>
                      <w:rFonts w:eastAsia="Arial"/>
                      <w:spacing w:val="-1"/>
                      <w:szCs w:val="24"/>
                    </w:rPr>
                    <w:t>r</w:t>
                  </w:r>
                  <w:r w:rsidRPr="004806E5">
                    <w:rPr>
                      <w:rFonts w:eastAsia="Arial"/>
                      <w:spacing w:val="1"/>
                      <w:szCs w:val="24"/>
                    </w:rPr>
                    <w:t>e</w:t>
                  </w:r>
                  <w:r w:rsidRPr="004806E5">
                    <w:rPr>
                      <w:rFonts w:eastAsia="Arial"/>
                      <w:szCs w:val="24"/>
                    </w:rPr>
                    <w:t>c</w:t>
                  </w:r>
                  <w:r w:rsidRPr="004806E5">
                    <w:rPr>
                      <w:rFonts w:eastAsia="Arial"/>
                      <w:spacing w:val="1"/>
                      <w:szCs w:val="24"/>
                    </w:rPr>
                    <w:t>o</w:t>
                  </w:r>
                  <w:r w:rsidRPr="004806E5">
                    <w:rPr>
                      <w:rFonts w:eastAsia="Arial"/>
                      <w:spacing w:val="-1"/>
                      <w:szCs w:val="24"/>
                    </w:rPr>
                    <w:t>g</w:t>
                  </w:r>
                  <w:r w:rsidRPr="004806E5">
                    <w:rPr>
                      <w:rFonts w:eastAsia="Arial"/>
                      <w:spacing w:val="1"/>
                      <w:szCs w:val="24"/>
                    </w:rPr>
                    <w:t>n</w:t>
                  </w:r>
                  <w:r w:rsidRPr="004806E5">
                    <w:rPr>
                      <w:rFonts w:eastAsia="Arial"/>
                      <w:szCs w:val="24"/>
                    </w:rPr>
                    <w:t>i</w:t>
                  </w:r>
                  <w:r w:rsidRPr="004806E5">
                    <w:rPr>
                      <w:rFonts w:eastAsia="Arial"/>
                      <w:spacing w:val="-2"/>
                      <w:szCs w:val="24"/>
                    </w:rPr>
                    <w:t>z</w:t>
                  </w:r>
                  <w:r w:rsidRPr="004806E5">
                    <w:rPr>
                      <w:rFonts w:eastAsia="Arial"/>
                      <w:szCs w:val="24"/>
                    </w:rPr>
                    <w:t>e</w:t>
                  </w:r>
                  <w:r w:rsidRPr="004806E5">
                    <w:rPr>
                      <w:rFonts w:eastAsia="Arial"/>
                      <w:spacing w:val="1"/>
                      <w:szCs w:val="24"/>
                    </w:rPr>
                    <w:t xml:space="preserve"> unne</w:t>
                  </w:r>
                  <w:r w:rsidRPr="004806E5">
                    <w:rPr>
                      <w:rFonts w:eastAsia="Arial"/>
                      <w:szCs w:val="24"/>
                    </w:rPr>
                    <w:t>c</w:t>
                  </w:r>
                  <w:r w:rsidRPr="004806E5">
                    <w:rPr>
                      <w:rFonts w:eastAsia="Arial"/>
                      <w:spacing w:val="1"/>
                      <w:szCs w:val="24"/>
                    </w:rPr>
                    <w:t>e</w:t>
                  </w:r>
                  <w:r w:rsidRPr="004806E5">
                    <w:rPr>
                      <w:rFonts w:eastAsia="Arial"/>
                      <w:szCs w:val="24"/>
                    </w:rPr>
                    <w:t>s</w:t>
                  </w:r>
                  <w:r w:rsidRPr="004806E5">
                    <w:rPr>
                      <w:rFonts w:eastAsia="Arial"/>
                      <w:spacing w:val="-2"/>
                      <w:szCs w:val="24"/>
                    </w:rPr>
                    <w:t>s</w:t>
                  </w:r>
                  <w:r w:rsidRPr="004806E5">
                    <w:rPr>
                      <w:rFonts w:eastAsia="Arial"/>
                      <w:spacing w:val="1"/>
                      <w:szCs w:val="24"/>
                    </w:rPr>
                    <w:t>a</w:t>
                  </w:r>
                  <w:r w:rsidRPr="004806E5">
                    <w:rPr>
                      <w:rFonts w:eastAsia="Arial"/>
                      <w:spacing w:val="-3"/>
                      <w:szCs w:val="24"/>
                    </w:rPr>
                    <w:t>r</w:t>
                  </w:r>
                  <w:r w:rsidRPr="004806E5">
                    <w:rPr>
                      <w:rFonts w:eastAsia="Arial"/>
                      <w:szCs w:val="24"/>
                    </w:rPr>
                    <w:t>y</w:t>
                  </w:r>
                  <w:r w:rsidRPr="004806E5">
                    <w:rPr>
                      <w:rFonts w:eastAsia="Arial"/>
                      <w:spacing w:val="-2"/>
                      <w:szCs w:val="24"/>
                    </w:rPr>
                    <w:t xml:space="preserve"> </w:t>
                  </w:r>
                  <w:r w:rsidRPr="004806E5">
                    <w:rPr>
                      <w:rFonts w:eastAsia="Arial"/>
                      <w:szCs w:val="24"/>
                    </w:rPr>
                    <w:t>st</w:t>
                  </w:r>
                  <w:r w:rsidRPr="004806E5">
                    <w:rPr>
                      <w:rFonts w:eastAsia="Arial"/>
                      <w:spacing w:val="1"/>
                      <w:szCs w:val="24"/>
                    </w:rPr>
                    <w:t>ep</w:t>
                  </w:r>
                  <w:r w:rsidRPr="004806E5">
                    <w:rPr>
                      <w:rFonts w:eastAsia="Arial"/>
                      <w:szCs w:val="24"/>
                    </w:rPr>
                    <w:t>s.</w:t>
                  </w:r>
                </w:p>
                <w:p w:rsidR="004806E5" w:rsidRPr="004806E5"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zCs w:val="24"/>
                    </w:rPr>
                    <w:t>Establish</w:t>
                  </w:r>
                  <w:r w:rsidRPr="004806E5">
                    <w:rPr>
                      <w:rFonts w:eastAsia="Arial"/>
                      <w:spacing w:val="-1"/>
                      <w:szCs w:val="24"/>
                    </w:rPr>
                    <w:t xml:space="preserve"> </w:t>
                  </w:r>
                  <w:r w:rsidRPr="004806E5">
                    <w:rPr>
                      <w:rFonts w:eastAsia="Arial"/>
                      <w:spacing w:val="1"/>
                      <w:szCs w:val="24"/>
                    </w:rPr>
                    <w:t>a</w:t>
                  </w:r>
                  <w:r w:rsidRPr="004806E5">
                    <w:rPr>
                      <w:rFonts w:eastAsia="Arial"/>
                      <w:szCs w:val="24"/>
                    </w:rPr>
                    <w:t>n</w:t>
                  </w:r>
                  <w:r w:rsidRPr="004806E5">
                    <w:rPr>
                      <w:rFonts w:eastAsia="Arial"/>
                      <w:spacing w:val="-1"/>
                      <w:szCs w:val="24"/>
                    </w:rPr>
                    <w:t xml:space="preserve"> </w:t>
                  </w:r>
                  <w:r w:rsidRPr="004806E5">
                    <w:rPr>
                      <w:rFonts w:eastAsia="Arial"/>
                      <w:spacing w:val="1"/>
                      <w:szCs w:val="24"/>
                    </w:rPr>
                    <w:t>on</w:t>
                  </w:r>
                  <w:r w:rsidRPr="004806E5">
                    <w:rPr>
                      <w:rFonts w:eastAsia="Arial"/>
                      <w:spacing w:val="-1"/>
                      <w:szCs w:val="24"/>
                    </w:rPr>
                    <w:t>g</w:t>
                  </w:r>
                  <w:r w:rsidRPr="004806E5">
                    <w:rPr>
                      <w:rFonts w:eastAsia="Arial"/>
                      <w:spacing w:val="1"/>
                      <w:szCs w:val="24"/>
                    </w:rPr>
                    <w:t>o</w:t>
                  </w:r>
                  <w:r w:rsidRPr="004806E5">
                    <w:rPr>
                      <w:rFonts w:eastAsia="Arial"/>
                      <w:szCs w:val="24"/>
                    </w:rPr>
                    <w:t>i</w:t>
                  </w:r>
                  <w:r w:rsidRPr="004806E5">
                    <w:rPr>
                      <w:rFonts w:eastAsia="Arial"/>
                      <w:spacing w:val="1"/>
                      <w:szCs w:val="24"/>
                    </w:rPr>
                    <w:t>n</w:t>
                  </w:r>
                  <w:r w:rsidRPr="004806E5">
                    <w:rPr>
                      <w:rFonts w:eastAsia="Arial"/>
                      <w:szCs w:val="24"/>
                    </w:rPr>
                    <w:t>g</w:t>
                  </w:r>
                  <w:r w:rsidRPr="004806E5">
                    <w:rPr>
                      <w:rFonts w:eastAsia="Arial"/>
                      <w:spacing w:val="-1"/>
                      <w:szCs w:val="24"/>
                    </w:rPr>
                    <w:t xml:space="preserve"> </w:t>
                  </w:r>
                  <w:r w:rsidRPr="004806E5">
                    <w:rPr>
                      <w:rFonts w:eastAsia="Arial"/>
                      <w:szCs w:val="24"/>
                    </w:rPr>
                    <w:t>t</w:t>
                  </w:r>
                  <w:r w:rsidRPr="004806E5">
                    <w:rPr>
                      <w:rFonts w:eastAsia="Arial"/>
                      <w:spacing w:val="-3"/>
                      <w:szCs w:val="24"/>
                    </w:rPr>
                    <w:t>r</w:t>
                  </w:r>
                  <w:r w:rsidRPr="004806E5">
                    <w:rPr>
                      <w:rFonts w:eastAsia="Arial"/>
                      <w:spacing w:val="1"/>
                      <w:szCs w:val="24"/>
                    </w:rPr>
                    <w:t>a</w:t>
                  </w:r>
                  <w:r w:rsidRPr="004806E5">
                    <w:rPr>
                      <w:rFonts w:eastAsia="Arial"/>
                      <w:szCs w:val="24"/>
                    </w:rPr>
                    <w:t>i</w:t>
                  </w:r>
                  <w:r w:rsidRPr="004806E5">
                    <w:rPr>
                      <w:rFonts w:eastAsia="Arial"/>
                      <w:spacing w:val="1"/>
                      <w:szCs w:val="24"/>
                    </w:rPr>
                    <w:t>n</w:t>
                  </w:r>
                  <w:r w:rsidRPr="004806E5">
                    <w:rPr>
                      <w:rFonts w:eastAsia="Arial"/>
                      <w:szCs w:val="24"/>
                    </w:rPr>
                    <w:t>i</w:t>
                  </w:r>
                  <w:r w:rsidRPr="004806E5">
                    <w:rPr>
                      <w:rFonts w:eastAsia="Arial"/>
                      <w:spacing w:val="1"/>
                      <w:szCs w:val="24"/>
                    </w:rPr>
                    <w:t>n</w:t>
                  </w:r>
                  <w:r w:rsidRPr="004806E5">
                    <w:rPr>
                      <w:rFonts w:eastAsia="Arial"/>
                      <w:szCs w:val="24"/>
                    </w:rPr>
                    <w:t>g</w:t>
                  </w:r>
                  <w:r w:rsidRPr="004806E5">
                    <w:rPr>
                      <w:rFonts w:eastAsia="Arial"/>
                      <w:spacing w:val="-1"/>
                      <w:szCs w:val="24"/>
                    </w:rPr>
                    <w:t xml:space="preserve"> </w:t>
                  </w:r>
                  <w:r w:rsidRPr="004806E5">
                    <w:rPr>
                      <w:rFonts w:eastAsia="Arial"/>
                      <w:spacing w:val="1"/>
                      <w:szCs w:val="24"/>
                    </w:rPr>
                    <w:t>an</w:t>
                  </w:r>
                  <w:r w:rsidRPr="004806E5">
                    <w:rPr>
                      <w:rFonts w:eastAsia="Arial"/>
                      <w:szCs w:val="24"/>
                    </w:rPr>
                    <w:t>d</w:t>
                  </w:r>
                  <w:r w:rsidRPr="004806E5">
                    <w:rPr>
                      <w:rFonts w:eastAsia="Arial"/>
                      <w:spacing w:val="-1"/>
                      <w:szCs w:val="24"/>
                    </w:rPr>
                    <w:t xml:space="preserve"> m</w:t>
                  </w:r>
                  <w:r w:rsidRPr="004806E5">
                    <w:rPr>
                      <w:rFonts w:eastAsia="Arial"/>
                      <w:spacing w:val="1"/>
                      <w:szCs w:val="24"/>
                    </w:rPr>
                    <w:t>en</w:t>
                  </w:r>
                  <w:r w:rsidRPr="004806E5">
                    <w:rPr>
                      <w:rFonts w:eastAsia="Arial"/>
                      <w:spacing w:val="-2"/>
                      <w:szCs w:val="24"/>
                    </w:rPr>
                    <w:t>t</w:t>
                  </w:r>
                  <w:r w:rsidRPr="004806E5">
                    <w:rPr>
                      <w:rFonts w:eastAsia="Arial"/>
                      <w:spacing w:val="1"/>
                      <w:szCs w:val="24"/>
                    </w:rPr>
                    <w:t>o</w:t>
                  </w:r>
                  <w:r w:rsidRPr="004806E5">
                    <w:rPr>
                      <w:rFonts w:eastAsia="Arial"/>
                      <w:spacing w:val="-1"/>
                      <w:szCs w:val="24"/>
                    </w:rPr>
                    <w:t>r</w:t>
                  </w:r>
                  <w:r w:rsidRPr="004806E5">
                    <w:rPr>
                      <w:rFonts w:eastAsia="Arial"/>
                      <w:szCs w:val="24"/>
                    </w:rPr>
                    <w:t>i</w:t>
                  </w:r>
                  <w:r w:rsidRPr="004806E5">
                    <w:rPr>
                      <w:rFonts w:eastAsia="Arial"/>
                      <w:spacing w:val="1"/>
                      <w:szCs w:val="24"/>
                    </w:rPr>
                    <w:t>n</w:t>
                  </w:r>
                  <w:r w:rsidRPr="004806E5">
                    <w:rPr>
                      <w:rFonts w:eastAsia="Arial"/>
                      <w:szCs w:val="24"/>
                    </w:rPr>
                    <w:t>g</w:t>
                  </w:r>
                  <w:r w:rsidRPr="004806E5">
                    <w:rPr>
                      <w:rFonts w:eastAsia="Arial"/>
                      <w:spacing w:val="-1"/>
                      <w:szCs w:val="24"/>
                    </w:rPr>
                    <w:t xml:space="preserve"> pr</w:t>
                  </w:r>
                  <w:r w:rsidRPr="004806E5">
                    <w:rPr>
                      <w:rFonts w:eastAsia="Arial"/>
                      <w:spacing w:val="1"/>
                      <w:szCs w:val="24"/>
                    </w:rPr>
                    <w:t>o</w:t>
                  </w:r>
                  <w:r w:rsidRPr="004806E5">
                    <w:rPr>
                      <w:rFonts w:eastAsia="Arial"/>
                      <w:spacing w:val="-1"/>
                      <w:szCs w:val="24"/>
                    </w:rPr>
                    <w:t>gr</w:t>
                  </w:r>
                  <w:r w:rsidRPr="004806E5">
                    <w:rPr>
                      <w:rFonts w:eastAsia="Arial"/>
                      <w:spacing w:val="1"/>
                      <w:szCs w:val="24"/>
                    </w:rPr>
                    <w:t>a</w:t>
                  </w:r>
                  <w:r w:rsidRPr="004806E5">
                    <w:rPr>
                      <w:rFonts w:eastAsia="Arial"/>
                      <w:szCs w:val="24"/>
                    </w:rPr>
                    <w:t xml:space="preserve">m </w:t>
                  </w:r>
                  <w:r w:rsidRPr="004806E5">
                    <w:rPr>
                      <w:rFonts w:eastAsia="Arial"/>
                      <w:spacing w:val="3"/>
                      <w:szCs w:val="24"/>
                    </w:rPr>
                    <w:t>f</w:t>
                  </w:r>
                  <w:r w:rsidRPr="004806E5">
                    <w:rPr>
                      <w:rFonts w:eastAsia="Arial"/>
                      <w:spacing w:val="1"/>
                      <w:szCs w:val="24"/>
                    </w:rPr>
                    <w:t>o</w:t>
                  </w:r>
                  <w:r w:rsidRPr="004806E5">
                    <w:rPr>
                      <w:rFonts w:eastAsia="Arial"/>
                      <w:szCs w:val="24"/>
                    </w:rPr>
                    <w:t xml:space="preserve">r employees. </w:t>
                  </w:r>
                  <w:r w:rsidRPr="004806E5">
                    <w:rPr>
                      <w:rFonts w:eastAsia="Arial"/>
                      <w:spacing w:val="-1"/>
                      <w:szCs w:val="24"/>
                    </w:rPr>
                    <w:t>(</w:t>
                  </w:r>
                  <w:r w:rsidRPr="004806E5">
                    <w:rPr>
                      <w:rFonts w:eastAsia="Arial"/>
                      <w:spacing w:val="1"/>
                      <w:szCs w:val="24"/>
                    </w:rPr>
                    <w:t>8</w:t>
                  </w:r>
                  <w:r w:rsidRPr="004806E5">
                    <w:rPr>
                      <w:rFonts w:eastAsia="Arial"/>
                      <w:szCs w:val="24"/>
                    </w:rPr>
                    <w:t>.</w:t>
                  </w:r>
                  <w:r w:rsidRPr="004806E5">
                    <w:rPr>
                      <w:rFonts w:eastAsia="Arial"/>
                      <w:spacing w:val="1"/>
                      <w:szCs w:val="24"/>
                    </w:rPr>
                    <w:t>1</w:t>
                  </w:r>
                  <w:r w:rsidRPr="004806E5">
                    <w:rPr>
                      <w:rFonts w:eastAsia="Arial"/>
                      <w:spacing w:val="9"/>
                      <w:szCs w:val="24"/>
                    </w:rPr>
                    <w:t>)</w:t>
                  </w:r>
                  <w:r w:rsidRPr="004806E5">
                    <w:rPr>
                      <w:rFonts w:eastAsia="Arial"/>
                      <w:position w:val="11"/>
                      <w:szCs w:val="24"/>
                    </w:rPr>
                    <w:t>1</w:t>
                  </w:r>
                </w:p>
                <w:p w:rsidR="004806E5" w:rsidRDefault="004806E5" w:rsidP="004806E5">
                  <w:pPr>
                    <w:pStyle w:val="HangingIndent"/>
                    <w:keepLines/>
                    <w:tabs>
                      <w:tab w:val="clear" w:pos="5760"/>
                      <w:tab w:val="clear" w:pos="6480"/>
                      <w:tab w:val="clear" w:pos="7200"/>
                      <w:tab w:val="clear" w:pos="7920"/>
                      <w:tab w:val="clear" w:pos="8640"/>
                    </w:tabs>
                    <w:ind w:left="1260" w:firstLine="0"/>
                    <w:rPr>
                      <w:rFonts w:eastAsia="Arial"/>
                      <w:spacing w:val="-1"/>
                      <w:sz w:val="16"/>
                      <w:szCs w:val="16"/>
                    </w:rPr>
                  </w:pPr>
                </w:p>
                <w:p w:rsidR="004806E5" w:rsidRPr="004806E5" w:rsidRDefault="004806E5" w:rsidP="00601C55">
                  <w:pPr>
                    <w:pStyle w:val="HangingIndent"/>
                    <w:keepLines/>
                    <w:numPr>
                      <w:ilvl w:val="0"/>
                      <w:numId w:val="35"/>
                    </w:numPr>
                    <w:tabs>
                      <w:tab w:val="clear" w:pos="5760"/>
                      <w:tab w:val="clear" w:pos="6480"/>
                      <w:tab w:val="clear" w:pos="7200"/>
                      <w:tab w:val="clear" w:pos="7920"/>
                      <w:tab w:val="clear" w:pos="8640"/>
                    </w:tabs>
                    <w:rPr>
                      <w:rFonts w:eastAsia="Arial"/>
                      <w:spacing w:val="-1"/>
                      <w:szCs w:val="24"/>
                    </w:rPr>
                  </w:pPr>
                  <w:r w:rsidRPr="004806E5">
                    <w:rPr>
                      <w:rFonts w:eastAsia="Arial"/>
                      <w:spacing w:val="-1"/>
                      <w:szCs w:val="24"/>
                    </w:rPr>
                    <w:t>Service</w:t>
                  </w:r>
                  <w:r w:rsidRPr="004806E5">
                    <w:rPr>
                      <w:rFonts w:eastAsia="Arial"/>
                      <w:spacing w:val="1"/>
                      <w:szCs w:val="24"/>
                    </w:rPr>
                    <w:t xml:space="preserve"> </w:t>
                  </w:r>
                  <w:r w:rsidRPr="004806E5">
                    <w:rPr>
                      <w:rFonts w:eastAsia="Arial"/>
                      <w:szCs w:val="24"/>
                    </w:rPr>
                    <w:t>Fi</w:t>
                  </w:r>
                  <w:r w:rsidRPr="004806E5">
                    <w:rPr>
                      <w:rFonts w:eastAsia="Arial"/>
                      <w:spacing w:val="-1"/>
                      <w:szCs w:val="24"/>
                    </w:rPr>
                    <w:t>r</w:t>
                  </w:r>
                  <w:r w:rsidRPr="004806E5">
                    <w:rPr>
                      <w:rFonts w:eastAsia="Arial"/>
                      <w:szCs w:val="24"/>
                    </w:rPr>
                    <w:t>st</w:t>
                  </w:r>
                  <w:r w:rsidRPr="004806E5">
                    <w:rPr>
                      <w:rFonts w:eastAsia="Arial"/>
                      <w:spacing w:val="1"/>
                      <w:szCs w:val="24"/>
                    </w:rPr>
                    <w:t xml:space="preserve"> </w:t>
                  </w:r>
                  <w:r w:rsidRPr="004806E5">
                    <w:rPr>
                      <w:rFonts w:eastAsia="Arial"/>
                      <w:szCs w:val="24"/>
                    </w:rPr>
                    <w:t>I</w:t>
                  </w:r>
                  <w:r w:rsidRPr="004806E5">
                    <w:rPr>
                      <w:rFonts w:eastAsia="Arial"/>
                      <w:spacing w:val="1"/>
                      <w:szCs w:val="24"/>
                    </w:rPr>
                    <w:t>n</w:t>
                  </w:r>
                  <w:r w:rsidRPr="004806E5">
                    <w:rPr>
                      <w:rFonts w:eastAsia="Arial"/>
                      <w:szCs w:val="24"/>
                    </w:rPr>
                    <w:t>iti</w:t>
                  </w:r>
                  <w:r w:rsidRPr="004806E5">
                    <w:rPr>
                      <w:rFonts w:eastAsia="Arial"/>
                      <w:spacing w:val="1"/>
                      <w:szCs w:val="24"/>
                    </w:rPr>
                    <w:t>a</w:t>
                  </w:r>
                  <w:r w:rsidRPr="004806E5">
                    <w:rPr>
                      <w:rFonts w:eastAsia="Arial"/>
                      <w:szCs w:val="24"/>
                    </w:rPr>
                    <w:t>ti</w:t>
                  </w:r>
                  <w:r w:rsidRPr="004806E5">
                    <w:rPr>
                      <w:rFonts w:eastAsia="Arial"/>
                      <w:spacing w:val="-2"/>
                      <w:szCs w:val="24"/>
                    </w:rPr>
                    <w:t>v</w:t>
                  </w:r>
                  <w:r w:rsidRPr="004806E5">
                    <w:rPr>
                      <w:rFonts w:eastAsia="Arial"/>
                      <w:spacing w:val="1"/>
                      <w:szCs w:val="24"/>
                    </w:rPr>
                    <w:t>e</w:t>
                  </w:r>
                  <w:r w:rsidRPr="004806E5">
                    <w:rPr>
                      <w:rFonts w:eastAsia="Arial"/>
                      <w:szCs w:val="24"/>
                    </w:rPr>
                    <w:t>/</w:t>
                  </w:r>
                  <w:proofErr w:type="spellStart"/>
                  <w:r w:rsidRPr="004806E5">
                    <w:rPr>
                      <w:rFonts w:eastAsia="Arial"/>
                      <w:szCs w:val="24"/>
                    </w:rPr>
                    <w:t>City</w:t>
                  </w:r>
                  <w:r w:rsidRPr="004806E5">
                    <w:rPr>
                      <w:rFonts w:eastAsia="Arial"/>
                      <w:spacing w:val="-1"/>
                      <w:szCs w:val="24"/>
                    </w:rPr>
                    <w:t>g</w:t>
                  </w:r>
                  <w:r w:rsidRPr="004806E5">
                    <w:rPr>
                      <w:rFonts w:eastAsia="Arial"/>
                      <w:spacing w:val="1"/>
                      <w:szCs w:val="24"/>
                    </w:rPr>
                    <w:t>a</w:t>
                  </w:r>
                  <w:r w:rsidRPr="004806E5">
                    <w:rPr>
                      <w:rFonts w:eastAsia="Arial"/>
                      <w:szCs w:val="24"/>
                    </w:rPr>
                    <w:t>te</w:t>
                  </w:r>
                  <w:proofErr w:type="spellEnd"/>
                  <w:r w:rsidRPr="004806E5">
                    <w:rPr>
                      <w:rFonts w:eastAsia="Arial"/>
                      <w:spacing w:val="1"/>
                      <w:szCs w:val="24"/>
                    </w:rPr>
                    <w:t xml:space="preserve"> S</w:t>
                  </w:r>
                  <w:r w:rsidRPr="004806E5">
                    <w:rPr>
                      <w:rFonts w:eastAsia="Arial"/>
                      <w:szCs w:val="24"/>
                    </w:rPr>
                    <w:t>t</w:t>
                  </w:r>
                  <w:r w:rsidRPr="004806E5">
                    <w:rPr>
                      <w:rFonts w:eastAsia="Arial"/>
                      <w:spacing w:val="-1"/>
                      <w:szCs w:val="24"/>
                    </w:rPr>
                    <w:t>u</w:t>
                  </w:r>
                  <w:r w:rsidRPr="004806E5">
                    <w:rPr>
                      <w:rFonts w:eastAsia="Arial"/>
                      <w:spacing w:val="1"/>
                      <w:szCs w:val="24"/>
                    </w:rPr>
                    <w:t>d</w:t>
                  </w:r>
                  <w:r w:rsidRPr="004806E5">
                    <w:rPr>
                      <w:rFonts w:eastAsia="Arial"/>
                      <w:szCs w:val="24"/>
                    </w:rPr>
                    <w:t>y</w:t>
                  </w:r>
                  <w:r w:rsidRPr="004806E5">
                    <w:rPr>
                      <w:rFonts w:eastAsia="Arial"/>
                      <w:spacing w:val="-2"/>
                      <w:szCs w:val="24"/>
                    </w:rPr>
                    <w:t xml:space="preserve"> </w:t>
                  </w:r>
                  <w:r w:rsidRPr="004806E5">
                    <w:rPr>
                      <w:rFonts w:eastAsia="Arial"/>
                      <w:szCs w:val="24"/>
                    </w:rPr>
                    <w:t>Fi</w:t>
                  </w:r>
                  <w:r w:rsidRPr="004806E5">
                    <w:rPr>
                      <w:rFonts w:eastAsia="Arial"/>
                      <w:spacing w:val="1"/>
                      <w:szCs w:val="24"/>
                    </w:rPr>
                    <w:t>nd</w:t>
                  </w:r>
                  <w:r w:rsidRPr="004806E5">
                    <w:rPr>
                      <w:rFonts w:eastAsia="Arial"/>
                      <w:szCs w:val="24"/>
                    </w:rPr>
                    <w:t>i</w:t>
                  </w:r>
                  <w:r w:rsidRPr="004806E5">
                    <w:rPr>
                      <w:rFonts w:eastAsia="Arial"/>
                      <w:spacing w:val="1"/>
                      <w:szCs w:val="24"/>
                    </w:rPr>
                    <w:t>n</w:t>
                  </w:r>
                  <w:r w:rsidRPr="004806E5">
                    <w:rPr>
                      <w:rFonts w:eastAsia="Arial"/>
                      <w:spacing w:val="-1"/>
                      <w:szCs w:val="24"/>
                    </w:rPr>
                    <w:t>g</w:t>
                  </w:r>
                </w:p>
                <w:p w:rsidR="004806E5" w:rsidRPr="004806E5"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zCs w:val="24"/>
                    </w:rPr>
                    <w:t>C</w:t>
                  </w:r>
                  <w:r w:rsidRPr="004806E5">
                    <w:rPr>
                      <w:rFonts w:eastAsia="Arial"/>
                      <w:spacing w:val="1"/>
                      <w:szCs w:val="24"/>
                    </w:rPr>
                    <w:t>u</w:t>
                  </w:r>
                  <w:r w:rsidRPr="004806E5">
                    <w:rPr>
                      <w:rFonts w:eastAsia="Arial"/>
                      <w:szCs w:val="24"/>
                    </w:rPr>
                    <w:t>st</w:t>
                  </w:r>
                  <w:r w:rsidRPr="004806E5">
                    <w:rPr>
                      <w:rFonts w:eastAsia="Arial"/>
                      <w:spacing w:val="1"/>
                      <w:szCs w:val="24"/>
                    </w:rPr>
                    <w:t>o</w:t>
                  </w:r>
                  <w:r w:rsidRPr="004806E5">
                    <w:rPr>
                      <w:rFonts w:eastAsia="Arial"/>
                      <w:spacing w:val="-1"/>
                      <w:szCs w:val="24"/>
                    </w:rPr>
                    <w:t>m</w:t>
                  </w:r>
                  <w:r w:rsidRPr="004806E5">
                    <w:rPr>
                      <w:rFonts w:eastAsia="Arial"/>
                      <w:spacing w:val="1"/>
                      <w:szCs w:val="24"/>
                    </w:rPr>
                    <w:t>e</w:t>
                  </w:r>
                  <w:r w:rsidRPr="004806E5">
                    <w:rPr>
                      <w:rFonts w:eastAsia="Arial"/>
                      <w:szCs w:val="24"/>
                    </w:rPr>
                    <w:t>r s</w:t>
                  </w:r>
                  <w:r w:rsidRPr="004806E5">
                    <w:rPr>
                      <w:rFonts w:eastAsia="Arial"/>
                      <w:spacing w:val="1"/>
                      <w:szCs w:val="24"/>
                    </w:rPr>
                    <w:t>e</w:t>
                  </w:r>
                  <w:r w:rsidRPr="004806E5">
                    <w:rPr>
                      <w:rFonts w:eastAsia="Arial"/>
                      <w:spacing w:val="-1"/>
                      <w:szCs w:val="24"/>
                    </w:rPr>
                    <w:t>r</w:t>
                  </w:r>
                  <w:r w:rsidRPr="004806E5">
                    <w:rPr>
                      <w:rFonts w:eastAsia="Arial"/>
                      <w:spacing w:val="-2"/>
                      <w:szCs w:val="24"/>
                    </w:rPr>
                    <w:t>v</w:t>
                  </w:r>
                  <w:r w:rsidRPr="004806E5">
                    <w:rPr>
                      <w:rFonts w:eastAsia="Arial"/>
                      <w:szCs w:val="24"/>
                    </w:rPr>
                    <w:t>ice</w:t>
                  </w:r>
                  <w:r w:rsidRPr="004806E5">
                    <w:rPr>
                      <w:rFonts w:eastAsia="Arial"/>
                      <w:spacing w:val="1"/>
                      <w:szCs w:val="24"/>
                    </w:rPr>
                    <w:t xml:space="preserve"> </w:t>
                  </w:r>
                  <w:r w:rsidRPr="004806E5">
                    <w:rPr>
                      <w:rFonts w:eastAsia="Arial"/>
                      <w:spacing w:val="2"/>
                      <w:szCs w:val="24"/>
                    </w:rPr>
                    <w:t>m</w:t>
                  </w:r>
                  <w:r w:rsidRPr="004806E5">
                    <w:rPr>
                      <w:rFonts w:eastAsia="Arial"/>
                      <w:spacing w:val="1"/>
                      <w:szCs w:val="24"/>
                    </w:rPr>
                    <w:t>u</w:t>
                  </w:r>
                  <w:r w:rsidRPr="004806E5">
                    <w:rPr>
                      <w:rFonts w:eastAsia="Arial"/>
                      <w:szCs w:val="24"/>
                    </w:rPr>
                    <w:t>st</w:t>
                  </w:r>
                  <w:r w:rsidRPr="004806E5">
                    <w:rPr>
                      <w:rFonts w:eastAsia="Arial"/>
                      <w:spacing w:val="-1"/>
                      <w:szCs w:val="24"/>
                    </w:rPr>
                    <w:t xml:space="preserve"> </w:t>
                  </w:r>
                  <w:r w:rsidRPr="004806E5">
                    <w:rPr>
                      <w:rFonts w:eastAsia="Arial"/>
                      <w:spacing w:val="1"/>
                      <w:szCs w:val="24"/>
                    </w:rPr>
                    <w:t>b</w:t>
                  </w:r>
                  <w:r w:rsidRPr="004806E5">
                    <w:rPr>
                      <w:rFonts w:eastAsia="Arial"/>
                      <w:szCs w:val="24"/>
                    </w:rPr>
                    <w:t>e</w:t>
                  </w:r>
                  <w:r w:rsidRPr="004806E5">
                    <w:rPr>
                      <w:rFonts w:eastAsia="Arial"/>
                      <w:spacing w:val="-1"/>
                      <w:szCs w:val="24"/>
                    </w:rPr>
                    <w:t xml:space="preserve"> </w:t>
                  </w:r>
                  <w:r w:rsidRPr="004806E5">
                    <w:rPr>
                      <w:rFonts w:eastAsia="Arial"/>
                      <w:szCs w:val="24"/>
                    </w:rPr>
                    <w:t>a</w:t>
                  </w:r>
                  <w:r w:rsidRPr="004806E5">
                    <w:rPr>
                      <w:rFonts w:eastAsia="Arial"/>
                      <w:spacing w:val="1"/>
                      <w:szCs w:val="24"/>
                    </w:rPr>
                    <w:t xml:space="preserve"> </w:t>
                  </w:r>
                  <w:r w:rsidRPr="004806E5">
                    <w:rPr>
                      <w:rFonts w:eastAsia="Arial"/>
                      <w:szCs w:val="24"/>
                    </w:rPr>
                    <w:t>t</w:t>
                  </w:r>
                  <w:r w:rsidRPr="004806E5">
                    <w:rPr>
                      <w:rFonts w:eastAsia="Arial"/>
                      <w:spacing w:val="-1"/>
                      <w:szCs w:val="24"/>
                    </w:rPr>
                    <w:t>o</w:t>
                  </w:r>
                  <w:r w:rsidRPr="004806E5">
                    <w:rPr>
                      <w:rFonts w:eastAsia="Arial"/>
                      <w:szCs w:val="24"/>
                    </w:rPr>
                    <w:t>p</w:t>
                  </w:r>
                  <w:r w:rsidRPr="004806E5">
                    <w:rPr>
                      <w:rFonts w:eastAsia="Arial"/>
                      <w:spacing w:val="1"/>
                      <w:szCs w:val="24"/>
                    </w:rPr>
                    <w:t xml:space="preserve"> p</w:t>
                  </w:r>
                  <w:r w:rsidRPr="004806E5">
                    <w:rPr>
                      <w:rFonts w:eastAsia="Arial"/>
                      <w:spacing w:val="-1"/>
                      <w:szCs w:val="24"/>
                    </w:rPr>
                    <w:t>r</w:t>
                  </w:r>
                  <w:r w:rsidRPr="004806E5">
                    <w:rPr>
                      <w:rFonts w:eastAsia="Arial"/>
                      <w:szCs w:val="24"/>
                    </w:rPr>
                    <w:t>i</w:t>
                  </w:r>
                  <w:r w:rsidRPr="004806E5">
                    <w:rPr>
                      <w:rFonts w:eastAsia="Arial"/>
                      <w:spacing w:val="1"/>
                      <w:szCs w:val="24"/>
                    </w:rPr>
                    <w:t>o</w:t>
                  </w:r>
                  <w:r w:rsidRPr="004806E5">
                    <w:rPr>
                      <w:rFonts w:eastAsia="Arial"/>
                      <w:spacing w:val="-1"/>
                      <w:szCs w:val="24"/>
                    </w:rPr>
                    <w:t>r</w:t>
                  </w:r>
                  <w:r w:rsidRPr="004806E5">
                    <w:rPr>
                      <w:rFonts w:eastAsia="Arial"/>
                      <w:szCs w:val="24"/>
                    </w:rPr>
                    <w:t>ity</w:t>
                  </w:r>
                  <w:r w:rsidRPr="004806E5">
                    <w:rPr>
                      <w:rFonts w:eastAsia="Arial"/>
                      <w:spacing w:val="-2"/>
                      <w:szCs w:val="24"/>
                    </w:rPr>
                    <w:t xml:space="preserve"> </w:t>
                  </w:r>
                  <w:r w:rsidRPr="004806E5">
                    <w:rPr>
                      <w:rFonts w:eastAsia="Arial"/>
                      <w:szCs w:val="24"/>
                    </w:rPr>
                    <w:t>in</w:t>
                  </w:r>
                  <w:r w:rsidRPr="004806E5">
                    <w:rPr>
                      <w:rFonts w:eastAsia="Arial"/>
                      <w:spacing w:val="1"/>
                      <w:szCs w:val="24"/>
                    </w:rPr>
                    <w:t xml:space="preserve"> </w:t>
                  </w:r>
                  <w:r w:rsidRPr="004806E5">
                    <w:rPr>
                      <w:rFonts w:eastAsia="Arial"/>
                      <w:szCs w:val="24"/>
                    </w:rPr>
                    <w:t>t</w:t>
                  </w:r>
                  <w:r w:rsidRPr="004806E5">
                    <w:rPr>
                      <w:rFonts w:eastAsia="Arial"/>
                      <w:spacing w:val="1"/>
                      <w:szCs w:val="24"/>
                    </w:rPr>
                    <w:t>h</w:t>
                  </w:r>
                  <w:r w:rsidRPr="004806E5">
                    <w:rPr>
                      <w:rFonts w:eastAsia="Arial"/>
                      <w:szCs w:val="24"/>
                    </w:rPr>
                    <w:t>e</w:t>
                  </w:r>
                  <w:r w:rsidRPr="004806E5">
                    <w:rPr>
                      <w:rFonts w:eastAsia="Arial"/>
                      <w:spacing w:val="-3"/>
                      <w:szCs w:val="24"/>
                    </w:rPr>
                    <w:t xml:space="preserve"> </w:t>
                  </w:r>
                  <w:r w:rsidRPr="004806E5">
                    <w:rPr>
                      <w:rFonts w:eastAsia="Arial"/>
                      <w:szCs w:val="24"/>
                    </w:rPr>
                    <w:t>l</w:t>
                  </w:r>
                  <w:r w:rsidRPr="004806E5">
                    <w:rPr>
                      <w:rFonts w:eastAsia="Arial"/>
                      <w:spacing w:val="1"/>
                      <w:szCs w:val="24"/>
                    </w:rPr>
                    <w:t>an</w:t>
                  </w:r>
                  <w:r w:rsidRPr="004806E5">
                    <w:rPr>
                      <w:rFonts w:eastAsia="Arial"/>
                      <w:szCs w:val="24"/>
                    </w:rPr>
                    <w:t>d</w:t>
                  </w:r>
                  <w:r w:rsidRPr="004806E5">
                    <w:rPr>
                      <w:rFonts w:eastAsia="Arial"/>
                      <w:spacing w:val="-1"/>
                      <w:szCs w:val="24"/>
                    </w:rPr>
                    <w:t xml:space="preserve"> </w:t>
                  </w:r>
                  <w:r w:rsidRPr="004806E5">
                    <w:rPr>
                      <w:rFonts w:eastAsia="Arial"/>
                      <w:szCs w:val="24"/>
                    </w:rPr>
                    <w:t>development</w:t>
                  </w:r>
                  <w:r w:rsidRPr="004806E5">
                    <w:rPr>
                      <w:rFonts w:eastAsia="Arial"/>
                      <w:spacing w:val="-1"/>
                      <w:szCs w:val="24"/>
                    </w:rPr>
                    <w:t xml:space="preserve"> </w:t>
                  </w:r>
                  <w:r w:rsidRPr="004806E5">
                    <w:rPr>
                      <w:rFonts w:eastAsia="Arial"/>
                      <w:spacing w:val="1"/>
                      <w:szCs w:val="24"/>
                    </w:rPr>
                    <w:t>pe</w:t>
                  </w:r>
                  <w:r w:rsidRPr="004806E5">
                    <w:rPr>
                      <w:rFonts w:eastAsia="Arial"/>
                      <w:spacing w:val="-3"/>
                      <w:szCs w:val="24"/>
                    </w:rPr>
                    <w:t>r</w:t>
                  </w:r>
                  <w:r w:rsidRPr="004806E5">
                    <w:rPr>
                      <w:rFonts w:eastAsia="Arial"/>
                      <w:spacing w:val="2"/>
                      <w:szCs w:val="24"/>
                    </w:rPr>
                    <w:t>m</w:t>
                  </w:r>
                  <w:r w:rsidRPr="004806E5">
                    <w:rPr>
                      <w:rFonts w:eastAsia="Arial"/>
                      <w:szCs w:val="24"/>
                    </w:rPr>
                    <w:t>itti</w:t>
                  </w:r>
                  <w:r w:rsidRPr="004806E5">
                    <w:rPr>
                      <w:rFonts w:eastAsia="Arial"/>
                      <w:spacing w:val="1"/>
                      <w:szCs w:val="24"/>
                    </w:rPr>
                    <w:t>ng p</w:t>
                  </w:r>
                  <w:r w:rsidRPr="004806E5">
                    <w:rPr>
                      <w:rFonts w:eastAsia="Arial"/>
                      <w:spacing w:val="-1"/>
                      <w:szCs w:val="24"/>
                    </w:rPr>
                    <w:t>r</w:t>
                  </w:r>
                  <w:r w:rsidRPr="004806E5">
                    <w:rPr>
                      <w:rFonts w:eastAsia="Arial"/>
                      <w:spacing w:val="1"/>
                      <w:szCs w:val="24"/>
                    </w:rPr>
                    <w:t>o</w:t>
                  </w:r>
                  <w:r w:rsidRPr="004806E5">
                    <w:rPr>
                      <w:rFonts w:eastAsia="Arial"/>
                      <w:szCs w:val="24"/>
                    </w:rPr>
                    <w:t>c</w:t>
                  </w:r>
                  <w:r w:rsidRPr="004806E5">
                    <w:rPr>
                      <w:rFonts w:eastAsia="Arial"/>
                      <w:spacing w:val="1"/>
                      <w:szCs w:val="24"/>
                    </w:rPr>
                    <w:t>e</w:t>
                  </w:r>
                  <w:r w:rsidRPr="004806E5">
                    <w:rPr>
                      <w:rFonts w:eastAsia="Arial"/>
                      <w:szCs w:val="24"/>
                    </w:rPr>
                    <w:t>ss.</w:t>
                  </w:r>
                  <w:r w:rsidRPr="004806E5">
                    <w:rPr>
                      <w:rFonts w:eastAsia="Arial"/>
                      <w:spacing w:val="1"/>
                      <w:szCs w:val="24"/>
                    </w:rPr>
                    <w:t xml:space="preserve"> </w:t>
                  </w:r>
                  <w:r w:rsidRPr="004806E5">
                    <w:rPr>
                      <w:rFonts w:eastAsia="Arial"/>
                      <w:spacing w:val="-1"/>
                      <w:szCs w:val="24"/>
                    </w:rPr>
                    <w:t>(</w:t>
                  </w:r>
                  <w:r w:rsidRPr="004806E5">
                    <w:rPr>
                      <w:rFonts w:eastAsia="Arial"/>
                      <w:spacing w:val="1"/>
                      <w:szCs w:val="24"/>
                    </w:rPr>
                    <w:t>1)</w:t>
                  </w:r>
                </w:p>
                <w:p w:rsidR="004806E5" w:rsidRPr="004806E5"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zCs w:val="24"/>
                    </w:rPr>
                    <w:t>Establish an ongoing customer service training program. (1.10)</w:t>
                  </w:r>
                </w:p>
                <w:p w:rsidR="004806E5"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zCs w:val="24"/>
                    </w:rPr>
                    <w:t>Assign project managers to project applications early in the process and have them remain as the customer’s go-to person on ALL aspects of the project through completion. (1.8)</w:t>
                  </w:r>
                </w:p>
                <w:p w:rsidR="007542F0" w:rsidRDefault="007542F0" w:rsidP="007542F0">
                  <w:pPr>
                    <w:pStyle w:val="ListParagraph"/>
                    <w:tabs>
                      <w:tab w:val="left" w:pos="1242"/>
                    </w:tabs>
                    <w:spacing w:before="21" w:line="276" w:lineRule="exact"/>
                    <w:ind w:left="1242" w:right="598"/>
                    <w:rPr>
                      <w:rFonts w:eastAsia="Arial"/>
                      <w:szCs w:val="24"/>
                    </w:rPr>
                  </w:pPr>
                </w:p>
                <w:p w:rsidR="007542F0" w:rsidRPr="004806E5" w:rsidRDefault="007542F0" w:rsidP="007542F0">
                  <w:pPr>
                    <w:pStyle w:val="ListParagraph"/>
                    <w:tabs>
                      <w:tab w:val="left" w:pos="1242"/>
                    </w:tabs>
                    <w:spacing w:before="21" w:line="276" w:lineRule="exact"/>
                    <w:ind w:left="1242" w:right="598"/>
                    <w:rPr>
                      <w:rFonts w:eastAsia="Arial"/>
                      <w:szCs w:val="24"/>
                    </w:rPr>
                  </w:pPr>
                </w:p>
                <w:p w:rsidR="004806E5" w:rsidRPr="004806E5"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zCs w:val="24"/>
                    </w:rPr>
                    <w:t>Develop a LUEG-wide sense of urgency and timeliness of development processes; encourage, support and promote staff that embraces this philosophy. (1.12)</w:t>
                  </w:r>
                </w:p>
                <w:p w:rsidR="004806E5" w:rsidRPr="004806E5"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zCs w:val="24"/>
                    </w:rPr>
                    <w:t>Eliminate multiple “bites of the apple” during the development review permitting process. (4.3)  (A specific proposal for defining the scope of additional and subsequent reviews is defined in Attachment A.)</w:t>
                  </w:r>
                </w:p>
                <w:p w:rsidR="004806E5" w:rsidRPr="007542F0"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zCs w:val="24"/>
                    </w:rPr>
                    <w:t>Complete the implementation of the new permitting system (</w:t>
                  </w:r>
                  <w:proofErr w:type="spellStart"/>
                  <w:r w:rsidRPr="004806E5">
                    <w:rPr>
                      <w:rFonts w:eastAsia="Arial"/>
                      <w:szCs w:val="24"/>
                    </w:rPr>
                    <w:t>Accela</w:t>
                  </w:r>
                  <w:proofErr w:type="spellEnd"/>
                  <w:r w:rsidRPr="004806E5">
                    <w:rPr>
                      <w:rFonts w:eastAsia="Arial"/>
                      <w:szCs w:val="24"/>
                    </w:rPr>
                    <w:t>) and</w:t>
                  </w:r>
                  <w:r w:rsidRPr="004806E5">
                    <w:rPr>
                      <w:rFonts w:eastAsia="Arial"/>
                      <w:spacing w:val="1"/>
                      <w:szCs w:val="24"/>
                    </w:rPr>
                    <w:t xml:space="preserve"> </w:t>
                  </w:r>
                  <w:r w:rsidRPr="004806E5">
                    <w:rPr>
                      <w:rFonts w:eastAsia="Arial"/>
                      <w:spacing w:val="2"/>
                      <w:szCs w:val="24"/>
                    </w:rPr>
                    <w:t>m</w:t>
                  </w:r>
                  <w:r w:rsidRPr="004806E5">
                    <w:rPr>
                      <w:rFonts w:eastAsia="Arial"/>
                      <w:spacing w:val="1"/>
                      <w:szCs w:val="24"/>
                    </w:rPr>
                    <w:t>a</w:t>
                  </w:r>
                  <w:r w:rsidRPr="004806E5">
                    <w:rPr>
                      <w:rFonts w:eastAsia="Arial"/>
                      <w:szCs w:val="24"/>
                    </w:rPr>
                    <w:t>i</w:t>
                  </w:r>
                  <w:r w:rsidRPr="004806E5">
                    <w:rPr>
                      <w:rFonts w:eastAsia="Arial"/>
                      <w:spacing w:val="1"/>
                      <w:szCs w:val="24"/>
                    </w:rPr>
                    <w:t>n</w:t>
                  </w:r>
                  <w:r w:rsidRPr="004806E5">
                    <w:rPr>
                      <w:rFonts w:eastAsia="Arial"/>
                      <w:spacing w:val="-2"/>
                      <w:szCs w:val="24"/>
                    </w:rPr>
                    <w:t>t</w:t>
                  </w:r>
                  <w:r w:rsidRPr="004806E5">
                    <w:rPr>
                      <w:rFonts w:eastAsia="Arial"/>
                      <w:spacing w:val="1"/>
                      <w:szCs w:val="24"/>
                    </w:rPr>
                    <w:t>a</w:t>
                  </w:r>
                  <w:r w:rsidRPr="004806E5">
                    <w:rPr>
                      <w:rFonts w:eastAsia="Arial"/>
                      <w:szCs w:val="24"/>
                    </w:rPr>
                    <w:t>in</w:t>
                  </w:r>
                  <w:r w:rsidRPr="004806E5">
                    <w:rPr>
                      <w:rFonts w:eastAsia="Arial"/>
                      <w:spacing w:val="1"/>
                      <w:szCs w:val="24"/>
                    </w:rPr>
                    <w:t xml:space="preserve"> </w:t>
                  </w:r>
                  <w:r w:rsidRPr="004806E5">
                    <w:rPr>
                      <w:rFonts w:eastAsia="Arial"/>
                      <w:spacing w:val="-2"/>
                      <w:szCs w:val="24"/>
                    </w:rPr>
                    <w:t>t</w:t>
                  </w:r>
                  <w:r w:rsidRPr="004806E5">
                    <w:rPr>
                      <w:rFonts w:eastAsia="Arial"/>
                      <w:spacing w:val="1"/>
                      <w:szCs w:val="24"/>
                    </w:rPr>
                    <w:t>h</w:t>
                  </w:r>
                  <w:r w:rsidRPr="004806E5">
                    <w:rPr>
                      <w:rFonts w:eastAsia="Arial"/>
                      <w:szCs w:val="24"/>
                    </w:rPr>
                    <w:t>e</w:t>
                  </w:r>
                  <w:r w:rsidRPr="004806E5">
                    <w:rPr>
                      <w:rFonts w:eastAsia="Arial"/>
                      <w:spacing w:val="-1"/>
                      <w:szCs w:val="24"/>
                    </w:rPr>
                    <w:t xml:space="preserve"> </w:t>
                  </w:r>
                  <w:r w:rsidRPr="004806E5">
                    <w:rPr>
                      <w:rFonts w:eastAsia="Arial"/>
                      <w:spacing w:val="1"/>
                      <w:szCs w:val="24"/>
                    </w:rPr>
                    <w:t>p</w:t>
                  </w:r>
                  <w:r w:rsidRPr="004806E5">
                    <w:rPr>
                      <w:rFonts w:eastAsia="Arial"/>
                      <w:spacing w:val="-1"/>
                      <w:szCs w:val="24"/>
                    </w:rPr>
                    <w:t>r</w:t>
                  </w:r>
                  <w:r w:rsidRPr="004806E5">
                    <w:rPr>
                      <w:rFonts w:eastAsia="Arial"/>
                      <w:spacing w:val="1"/>
                      <w:szCs w:val="24"/>
                    </w:rPr>
                    <w:t>o</w:t>
                  </w:r>
                  <w:r w:rsidRPr="004806E5">
                    <w:rPr>
                      <w:rFonts w:eastAsia="Arial"/>
                      <w:spacing w:val="-1"/>
                      <w:szCs w:val="24"/>
                    </w:rPr>
                    <w:t>gr</w:t>
                  </w:r>
                  <w:r w:rsidRPr="004806E5">
                    <w:rPr>
                      <w:rFonts w:eastAsia="Arial"/>
                      <w:spacing w:val="1"/>
                      <w:szCs w:val="24"/>
                    </w:rPr>
                    <w:t>a</w:t>
                  </w:r>
                  <w:r w:rsidRPr="004806E5">
                    <w:rPr>
                      <w:rFonts w:eastAsia="Arial"/>
                      <w:spacing w:val="2"/>
                      <w:szCs w:val="24"/>
                    </w:rPr>
                    <w:t>m</w:t>
                  </w:r>
                  <w:r w:rsidRPr="004806E5">
                    <w:rPr>
                      <w:rFonts w:eastAsia="Arial"/>
                      <w:szCs w:val="24"/>
                    </w:rPr>
                    <w:t>.</w:t>
                  </w:r>
                  <w:r w:rsidRPr="004806E5">
                    <w:rPr>
                      <w:rFonts w:eastAsia="Arial"/>
                      <w:spacing w:val="-1"/>
                      <w:szCs w:val="24"/>
                    </w:rPr>
                    <w:t xml:space="preserve"> (</w:t>
                  </w:r>
                  <w:r w:rsidRPr="004806E5">
                    <w:rPr>
                      <w:rFonts w:eastAsia="Arial"/>
                      <w:spacing w:val="1"/>
                      <w:szCs w:val="24"/>
                    </w:rPr>
                    <w:t>1</w:t>
                  </w:r>
                  <w:r w:rsidRPr="004806E5">
                    <w:rPr>
                      <w:rFonts w:eastAsia="Arial"/>
                      <w:szCs w:val="24"/>
                    </w:rPr>
                    <w:t>.</w:t>
                  </w:r>
                  <w:r w:rsidRPr="004806E5">
                    <w:rPr>
                      <w:rFonts w:eastAsia="Arial"/>
                      <w:spacing w:val="1"/>
                      <w:szCs w:val="24"/>
                    </w:rPr>
                    <w:t>13</w:t>
                  </w:r>
                  <w:r w:rsidRPr="004806E5">
                    <w:rPr>
                      <w:rFonts w:eastAsia="Arial"/>
                      <w:szCs w:val="24"/>
                    </w:rPr>
                    <w:t>,</w:t>
                  </w:r>
                  <w:r w:rsidRPr="004806E5">
                    <w:rPr>
                      <w:rFonts w:eastAsia="Arial"/>
                      <w:spacing w:val="-1"/>
                      <w:szCs w:val="24"/>
                    </w:rPr>
                    <w:t xml:space="preserve"> </w:t>
                  </w:r>
                  <w:r w:rsidRPr="004806E5">
                    <w:rPr>
                      <w:rFonts w:eastAsia="Arial"/>
                      <w:spacing w:val="1"/>
                      <w:szCs w:val="24"/>
                    </w:rPr>
                    <w:t>7)</w:t>
                  </w:r>
                </w:p>
                <w:p w:rsidR="007542F0" w:rsidRPr="004806E5" w:rsidRDefault="007542F0" w:rsidP="007542F0">
                  <w:pPr>
                    <w:pStyle w:val="ListParagraph"/>
                    <w:tabs>
                      <w:tab w:val="left" w:pos="1242"/>
                    </w:tabs>
                    <w:spacing w:before="21" w:line="276" w:lineRule="exact"/>
                    <w:ind w:left="1242" w:right="598"/>
                    <w:rPr>
                      <w:rFonts w:eastAsia="Arial"/>
                      <w:szCs w:val="24"/>
                    </w:rPr>
                  </w:pPr>
                </w:p>
                <w:p w:rsidR="004806E5" w:rsidRPr="004806E5" w:rsidRDefault="004806E5" w:rsidP="00601C55">
                  <w:pPr>
                    <w:pStyle w:val="HangingIndent"/>
                    <w:keepLines/>
                    <w:numPr>
                      <w:ilvl w:val="0"/>
                      <w:numId w:val="35"/>
                    </w:numPr>
                    <w:tabs>
                      <w:tab w:val="clear" w:pos="5760"/>
                      <w:tab w:val="clear" w:pos="6480"/>
                      <w:tab w:val="clear" w:pos="7200"/>
                      <w:tab w:val="clear" w:pos="7920"/>
                      <w:tab w:val="clear" w:pos="8640"/>
                    </w:tabs>
                    <w:rPr>
                      <w:szCs w:val="24"/>
                    </w:rPr>
                  </w:pPr>
                  <w:r w:rsidRPr="004806E5">
                    <w:rPr>
                      <w:rFonts w:eastAsia="Arial"/>
                      <w:spacing w:val="-1"/>
                      <w:szCs w:val="24"/>
                    </w:rPr>
                    <w:t>Incentives</w:t>
                  </w:r>
                </w:p>
                <w:p w:rsidR="004806E5" w:rsidRPr="004806E5"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pacing w:val="1"/>
                      <w:szCs w:val="24"/>
                    </w:rPr>
                    <w:t>E</w:t>
                  </w:r>
                  <w:r w:rsidRPr="004806E5">
                    <w:rPr>
                      <w:rFonts w:eastAsia="Arial"/>
                      <w:spacing w:val="2"/>
                      <w:szCs w:val="24"/>
                    </w:rPr>
                    <w:t>m</w:t>
                  </w:r>
                  <w:r w:rsidRPr="004806E5">
                    <w:rPr>
                      <w:rFonts w:eastAsia="Arial"/>
                      <w:spacing w:val="-1"/>
                      <w:szCs w:val="24"/>
                    </w:rPr>
                    <w:t>p</w:t>
                  </w:r>
                  <w:r w:rsidRPr="004806E5">
                    <w:rPr>
                      <w:rFonts w:eastAsia="Arial"/>
                      <w:spacing w:val="1"/>
                      <w:szCs w:val="24"/>
                    </w:rPr>
                    <w:t>o</w:t>
                  </w:r>
                  <w:r w:rsidRPr="004806E5">
                    <w:rPr>
                      <w:rFonts w:eastAsia="Arial"/>
                      <w:spacing w:val="-3"/>
                      <w:szCs w:val="24"/>
                    </w:rPr>
                    <w:t>w</w:t>
                  </w:r>
                  <w:r w:rsidRPr="004806E5">
                    <w:rPr>
                      <w:rFonts w:eastAsia="Arial"/>
                      <w:spacing w:val="1"/>
                      <w:szCs w:val="24"/>
                    </w:rPr>
                    <w:t>e</w:t>
                  </w:r>
                  <w:r w:rsidRPr="004806E5">
                    <w:rPr>
                      <w:rFonts w:eastAsia="Arial"/>
                      <w:szCs w:val="24"/>
                    </w:rPr>
                    <w:t xml:space="preserve">r </w:t>
                  </w:r>
                  <w:r w:rsidRPr="004806E5">
                    <w:rPr>
                      <w:rFonts w:eastAsia="Arial"/>
                      <w:spacing w:val="1"/>
                      <w:szCs w:val="24"/>
                    </w:rPr>
                    <w:t>an</w:t>
                  </w:r>
                  <w:r w:rsidRPr="004806E5">
                    <w:rPr>
                      <w:rFonts w:eastAsia="Arial"/>
                      <w:szCs w:val="24"/>
                    </w:rPr>
                    <w:t>d</w:t>
                  </w:r>
                  <w:r w:rsidRPr="004806E5">
                    <w:rPr>
                      <w:rFonts w:eastAsia="Arial"/>
                      <w:spacing w:val="1"/>
                      <w:szCs w:val="24"/>
                    </w:rPr>
                    <w:t xml:space="preserve"> </w:t>
                  </w:r>
                  <w:r w:rsidRPr="004806E5">
                    <w:rPr>
                      <w:rFonts w:eastAsia="Arial"/>
                      <w:spacing w:val="-1"/>
                      <w:szCs w:val="24"/>
                    </w:rPr>
                    <w:t>r</w:t>
                  </w:r>
                  <w:r w:rsidRPr="004806E5">
                    <w:rPr>
                      <w:rFonts w:eastAsia="Arial"/>
                      <w:spacing w:val="1"/>
                      <w:szCs w:val="24"/>
                    </w:rPr>
                    <w:t>e</w:t>
                  </w:r>
                  <w:r w:rsidRPr="004806E5">
                    <w:rPr>
                      <w:rFonts w:eastAsia="Arial"/>
                      <w:spacing w:val="-3"/>
                      <w:szCs w:val="24"/>
                    </w:rPr>
                    <w:t>w</w:t>
                  </w:r>
                  <w:r w:rsidRPr="004806E5">
                    <w:rPr>
                      <w:rFonts w:eastAsia="Arial"/>
                      <w:spacing w:val="1"/>
                      <w:szCs w:val="24"/>
                    </w:rPr>
                    <w:t>a</w:t>
                  </w:r>
                  <w:r w:rsidRPr="004806E5">
                    <w:rPr>
                      <w:rFonts w:eastAsia="Arial"/>
                      <w:spacing w:val="-1"/>
                      <w:szCs w:val="24"/>
                    </w:rPr>
                    <w:t>r</w:t>
                  </w:r>
                  <w:r w:rsidRPr="004806E5">
                    <w:rPr>
                      <w:rFonts w:eastAsia="Arial"/>
                      <w:szCs w:val="24"/>
                    </w:rPr>
                    <w:t>d</w:t>
                  </w:r>
                  <w:r w:rsidRPr="004806E5">
                    <w:rPr>
                      <w:rFonts w:eastAsia="Arial"/>
                      <w:spacing w:val="1"/>
                      <w:szCs w:val="24"/>
                    </w:rPr>
                    <w:t xml:space="preserve"> </w:t>
                  </w:r>
                  <w:r w:rsidRPr="004806E5">
                    <w:rPr>
                      <w:rFonts w:eastAsia="Arial"/>
                      <w:spacing w:val="-2"/>
                      <w:szCs w:val="24"/>
                    </w:rPr>
                    <w:t>t</w:t>
                  </w:r>
                  <w:r w:rsidRPr="004806E5">
                    <w:rPr>
                      <w:rFonts w:eastAsia="Arial"/>
                      <w:spacing w:val="1"/>
                      <w:szCs w:val="24"/>
                    </w:rPr>
                    <w:t>ho</w:t>
                  </w:r>
                  <w:r w:rsidRPr="004806E5">
                    <w:rPr>
                      <w:rFonts w:eastAsia="Arial"/>
                      <w:szCs w:val="24"/>
                    </w:rPr>
                    <w:t>se</w:t>
                  </w:r>
                  <w:r w:rsidRPr="004806E5">
                    <w:rPr>
                      <w:rFonts w:eastAsia="Arial"/>
                      <w:spacing w:val="-1"/>
                      <w:szCs w:val="24"/>
                    </w:rPr>
                    <w:t xml:space="preserve"> </w:t>
                  </w:r>
                  <w:r w:rsidRPr="004806E5">
                    <w:rPr>
                      <w:rFonts w:eastAsia="Arial"/>
                      <w:spacing w:val="1"/>
                      <w:szCs w:val="24"/>
                    </w:rPr>
                    <w:t>e</w:t>
                  </w:r>
                  <w:r w:rsidRPr="004806E5">
                    <w:rPr>
                      <w:rFonts w:eastAsia="Arial"/>
                      <w:spacing w:val="-1"/>
                      <w:szCs w:val="24"/>
                    </w:rPr>
                    <w:t>m</w:t>
                  </w:r>
                  <w:r w:rsidRPr="004806E5">
                    <w:rPr>
                      <w:rFonts w:eastAsia="Arial"/>
                      <w:spacing w:val="1"/>
                      <w:szCs w:val="24"/>
                    </w:rPr>
                    <w:t>p</w:t>
                  </w:r>
                  <w:r w:rsidRPr="004806E5">
                    <w:rPr>
                      <w:rFonts w:eastAsia="Arial"/>
                      <w:szCs w:val="24"/>
                    </w:rPr>
                    <w:t>l</w:t>
                  </w:r>
                  <w:r w:rsidRPr="004806E5">
                    <w:rPr>
                      <w:rFonts w:eastAsia="Arial"/>
                      <w:spacing w:val="1"/>
                      <w:szCs w:val="24"/>
                    </w:rPr>
                    <w:t>o</w:t>
                  </w:r>
                  <w:r w:rsidRPr="004806E5">
                    <w:rPr>
                      <w:rFonts w:eastAsia="Arial"/>
                      <w:spacing w:val="-2"/>
                      <w:szCs w:val="24"/>
                    </w:rPr>
                    <w:t>y</w:t>
                  </w:r>
                  <w:r w:rsidRPr="004806E5">
                    <w:rPr>
                      <w:rFonts w:eastAsia="Arial"/>
                      <w:spacing w:val="1"/>
                      <w:szCs w:val="24"/>
                    </w:rPr>
                    <w:t>ee</w:t>
                  </w:r>
                  <w:r w:rsidRPr="004806E5">
                    <w:rPr>
                      <w:rFonts w:eastAsia="Arial"/>
                      <w:szCs w:val="24"/>
                    </w:rPr>
                    <w:t xml:space="preserve">s </w:t>
                  </w:r>
                  <w:r w:rsidRPr="004806E5">
                    <w:rPr>
                      <w:rFonts w:eastAsia="Arial"/>
                      <w:spacing w:val="-3"/>
                      <w:szCs w:val="24"/>
                    </w:rPr>
                    <w:t>w</w:t>
                  </w:r>
                  <w:r w:rsidRPr="004806E5">
                    <w:rPr>
                      <w:rFonts w:eastAsia="Arial"/>
                      <w:spacing w:val="1"/>
                      <w:szCs w:val="24"/>
                    </w:rPr>
                    <w:t>h</w:t>
                  </w:r>
                  <w:r w:rsidRPr="004806E5">
                    <w:rPr>
                      <w:rFonts w:eastAsia="Arial"/>
                      <w:szCs w:val="24"/>
                    </w:rPr>
                    <w:t>o</w:t>
                  </w:r>
                  <w:r w:rsidRPr="004806E5">
                    <w:rPr>
                      <w:rFonts w:eastAsia="Arial"/>
                      <w:spacing w:val="1"/>
                      <w:szCs w:val="24"/>
                    </w:rPr>
                    <w:t xml:space="preserve"> </w:t>
                  </w:r>
                  <w:r w:rsidRPr="004806E5">
                    <w:rPr>
                      <w:rFonts w:eastAsia="Arial"/>
                      <w:spacing w:val="-1"/>
                      <w:szCs w:val="24"/>
                    </w:rPr>
                    <w:t>d</w:t>
                  </w:r>
                  <w:r w:rsidRPr="004806E5">
                    <w:rPr>
                      <w:rFonts w:eastAsia="Arial"/>
                      <w:spacing w:val="1"/>
                      <w:szCs w:val="24"/>
                    </w:rPr>
                    <w:t>e</w:t>
                  </w:r>
                  <w:r w:rsidRPr="004806E5">
                    <w:rPr>
                      <w:rFonts w:eastAsia="Arial"/>
                      <w:spacing w:val="2"/>
                      <w:szCs w:val="24"/>
                    </w:rPr>
                    <w:t>m</w:t>
                  </w:r>
                  <w:r w:rsidRPr="004806E5">
                    <w:rPr>
                      <w:rFonts w:eastAsia="Arial"/>
                      <w:spacing w:val="-1"/>
                      <w:szCs w:val="24"/>
                    </w:rPr>
                    <w:t>o</w:t>
                  </w:r>
                  <w:r w:rsidRPr="004806E5">
                    <w:rPr>
                      <w:rFonts w:eastAsia="Arial"/>
                      <w:spacing w:val="1"/>
                      <w:szCs w:val="24"/>
                    </w:rPr>
                    <w:t>n</w:t>
                  </w:r>
                  <w:r w:rsidRPr="004806E5">
                    <w:rPr>
                      <w:rFonts w:eastAsia="Arial"/>
                      <w:szCs w:val="24"/>
                    </w:rPr>
                    <w:t>st</w:t>
                  </w:r>
                  <w:r w:rsidRPr="004806E5">
                    <w:rPr>
                      <w:rFonts w:eastAsia="Arial"/>
                      <w:spacing w:val="-1"/>
                      <w:szCs w:val="24"/>
                    </w:rPr>
                    <w:t>r</w:t>
                  </w:r>
                  <w:r w:rsidRPr="004806E5">
                    <w:rPr>
                      <w:rFonts w:eastAsia="Arial"/>
                      <w:spacing w:val="1"/>
                      <w:szCs w:val="24"/>
                    </w:rPr>
                    <w:t>a</w:t>
                  </w:r>
                  <w:r w:rsidRPr="004806E5">
                    <w:rPr>
                      <w:rFonts w:eastAsia="Arial"/>
                      <w:spacing w:val="-2"/>
                      <w:szCs w:val="24"/>
                    </w:rPr>
                    <w:t>t</w:t>
                  </w:r>
                  <w:r w:rsidRPr="004806E5">
                    <w:rPr>
                      <w:rFonts w:eastAsia="Arial"/>
                      <w:szCs w:val="24"/>
                    </w:rPr>
                    <w:t>e</w:t>
                  </w:r>
                  <w:r w:rsidRPr="004806E5">
                    <w:rPr>
                      <w:rFonts w:eastAsia="Arial"/>
                      <w:spacing w:val="1"/>
                      <w:szCs w:val="24"/>
                    </w:rPr>
                    <w:t xml:space="preserve"> </w:t>
                  </w:r>
                  <w:r w:rsidRPr="004806E5">
                    <w:rPr>
                      <w:rFonts w:eastAsia="Arial"/>
                      <w:spacing w:val="-1"/>
                      <w:szCs w:val="24"/>
                    </w:rPr>
                    <w:t>r</w:t>
                  </w:r>
                  <w:r w:rsidRPr="004806E5">
                    <w:rPr>
                      <w:rFonts w:eastAsia="Arial"/>
                      <w:spacing w:val="1"/>
                      <w:szCs w:val="24"/>
                    </w:rPr>
                    <w:t>e</w:t>
                  </w:r>
                  <w:r w:rsidRPr="004806E5">
                    <w:rPr>
                      <w:rFonts w:eastAsia="Arial"/>
                      <w:szCs w:val="24"/>
                    </w:rPr>
                    <w:t>s</w:t>
                  </w:r>
                  <w:r w:rsidRPr="004806E5">
                    <w:rPr>
                      <w:rFonts w:eastAsia="Arial"/>
                      <w:spacing w:val="1"/>
                      <w:szCs w:val="24"/>
                    </w:rPr>
                    <w:t>u</w:t>
                  </w:r>
                  <w:r w:rsidRPr="004806E5">
                    <w:rPr>
                      <w:rFonts w:eastAsia="Arial"/>
                      <w:szCs w:val="24"/>
                    </w:rPr>
                    <w:t>lts</w:t>
                  </w:r>
                  <w:r w:rsidRPr="004806E5">
                    <w:rPr>
                      <w:rFonts w:eastAsia="Arial"/>
                      <w:spacing w:val="-2"/>
                      <w:szCs w:val="24"/>
                    </w:rPr>
                    <w:t xml:space="preserve"> </w:t>
                  </w:r>
                  <w:r w:rsidRPr="004806E5">
                    <w:rPr>
                      <w:rFonts w:eastAsia="Arial"/>
                      <w:spacing w:val="-3"/>
                      <w:szCs w:val="24"/>
                    </w:rPr>
                    <w:t>w</w:t>
                  </w:r>
                  <w:r w:rsidRPr="004806E5">
                    <w:rPr>
                      <w:rFonts w:eastAsia="Arial"/>
                      <w:szCs w:val="24"/>
                    </w:rPr>
                    <w:t>i</w:t>
                  </w:r>
                  <w:r w:rsidRPr="004806E5">
                    <w:rPr>
                      <w:rFonts w:eastAsia="Arial"/>
                      <w:spacing w:val="3"/>
                      <w:szCs w:val="24"/>
                    </w:rPr>
                    <w:t>t</w:t>
                  </w:r>
                  <w:r w:rsidRPr="004806E5">
                    <w:rPr>
                      <w:rFonts w:eastAsia="Arial"/>
                      <w:spacing w:val="1"/>
                      <w:szCs w:val="24"/>
                    </w:rPr>
                    <w:t>h</w:t>
                  </w:r>
                  <w:r w:rsidRPr="004806E5">
                    <w:rPr>
                      <w:rFonts w:eastAsia="Arial"/>
                      <w:szCs w:val="24"/>
                    </w:rPr>
                    <w:t xml:space="preserve">in </w:t>
                  </w:r>
                  <w:r w:rsidRPr="004806E5">
                    <w:rPr>
                      <w:rFonts w:eastAsia="Arial"/>
                      <w:spacing w:val="1"/>
                      <w:szCs w:val="24"/>
                    </w:rPr>
                    <w:t>an</w:t>
                  </w:r>
                  <w:r w:rsidRPr="004806E5">
                    <w:rPr>
                      <w:rFonts w:eastAsia="Arial"/>
                      <w:szCs w:val="24"/>
                    </w:rPr>
                    <w:t>d</w:t>
                  </w:r>
                  <w:r w:rsidRPr="004806E5">
                    <w:rPr>
                      <w:rFonts w:eastAsia="Arial"/>
                      <w:spacing w:val="-1"/>
                      <w:szCs w:val="24"/>
                    </w:rPr>
                    <w:t xml:space="preserve"> </w:t>
                  </w:r>
                  <w:r w:rsidRPr="004806E5">
                    <w:rPr>
                      <w:rFonts w:eastAsia="Arial"/>
                      <w:spacing w:val="1"/>
                      <w:szCs w:val="24"/>
                    </w:rPr>
                    <w:t>a</w:t>
                  </w:r>
                  <w:r w:rsidRPr="004806E5">
                    <w:rPr>
                      <w:rFonts w:eastAsia="Arial"/>
                      <w:szCs w:val="24"/>
                    </w:rPr>
                    <w:t>c</w:t>
                  </w:r>
                  <w:r w:rsidRPr="004806E5">
                    <w:rPr>
                      <w:rFonts w:eastAsia="Arial"/>
                      <w:spacing w:val="-1"/>
                      <w:szCs w:val="24"/>
                    </w:rPr>
                    <w:t>r</w:t>
                  </w:r>
                  <w:r w:rsidRPr="004806E5">
                    <w:rPr>
                      <w:rFonts w:eastAsia="Arial"/>
                      <w:spacing w:val="1"/>
                      <w:szCs w:val="24"/>
                    </w:rPr>
                    <w:t>o</w:t>
                  </w:r>
                  <w:r w:rsidRPr="004806E5">
                    <w:rPr>
                      <w:rFonts w:eastAsia="Arial"/>
                      <w:szCs w:val="24"/>
                    </w:rPr>
                    <w:t xml:space="preserve">ss </w:t>
                  </w:r>
                  <w:r w:rsidRPr="004806E5">
                    <w:rPr>
                      <w:rFonts w:eastAsia="Arial"/>
                      <w:spacing w:val="1"/>
                      <w:szCs w:val="24"/>
                    </w:rPr>
                    <w:t>d</w:t>
                  </w:r>
                  <w:r w:rsidRPr="004806E5">
                    <w:rPr>
                      <w:rFonts w:eastAsia="Arial"/>
                      <w:szCs w:val="24"/>
                    </w:rPr>
                    <w:t>i</w:t>
                  </w:r>
                  <w:r w:rsidRPr="004806E5">
                    <w:rPr>
                      <w:rFonts w:eastAsia="Arial"/>
                      <w:spacing w:val="-2"/>
                      <w:szCs w:val="24"/>
                    </w:rPr>
                    <w:t>v</w:t>
                  </w:r>
                  <w:r w:rsidRPr="004806E5">
                    <w:rPr>
                      <w:rFonts w:eastAsia="Arial"/>
                      <w:szCs w:val="24"/>
                    </w:rPr>
                    <w:t>isi</w:t>
                  </w:r>
                  <w:r w:rsidRPr="004806E5">
                    <w:rPr>
                      <w:rFonts w:eastAsia="Arial"/>
                      <w:spacing w:val="1"/>
                      <w:szCs w:val="24"/>
                    </w:rPr>
                    <w:t>ona</w:t>
                  </w:r>
                  <w:r w:rsidRPr="004806E5">
                    <w:rPr>
                      <w:rFonts w:eastAsia="Arial"/>
                      <w:szCs w:val="24"/>
                    </w:rPr>
                    <w:t xml:space="preserve">l </w:t>
                  </w:r>
                  <w:r w:rsidRPr="004806E5">
                    <w:rPr>
                      <w:rFonts w:eastAsia="Arial"/>
                      <w:spacing w:val="-1"/>
                      <w:szCs w:val="24"/>
                    </w:rPr>
                    <w:t>a</w:t>
                  </w:r>
                  <w:r w:rsidRPr="004806E5">
                    <w:rPr>
                      <w:rFonts w:eastAsia="Arial"/>
                      <w:spacing w:val="1"/>
                      <w:szCs w:val="24"/>
                    </w:rPr>
                    <w:t>n</w:t>
                  </w:r>
                  <w:r w:rsidRPr="004806E5">
                    <w:rPr>
                      <w:rFonts w:eastAsia="Arial"/>
                      <w:szCs w:val="24"/>
                    </w:rPr>
                    <w:t>d</w:t>
                  </w:r>
                  <w:r w:rsidRPr="004806E5">
                    <w:rPr>
                      <w:rFonts w:eastAsia="Arial"/>
                      <w:spacing w:val="1"/>
                      <w:szCs w:val="24"/>
                    </w:rPr>
                    <w:t xml:space="preserve"> </w:t>
                  </w:r>
                  <w:r w:rsidRPr="004806E5">
                    <w:rPr>
                      <w:rFonts w:eastAsia="Arial"/>
                      <w:spacing w:val="-1"/>
                      <w:szCs w:val="24"/>
                    </w:rPr>
                    <w:t>d</w:t>
                  </w:r>
                  <w:r w:rsidRPr="004806E5">
                    <w:rPr>
                      <w:rFonts w:eastAsia="Arial"/>
                      <w:spacing w:val="1"/>
                      <w:szCs w:val="24"/>
                    </w:rPr>
                    <w:t>epa</w:t>
                  </w:r>
                  <w:r w:rsidRPr="004806E5">
                    <w:rPr>
                      <w:rFonts w:eastAsia="Arial"/>
                      <w:spacing w:val="-1"/>
                      <w:szCs w:val="24"/>
                    </w:rPr>
                    <w:t>r</w:t>
                  </w:r>
                  <w:r w:rsidRPr="004806E5">
                    <w:rPr>
                      <w:rFonts w:eastAsia="Arial"/>
                      <w:spacing w:val="-2"/>
                      <w:szCs w:val="24"/>
                    </w:rPr>
                    <w:t>t</w:t>
                  </w:r>
                  <w:r w:rsidRPr="004806E5">
                    <w:rPr>
                      <w:rFonts w:eastAsia="Arial"/>
                      <w:spacing w:val="2"/>
                      <w:szCs w:val="24"/>
                    </w:rPr>
                    <w:t>m</w:t>
                  </w:r>
                  <w:r w:rsidRPr="004806E5">
                    <w:rPr>
                      <w:rFonts w:eastAsia="Arial"/>
                      <w:spacing w:val="-1"/>
                      <w:szCs w:val="24"/>
                    </w:rPr>
                    <w:t>e</w:t>
                  </w:r>
                  <w:r w:rsidRPr="004806E5">
                    <w:rPr>
                      <w:rFonts w:eastAsia="Arial"/>
                      <w:spacing w:val="1"/>
                      <w:szCs w:val="24"/>
                    </w:rPr>
                    <w:t>n</w:t>
                  </w:r>
                  <w:r w:rsidRPr="004806E5">
                    <w:rPr>
                      <w:rFonts w:eastAsia="Arial"/>
                      <w:szCs w:val="24"/>
                    </w:rPr>
                    <w:t>t</w:t>
                  </w:r>
                  <w:r w:rsidRPr="004806E5">
                    <w:rPr>
                      <w:rFonts w:eastAsia="Arial"/>
                      <w:spacing w:val="1"/>
                      <w:szCs w:val="24"/>
                    </w:rPr>
                    <w:t>a</w:t>
                  </w:r>
                  <w:r w:rsidRPr="004806E5">
                    <w:rPr>
                      <w:rFonts w:eastAsia="Arial"/>
                      <w:szCs w:val="24"/>
                    </w:rPr>
                    <w:t>l li</w:t>
                  </w:r>
                  <w:r w:rsidRPr="004806E5">
                    <w:rPr>
                      <w:rFonts w:eastAsia="Arial"/>
                      <w:spacing w:val="-1"/>
                      <w:szCs w:val="24"/>
                    </w:rPr>
                    <w:t>n</w:t>
                  </w:r>
                  <w:r w:rsidRPr="004806E5">
                    <w:rPr>
                      <w:rFonts w:eastAsia="Arial"/>
                      <w:spacing w:val="1"/>
                      <w:szCs w:val="24"/>
                    </w:rPr>
                    <w:t>e</w:t>
                  </w:r>
                  <w:r w:rsidRPr="004806E5">
                    <w:rPr>
                      <w:rFonts w:eastAsia="Arial"/>
                      <w:szCs w:val="24"/>
                    </w:rPr>
                    <w:t>s.</w:t>
                  </w:r>
                  <w:r w:rsidRPr="004806E5">
                    <w:rPr>
                      <w:rFonts w:eastAsia="Arial"/>
                      <w:spacing w:val="-1"/>
                      <w:szCs w:val="24"/>
                    </w:rPr>
                    <w:t xml:space="preserve"> (</w:t>
                  </w:r>
                  <w:r w:rsidRPr="004806E5">
                    <w:rPr>
                      <w:rFonts w:eastAsia="Arial"/>
                      <w:spacing w:val="1"/>
                      <w:szCs w:val="24"/>
                    </w:rPr>
                    <w:t>3</w:t>
                  </w:r>
                  <w:r w:rsidRPr="004806E5">
                    <w:rPr>
                      <w:rFonts w:eastAsia="Arial"/>
                      <w:szCs w:val="24"/>
                    </w:rPr>
                    <w:t>.</w:t>
                  </w:r>
                  <w:r w:rsidRPr="004806E5">
                    <w:rPr>
                      <w:rFonts w:eastAsia="Arial"/>
                      <w:spacing w:val="1"/>
                      <w:szCs w:val="24"/>
                    </w:rPr>
                    <w:t>6)</w:t>
                  </w:r>
                </w:p>
                <w:p w:rsidR="004806E5"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pacing w:val="1"/>
                      <w:szCs w:val="24"/>
                    </w:rPr>
                    <w:t>Loo</w:t>
                  </w:r>
                  <w:r w:rsidRPr="004806E5">
                    <w:rPr>
                      <w:rFonts w:eastAsia="Arial"/>
                      <w:szCs w:val="24"/>
                    </w:rPr>
                    <w:t>k</w:t>
                  </w:r>
                  <w:r w:rsidRPr="004806E5">
                    <w:rPr>
                      <w:rFonts w:eastAsia="Arial"/>
                      <w:spacing w:val="-2"/>
                      <w:szCs w:val="24"/>
                    </w:rPr>
                    <w:t xml:space="preserve"> </w:t>
                  </w:r>
                  <w:r w:rsidRPr="004806E5">
                    <w:rPr>
                      <w:rFonts w:eastAsia="Arial"/>
                      <w:szCs w:val="24"/>
                    </w:rPr>
                    <w:t>f</w:t>
                  </w:r>
                  <w:r w:rsidRPr="004806E5">
                    <w:rPr>
                      <w:rFonts w:eastAsia="Arial"/>
                      <w:spacing w:val="1"/>
                      <w:szCs w:val="24"/>
                    </w:rPr>
                    <w:t>o</w:t>
                  </w:r>
                  <w:r w:rsidRPr="004806E5">
                    <w:rPr>
                      <w:rFonts w:eastAsia="Arial"/>
                      <w:szCs w:val="24"/>
                    </w:rPr>
                    <w:t xml:space="preserve">r </w:t>
                  </w:r>
                  <w:r w:rsidRPr="004806E5">
                    <w:rPr>
                      <w:rFonts w:eastAsia="Arial"/>
                      <w:spacing w:val="-3"/>
                      <w:szCs w:val="24"/>
                    </w:rPr>
                    <w:t>w</w:t>
                  </w:r>
                  <w:r w:rsidRPr="004806E5">
                    <w:rPr>
                      <w:rFonts w:eastAsia="Arial"/>
                      <w:spacing w:val="1"/>
                      <w:szCs w:val="24"/>
                    </w:rPr>
                    <w:t>a</w:t>
                  </w:r>
                  <w:r w:rsidRPr="004806E5">
                    <w:rPr>
                      <w:rFonts w:eastAsia="Arial"/>
                      <w:spacing w:val="-2"/>
                      <w:szCs w:val="24"/>
                    </w:rPr>
                    <w:t>y</w:t>
                  </w:r>
                  <w:r w:rsidRPr="004806E5">
                    <w:rPr>
                      <w:rFonts w:eastAsia="Arial"/>
                      <w:szCs w:val="24"/>
                    </w:rPr>
                    <w:t>s to</w:t>
                  </w:r>
                  <w:r w:rsidRPr="004806E5">
                    <w:rPr>
                      <w:rFonts w:eastAsia="Arial"/>
                      <w:spacing w:val="1"/>
                      <w:szCs w:val="24"/>
                    </w:rPr>
                    <w:t xml:space="preserve"> p</w:t>
                  </w:r>
                  <w:r w:rsidRPr="004806E5">
                    <w:rPr>
                      <w:rFonts w:eastAsia="Arial"/>
                      <w:spacing w:val="-1"/>
                      <w:szCs w:val="24"/>
                    </w:rPr>
                    <w:t>r</w:t>
                  </w:r>
                  <w:r w:rsidRPr="004806E5">
                    <w:rPr>
                      <w:rFonts w:eastAsia="Arial"/>
                      <w:spacing w:val="1"/>
                      <w:szCs w:val="24"/>
                    </w:rPr>
                    <w:t>o</w:t>
                  </w:r>
                  <w:r w:rsidRPr="004806E5">
                    <w:rPr>
                      <w:rFonts w:eastAsia="Arial"/>
                      <w:spacing w:val="-2"/>
                      <w:szCs w:val="24"/>
                    </w:rPr>
                    <w:t>v</w:t>
                  </w:r>
                  <w:r w:rsidRPr="004806E5">
                    <w:rPr>
                      <w:rFonts w:eastAsia="Arial"/>
                      <w:spacing w:val="2"/>
                      <w:szCs w:val="24"/>
                    </w:rPr>
                    <w:t>i</w:t>
                  </w:r>
                  <w:r w:rsidRPr="004806E5">
                    <w:rPr>
                      <w:rFonts w:eastAsia="Arial"/>
                      <w:spacing w:val="1"/>
                      <w:szCs w:val="24"/>
                    </w:rPr>
                    <w:t>d</w:t>
                  </w:r>
                  <w:r w:rsidRPr="004806E5">
                    <w:rPr>
                      <w:rFonts w:eastAsia="Arial"/>
                      <w:szCs w:val="24"/>
                    </w:rPr>
                    <w:t>e</w:t>
                  </w:r>
                  <w:r w:rsidRPr="004806E5">
                    <w:rPr>
                      <w:rFonts w:eastAsia="Arial"/>
                      <w:spacing w:val="1"/>
                      <w:szCs w:val="24"/>
                    </w:rPr>
                    <w:t xml:space="preserve"> </w:t>
                  </w:r>
                  <w:r w:rsidRPr="004806E5">
                    <w:rPr>
                      <w:rFonts w:eastAsia="Arial"/>
                      <w:spacing w:val="-1"/>
                      <w:szCs w:val="24"/>
                    </w:rPr>
                    <w:t>a</w:t>
                  </w:r>
                  <w:r w:rsidRPr="004806E5">
                    <w:rPr>
                      <w:rFonts w:eastAsia="Arial"/>
                      <w:spacing w:val="1"/>
                      <w:szCs w:val="24"/>
                    </w:rPr>
                    <w:t>dd</w:t>
                  </w:r>
                  <w:r w:rsidRPr="004806E5">
                    <w:rPr>
                      <w:rFonts w:eastAsia="Arial"/>
                      <w:szCs w:val="24"/>
                    </w:rPr>
                    <w:t>iti</w:t>
                  </w:r>
                  <w:r w:rsidRPr="004806E5">
                    <w:rPr>
                      <w:rFonts w:eastAsia="Arial"/>
                      <w:spacing w:val="-1"/>
                      <w:szCs w:val="24"/>
                    </w:rPr>
                    <w:t>o</w:t>
                  </w:r>
                  <w:r w:rsidRPr="004806E5">
                    <w:rPr>
                      <w:rFonts w:eastAsia="Arial"/>
                      <w:spacing w:val="1"/>
                      <w:szCs w:val="24"/>
                    </w:rPr>
                    <w:t>na</w:t>
                  </w:r>
                  <w:r w:rsidRPr="004806E5">
                    <w:rPr>
                      <w:rFonts w:eastAsia="Arial"/>
                      <w:szCs w:val="24"/>
                    </w:rPr>
                    <w:t xml:space="preserve">l </w:t>
                  </w:r>
                  <w:r w:rsidRPr="004806E5">
                    <w:rPr>
                      <w:rFonts w:eastAsia="Arial"/>
                      <w:spacing w:val="-1"/>
                      <w:szCs w:val="24"/>
                    </w:rPr>
                    <w:t>p</w:t>
                  </w:r>
                  <w:r w:rsidRPr="004806E5">
                    <w:rPr>
                      <w:rFonts w:eastAsia="Arial"/>
                      <w:spacing w:val="1"/>
                      <w:szCs w:val="24"/>
                    </w:rPr>
                    <w:t>e</w:t>
                  </w:r>
                  <w:r w:rsidRPr="004806E5">
                    <w:rPr>
                      <w:rFonts w:eastAsia="Arial"/>
                      <w:spacing w:val="-3"/>
                      <w:szCs w:val="24"/>
                    </w:rPr>
                    <w:t>r</w:t>
                  </w:r>
                  <w:r w:rsidRPr="004806E5">
                    <w:rPr>
                      <w:rFonts w:eastAsia="Arial"/>
                      <w:spacing w:val="3"/>
                      <w:szCs w:val="24"/>
                    </w:rPr>
                    <w:t>f</w:t>
                  </w:r>
                  <w:r w:rsidRPr="004806E5">
                    <w:rPr>
                      <w:rFonts w:eastAsia="Arial"/>
                      <w:spacing w:val="1"/>
                      <w:szCs w:val="24"/>
                    </w:rPr>
                    <w:t>o</w:t>
                  </w:r>
                  <w:r w:rsidRPr="004806E5">
                    <w:rPr>
                      <w:rFonts w:eastAsia="Arial"/>
                      <w:spacing w:val="-1"/>
                      <w:szCs w:val="24"/>
                    </w:rPr>
                    <w:t>rma</w:t>
                  </w:r>
                  <w:r w:rsidRPr="004806E5">
                    <w:rPr>
                      <w:rFonts w:eastAsia="Arial"/>
                      <w:spacing w:val="1"/>
                      <w:szCs w:val="24"/>
                    </w:rPr>
                    <w:t>n</w:t>
                  </w:r>
                  <w:r w:rsidRPr="004806E5">
                    <w:rPr>
                      <w:rFonts w:eastAsia="Arial"/>
                      <w:szCs w:val="24"/>
                    </w:rPr>
                    <w:t>ce</w:t>
                  </w:r>
                  <w:r w:rsidRPr="004806E5">
                    <w:rPr>
                      <w:rFonts w:eastAsia="Arial"/>
                      <w:spacing w:val="1"/>
                      <w:szCs w:val="24"/>
                    </w:rPr>
                    <w:t xml:space="preserve"> </w:t>
                  </w:r>
                  <w:r w:rsidRPr="004806E5">
                    <w:rPr>
                      <w:rFonts w:eastAsia="Arial"/>
                      <w:szCs w:val="24"/>
                    </w:rPr>
                    <w:t>i</w:t>
                  </w:r>
                  <w:r w:rsidRPr="004806E5">
                    <w:rPr>
                      <w:rFonts w:eastAsia="Arial"/>
                      <w:spacing w:val="1"/>
                      <w:szCs w:val="24"/>
                    </w:rPr>
                    <w:t>n</w:t>
                  </w:r>
                  <w:r w:rsidRPr="004806E5">
                    <w:rPr>
                      <w:rFonts w:eastAsia="Arial"/>
                      <w:spacing w:val="-2"/>
                      <w:szCs w:val="24"/>
                    </w:rPr>
                    <w:t>c</w:t>
                  </w:r>
                  <w:r w:rsidRPr="004806E5">
                    <w:rPr>
                      <w:rFonts w:eastAsia="Arial"/>
                      <w:spacing w:val="1"/>
                      <w:szCs w:val="24"/>
                    </w:rPr>
                    <w:t>en</w:t>
                  </w:r>
                  <w:r w:rsidRPr="004806E5">
                    <w:rPr>
                      <w:rFonts w:eastAsia="Arial"/>
                      <w:szCs w:val="24"/>
                    </w:rPr>
                    <w:t>ti</w:t>
                  </w:r>
                  <w:r w:rsidRPr="004806E5">
                    <w:rPr>
                      <w:rFonts w:eastAsia="Arial"/>
                      <w:spacing w:val="-2"/>
                      <w:szCs w:val="24"/>
                    </w:rPr>
                    <w:t>v</w:t>
                  </w:r>
                  <w:r w:rsidRPr="004806E5">
                    <w:rPr>
                      <w:rFonts w:eastAsia="Arial"/>
                      <w:spacing w:val="1"/>
                      <w:szCs w:val="24"/>
                    </w:rPr>
                    <w:t>e</w:t>
                  </w:r>
                  <w:r w:rsidRPr="004806E5">
                    <w:rPr>
                      <w:rFonts w:eastAsia="Arial"/>
                      <w:szCs w:val="24"/>
                    </w:rPr>
                    <w:t>s</w:t>
                  </w:r>
                  <w:r w:rsidRPr="004806E5">
                    <w:rPr>
                      <w:rFonts w:eastAsia="Arial"/>
                      <w:spacing w:val="-2"/>
                      <w:szCs w:val="24"/>
                    </w:rPr>
                    <w:t xml:space="preserve"> </w:t>
                  </w:r>
                  <w:r w:rsidRPr="004806E5">
                    <w:rPr>
                      <w:rFonts w:eastAsia="Arial"/>
                      <w:spacing w:val="3"/>
                      <w:szCs w:val="24"/>
                    </w:rPr>
                    <w:t>f</w:t>
                  </w:r>
                  <w:r w:rsidRPr="004806E5">
                    <w:rPr>
                      <w:rFonts w:eastAsia="Arial"/>
                      <w:spacing w:val="1"/>
                      <w:szCs w:val="24"/>
                    </w:rPr>
                    <w:t>o</w:t>
                  </w:r>
                  <w:r w:rsidRPr="004806E5">
                    <w:rPr>
                      <w:rFonts w:eastAsia="Arial"/>
                      <w:szCs w:val="24"/>
                    </w:rPr>
                    <w:t>r s</w:t>
                  </w:r>
                  <w:r w:rsidRPr="004806E5">
                    <w:rPr>
                      <w:rFonts w:eastAsia="Arial"/>
                      <w:spacing w:val="-2"/>
                      <w:szCs w:val="24"/>
                    </w:rPr>
                    <w:t>t</w:t>
                  </w:r>
                  <w:r w:rsidRPr="004806E5">
                    <w:rPr>
                      <w:rFonts w:eastAsia="Arial"/>
                      <w:spacing w:val="-1"/>
                      <w:szCs w:val="24"/>
                    </w:rPr>
                    <w:t>a</w:t>
                  </w:r>
                  <w:r w:rsidRPr="004806E5">
                    <w:rPr>
                      <w:rFonts w:eastAsia="Arial"/>
                      <w:szCs w:val="24"/>
                    </w:rPr>
                    <w:t xml:space="preserve">ff </w:t>
                  </w:r>
                  <w:r w:rsidRPr="004806E5">
                    <w:rPr>
                      <w:rFonts w:eastAsia="Arial"/>
                      <w:spacing w:val="-1"/>
                      <w:szCs w:val="24"/>
                    </w:rPr>
                    <w:t>r</w:t>
                  </w:r>
                  <w:r w:rsidRPr="004806E5">
                    <w:rPr>
                      <w:rFonts w:eastAsia="Arial"/>
                      <w:spacing w:val="1"/>
                      <w:szCs w:val="24"/>
                    </w:rPr>
                    <w:t>e</w:t>
                  </w:r>
                  <w:r w:rsidRPr="004806E5">
                    <w:rPr>
                      <w:rFonts w:eastAsia="Arial"/>
                      <w:szCs w:val="24"/>
                    </w:rPr>
                    <w:t>c</w:t>
                  </w:r>
                  <w:r w:rsidRPr="004806E5">
                    <w:rPr>
                      <w:rFonts w:eastAsia="Arial"/>
                      <w:spacing w:val="1"/>
                      <w:szCs w:val="24"/>
                    </w:rPr>
                    <w:t>o</w:t>
                  </w:r>
                  <w:r w:rsidRPr="004806E5">
                    <w:rPr>
                      <w:rFonts w:eastAsia="Arial"/>
                      <w:spacing w:val="-1"/>
                      <w:szCs w:val="24"/>
                    </w:rPr>
                    <w:t>g</w:t>
                  </w:r>
                  <w:r w:rsidRPr="004806E5">
                    <w:rPr>
                      <w:rFonts w:eastAsia="Arial"/>
                      <w:spacing w:val="1"/>
                      <w:szCs w:val="24"/>
                    </w:rPr>
                    <w:t>n</w:t>
                  </w:r>
                  <w:r w:rsidRPr="004806E5">
                    <w:rPr>
                      <w:rFonts w:eastAsia="Arial"/>
                      <w:szCs w:val="24"/>
                    </w:rPr>
                    <w:t>iti</w:t>
                  </w:r>
                  <w:r w:rsidRPr="004806E5">
                    <w:rPr>
                      <w:rFonts w:eastAsia="Arial"/>
                      <w:spacing w:val="1"/>
                      <w:szCs w:val="24"/>
                    </w:rPr>
                    <w:t>o</w:t>
                  </w:r>
                  <w:r w:rsidRPr="004806E5">
                    <w:rPr>
                      <w:rFonts w:eastAsia="Arial"/>
                      <w:szCs w:val="24"/>
                    </w:rPr>
                    <w:t>n</w:t>
                  </w:r>
                  <w:r w:rsidRPr="004806E5">
                    <w:rPr>
                      <w:rFonts w:eastAsia="Arial"/>
                      <w:spacing w:val="1"/>
                      <w:szCs w:val="24"/>
                    </w:rPr>
                    <w:t xml:space="preserve"> </w:t>
                  </w:r>
                  <w:r w:rsidRPr="004806E5">
                    <w:rPr>
                      <w:rFonts w:eastAsia="Arial"/>
                      <w:spacing w:val="-1"/>
                      <w:szCs w:val="24"/>
                    </w:rPr>
                    <w:t>(</w:t>
                  </w:r>
                  <w:r w:rsidRPr="004806E5">
                    <w:rPr>
                      <w:rFonts w:eastAsia="Arial"/>
                      <w:spacing w:val="1"/>
                      <w:szCs w:val="24"/>
                    </w:rPr>
                    <w:t>e</w:t>
                  </w:r>
                  <w:r w:rsidRPr="004806E5">
                    <w:rPr>
                      <w:rFonts w:eastAsia="Arial"/>
                      <w:szCs w:val="24"/>
                    </w:rPr>
                    <w:t>.</w:t>
                  </w:r>
                  <w:r w:rsidRPr="004806E5">
                    <w:rPr>
                      <w:rFonts w:eastAsia="Arial"/>
                      <w:spacing w:val="-1"/>
                      <w:szCs w:val="24"/>
                    </w:rPr>
                    <w:t>g</w:t>
                  </w:r>
                  <w:r w:rsidRPr="004806E5">
                    <w:rPr>
                      <w:rFonts w:eastAsia="Arial"/>
                      <w:szCs w:val="24"/>
                    </w:rPr>
                    <w:t>.,</w:t>
                  </w:r>
                  <w:r w:rsidRPr="004806E5">
                    <w:rPr>
                      <w:rFonts w:eastAsia="Arial"/>
                      <w:spacing w:val="-1"/>
                      <w:szCs w:val="24"/>
                    </w:rPr>
                    <w:t xml:space="preserve"> </w:t>
                  </w:r>
                  <w:r w:rsidRPr="004806E5">
                    <w:rPr>
                      <w:rFonts w:eastAsia="Arial"/>
                      <w:spacing w:val="1"/>
                      <w:szCs w:val="24"/>
                    </w:rPr>
                    <w:t>p</w:t>
                  </w:r>
                  <w:r w:rsidRPr="004806E5">
                    <w:rPr>
                      <w:rFonts w:eastAsia="Arial"/>
                      <w:spacing w:val="-1"/>
                      <w:szCs w:val="24"/>
                    </w:rPr>
                    <w:t>r</w:t>
                  </w:r>
                  <w:r w:rsidRPr="004806E5">
                    <w:rPr>
                      <w:rFonts w:eastAsia="Arial"/>
                      <w:spacing w:val="1"/>
                      <w:szCs w:val="24"/>
                    </w:rPr>
                    <w:t>o</w:t>
                  </w:r>
                  <w:r w:rsidRPr="004806E5">
                    <w:rPr>
                      <w:rFonts w:eastAsia="Arial"/>
                      <w:szCs w:val="24"/>
                    </w:rPr>
                    <w:t>c</w:t>
                  </w:r>
                  <w:r w:rsidRPr="004806E5">
                    <w:rPr>
                      <w:rFonts w:eastAsia="Arial"/>
                      <w:spacing w:val="-1"/>
                      <w:szCs w:val="24"/>
                    </w:rPr>
                    <w:t>e</w:t>
                  </w:r>
                  <w:r w:rsidRPr="004806E5">
                    <w:rPr>
                      <w:rFonts w:eastAsia="Arial"/>
                      <w:szCs w:val="24"/>
                    </w:rPr>
                    <w:t>ssi</w:t>
                  </w:r>
                  <w:r w:rsidRPr="004806E5">
                    <w:rPr>
                      <w:rFonts w:eastAsia="Arial"/>
                      <w:spacing w:val="1"/>
                      <w:szCs w:val="24"/>
                    </w:rPr>
                    <w:t>n</w:t>
                  </w:r>
                  <w:r w:rsidRPr="004806E5">
                    <w:rPr>
                      <w:rFonts w:eastAsia="Arial"/>
                      <w:szCs w:val="24"/>
                    </w:rPr>
                    <w:t>g</w:t>
                  </w:r>
                  <w:r w:rsidRPr="004806E5">
                    <w:rPr>
                      <w:rFonts w:eastAsia="Arial"/>
                      <w:spacing w:val="-1"/>
                      <w:szCs w:val="24"/>
                    </w:rPr>
                    <w:t xml:space="preserve"> </w:t>
                  </w:r>
                  <w:r w:rsidRPr="004806E5">
                    <w:rPr>
                      <w:rFonts w:eastAsia="Arial"/>
                      <w:szCs w:val="24"/>
                    </w:rPr>
                    <w:t>a</w:t>
                  </w:r>
                  <w:r w:rsidRPr="004806E5">
                    <w:rPr>
                      <w:rFonts w:eastAsia="Arial"/>
                      <w:spacing w:val="1"/>
                      <w:szCs w:val="24"/>
                    </w:rPr>
                    <w:t xml:space="preserve"> p</w:t>
                  </w:r>
                  <w:r w:rsidRPr="004806E5">
                    <w:rPr>
                      <w:rFonts w:eastAsia="Arial"/>
                      <w:spacing w:val="-1"/>
                      <w:szCs w:val="24"/>
                    </w:rPr>
                    <w:t>r</w:t>
                  </w:r>
                  <w:r w:rsidRPr="004806E5">
                    <w:rPr>
                      <w:rFonts w:eastAsia="Arial"/>
                      <w:spacing w:val="1"/>
                      <w:szCs w:val="24"/>
                    </w:rPr>
                    <w:t>o</w:t>
                  </w:r>
                  <w:r w:rsidRPr="004806E5">
                    <w:rPr>
                      <w:rFonts w:eastAsia="Arial"/>
                      <w:szCs w:val="24"/>
                    </w:rPr>
                    <w:t>j</w:t>
                  </w:r>
                  <w:r w:rsidRPr="004806E5">
                    <w:rPr>
                      <w:rFonts w:eastAsia="Arial"/>
                      <w:spacing w:val="1"/>
                      <w:szCs w:val="24"/>
                    </w:rPr>
                    <w:t>e</w:t>
                  </w:r>
                  <w:r w:rsidRPr="004806E5">
                    <w:rPr>
                      <w:rFonts w:eastAsia="Arial"/>
                      <w:szCs w:val="24"/>
                    </w:rPr>
                    <w:t>ct</w:t>
                  </w:r>
                  <w:r w:rsidRPr="004806E5">
                    <w:rPr>
                      <w:rFonts w:eastAsia="Arial"/>
                      <w:spacing w:val="1"/>
                      <w:szCs w:val="24"/>
                    </w:rPr>
                    <w:t xml:space="preserve"> </w:t>
                  </w:r>
                  <w:r w:rsidRPr="004806E5">
                    <w:rPr>
                      <w:rFonts w:eastAsia="Arial"/>
                      <w:spacing w:val="-1"/>
                      <w:szCs w:val="24"/>
                    </w:rPr>
                    <w:t>q</w:t>
                  </w:r>
                  <w:r w:rsidRPr="004806E5">
                    <w:rPr>
                      <w:rFonts w:eastAsia="Arial"/>
                      <w:spacing w:val="1"/>
                      <w:szCs w:val="24"/>
                    </w:rPr>
                    <w:t>u</w:t>
                  </w:r>
                  <w:r w:rsidRPr="004806E5">
                    <w:rPr>
                      <w:rFonts w:eastAsia="Arial"/>
                      <w:szCs w:val="24"/>
                    </w:rPr>
                    <w:t>ickly</w:t>
                  </w:r>
                  <w:r w:rsidRPr="004806E5">
                    <w:rPr>
                      <w:rFonts w:eastAsia="Arial"/>
                      <w:spacing w:val="-2"/>
                      <w:szCs w:val="24"/>
                    </w:rPr>
                    <w:t xml:space="preserve"> </w:t>
                  </w:r>
                  <w:r w:rsidRPr="004806E5">
                    <w:rPr>
                      <w:rFonts w:eastAsia="Arial"/>
                      <w:spacing w:val="1"/>
                      <w:szCs w:val="24"/>
                    </w:rPr>
                    <w:t>an</w:t>
                  </w:r>
                  <w:r w:rsidRPr="004806E5">
                    <w:rPr>
                      <w:rFonts w:eastAsia="Arial"/>
                      <w:szCs w:val="24"/>
                    </w:rPr>
                    <w:t>d</w:t>
                  </w:r>
                  <w:r w:rsidRPr="004806E5">
                    <w:rPr>
                      <w:rFonts w:eastAsia="Arial"/>
                      <w:spacing w:val="-1"/>
                      <w:szCs w:val="24"/>
                    </w:rPr>
                    <w:t xml:space="preserve"> </w:t>
                  </w:r>
                  <w:r w:rsidRPr="004806E5">
                    <w:rPr>
                      <w:rFonts w:eastAsia="Arial"/>
                      <w:szCs w:val="24"/>
                    </w:rPr>
                    <w:t>t</w:t>
                  </w:r>
                  <w:r w:rsidRPr="004806E5">
                    <w:rPr>
                      <w:rFonts w:eastAsia="Arial"/>
                      <w:spacing w:val="1"/>
                      <w:szCs w:val="24"/>
                    </w:rPr>
                    <w:t>a</w:t>
                  </w:r>
                  <w:r w:rsidRPr="004806E5">
                    <w:rPr>
                      <w:rFonts w:eastAsia="Arial"/>
                      <w:szCs w:val="24"/>
                    </w:rPr>
                    <w:t>ki</w:t>
                  </w:r>
                  <w:r w:rsidRPr="004806E5">
                    <w:rPr>
                      <w:rFonts w:eastAsia="Arial"/>
                      <w:spacing w:val="1"/>
                      <w:szCs w:val="24"/>
                    </w:rPr>
                    <w:t>n</w:t>
                  </w:r>
                  <w:r w:rsidRPr="004806E5">
                    <w:rPr>
                      <w:rFonts w:eastAsia="Arial"/>
                      <w:szCs w:val="24"/>
                    </w:rPr>
                    <w:t>g</w:t>
                  </w:r>
                  <w:r w:rsidRPr="004806E5">
                    <w:rPr>
                      <w:rFonts w:eastAsia="Arial"/>
                      <w:spacing w:val="-1"/>
                      <w:szCs w:val="24"/>
                    </w:rPr>
                    <w:t xml:space="preserve"> </w:t>
                  </w:r>
                  <w:r w:rsidRPr="004806E5">
                    <w:rPr>
                      <w:rFonts w:eastAsia="Arial"/>
                      <w:szCs w:val="24"/>
                    </w:rPr>
                    <w:t>it</w:t>
                  </w:r>
                  <w:r w:rsidRPr="004806E5">
                    <w:rPr>
                      <w:rFonts w:eastAsia="Arial"/>
                      <w:spacing w:val="1"/>
                      <w:szCs w:val="24"/>
                    </w:rPr>
                    <w:t xml:space="preserve"> </w:t>
                  </w:r>
                  <w:r w:rsidRPr="004806E5">
                    <w:rPr>
                      <w:rFonts w:eastAsia="Arial"/>
                      <w:spacing w:val="-2"/>
                      <w:szCs w:val="24"/>
                    </w:rPr>
                    <w:t>t</w:t>
                  </w:r>
                  <w:r w:rsidRPr="004806E5">
                    <w:rPr>
                      <w:rFonts w:eastAsia="Arial"/>
                      <w:szCs w:val="24"/>
                    </w:rPr>
                    <w:t>o</w:t>
                  </w:r>
                  <w:r w:rsidRPr="004806E5">
                    <w:rPr>
                      <w:rFonts w:eastAsia="Arial"/>
                      <w:spacing w:val="1"/>
                      <w:szCs w:val="24"/>
                    </w:rPr>
                    <w:t xml:space="preserve"> </w:t>
                  </w:r>
                  <w:r w:rsidRPr="004806E5">
                    <w:rPr>
                      <w:rFonts w:eastAsia="Arial"/>
                      <w:szCs w:val="24"/>
                    </w:rPr>
                    <w:t>a</w:t>
                  </w:r>
                  <w:r w:rsidRPr="004806E5">
                    <w:rPr>
                      <w:rFonts w:eastAsia="Arial"/>
                      <w:spacing w:val="-1"/>
                      <w:szCs w:val="24"/>
                    </w:rPr>
                    <w:t xml:space="preserve"> </w:t>
                  </w:r>
                  <w:r w:rsidRPr="004806E5">
                    <w:rPr>
                      <w:rFonts w:eastAsia="Arial"/>
                      <w:spacing w:val="1"/>
                      <w:szCs w:val="24"/>
                    </w:rPr>
                    <w:t>de</w:t>
                  </w:r>
                  <w:r w:rsidRPr="004806E5">
                    <w:rPr>
                      <w:rFonts w:eastAsia="Arial"/>
                      <w:szCs w:val="24"/>
                    </w:rPr>
                    <w:t>cis</w:t>
                  </w:r>
                  <w:r w:rsidRPr="004806E5">
                    <w:rPr>
                      <w:rFonts w:eastAsia="Arial"/>
                      <w:spacing w:val="-3"/>
                      <w:szCs w:val="24"/>
                    </w:rPr>
                    <w:t>i</w:t>
                  </w:r>
                  <w:r w:rsidRPr="004806E5">
                    <w:rPr>
                      <w:rFonts w:eastAsia="Arial"/>
                      <w:spacing w:val="1"/>
                      <w:szCs w:val="24"/>
                    </w:rPr>
                    <w:t>on</w:t>
                  </w:r>
                  <w:r w:rsidRPr="004806E5">
                    <w:rPr>
                      <w:rFonts w:eastAsia="Arial"/>
                      <w:szCs w:val="24"/>
                    </w:rPr>
                    <w:t xml:space="preserve">- </w:t>
                  </w:r>
                  <w:r w:rsidRPr="004806E5">
                    <w:rPr>
                      <w:rFonts w:eastAsia="Arial"/>
                      <w:spacing w:val="2"/>
                      <w:szCs w:val="24"/>
                    </w:rPr>
                    <w:t>m</w:t>
                  </w:r>
                  <w:r w:rsidRPr="004806E5">
                    <w:rPr>
                      <w:rFonts w:eastAsia="Arial"/>
                      <w:spacing w:val="1"/>
                      <w:szCs w:val="24"/>
                    </w:rPr>
                    <w:t>a</w:t>
                  </w:r>
                  <w:r w:rsidRPr="004806E5">
                    <w:rPr>
                      <w:rFonts w:eastAsia="Arial"/>
                      <w:szCs w:val="24"/>
                    </w:rPr>
                    <w:t>ki</w:t>
                  </w:r>
                  <w:r w:rsidRPr="004806E5">
                    <w:rPr>
                      <w:rFonts w:eastAsia="Arial"/>
                      <w:spacing w:val="1"/>
                      <w:szCs w:val="24"/>
                    </w:rPr>
                    <w:t>n</w:t>
                  </w:r>
                  <w:r w:rsidRPr="004806E5">
                    <w:rPr>
                      <w:rFonts w:eastAsia="Arial"/>
                      <w:szCs w:val="24"/>
                    </w:rPr>
                    <w:t>g</w:t>
                  </w:r>
                  <w:r w:rsidRPr="004806E5">
                    <w:rPr>
                      <w:rFonts w:eastAsia="Arial"/>
                      <w:spacing w:val="-1"/>
                      <w:szCs w:val="24"/>
                    </w:rPr>
                    <w:t xml:space="preserve"> b</w:t>
                  </w:r>
                  <w:r w:rsidRPr="004806E5">
                    <w:rPr>
                      <w:rFonts w:eastAsia="Arial"/>
                      <w:spacing w:val="1"/>
                      <w:szCs w:val="24"/>
                    </w:rPr>
                    <w:t>od</w:t>
                  </w:r>
                  <w:r w:rsidRPr="004806E5">
                    <w:rPr>
                      <w:rFonts w:eastAsia="Arial"/>
                      <w:spacing w:val="-2"/>
                      <w:szCs w:val="24"/>
                    </w:rPr>
                    <w:t>y</w:t>
                  </w:r>
                  <w:r w:rsidRPr="004806E5">
                    <w:rPr>
                      <w:rFonts w:eastAsia="Arial"/>
                      <w:spacing w:val="-1"/>
                      <w:szCs w:val="24"/>
                    </w:rPr>
                    <w:t>)</w:t>
                  </w:r>
                  <w:r w:rsidRPr="004806E5">
                    <w:rPr>
                      <w:rFonts w:eastAsia="Arial"/>
                      <w:szCs w:val="24"/>
                    </w:rPr>
                    <w:t>.</w:t>
                  </w:r>
                </w:p>
                <w:p w:rsidR="00F01C60" w:rsidRPr="005D02BF" w:rsidRDefault="00F01C60" w:rsidP="00F01C60">
                  <w:pPr>
                    <w:pStyle w:val="ListParagraph"/>
                    <w:tabs>
                      <w:tab w:val="left" w:pos="1242"/>
                    </w:tabs>
                    <w:spacing w:before="21" w:line="276" w:lineRule="exact"/>
                    <w:ind w:left="1242" w:right="598"/>
                    <w:rPr>
                      <w:rFonts w:eastAsia="Arial"/>
                      <w:sz w:val="16"/>
                      <w:szCs w:val="16"/>
                    </w:rPr>
                  </w:pPr>
                </w:p>
                <w:p w:rsidR="004806E5" w:rsidRPr="004806E5" w:rsidRDefault="004806E5" w:rsidP="00601C55">
                  <w:pPr>
                    <w:pStyle w:val="HangingIndent"/>
                    <w:keepLines/>
                    <w:numPr>
                      <w:ilvl w:val="0"/>
                      <w:numId w:val="35"/>
                    </w:numPr>
                    <w:tabs>
                      <w:tab w:val="clear" w:pos="5760"/>
                      <w:tab w:val="clear" w:pos="6480"/>
                      <w:tab w:val="clear" w:pos="7200"/>
                      <w:tab w:val="clear" w:pos="7920"/>
                      <w:tab w:val="clear" w:pos="8640"/>
                    </w:tabs>
                  </w:pPr>
                  <w:r w:rsidRPr="004806E5">
                    <w:rPr>
                      <w:rFonts w:eastAsia="Arial"/>
                      <w:spacing w:val="-1"/>
                      <w:szCs w:val="24"/>
                    </w:rPr>
                    <w:t>Organizational</w:t>
                  </w:r>
                  <w:r w:rsidR="00F01C60">
                    <w:rPr>
                      <w:rFonts w:eastAsia="Arial"/>
                      <w:szCs w:val="24"/>
                    </w:rPr>
                    <w:t xml:space="preserve"> Structure</w:t>
                  </w:r>
                </w:p>
                <w:p w:rsidR="004806E5" w:rsidRDefault="004806E5" w:rsidP="004806E5">
                  <w:pPr>
                    <w:pStyle w:val="ListParagraph"/>
                    <w:numPr>
                      <w:ilvl w:val="0"/>
                      <w:numId w:val="26"/>
                    </w:numPr>
                    <w:tabs>
                      <w:tab w:val="left" w:pos="1242"/>
                    </w:tabs>
                    <w:spacing w:before="21" w:line="276" w:lineRule="exact"/>
                    <w:ind w:left="1242" w:right="598"/>
                    <w:rPr>
                      <w:rFonts w:eastAsia="Arial"/>
                      <w:szCs w:val="24"/>
                    </w:rPr>
                  </w:pPr>
                  <w:r w:rsidRPr="004806E5">
                    <w:rPr>
                      <w:rFonts w:eastAsia="Arial"/>
                      <w:szCs w:val="24"/>
                    </w:rPr>
                    <w:t>Empower the project manager to make decisions. (Similar to 3.2)</w:t>
                  </w:r>
                </w:p>
                <w:p w:rsidR="00F01C60" w:rsidRPr="005D02BF" w:rsidRDefault="00F01C60" w:rsidP="00F01C60">
                  <w:pPr>
                    <w:pStyle w:val="ListParagraph"/>
                    <w:tabs>
                      <w:tab w:val="left" w:pos="1242"/>
                    </w:tabs>
                    <w:spacing w:before="21" w:line="276" w:lineRule="exact"/>
                    <w:ind w:left="1242" w:right="598"/>
                    <w:rPr>
                      <w:rFonts w:eastAsia="Arial"/>
                      <w:sz w:val="16"/>
                      <w:szCs w:val="16"/>
                    </w:rPr>
                  </w:pPr>
                </w:p>
                <w:p w:rsidR="004806E5" w:rsidRPr="004806E5" w:rsidRDefault="004806E5" w:rsidP="00601C55">
                  <w:pPr>
                    <w:pStyle w:val="HangingIndent"/>
                    <w:keepLines/>
                    <w:numPr>
                      <w:ilvl w:val="0"/>
                      <w:numId w:val="36"/>
                    </w:numPr>
                    <w:tabs>
                      <w:tab w:val="clear" w:pos="5760"/>
                      <w:tab w:val="clear" w:pos="6480"/>
                      <w:tab w:val="clear" w:pos="7200"/>
                      <w:tab w:val="clear" w:pos="7920"/>
                      <w:tab w:val="clear" w:pos="8640"/>
                    </w:tabs>
                    <w:rPr>
                      <w:rFonts w:eastAsia="Arial"/>
                      <w:spacing w:val="-1"/>
                      <w:szCs w:val="24"/>
                    </w:rPr>
                  </w:pPr>
                  <w:r w:rsidRPr="004806E5">
                    <w:rPr>
                      <w:rFonts w:eastAsia="Arial"/>
                      <w:spacing w:val="-1"/>
                      <w:szCs w:val="24"/>
                    </w:rPr>
                    <w:t>M</w:t>
                  </w:r>
                  <w:r w:rsidRPr="004806E5">
                    <w:rPr>
                      <w:rFonts w:eastAsia="Arial"/>
                      <w:spacing w:val="1"/>
                      <w:szCs w:val="24"/>
                    </w:rPr>
                    <w:t>e</w:t>
                  </w:r>
                  <w:r w:rsidRPr="004806E5">
                    <w:rPr>
                      <w:rFonts w:eastAsia="Arial"/>
                      <w:szCs w:val="24"/>
                    </w:rPr>
                    <w:t>t</w:t>
                  </w:r>
                  <w:r w:rsidRPr="004806E5">
                    <w:rPr>
                      <w:rFonts w:eastAsia="Arial"/>
                      <w:spacing w:val="-1"/>
                      <w:szCs w:val="24"/>
                    </w:rPr>
                    <w:t>r</w:t>
                  </w:r>
                  <w:r w:rsidRPr="004806E5">
                    <w:rPr>
                      <w:rFonts w:eastAsia="Arial"/>
                      <w:szCs w:val="24"/>
                    </w:rPr>
                    <w:t>ics Fi</w:t>
                  </w:r>
                  <w:r w:rsidRPr="004806E5">
                    <w:rPr>
                      <w:rFonts w:eastAsia="Arial"/>
                      <w:spacing w:val="1"/>
                      <w:szCs w:val="24"/>
                    </w:rPr>
                    <w:t>nd</w:t>
                  </w:r>
                  <w:r w:rsidRPr="004806E5">
                    <w:rPr>
                      <w:rFonts w:eastAsia="Arial"/>
                      <w:szCs w:val="24"/>
                    </w:rPr>
                    <w:t>i</w:t>
                  </w:r>
                  <w:r w:rsidRPr="004806E5">
                    <w:rPr>
                      <w:rFonts w:eastAsia="Arial"/>
                      <w:spacing w:val="1"/>
                      <w:szCs w:val="24"/>
                    </w:rPr>
                    <w:t>n</w:t>
                  </w:r>
                  <w:r w:rsidRPr="004806E5">
                    <w:rPr>
                      <w:rFonts w:eastAsia="Arial"/>
                      <w:spacing w:val="-1"/>
                      <w:szCs w:val="24"/>
                    </w:rPr>
                    <w:t>g</w:t>
                  </w:r>
                </w:p>
                <w:p w:rsidR="004806E5" w:rsidRPr="00F01C60" w:rsidRDefault="004806E5" w:rsidP="00F01C60">
                  <w:pPr>
                    <w:pStyle w:val="ListParagraph"/>
                    <w:numPr>
                      <w:ilvl w:val="0"/>
                      <w:numId w:val="26"/>
                    </w:numPr>
                    <w:tabs>
                      <w:tab w:val="left" w:pos="1242"/>
                    </w:tabs>
                    <w:spacing w:before="21" w:line="276" w:lineRule="exact"/>
                    <w:ind w:left="1242" w:right="598"/>
                    <w:rPr>
                      <w:rFonts w:eastAsia="Arial"/>
                      <w:szCs w:val="24"/>
                    </w:rPr>
                  </w:pPr>
                  <w:r w:rsidRPr="00F01C60">
                    <w:rPr>
                      <w:rFonts w:eastAsia="Arial"/>
                      <w:szCs w:val="24"/>
                    </w:rPr>
                    <w:t>Performance measures need to address project timelines, not just the tasks of individual employees.</w:t>
                  </w:r>
                </w:p>
                <w:p w:rsidR="004806E5" w:rsidRDefault="004806E5" w:rsidP="00F01C60">
                  <w:pPr>
                    <w:pStyle w:val="ListParagraph"/>
                    <w:numPr>
                      <w:ilvl w:val="0"/>
                      <w:numId w:val="26"/>
                    </w:numPr>
                    <w:tabs>
                      <w:tab w:val="left" w:pos="1242"/>
                    </w:tabs>
                    <w:spacing w:before="21" w:line="276" w:lineRule="exact"/>
                    <w:ind w:left="1242" w:right="598"/>
                    <w:rPr>
                      <w:rFonts w:eastAsia="Arial"/>
                      <w:szCs w:val="24"/>
                    </w:rPr>
                  </w:pPr>
                  <w:r w:rsidRPr="00F01C60">
                    <w:rPr>
                      <w:rFonts w:eastAsia="Arial"/>
                      <w:szCs w:val="24"/>
                    </w:rPr>
                    <w:t>Reduce “task-centric” focus on metrics. Increase focus on project completion or “end-game” metrics.  (Similar to 6.1 and 6.3)</w:t>
                  </w:r>
                </w:p>
                <w:p w:rsidR="00F01C60" w:rsidRPr="005D02BF" w:rsidRDefault="00F01C60" w:rsidP="00F01C60">
                  <w:pPr>
                    <w:pStyle w:val="ListParagraph"/>
                    <w:tabs>
                      <w:tab w:val="left" w:pos="1242"/>
                    </w:tabs>
                    <w:spacing w:before="21" w:line="276" w:lineRule="exact"/>
                    <w:ind w:left="1242" w:right="598"/>
                    <w:rPr>
                      <w:rFonts w:eastAsia="Arial"/>
                      <w:sz w:val="16"/>
                      <w:szCs w:val="16"/>
                    </w:rPr>
                  </w:pPr>
                </w:p>
                <w:p w:rsidR="004806E5" w:rsidRPr="00F01C60" w:rsidRDefault="00F01C60" w:rsidP="00601C55">
                  <w:pPr>
                    <w:pStyle w:val="HangingIndent"/>
                    <w:keepLines/>
                    <w:numPr>
                      <w:ilvl w:val="0"/>
                      <w:numId w:val="36"/>
                    </w:numPr>
                    <w:tabs>
                      <w:tab w:val="clear" w:pos="5760"/>
                      <w:tab w:val="clear" w:pos="6480"/>
                      <w:tab w:val="clear" w:pos="7200"/>
                      <w:tab w:val="clear" w:pos="7920"/>
                      <w:tab w:val="clear" w:pos="8640"/>
                    </w:tabs>
                    <w:rPr>
                      <w:rFonts w:eastAsia="Arial"/>
                      <w:spacing w:val="-1"/>
                      <w:szCs w:val="24"/>
                    </w:rPr>
                  </w:pPr>
                  <w:r w:rsidRPr="00F01C60">
                    <w:rPr>
                      <w:rFonts w:eastAsia="Arial"/>
                      <w:spacing w:val="-1"/>
                      <w:szCs w:val="24"/>
                    </w:rPr>
                    <w:t>Continuous</w:t>
                  </w:r>
                  <w:r w:rsidRPr="00F01C60">
                    <w:rPr>
                      <w:rFonts w:eastAsia="Arial"/>
                      <w:szCs w:val="24"/>
                    </w:rPr>
                    <w:t xml:space="preserve"> </w:t>
                  </w:r>
                  <w:r w:rsidRPr="00F01C60">
                    <w:rPr>
                      <w:rFonts w:eastAsia="Arial"/>
                      <w:spacing w:val="-2"/>
                      <w:szCs w:val="24"/>
                    </w:rPr>
                    <w:t>I</w:t>
                  </w:r>
                  <w:r w:rsidRPr="00F01C60">
                    <w:rPr>
                      <w:rFonts w:eastAsia="Arial"/>
                      <w:spacing w:val="-1"/>
                      <w:szCs w:val="24"/>
                    </w:rPr>
                    <w:t>m</w:t>
                  </w:r>
                  <w:r w:rsidRPr="00F01C60">
                    <w:rPr>
                      <w:rFonts w:eastAsia="Arial"/>
                      <w:spacing w:val="1"/>
                      <w:szCs w:val="24"/>
                    </w:rPr>
                    <w:t>p</w:t>
                  </w:r>
                  <w:r w:rsidRPr="00F01C60">
                    <w:rPr>
                      <w:rFonts w:eastAsia="Arial"/>
                      <w:spacing w:val="-1"/>
                      <w:szCs w:val="24"/>
                    </w:rPr>
                    <w:t>r</w:t>
                  </w:r>
                  <w:r w:rsidRPr="00F01C60">
                    <w:rPr>
                      <w:rFonts w:eastAsia="Arial"/>
                      <w:spacing w:val="1"/>
                      <w:szCs w:val="24"/>
                    </w:rPr>
                    <w:t>o</w:t>
                  </w:r>
                  <w:r w:rsidRPr="00F01C60">
                    <w:rPr>
                      <w:rFonts w:eastAsia="Arial"/>
                      <w:spacing w:val="-2"/>
                      <w:szCs w:val="24"/>
                    </w:rPr>
                    <w:t>v</w:t>
                  </w:r>
                  <w:r w:rsidRPr="00F01C60">
                    <w:rPr>
                      <w:rFonts w:eastAsia="Arial"/>
                      <w:spacing w:val="1"/>
                      <w:szCs w:val="24"/>
                    </w:rPr>
                    <w:t>e</w:t>
                  </w:r>
                  <w:r w:rsidRPr="00F01C60">
                    <w:rPr>
                      <w:rFonts w:eastAsia="Arial"/>
                      <w:spacing w:val="-1"/>
                      <w:szCs w:val="24"/>
                    </w:rPr>
                    <w:t>m</w:t>
                  </w:r>
                  <w:r w:rsidRPr="00F01C60">
                    <w:rPr>
                      <w:rFonts w:eastAsia="Arial"/>
                      <w:spacing w:val="1"/>
                      <w:szCs w:val="24"/>
                    </w:rPr>
                    <w:t>en</w:t>
                  </w:r>
                  <w:r w:rsidRPr="00F01C60">
                    <w:rPr>
                      <w:rFonts w:eastAsia="Arial"/>
                      <w:szCs w:val="24"/>
                    </w:rPr>
                    <w:t>t</w:t>
                  </w:r>
                  <w:r w:rsidRPr="00F01C60">
                    <w:rPr>
                      <w:rFonts w:eastAsia="Arial"/>
                      <w:spacing w:val="1"/>
                      <w:szCs w:val="24"/>
                    </w:rPr>
                    <w:t xml:space="preserve"> </w:t>
                  </w:r>
                  <w:r w:rsidRPr="00F01C60">
                    <w:rPr>
                      <w:rFonts w:eastAsia="Arial"/>
                      <w:szCs w:val="24"/>
                    </w:rPr>
                    <w:t>Fi</w:t>
                  </w:r>
                  <w:r w:rsidRPr="00F01C60">
                    <w:rPr>
                      <w:rFonts w:eastAsia="Arial"/>
                      <w:spacing w:val="-1"/>
                      <w:szCs w:val="24"/>
                    </w:rPr>
                    <w:t>n</w:t>
                  </w:r>
                  <w:r w:rsidRPr="00F01C60">
                    <w:rPr>
                      <w:rFonts w:eastAsia="Arial"/>
                      <w:spacing w:val="1"/>
                      <w:szCs w:val="24"/>
                    </w:rPr>
                    <w:t>d</w:t>
                  </w:r>
                  <w:r w:rsidRPr="00F01C60">
                    <w:rPr>
                      <w:rFonts w:eastAsia="Arial"/>
                      <w:szCs w:val="24"/>
                    </w:rPr>
                    <w:t>i</w:t>
                  </w:r>
                  <w:r w:rsidRPr="00F01C60">
                    <w:rPr>
                      <w:rFonts w:eastAsia="Arial"/>
                      <w:spacing w:val="1"/>
                      <w:szCs w:val="24"/>
                    </w:rPr>
                    <w:t>n</w:t>
                  </w:r>
                  <w:r w:rsidRPr="00F01C60">
                    <w:rPr>
                      <w:rFonts w:eastAsia="Arial"/>
                      <w:spacing w:val="-1"/>
                      <w:szCs w:val="24"/>
                    </w:rPr>
                    <w:t>g</w:t>
                  </w:r>
                </w:p>
                <w:p w:rsidR="00F01C60" w:rsidRDefault="00F01C60" w:rsidP="00F01C60">
                  <w:pPr>
                    <w:pStyle w:val="ListParagraph"/>
                    <w:numPr>
                      <w:ilvl w:val="0"/>
                      <w:numId w:val="26"/>
                    </w:numPr>
                    <w:tabs>
                      <w:tab w:val="left" w:pos="1242"/>
                    </w:tabs>
                    <w:spacing w:before="21" w:line="276" w:lineRule="exact"/>
                    <w:ind w:left="1242" w:right="598"/>
                    <w:rPr>
                      <w:rFonts w:eastAsia="Arial"/>
                      <w:szCs w:val="24"/>
                    </w:rPr>
                  </w:pPr>
                  <w:r w:rsidRPr="00F01C60">
                    <w:rPr>
                      <w:rFonts w:eastAsia="Arial"/>
                      <w:szCs w:val="24"/>
                    </w:rPr>
                    <w:t>The Board of Supervisors should appoint an external “Audit Committee” to review the performance of the departments involved with development review permitting against the recommendations in the Service First Initiative and this repor</w:t>
                  </w:r>
                  <w:r>
                    <w:rPr>
                      <w:rFonts w:eastAsia="Arial"/>
                      <w:szCs w:val="24"/>
                    </w:rPr>
                    <w:t>t.</w:t>
                  </w:r>
                </w:p>
                <w:p w:rsidR="00F01C60" w:rsidRPr="00F01C60" w:rsidRDefault="00F01C60" w:rsidP="00F01C60">
                  <w:pPr>
                    <w:pStyle w:val="ListParagraph"/>
                    <w:numPr>
                      <w:ilvl w:val="0"/>
                      <w:numId w:val="29"/>
                    </w:numPr>
                    <w:spacing w:line="276" w:lineRule="exact"/>
                    <w:ind w:left="1602" w:right="500"/>
                    <w:rPr>
                      <w:rFonts w:eastAsia="Arial"/>
                      <w:szCs w:val="24"/>
                    </w:rPr>
                  </w:pPr>
                  <w:r w:rsidRPr="00F01C60">
                    <w:rPr>
                      <w:rFonts w:eastAsia="Arial"/>
                      <w:spacing w:val="2"/>
                      <w:szCs w:val="24"/>
                    </w:rPr>
                    <w:t>T</w:t>
                  </w:r>
                  <w:r w:rsidRPr="00F01C60">
                    <w:rPr>
                      <w:rFonts w:eastAsia="Arial"/>
                      <w:spacing w:val="-1"/>
                      <w:szCs w:val="24"/>
                    </w:rPr>
                    <w:t>h</w:t>
                  </w:r>
                  <w:r w:rsidRPr="00F01C60">
                    <w:rPr>
                      <w:rFonts w:eastAsia="Arial"/>
                      <w:szCs w:val="24"/>
                    </w:rPr>
                    <w:t>e</w:t>
                  </w:r>
                  <w:r w:rsidRPr="00F01C60">
                    <w:rPr>
                      <w:rFonts w:eastAsia="Arial"/>
                      <w:spacing w:val="1"/>
                      <w:szCs w:val="24"/>
                    </w:rPr>
                    <w:t xml:space="preserve"> </w:t>
                  </w:r>
                  <w:r w:rsidRPr="00F01C60">
                    <w:rPr>
                      <w:rFonts w:eastAsia="Arial"/>
                      <w:spacing w:val="-1"/>
                      <w:szCs w:val="24"/>
                    </w:rPr>
                    <w:t>“</w:t>
                  </w:r>
                  <w:r w:rsidRPr="00F01C60">
                    <w:rPr>
                      <w:rFonts w:eastAsia="Arial"/>
                      <w:spacing w:val="1"/>
                      <w:szCs w:val="24"/>
                    </w:rPr>
                    <w:t>A</w:t>
                  </w:r>
                  <w:r w:rsidRPr="00F01C60">
                    <w:rPr>
                      <w:rFonts w:eastAsia="Arial"/>
                      <w:spacing w:val="-1"/>
                      <w:szCs w:val="24"/>
                    </w:rPr>
                    <w:t>u</w:t>
                  </w:r>
                  <w:r w:rsidRPr="00F01C60">
                    <w:rPr>
                      <w:rFonts w:eastAsia="Arial"/>
                      <w:spacing w:val="1"/>
                      <w:szCs w:val="24"/>
                    </w:rPr>
                    <w:t>d</w:t>
                  </w:r>
                  <w:r w:rsidRPr="00F01C60">
                    <w:rPr>
                      <w:rFonts w:eastAsia="Arial"/>
                      <w:szCs w:val="24"/>
                    </w:rPr>
                    <w:t>it</w:t>
                  </w:r>
                  <w:r w:rsidRPr="00F01C60">
                    <w:rPr>
                      <w:rFonts w:eastAsia="Arial"/>
                      <w:spacing w:val="1"/>
                      <w:szCs w:val="24"/>
                    </w:rPr>
                    <w:t xml:space="preserve"> </w:t>
                  </w:r>
                  <w:r w:rsidRPr="00F01C60">
                    <w:rPr>
                      <w:rFonts w:eastAsia="Arial"/>
                      <w:szCs w:val="24"/>
                    </w:rPr>
                    <w:t>C</w:t>
                  </w:r>
                  <w:r w:rsidRPr="00F01C60">
                    <w:rPr>
                      <w:rFonts w:eastAsia="Arial"/>
                      <w:spacing w:val="-1"/>
                      <w:szCs w:val="24"/>
                    </w:rPr>
                    <w:t>o</w:t>
                  </w:r>
                  <w:r w:rsidRPr="00F01C60">
                    <w:rPr>
                      <w:rFonts w:eastAsia="Arial"/>
                      <w:spacing w:val="2"/>
                      <w:szCs w:val="24"/>
                    </w:rPr>
                    <w:t>mm</w:t>
                  </w:r>
                  <w:r w:rsidRPr="00F01C60">
                    <w:rPr>
                      <w:rFonts w:eastAsia="Arial"/>
                      <w:szCs w:val="24"/>
                    </w:rPr>
                    <w:t>i</w:t>
                  </w:r>
                  <w:r w:rsidRPr="00F01C60">
                    <w:rPr>
                      <w:rFonts w:eastAsia="Arial"/>
                      <w:spacing w:val="-2"/>
                      <w:szCs w:val="24"/>
                    </w:rPr>
                    <w:t>t</w:t>
                  </w:r>
                  <w:r w:rsidRPr="00F01C60">
                    <w:rPr>
                      <w:rFonts w:eastAsia="Arial"/>
                      <w:szCs w:val="24"/>
                    </w:rPr>
                    <w:t>t</w:t>
                  </w:r>
                  <w:r w:rsidRPr="00F01C60">
                    <w:rPr>
                      <w:rFonts w:eastAsia="Arial"/>
                      <w:spacing w:val="1"/>
                      <w:szCs w:val="24"/>
                    </w:rPr>
                    <w:t>ee</w:t>
                  </w:r>
                  <w:r w:rsidRPr="00F01C60">
                    <w:rPr>
                      <w:rFonts w:eastAsia="Arial"/>
                      <w:szCs w:val="24"/>
                    </w:rPr>
                    <w:t>”</w:t>
                  </w:r>
                  <w:r w:rsidRPr="00F01C60">
                    <w:rPr>
                      <w:rFonts w:eastAsia="Arial"/>
                      <w:spacing w:val="-3"/>
                      <w:szCs w:val="24"/>
                    </w:rPr>
                    <w:t xml:space="preserve"> </w:t>
                  </w:r>
                  <w:r w:rsidRPr="00F01C60">
                    <w:rPr>
                      <w:rFonts w:eastAsia="Arial"/>
                      <w:szCs w:val="24"/>
                    </w:rPr>
                    <w:t>s</w:t>
                  </w:r>
                  <w:r w:rsidRPr="00F01C60">
                    <w:rPr>
                      <w:rFonts w:eastAsia="Arial"/>
                      <w:spacing w:val="1"/>
                      <w:szCs w:val="24"/>
                    </w:rPr>
                    <w:t>hou</w:t>
                  </w:r>
                  <w:r w:rsidRPr="00F01C60">
                    <w:rPr>
                      <w:rFonts w:eastAsia="Arial"/>
                      <w:spacing w:val="-3"/>
                      <w:szCs w:val="24"/>
                    </w:rPr>
                    <w:t>l</w:t>
                  </w:r>
                  <w:r w:rsidRPr="00F01C60">
                    <w:rPr>
                      <w:rFonts w:eastAsia="Arial"/>
                      <w:szCs w:val="24"/>
                    </w:rPr>
                    <w:t>d</w:t>
                  </w:r>
                  <w:r w:rsidRPr="00F01C60">
                    <w:rPr>
                      <w:rFonts w:eastAsia="Arial"/>
                      <w:spacing w:val="1"/>
                      <w:szCs w:val="24"/>
                    </w:rPr>
                    <w:t xml:space="preserve"> b</w:t>
                  </w:r>
                  <w:r w:rsidRPr="00F01C60">
                    <w:rPr>
                      <w:rFonts w:eastAsia="Arial"/>
                      <w:szCs w:val="24"/>
                    </w:rPr>
                    <w:t>e</w:t>
                  </w:r>
                  <w:r w:rsidRPr="00F01C60">
                    <w:rPr>
                      <w:rFonts w:eastAsia="Arial"/>
                      <w:spacing w:val="-1"/>
                      <w:szCs w:val="24"/>
                    </w:rPr>
                    <w:t xml:space="preserve"> </w:t>
                  </w:r>
                  <w:r w:rsidRPr="00F01C60">
                    <w:rPr>
                      <w:rFonts w:eastAsia="Arial"/>
                      <w:szCs w:val="24"/>
                    </w:rPr>
                    <w:t>c</w:t>
                  </w:r>
                  <w:r w:rsidRPr="00F01C60">
                    <w:rPr>
                      <w:rFonts w:eastAsia="Arial"/>
                      <w:spacing w:val="-1"/>
                      <w:szCs w:val="24"/>
                    </w:rPr>
                    <w:t>o</w:t>
                  </w:r>
                  <w:r w:rsidRPr="00F01C60">
                    <w:rPr>
                      <w:rFonts w:eastAsia="Arial"/>
                      <w:spacing w:val="2"/>
                      <w:szCs w:val="24"/>
                    </w:rPr>
                    <w:t>m</w:t>
                  </w:r>
                  <w:r w:rsidRPr="00F01C60">
                    <w:rPr>
                      <w:rFonts w:eastAsia="Arial"/>
                      <w:spacing w:val="1"/>
                      <w:szCs w:val="24"/>
                    </w:rPr>
                    <w:t>p</w:t>
                  </w:r>
                  <w:r w:rsidRPr="00F01C60">
                    <w:rPr>
                      <w:rFonts w:eastAsia="Arial"/>
                      <w:spacing w:val="-1"/>
                      <w:szCs w:val="24"/>
                    </w:rPr>
                    <w:t>r</w:t>
                  </w:r>
                  <w:r w:rsidRPr="00F01C60">
                    <w:rPr>
                      <w:rFonts w:eastAsia="Arial"/>
                      <w:szCs w:val="24"/>
                    </w:rPr>
                    <w:t>is</w:t>
                  </w:r>
                  <w:r w:rsidRPr="00F01C60">
                    <w:rPr>
                      <w:rFonts w:eastAsia="Arial"/>
                      <w:spacing w:val="1"/>
                      <w:szCs w:val="24"/>
                    </w:rPr>
                    <w:t>e</w:t>
                  </w:r>
                  <w:r w:rsidRPr="00F01C60">
                    <w:rPr>
                      <w:rFonts w:eastAsia="Arial"/>
                      <w:szCs w:val="24"/>
                    </w:rPr>
                    <w:t>d</w:t>
                  </w:r>
                  <w:r w:rsidRPr="00F01C60">
                    <w:rPr>
                      <w:rFonts w:eastAsia="Arial"/>
                      <w:spacing w:val="-3"/>
                      <w:szCs w:val="24"/>
                    </w:rPr>
                    <w:t xml:space="preserve"> </w:t>
                  </w:r>
                  <w:r w:rsidRPr="00F01C60">
                    <w:rPr>
                      <w:rFonts w:eastAsia="Arial"/>
                      <w:spacing w:val="-1"/>
                      <w:szCs w:val="24"/>
                    </w:rPr>
                    <w:t>o</w:t>
                  </w:r>
                  <w:r w:rsidRPr="00F01C60">
                    <w:rPr>
                      <w:rFonts w:eastAsia="Arial"/>
                      <w:szCs w:val="24"/>
                    </w:rPr>
                    <w:t>f</w:t>
                  </w:r>
                  <w:r w:rsidRPr="00F01C60">
                    <w:rPr>
                      <w:rFonts w:eastAsia="Arial"/>
                      <w:spacing w:val="1"/>
                      <w:szCs w:val="24"/>
                    </w:rPr>
                    <w:t xml:space="preserve"> </w:t>
                  </w:r>
                  <w:r w:rsidRPr="00F01C60">
                    <w:rPr>
                      <w:rFonts w:eastAsia="Arial"/>
                      <w:spacing w:val="2"/>
                      <w:szCs w:val="24"/>
                    </w:rPr>
                    <w:t>m</w:t>
                  </w:r>
                  <w:r w:rsidRPr="00F01C60">
                    <w:rPr>
                      <w:rFonts w:eastAsia="Arial"/>
                      <w:spacing w:val="-1"/>
                      <w:szCs w:val="24"/>
                    </w:rPr>
                    <w:t>e</w:t>
                  </w:r>
                  <w:r w:rsidRPr="00F01C60">
                    <w:rPr>
                      <w:rFonts w:eastAsia="Arial"/>
                      <w:spacing w:val="2"/>
                      <w:szCs w:val="24"/>
                    </w:rPr>
                    <w:t>m</w:t>
                  </w:r>
                  <w:r w:rsidRPr="00F01C60">
                    <w:rPr>
                      <w:rFonts w:eastAsia="Arial"/>
                      <w:spacing w:val="1"/>
                      <w:szCs w:val="24"/>
                    </w:rPr>
                    <w:t>be</w:t>
                  </w:r>
                  <w:r w:rsidRPr="00F01C60">
                    <w:rPr>
                      <w:rFonts w:eastAsia="Arial"/>
                      <w:spacing w:val="-1"/>
                      <w:szCs w:val="24"/>
                    </w:rPr>
                    <w:t>r</w:t>
                  </w:r>
                  <w:r w:rsidRPr="00F01C60">
                    <w:rPr>
                      <w:rFonts w:eastAsia="Arial"/>
                      <w:szCs w:val="24"/>
                    </w:rPr>
                    <w:t>s</w:t>
                  </w:r>
                  <w:r w:rsidRPr="00F01C60">
                    <w:rPr>
                      <w:rFonts w:eastAsia="Arial"/>
                      <w:spacing w:val="-2"/>
                      <w:szCs w:val="24"/>
                    </w:rPr>
                    <w:t xml:space="preserve"> </w:t>
                  </w:r>
                  <w:r w:rsidRPr="00F01C60">
                    <w:rPr>
                      <w:rFonts w:eastAsia="Arial"/>
                      <w:spacing w:val="-1"/>
                      <w:szCs w:val="24"/>
                    </w:rPr>
                    <w:t>o</w:t>
                  </w:r>
                  <w:r w:rsidRPr="00F01C60">
                    <w:rPr>
                      <w:rFonts w:eastAsia="Arial"/>
                      <w:szCs w:val="24"/>
                    </w:rPr>
                    <w:t>f</w:t>
                  </w:r>
                  <w:r w:rsidRPr="00F01C60">
                    <w:rPr>
                      <w:rFonts w:eastAsia="Arial"/>
                      <w:spacing w:val="3"/>
                      <w:szCs w:val="24"/>
                    </w:rPr>
                    <w:t xml:space="preserve"> </w:t>
                  </w:r>
                  <w:r w:rsidRPr="00F01C60">
                    <w:rPr>
                      <w:rFonts w:eastAsia="Arial"/>
                      <w:spacing w:val="-2"/>
                      <w:szCs w:val="24"/>
                    </w:rPr>
                    <w:t>t</w:t>
                  </w:r>
                  <w:r w:rsidRPr="00F01C60">
                    <w:rPr>
                      <w:rFonts w:eastAsia="Arial"/>
                      <w:spacing w:val="1"/>
                      <w:szCs w:val="24"/>
                    </w:rPr>
                    <w:t>he pub</w:t>
                  </w:r>
                  <w:r w:rsidRPr="00F01C60">
                    <w:rPr>
                      <w:rFonts w:eastAsia="Arial"/>
                      <w:szCs w:val="24"/>
                    </w:rPr>
                    <w:t xml:space="preserve">lic </w:t>
                  </w:r>
                  <w:r w:rsidRPr="00F01C60">
                    <w:rPr>
                      <w:rFonts w:eastAsia="Arial"/>
                      <w:spacing w:val="-3"/>
                      <w:szCs w:val="24"/>
                    </w:rPr>
                    <w:t>w</w:t>
                  </w:r>
                  <w:r w:rsidRPr="00F01C60">
                    <w:rPr>
                      <w:rFonts w:eastAsia="Arial"/>
                      <w:szCs w:val="24"/>
                    </w:rPr>
                    <w:t>ith</w:t>
                  </w:r>
                  <w:r w:rsidRPr="00F01C60">
                    <w:rPr>
                      <w:rFonts w:eastAsia="Arial"/>
                      <w:spacing w:val="1"/>
                      <w:szCs w:val="24"/>
                    </w:rPr>
                    <w:t xml:space="preserve"> e</w:t>
                  </w:r>
                  <w:r w:rsidRPr="00F01C60">
                    <w:rPr>
                      <w:rFonts w:eastAsia="Arial"/>
                      <w:spacing w:val="-2"/>
                      <w:szCs w:val="24"/>
                    </w:rPr>
                    <w:t>x</w:t>
                  </w:r>
                  <w:r w:rsidRPr="00F01C60">
                    <w:rPr>
                      <w:rFonts w:eastAsia="Arial"/>
                      <w:spacing w:val="1"/>
                      <w:szCs w:val="24"/>
                    </w:rPr>
                    <w:t>pe</w:t>
                  </w:r>
                  <w:r w:rsidRPr="00F01C60">
                    <w:rPr>
                      <w:rFonts w:eastAsia="Arial"/>
                      <w:spacing w:val="-1"/>
                      <w:szCs w:val="24"/>
                    </w:rPr>
                    <w:t>r</w:t>
                  </w:r>
                  <w:r w:rsidRPr="00F01C60">
                    <w:rPr>
                      <w:rFonts w:eastAsia="Arial"/>
                      <w:szCs w:val="24"/>
                    </w:rPr>
                    <w:t>i</w:t>
                  </w:r>
                  <w:r w:rsidRPr="00F01C60">
                    <w:rPr>
                      <w:rFonts w:eastAsia="Arial"/>
                      <w:spacing w:val="1"/>
                      <w:szCs w:val="24"/>
                    </w:rPr>
                    <w:t>en</w:t>
                  </w:r>
                  <w:r w:rsidRPr="00F01C60">
                    <w:rPr>
                      <w:rFonts w:eastAsia="Arial"/>
                      <w:szCs w:val="24"/>
                    </w:rPr>
                    <w:t>ce</w:t>
                  </w:r>
                  <w:r w:rsidRPr="00F01C60">
                    <w:rPr>
                      <w:rFonts w:eastAsia="Arial"/>
                      <w:spacing w:val="-1"/>
                      <w:szCs w:val="24"/>
                    </w:rPr>
                    <w:t xml:space="preserve"> </w:t>
                  </w:r>
                  <w:r w:rsidRPr="00F01C60">
                    <w:rPr>
                      <w:rFonts w:eastAsia="Arial"/>
                      <w:szCs w:val="24"/>
                    </w:rPr>
                    <w:t>in</w:t>
                  </w:r>
                  <w:r w:rsidRPr="00F01C60">
                    <w:rPr>
                      <w:rFonts w:eastAsia="Arial"/>
                      <w:spacing w:val="1"/>
                      <w:szCs w:val="24"/>
                    </w:rPr>
                    <w:t xml:space="preserve"> </w:t>
                  </w:r>
                  <w:r w:rsidRPr="00F01C60">
                    <w:rPr>
                      <w:rFonts w:eastAsia="Arial"/>
                      <w:szCs w:val="24"/>
                    </w:rPr>
                    <w:t>l</w:t>
                  </w:r>
                  <w:r w:rsidRPr="00F01C60">
                    <w:rPr>
                      <w:rFonts w:eastAsia="Arial"/>
                      <w:spacing w:val="1"/>
                      <w:szCs w:val="24"/>
                    </w:rPr>
                    <w:t>an</w:t>
                  </w:r>
                  <w:r w:rsidRPr="00F01C60">
                    <w:rPr>
                      <w:rFonts w:eastAsia="Arial"/>
                      <w:szCs w:val="24"/>
                    </w:rPr>
                    <w:t>d</w:t>
                  </w:r>
                  <w:r w:rsidRPr="00F01C60">
                    <w:rPr>
                      <w:rFonts w:eastAsia="Arial"/>
                      <w:spacing w:val="-1"/>
                      <w:szCs w:val="24"/>
                    </w:rPr>
                    <w:t xml:space="preserve"> </w:t>
                  </w:r>
                  <w:r w:rsidRPr="00F01C60">
                    <w:rPr>
                      <w:rFonts w:eastAsia="Arial"/>
                      <w:spacing w:val="1"/>
                      <w:szCs w:val="24"/>
                    </w:rPr>
                    <w:t>u</w:t>
                  </w:r>
                  <w:r w:rsidRPr="00F01C60">
                    <w:rPr>
                      <w:rFonts w:eastAsia="Arial"/>
                      <w:szCs w:val="24"/>
                    </w:rPr>
                    <w:t>se</w:t>
                  </w:r>
                  <w:r w:rsidRPr="00F01C60">
                    <w:rPr>
                      <w:rFonts w:eastAsia="Arial"/>
                      <w:spacing w:val="-1"/>
                      <w:szCs w:val="24"/>
                    </w:rPr>
                    <w:t xml:space="preserve"> </w:t>
                  </w:r>
                  <w:r w:rsidRPr="00F01C60">
                    <w:rPr>
                      <w:rFonts w:eastAsia="Arial"/>
                      <w:spacing w:val="1"/>
                      <w:szCs w:val="24"/>
                    </w:rPr>
                    <w:t>a</w:t>
                  </w:r>
                  <w:r w:rsidRPr="00F01C60">
                    <w:rPr>
                      <w:rFonts w:eastAsia="Arial"/>
                      <w:spacing w:val="-1"/>
                      <w:szCs w:val="24"/>
                    </w:rPr>
                    <w:t>n</w:t>
                  </w:r>
                  <w:r w:rsidRPr="00F01C60">
                    <w:rPr>
                      <w:rFonts w:eastAsia="Arial"/>
                      <w:szCs w:val="24"/>
                    </w:rPr>
                    <w:t>d</w:t>
                  </w:r>
                  <w:r w:rsidRPr="00F01C60">
                    <w:rPr>
                      <w:rFonts w:eastAsia="Arial"/>
                      <w:spacing w:val="1"/>
                      <w:szCs w:val="24"/>
                    </w:rPr>
                    <w:t xml:space="preserve"> </w:t>
                  </w:r>
                  <w:r w:rsidRPr="00F01C60">
                    <w:rPr>
                      <w:rFonts w:eastAsia="Arial"/>
                      <w:szCs w:val="24"/>
                    </w:rPr>
                    <w:t>l</w:t>
                  </w:r>
                  <w:r w:rsidRPr="00F01C60">
                    <w:rPr>
                      <w:rFonts w:eastAsia="Arial"/>
                      <w:spacing w:val="1"/>
                      <w:szCs w:val="24"/>
                    </w:rPr>
                    <w:t>a</w:t>
                  </w:r>
                  <w:r w:rsidRPr="00F01C60">
                    <w:rPr>
                      <w:rFonts w:eastAsia="Arial"/>
                      <w:spacing w:val="-1"/>
                      <w:szCs w:val="24"/>
                    </w:rPr>
                    <w:t>n</w:t>
                  </w:r>
                  <w:r w:rsidRPr="00F01C60">
                    <w:rPr>
                      <w:rFonts w:eastAsia="Arial"/>
                      <w:szCs w:val="24"/>
                    </w:rPr>
                    <w:t>d</w:t>
                  </w:r>
                  <w:r w:rsidRPr="00F01C60">
                    <w:rPr>
                      <w:rFonts w:eastAsia="Arial"/>
                      <w:spacing w:val="1"/>
                      <w:szCs w:val="24"/>
                    </w:rPr>
                    <w:t xml:space="preserve"> </w:t>
                  </w:r>
                  <w:r w:rsidRPr="00F01C60">
                    <w:rPr>
                      <w:rFonts w:eastAsia="Arial"/>
                      <w:spacing w:val="-1"/>
                      <w:szCs w:val="24"/>
                    </w:rPr>
                    <w:t>d</w:t>
                  </w:r>
                  <w:r w:rsidRPr="00F01C60">
                    <w:rPr>
                      <w:rFonts w:eastAsia="Arial"/>
                      <w:spacing w:val="1"/>
                      <w:szCs w:val="24"/>
                    </w:rPr>
                    <w:t>e</w:t>
                  </w:r>
                  <w:r w:rsidRPr="00F01C60">
                    <w:rPr>
                      <w:rFonts w:eastAsia="Arial"/>
                      <w:spacing w:val="-2"/>
                      <w:szCs w:val="24"/>
                    </w:rPr>
                    <w:t>v</w:t>
                  </w:r>
                  <w:r w:rsidRPr="00F01C60">
                    <w:rPr>
                      <w:rFonts w:eastAsia="Arial"/>
                      <w:spacing w:val="1"/>
                      <w:szCs w:val="24"/>
                    </w:rPr>
                    <w:t>e</w:t>
                  </w:r>
                  <w:r w:rsidRPr="00F01C60">
                    <w:rPr>
                      <w:rFonts w:eastAsia="Arial"/>
                      <w:szCs w:val="24"/>
                    </w:rPr>
                    <w:t>l</w:t>
                  </w:r>
                  <w:r w:rsidRPr="00F01C60">
                    <w:rPr>
                      <w:rFonts w:eastAsia="Arial"/>
                      <w:spacing w:val="1"/>
                      <w:szCs w:val="24"/>
                    </w:rPr>
                    <w:t>op</w:t>
                  </w:r>
                  <w:r w:rsidRPr="00F01C60">
                    <w:rPr>
                      <w:rFonts w:eastAsia="Arial"/>
                      <w:spacing w:val="2"/>
                      <w:szCs w:val="24"/>
                    </w:rPr>
                    <w:t>m</w:t>
                  </w:r>
                  <w:r w:rsidRPr="00F01C60">
                    <w:rPr>
                      <w:rFonts w:eastAsia="Arial"/>
                      <w:spacing w:val="-1"/>
                      <w:szCs w:val="24"/>
                    </w:rPr>
                    <w:t>e</w:t>
                  </w:r>
                  <w:r w:rsidRPr="00F01C60">
                    <w:rPr>
                      <w:rFonts w:eastAsia="Arial"/>
                      <w:spacing w:val="1"/>
                      <w:szCs w:val="24"/>
                    </w:rPr>
                    <w:t>n</w:t>
                  </w:r>
                  <w:r w:rsidRPr="00F01C60">
                    <w:rPr>
                      <w:rFonts w:eastAsia="Arial"/>
                      <w:szCs w:val="24"/>
                    </w:rPr>
                    <w:t>t.</w:t>
                  </w:r>
                </w:p>
                <w:p w:rsidR="00F01C60" w:rsidRPr="00F01C60" w:rsidRDefault="00F01C60" w:rsidP="00F01C60">
                  <w:pPr>
                    <w:pStyle w:val="ListParagraph"/>
                    <w:numPr>
                      <w:ilvl w:val="0"/>
                      <w:numId w:val="29"/>
                    </w:numPr>
                    <w:spacing w:line="276" w:lineRule="exact"/>
                    <w:ind w:left="1602" w:right="500"/>
                    <w:rPr>
                      <w:rFonts w:eastAsia="Arial"/>
                      <w:szCs w:val="24"/>
                    </w:rPr>
                  </w:pPr>
                  <w:r w:rsidRPr="00F01C60">
                    <w:rPr>
                      <w:rFonts w:eastAsia="Arial"/>
                      <w:szCs w:val="24"/>
                    </w:rPr>
                    <w:t>The new department involved with development review permitting should use clear, ongoing, verifiable performance standards (developed in conjunction with the “Audit Committee”) to ensure that the major recommendations are being implemented with focus on project completion.</w:t>
                  </w:r>
                </w:p>
                <w:p w:rsidR="00F01C60" w:rsidRDefault="00F01C60" w:rsidP="00F01C60">
                  <w:pPr>
                    <w:pStyle w:val="ListParagraph"/>
                    <w:numPr>
                      <w:ilvl w:val="0"/>
                      <w:numId w:val="29"/>
                    </w:numPr>
                    <w:spacing w:line="276" w:lineRule="exact"/>
                    <w:ind w:left="1602" w:right="500"/>
                    <w:rPr>
                      <w:rFonts w:eastAsia="Arial"/>
                      <w:szCs w:val="24"/>
                    </w:rPr>
                  </w:pPr>
                  <w:r w:rsidRPr="00F01C60">
                    <w:rPr>
                      <w:rFonts w:eastAsia="Arial"/>
                      <w:szCs w:val="24"/>
                    </w:rPr>
                    <w:t>The “Audit “Committee” shall meet two or three times per year and report their findings and any follow-up recommendations back to the Board of Supervisors.</w:t>
                  </w:r>
                </w:p>
                <w:p w:rsidR="00F01C60" w:rsidRDefault="00F01C60" w:rsidP="00F01C60">
                  <w:pPr>
                    <w:pStyle w:val="ListParagraph"/>
                    <w:spacing w:line="276" w:lineRule="exact"/>
                    <w:ind w:left="1602" w:right="500"/>
                    <w:rPr>
                      <w:rFonts w:eastAsia="Arial"/>
                      <w:sz w:val="16"/>
                      <w:szCs w:val="16"/>
                    </w:rPr>
                  </w:pPr>
                </w:p>
                <w:p w:rsidR="0040215D" w:rsidRDefault="0040215D" w:rsidP="00F01C60">
                  <w:pPr>
                    <w:pStyle w:val="ListParagraph"/>
                    <w:spacing w:line="276" w:lineRule="exact"/>
                    <w:ind w:left="1602" w:right="500"/>
                    <w:rPr>
                      <w:rFonts w:eastAsia="Arial"/>
                      <w:sz w:val="16"/>
                      <w:szCs w:val="16"/>
                    </w:rPr>
                  </w:pPr>
                </w:p>
                <w:p w:rsidR="0040215D" w:rsidRDefault="0040215D" w:rsidP="00F01C60">
                  <w:pPr>
                    <w:pStyle w:val="ListParagraph"/>
                    <w:spacing w:line="276" w:lineRule="exact"/>
                    <w:ind w:left="1602" w:right="500"/>
                    <w:rPr>
                      <w:rFonts w:eastAsia="Arial"/>
                      <w:sz w:val="16"/>
                      <w:szCs w:val="16"/>
                    </w:rPr>
                  </w:pPr>
                </w:p>
                <w:p w:rsidR="0040215D" w:rsidRPr="005D02BF" w:rsidRDefault="0040215D" w:rsidP="00F01C60">
                  <w:pPr>
                    <w:pStyle w:val="ListParagraph"/>
                    <w:spacing w:line="276" w:lineRule="exact"/>
                    <w:ind w:left="1602" w:right="500"/>
                    <w:rPr>
                      <w:rFonts w:eastAsia="Arial"/>
                      <w:sz w:val="16"/>
                      <w:szCs w:val="16"/>
                    </w:rPr>
                  </w:pPr>
                </w:p>
                <w:p w:rsidR="00F01C60" w:rsidRPr="00F01C60" w:rsidRDefault="00601C55" w:rsidP="00601C55">
                  <w:pPr>
                    <w:pStyle w:val="HangingIndent"/>
                    <w:keepLines/>
                    <w:tabs>
                      <w:tab w:val="clear" w:pos="5760"/>
                      <w:tab w:val="clear" w:pos="6480"/>
                      <w:tab w:val="clear" w:pos="7200"/>
                      <w:tab w:val="clear" w:pos="7920"/>
                      <w:tab w:val="clear" w:pos="8640"/>
                    </w:tabs>
                    <w:ind w:left="882" w:hanging="540"/>
                  </w:pPr>
                  <w:r>
                    <w:lastRenderedPageBreak/>
                    <w:t xml:space="preserve">14. </w:t>
                  </w:r>
                  <w:proofErr w:type="spellStart"/>
                  <w:r w:rsidR="00F01C60" w:rsidRPr="00F01C60">
                    <w:t>Stormwater</w:t>
                  </w:r>
                  <w:proofErr w:type="spellEnd"/>
                  <w:r w:rsidR="00F01C60" w:rsidRPr="00F01C60">
                    <w:t xml:space="preserve"> Priority Projects</w:t>
                  </w:r>
                </w:p>
                <w:p w:rsidR="00F01C60" w:rsidRDefault="00F01C60" w:rsidP="00F01C60">
                  <w:pPr>
                    <w:pStyle w:val="ListParagraph"/>
                    <w:numPr>
                      <w:ilvl w:val="0"/>
                      <w:numId w:val="26"/>
                    </w:numPr>
                    <w:tabs>
                      <w:tab w:val="left" w:pos="1242"/>
                    </w:tabs>
                    <w:spacing w:before="21" w:line="276" w:lineRule="exact"/>
                    <w:ind w:left="1242" w:right="598"/>
                    <w:rPr>
                      <w:rFonts w:eastAsia="Arial"/>
                      <w:szCs w:val="24"/>
                    </w:rPr>
                  </w:pPr>
                  <w:r w:rsidRPr="00F01C60">
                    <w:rPr>
                      <w:rFonts w:eastAsia="Arial"/>
                      <w:szCs w:val="24"/>
                    </w:rPr>
                    <w:t xml:space="preserve">Review </w:t>
                  </w:r>
                  <w:proofErr w:type="spellStart"/>
                  <w:r w:rsidRPr="00F01C60">
                    <w:rPr>
                      <w:rFonts w:eastAsia="Arial"/>
                      <w:szCs w:val="24"/>
                    </w:rPr>
                    <w:t>stormwater</w:t>
                  </w:r>
                  <w:proofErr w:type="spellEnd"/>
                  <w:r w:rsidRPr="00F01C60">
                    <w:rPr>
                      <w:rFonts w:eastAsia="Arial"/>
                      <w:szCs w:val="24"/>
                    </w:rPr>
                    <w:t xml:space="preserve"> requirements with respect to what constitutes a “priority project” and where possible, provide options to keep smaller, lower-risk projects out of the priority designation.</w:t>
                  </w:r>
                </w:p>
                <w:p w:rsidR="0040215D" w:rsidRDefault="0040215D" w:rsidP="0040215D">
                  <w:pPr>
                    <w:pStyle w:val="ListParagraph"/>
                    <w:tabs>
                      <w:tab w:val="left" w:pos="1242"/>
                    </w:tabs>
                    <w:spacing w:before="21" w:line="276" w:lineRule="exact"/>
                    <w:ind w:left="1242" w:right="598"/>
                    <w:rPr>
                      <w:rFonts w:eastAsia="Arial"/>
                      <w:szCs w:val="24"/>
                    </w:rPr>
                  </w:pPr>
                </w:p>
                <w:p w:rsidR="00F01C60" w:rsidRDefault="00601C55" w:rsidP="00601C55">
                  <w:pPr>
                    <w:pStyle w:val="HangingIndent"/>
                    <w:keepLines/>
                    <w:tabs>
                      <w:tab w:val="clear" w:pos="5760"/>
                      <w:tab w:val="clear" w:pos="6480"/>
                      <w:tab w:val="clear" w:pos="7200"/>
                      <w:tab w:val="clear" w:pos="7920"/>
                      <w:tab w:val="clear" w:pos="8640"/>
                    </w:tabs>
                    <w:ind w:left="882" w:hanging="540"/>
                  </w:pPr>
                  <w:r>
                    <w:t xml:space="preserve">18. </w:t>
                  </w:r>
                  <w:r w:rsidR="00F01C60">
                    <w:t>General Recommendations</w:t>
                  </w:r>
                </w:p>
                <w:p w:rsidR="00F01C60" w:rsidRPr="00F01C60" w:rsidRDefault="00F01C60" w:rsidP="00F01C60">
                  <w:pPr>
                    <w:pStyle w:val="ListParagraph"/>
                    <w:numPr>
                      <w:ilvl w:val="0"/>
                      <w:numId w:val="26"/>
                    </w:numPr>
                    <w:tabs>
                      <w:tab w:val="left" w:pos="1242"/>
                    </w:tabs>
                    <w:spacing w:before="21" w:line="276" w:lineRule="exact"/>
                    <w:ind w:left="1242" w:right="598"/>
                    <w:rPr>
                      <w:rFonts w:eastAsia="Arial"/>
                      <w:szCs w:val="24"/>
                    </w:rPr>
                  </w:pPr>
                  <w:r w:rsidRPr="00F01C60">
                    <w:rPr>
                      <w:rFonts w:eastAsia="Arial"/>
                      <w:szCs w:val="24"/>
                    </w:rPr>
                    <w:t>Continue to shift as many project approvals as possible to ministerial, through projects such as the Tiered Wineries Ordinance.</w:t>
                  </w:r>
                </w:p>
                <w:p w:rsidR="00F01C60" w:rsidRDefault="00F01C60" w:rsidP="00F01C60">
                  <w:pPr>
                    <w:pStyle w:val="ListParagraph"/>
                    <w:numPr>
                      <w:ilvl w:val="0"/>
                      <w:numId w:val="26"/>
                    </w:numPr>
                    <w:tabs>
                      <w:tab w:val="left" w:pos="1242"/>
                    </w:tabs>
                    <w:spacing w:before="21" w:line="276" w:lineRule="exact"/>
                    <w:ind w:left="1242" w:right="598"/>
                    <w:rPr>
                      <w:rFonts w:eastAsia="Arial"/>
                      <w:szCs w:val="24"/>
                    </w:rPr>
                  </w:pPr>
                  <w:r w:rsidRPr="00F01C60">
                    <w:rPr>
                      <w:rFonts w:eastAsia="Arial"/>
                      <w:szCs w:val="24"/>
                    </w:rPr>
                    <w:t>The County should support CEQA reform efforts through its legislative program, California State Association of Counties and the California Legislature.</w:t>
                  </w:r>
                </w:p>
                <w:p w:rsidR="00A172C3" w:rsidRDefault="00A172C3" w:rsidP="00A172C3">
                  <w:pPr>
                    <w:pStyle w:val="ListParagraph"/>
                    <w:tabs>
                      <w:tab w:val="left" w:pos="1242"/>
                    </w:tabs>
                    <w:spacing w:before="21" w:line="276" w:lineRule="exact"/>
                    <w:ind w:left="1242" w:right="598"/>
                    <w:rPr>
                      <w:rFonts w:eastAsia="Arial"/>
                      <w:szCs w:val="24"/>
                    </w:rPr>
                  </w:pPr>
                </w:p>
                <w:p w:rsidR="00F01C60" w:rsidRDefault="00A172C3" w:rsidP="00601C55">
                  <w:pPr>
                    <w:pStyle w:val="NumberListCOB"/>
                    <w:numPr>
                      <w:ilvl w:val="0"/>
                      <w:numId w:val="37"/>
                    </w:numPr>
                  </w:pPr>
                  <w:r>
                    <w:t xml:space="preserve">Directed the Chief Administrative Officer to return to the Board on </w:t>
                  </w:r>
                  <w:r w:rsidR="008B14F0">
                    <w:t xml:space="preserve">         </w:t>
                  </w:r>
                  <w:r>
                    <w:t xml:space="preserve">February 29, 2012 with further analysis of </w:t>
                  </w:r>
                  <w:r w:rsidR="00DA0316">
                    <w:t xml:space="preserve">all </w:t>
                  </w:r>
                  <w:r>
                    <w:t xml:space="preserve">the remaining recommendations, excluding </w:t>
                  </w:r>
                  <w:r w:rsidR="006F63E3">
                    <w:t xml:space="preserve">the </w:t>
                  </w:r>
                  <w:r w:rsidR="005D02BF">
                    <w:t>Red Tape Reduction Task Force Report I</w:t>
                  </w:r>
                  <w:r>
                    <w:t>tem 9</w:t>
                  </w:r>
                  <w:r w:rsidR="005D02BF">
                    <w:t>, Community Planning/Sponsor Groups Finding</w:t>
                  </w:r>
                  <w:r>
                    <w:t>.</w:t>
                  </w:r>
                </w:p>
                <w:p w:rsidR="00BE7AC3" w:rsidRDefault="00BE7AC3" w:rsidP="008E57F9">
                  <w:pPr>
                    <w:pStyle w:val="HangingIndent"/>
                    <w:keepLines/>
                    <w:tabs>
                      <w:tab w:val="clear" w:pos="5760"/>
                      <w:tab w:val="clear" w:pos="6480"/>
                      <w:tab w:val="clear" w:pos="7200"/>
                      <w:tab w:val="clear" w:pos="7920"/>
                      <w:tab w:val="clear" w:pos="8640"/>
                    </w:tabs>
                    <w:ind w:left="0" w:firstLine="0"/>
                  </w:pPr>
                  <w:r>
                    <w:t>AYES:  Cox, Jacob, Slater-Price, Roberts, Horn</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Pr="00AD7ED6" w:rsidRDefault="00BE7AC3" w:rsidP="008E57F9">
                  <w:pPr>
                    <w:pStyle w:val="HangingIndent"/>
                    <w:keepLines/>
                    <w:tabs>
                      <w:tab w:val="clear" w:pos="5760"/>
                      <w:tab w:val="clear" w:pos="6480"/>
                      <w:tab w:val="clear" w:pos="7200"/>
                      <w:tab w:val="clear" w:pos="7920"/>
                      <w:tab w:val="clear" w:pos="8640"/>
                    </w:tabs>
                    <w:ind w:left="0" w:firstLine="0"/>
                    <w:rPr>
                      <w:b/>
                    </w:rPr>
                  </w:pPr>
                </w:p>
              </w:tc>
            </w:tr>
            <w:tr w:rsidR="004806E5" w:rsidRPr="00AD7ED6" w:rsidTr="004806E5">
              <w:tc>
                <w:tcPr>
                  <w:tcW w:w="900" w:type="dxa"/>
                </w:tcPr>
                <w:p w:rsidR="004806E5" w:rsidRPr="00AD7ED6" w:rsidRDefault="004806E5" w:rsidP="004806E5">
                  <w:pPr>
                    <w:pStyle w:val="BodyText"/>
                    <w:spacing w:after="0"/>
                    <w:ind w:left="72"/>
                    <w:rPr>
                      <w:b/>
                    </w:rPr>
                  </w:pPr>
                  <w:r>
                    <w:rPr>
                      <w:b/>
                    </w:rPr>
                    <w:lastRenderedPageBreak/>
                    <w:t>3.2</w:t>
                  </w:r>
                </w:p>
              </w:tc>
              <w:tc>
                <w:tcPr>
                  <w:tcW w:w="8460" w:type="dxa"/>
                  <w:gridSpan w:val="3"/>
                  <w:vAlign w:val="bottom"/>
                </w:tcPr>
                <w:p w:rsidR="004806E5" w:rsidRPr="00AD7ED6" w:rsidRDefault="004806E5" w:rsidP="004806E5">
                  <w:pPr>
                    <w:keepNext/>
                    <w:rPr>
                      <w:b/>
                    </w:rPr>
                  </w:pPr>
                  <w:r w:rsidRPr="00AD7ED6">
                    <w:rPr>
                      <w:b/>
                    </w:rPr>
                    <w:t>ACTION:</w:t>
                  </w:r>
                </w:p>
              </w:tc>
            </w:tr>
            <w:tr w:rsidR="004806E5" w:rsidRPr="00AD7ED6" w:rsidTr="004806E5">
              <w:tc>
                <w:tcPr>
                  <w:tcW w:w="900" w:type="dxa"/>
                </w:tcPr>
                <w:p w:rsidR="004806E5" w:rsidRPr="00AD7ED6" w:rsidRDefault="004806E5" w:rsidP="004806E5">
                  <w:pPr>
                    <w:pStyle w:val="BodyText"/>
                    <w:keepLines/>
                    <w:ind w:left="72"/>
                    <w:rPr>
                      <w:b/>
                    </w:rPr>
                  </w:pPr>
                </w:p>
              </w:tc>
              <w:tc>
                <w:tcPr>
                  <w:tcW w:w="8460" w:type="dxa"/>
                  <w:gridSpan w:val="3"/>
                </w:tcPr>
                <w:p w:rsidR="004806E5" w:rsidRDefault="004806E5" w:rsidP="004806E5">
                  <w:pPr>
                    <w:pStyle w:val="HangingIndent"/>
                    <w:keepLines/>
                    <w:tabs>
                      <w:tab w:val="clear" w:pos="5760"/>
                      <w:tab w:val="clear" w:pos="6480"/>
                      <w:tab w:val="clear" w:pos="7200"/>
                      <w:tab w:val="clear" w:pos="7920"/>
                      <w:tab w:val="clear" w:pos="8640"/>
                    </w:tabs>
                    <w:ind w:left="0" w:firstLine="0"/>
                  </w:pPr>
                  <w:r>
                    <w:t xml:space="preserve">ON MOTION of Supervisor </w:t>
                  </w:r>
                  <w:r w:rsidR="00A172C3">
                    <w:t>Jacob</w:t>
                  </w:r>
                  <w:r>
                    <w:t xml:space="preserve">, seconded by Supervisor </w:t>
                  </w:r>
                  <w:r w:rsidR="00A172C3">
                    <w:t xml:space="preserve">Horn, the Board directed the Chief Administrative Officer to return on February 29, 2012 with further analysis of </w:t>
                  </w:r>
                  <w:r w:rsidR="006F63E3">
                    <w:t>the Red Tape Reduction Task Force Report Item 9, Community Planning/Sponsor Groups Finding</w:t>
                  </w:r>
                  <w:r>
                    <w:t>.</w:t>
                  </w:r>
                  <w:r w:rsidRPr="00906D8C">
                    <w:t xml:space="preserve"> </w:t>
                  </w:r>
                </w:p>
                <w:p w:rsidR="004806E5" w:rsidRDefault="004806E5" w:rsidP="004806E5">
                  <w:pPr>
                    <w:pStyle w:val="HangingIndent"/>
                    <w:keepLines/>
                    <w:tabs>
                      <w:tab w:val="clear" w:pos="5760"/>
                      <w:tab w:val="clear" w:pos="6480"/>
                      <w:tab w:val="clear" w:pos="7200"/>
                      <w:tab w:val="clear" w:pos="7920"/>
                      <w:tab w:val="clear" w:pos="8640"/>
                    </w:tabs>
                    <w:ind w:left="0" w:firstLine="0"/>
                  </w:pPr>
                </w:p>
                <w:p w:rsidR="004806E5" w:rsidRDefault="004806E5" w:rsidP="004806E5">
                  <w:pPr>
                    <w:pStyle w:val="HangingIndent"/>
                    <w:keepLines/>
                    <w:tabs>
                      <w:tab w:val="clear" w:pos="5760"/>
                      <w:tab w:val="clear" w:pos="6480"/>
                      <w:tab w:val="clear" w:pos="7200"/>
                      <w:tab w:val="clear" w:pos="7920"/>
                      <w:tab w:val="clear" w:pos="8640"/>
                    </w:tabs>
                    <w:ind w:left="0" w:firstLine="0"/>
                  </w:pPr>
                  <w:r>
                    <w:t>AYES:  Cox, Jacob, Slater-Price, Roberts, Horn</w:t>
                  </w:r>
                </w:p>
                <w:p w:rsidR="004806E5" w:rsidRDefault="004806E5" w:rsidP="004806E5">
                  <w:pPr>
                    <w:pStyle w:val="HangingIndent"/>
                    <w:keepLines/>
                    <w:tabs>
                      <w:tab w:val="clear" w:pos="5760"/>
                      <w:tab w:val="clear" w:pos="6480"/>
                      <w:tab w:val="clear" w:pos="7200"/>
                      <w:tab w:val="clear" w:pos="7920"/>
                      <w:tab w:val="clear" w:pos="8640"/>
                    </w:tabs>
                    <w:ind w:left="0" w:firstLine="0"/>
                  </w:pPr>
                </w:p>
                <w:p w:rsidR="004806E5" w:rsidRPr="00AD7ED6" w:rsidRDefault="004806E5" w:rsidP="004806E5">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1B3C24">
                <w:customXml w:uri="regular-agenda-item" w:element="AGENDA_INDEX">
                  <w:tc>
                    <w:tcPr>
                      <w:tcW w:w="900" w:type="dxa"/>
                    </w:tcPr>
                    <w:p w:rsidR="00690459" w:rsidRDefault="00690459">
                      <w:pPr>
                        <w:pStyle w:val="BLTemplate"/>
                        <w:jc w:val="center"/>
                        <w:rPr>
                          <w:b/>
                        </w:rPr>
                      </w:pPr>
                      <w:r>
                        <w:rPr>
                          <w:b/>
                        </w:rPr>
                        <w:t>4.</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690459" w:rsidRPr="001B3C24" w:rsidRDefault="001B3C24">
                      <w:pPr>
                        <w:pStyle w:val="JustifiedCOB"/>
                        <w:jc w:val="left"/>
                        <w:rPr>
                          <w:b/>
                        </w:rPr>
                      </w:pPr>
                      <w:r w:rsidRPr="001B3C24">
                        <w:rPr>
                          <w:b/>
                        </w:rPr>
                        <w:t>AMEND COUNTY CODE AND AUTHORIZE AMENDMENT OF GRANT AGREEMENTS TO ALLOW A MENTORED, JUNIORS-ONLY WILD TURKEY HUNT AT SANTA YSABEL EAST PRESERVE (</w:t>
                      </w:r>
                      <w:r w:rsidR="006B3EC5" w:rsidRPr="001B3C24">
                        <w:rPr>
                          <w:b/>
                        </w:rPr>
                        <w:t>FIRST READING – 12/07/</w:t>
                      </w:r>
                      <w:r w:rsidR="00B6158C">
                        <w:rPr>
                          <w:b/>
                        </w:rPr>
                        <w:t>20</w:t>
                      </w:r>
                      <w:r w:rsidR="006B3EC5" w:rsidRPr="001B3C24">
                        <w:rPr>
                          <w:b/>
                        </w:rPr>
                        <w:t xml:space="preserve">11;  SECOND READING </w:t>
                      </w:r>
                      <w:r w:rsidRPr="001B3C24">
                        <w:rPr>
                          <w:b/>
                        </w:rPr>
                        <w:t xml:space="preserve">- </w:t>
                      </w:r>
                      <w:r w:rsidR="00B6158C">
                        <w:rPr>
                          <w:b/>
                        </w:rPr>
                        <w:t>0</w:t>
                      </w:r>
                      <w:r w:rsidRPr="001B3C24">
                        <w:rPr>
                          <w:b/>
                        </w:rPr>
                        <w:t>1/25/2012) (DISTRICT: 2)</w:t>
                      </w:r>
                    </w:p>
                  </w:tc>
                </w:customXml>
              </w:tr>
            </w:customXml>
            <w:tr w:rsidR="001B3C24" w:rsidRPr="00350159" w:rsidTr="001B3C24">
              <w:tc>
                <w:tcPr>
                  <w:tcW w:w="900" w:type="dxa"/>
                </w:tcPr>
                <w:p w:rsidR="001B3C24" w:rsidRPr="00350159" w:rsidRDefault="001B3C24" w:rsidP="001B3C24">
                  <w:pPr>
                    <w:pStyle w:val="BLTemplate"/>
                  </w:pPr>
                </w:p>
              </w:tc>
              <w:tc>
                <w:tcPr>
                  <w:tcW w:w="8460" w:type="dxa"/>
                  <w:gridSpan w:val="3"/>
                </w:tcPr>
                <w:p w:rsidR="001B3C24" w:rsidRPr="00350159" w:rsidRDefault="001B3C24" w:rsidP="001B3C24">
                  <w:pPr>
                    <w:pStyle w:val="BLTemplate"/>
                    <w:rPr>
                      <w:rStyle w:val="BoldCOB"/>
                    </w:rPr>
                  </w:pPr>
                  <w:r w:rsidRPr="00350159">
                    <w:rPr>
                      <w:rStyle w:val="BoldCOB"/>
                    </w:rPr>
                    <w:t>Overview</w:t>
                  </w:r>
                </w:p>
              </w:tc>
            </w:tr>
            <w:tr w:rsidR="001B3C24" w:rsidRPr="00350159" w:rsidTr="001B3C24">
              <w:tc>
                <w:tcPr>
                  <w:tcW w:w="900" w:type="dxa"/>
                </w:tcPr>
                <w:p w:rsidR="001B3C24" w:rsidRPr="00350159" w:rsidRDefault="001B3C24" w:rsidP="001B3C24">
                  <w:pPr>
                    <w:pStyle w:val="BLTemplate"/>
                  </w:pPr>
                </w:p>
              </w:tc>
              <w:bookmarkStart w:id="4" w:name="Overview"/>
              <w:bookmarkEnd w:id="4"/>
              <w:tc>
                <w:tcPr>
                  <w:tcW w:w="8460" w:type="dxa"/>
                  <w:gridSpan w:val="3"/>
                </w:tcPr>
                <w:p w:rsidR="0040215D" w:rsidRDefault="00871F77" w:rsidP="001B3C24">
                  <w:pPr>
                    <w:pStyle w:val="JustifiedCOB"/>
                  </w:pPr>
                  <w:r w:rsidRPr="00350159">
                    <w:fldChar w:fldCharType="begin"/>
                  </w:r>
                  <w:r w:rsidR="001B3C24" w:rsidRPr="00350159">
                    <w:instrText xml:space="preserve"> MacroButton NoMacro </w:instrText>
                  </w:r>
                  <w:r w:rsidRPr="00350159">
                    <w:fldChar w:fldCharType="end"/>
                  </w:r>
                  <w:r w:rsidR="001B3C24">
                    <w:t xml:space="preserve">On February 1, 2011 (4) and February 8, 2011 (11), the Board of Supervisors approved amendments to the County Code of Regulatory Ordinances to allow for a mentored, juniors-only wild turkey hunt at William </w:t>
                  </w:r>
                  <w:proofErr w:type="spellStart"/>
                  <w:r w:rsidR="001B3C24">
                    <w:t>Heise</w:t>
                  </w:r>
                  <w:proofErr w:type="spellEnd"/>
                  <w:r w:rsidR="001B3C24">
                    <w:t xml:space="preserve"> Regional Park and authorized the Director of Parks and Recreation to enter into an agreement with the San Diego Chapter of the National Wild Turkey Federation to conduct and oversee the March 2011 hunt at William </w:t>
                  </w:r>
                  <w:proofErr w:type="spellStart"/>
                  <w:r w:rsidR="001B3C24">
                    <w:t>Heise</w:t>
                  </w:r>
                  <w:proofErr w:type="spellEnd"/>
                  <w:r w:rsidR="001B3C24">
                    <w:t xml:space="preserve"> Regional Park.  The Board directed the CAO to return to the Board with a revised ordinance that would establish future mentored, youth-only hunting events to be held at Santa </w:t>
                  </w:r>
                  <w:proofErr w:type="spellStart"/>
                  <w:r w:rsidR="001B3C24">
                    <w:t>Ysabel</w:t>
                  </w:r>
                  <w:proofErr w:type="spellEnd"/>
                  <w:r w:rsidR="001B3C24">
                    <w:t xml:space="preserve"> East Open Space Preserve.  In </w:t>
                  </w:r>
                </w:p>
                <w:p w:rsidR="0040215D" w:rsidRDefault="0040215D" w:rsidP="0040215D">
                  <w:pPr>
                    <w:pStyle w:val="JustifiedCOB"/>
                    <w:spacing w:after="0"/>
                  </w:pPr>
                </w:p>
                <w:p w:rsidR="001B3C24" w:rsidRDefault="001B3C24" w:rsidP="001B3C24">
                  <w:pPr>
                    <w:pStyle w:val="JustifiedCOB"/>
                  </w:pPr>
                  <w:proofErr w:type="gramStart"/>
                  <w:r>
                    <w:lastRenderedPageBreak/>
                    <w:t>addition</w:t>
                  </w:r>
                  <w:proofErr w:type="gramEnd"/>
                  <w:r>
                    <w:t xml:space="preserve">, the Board directed the Chief Administrative Officer (CAO) to report back to the Board on the event and any illegal hunting activities in County parks.  </w:t>
                  </w:r>
                </w:p>
                <w:p w:rsidR="001B3C24" w:rsidRDefault="001B3C24" w:rsidP="001B3C24">
                  <w:pPr>
                    <w:pStyle w:val="JustifiedCOB"/>
                  </w:pPr>
                  <w:r>
                    <w:t>The mentored, juniors-only turkey hunt was held on March 19 and 20, 2011,</w:t>
                  </w:r>
                  <w:r w:rsidR="00AC2EEB">
                    <w:t xml:space="preserve"> with six youth participating.  </w:t>
                  </w:r>
                  <w:r>
                    <w:t>Four of the six youth successfully harvested a turkey and</w:t>
                  </w:r>
                  <w:r w:rsidR="00AC2EEB">
                    <w:t xml:space="preserve"> no problems were encountered. </w:t>
                  </w:r>
                  <w:r>
                    <w:t xml:space="preserve">The Department of Parks and Recreation has not experienced any significant problems with illegal hunting since the event. </w:t>
                  </w:r>
                </w:p>
                <w:p w:rsidR="00DA0316" w:rsidRDefault="001B3C24" w:rsidP="001B3C24">
                  <w:r w:rsidRPr="00CB35DE">
                    <w:t xml:space="preserve">This </w:t>
                  </w:r>
                  <w:r>
                    <w:t xml:space="preserve">proposed </w:t>
                  </w:r>
                  <w:r w:rsidRPr="00CB35DE">
                    <w:t>action requires two steps</w:t>
                  </w:r>
                  <w:r>
                    <w:t>.  The first step would introduce an ordinance on</w:t>
                  </w:r>
                  <w:r w:rsidRPr="00CB35DE">
                    <w:t xml:space="preserve"> </w:t>
                  </w:r>
                  <w:r>
                    <w:t xml:space="preserve">December 7, 2011 and authorize the Director, Department of Parks and Recreation to enter into an agreement, subject to annual review, with the San Diego Chapter of the National Wild Turkey Federation and amend grant related documents with the State of California Wildlife Conservation Board and the California Department of Transportation to allow for an annual two day mentored juniors-only </w:t>
                  </w:r>
                </w:p>
                <w:p w:rsidR="001B3C24" w:rsidRDefault="001B3C24" w:rsidP="001B3C24">
                  <w:proofErr w:type="gramStart"/>
                  <w:r>
                    <w:t>wild</w:t>
                  </w:r>
                  <w:proofErr w:type="gramEnd"/>
                  <w:r>
                    <w:t xml:space="preserve"> turkey hunt </w:t>
                  </w:r>
                  <w:r w:rsidR="00AC2EEB">
                    <w:t xml:space="preserve">at Santa </w:t>
                  </w:r>
                  <w:proofErr w:type="spellStart"/>
                  <w:r w:rsidR="00AC2EEB">
                    <w:t>Ysabel</w:t>
                  </w:r>
                  <w:proofErr w:type="spellEnd"/>
                  <w:r w:rsidR="00AC2EEB">
                    <w:t xml:space="preserve"> East Preserve.  </w:t>
                  </w:r>
                  <w:r>
                    <w:t xml:space="preserve">The second step would be the second reading which is scheduled for January 25, 2012.  </w:t>
                  </w:r>
                </w:p>
                <w:p w:rsidR="001B3C24" w:rsidRDefault="001B3C24" w:rsidP="001B3C24">
                  <w:r>
                    <w:t xml:space="preserve"> </w:t>
                  </w:r>
                </w:p>
              </w:tc>
            </w:tr>
            <w:tr w:rsidR="001B3C24" w:rsidRPr="00350159" w:rsidTr="001B3C24">
              <w:tc>
                <w:tcPr>
                  <w:tcW w:w="900" w:type="dxa"/>
                </w:tcPr>
                <w:p w:rsidR="001B3C24" w:rsidRPr="00350159" w:rsidRDefault="001B3C24" w:rsidP="001B3C24">
                  <w:pPr>
                    <w:pStyle w:val="BLTemplate"/>
                  </w:pPr>
                  <w:r>
                    <w:lastRenderedPageBreak/>
                    <w:tab/>
                  </w:r>
                </w:p>
              </w:tc>
              <w:tc>
                <w:tcPr>
                  <w:tcW w:w="8460" w:type="dxa"/>
                  <w:gridSpan w:val="3"/>
                </w:tcPr>
                <w:p w:rsidR="001B3C24" w:rsidRPr="00350159" w:rsidRDefault="001B3C24" w:rsidP="001B3C24">
                  <w:pPr>
                    <w:pStyle w:val="BLTemplate"/>
                    <w:rPr>
                      <w:rStyle w:val="BoldCOB"/>
                    </w:rPr>
                  </w:pPr>
                  <w:r w:rsidRPr="00350159">
                    <w:rPr>
                      <w:rStyle w:val="BoldCOB"/>
                    </w:rPr>
                    <w:t>Fiscal Impact</w:t>
                  </w:r>
                </w:p>
              </w:tc>
            </w:tr>
            <w:tr w:rsidR="001B3C24" w:rsidRPr="00350159" w:rsidTr="001B3C24">
              <w:tc>
                <w:tcPr>
                  <w:tcW w:w="900" w:type="dxa"/>
                </w:tcPr>
                <w:p w:rsidR="001B3C24" w:rsidRPr="00350159" w:rsidRDefault="001B3C24" w:rsidP="001B3C24">
                  <w:pPr>
                    <w:pStyle w:val="BLTemplate"/>
                  </w:pPr>
                </w:p>
              </w:tc>
              <w:tc>
                <w:tcPr>
                  <w:tcW w:w="8460" w:type="dxa"/>
                  <w:gridSpan w:val="3"/>
                </w:tcPr>
                <w:p w:rsidR="001B3C24" w:rsidRDefault="001B3C24" w:rsidP="001B3C24">
                  <w:pPr>
                    <w:pStyle w:val="JustifiedCOB"/>
                  </w:pPr>
                  <w:r>
                    <w:t xml:space="preserve">There is no fiscal impact associated with approval of the Ordinance amendment. However, if the Director of the Department Parks and Recreation is authorized to enter into an agreement with the San Diego Chapter of the National Wild Turkey Federation, this will result in estimated costs and revenue up to </w:t>
                  </w:r>
                  <w:r w:rsidRPr="006445B6">
                    <w:t xml:space="preserve">$2,500 </w:t>
                  </w:r>
                  <w:r>
                    <w:t xml:space="preserve">in Fiscal Year 2011-12.  </w:t>
                  </w:r>
                  <w:r w:rsidRPr="006445B6">
                    <w:t>Funds for this request are not included in Fiscal Year 2011-12 Operational Plan</w:t>
                  </w:r>
                  <w:r>
                    <w:t xml:space="preserve"> in the Department of Parks and Recreation</w:t>
                  </w:r>
                  <w:r w:rsidRPr="006445B6">
                    <w:t xml:space="preserve">.  </w:t>
                  </w:r>
                  <w:r>
                    <w:t xml:space="preserve">Additional appropriations are not needed as costs of up to $2,500 will be absorbed with existing appropriations.  Revenue of up to $2,500 will provide full cost recovery of County </w:t>
                  </w:r>
                  <w:r w:rsidRPr="00D240E5">
                    <w:t xml:space="preserve">staff time </w:t>
                  </w:r>
                  <w:r>
                    <w:t>to secure the Preserve</w:t>
                  </w:r>
                  <w:r w:rsidRPr="006445B6">
                    <w:t xml:space="preserve"> during the two</w:t>
                  </w:r>
                  <w:r>
                    <w:t xml:space="preserve"> </w:t>
                  </w:r>
                  <w:r w:rsidRPr="006445B6">
                    <w:t>day hunt</w:t>
                  </w:r>
                  <w:r w:rsidRPr="00D240E5">
                    <w:t>, provide appropriate</w:t>
                  </w:r>
                  <w:r>
                    <w:t xml:space="preserve"> </w:t>
                  </w:r>
                  <w:r w:rsidRPr="00D240E5">
                    <w:t>signage, and submit public notices</w:t>
                  </w:r>
                  <w:r w:rsidRPr="006445B6">
                    <w:t>.</w:t>
                  </w:r>
                  <w:r>
                    <w:t xml:space="preserve">  The agreement will be subject to annual review.  There will be no additional staff years associated with today’s actions.</w:t>
                  </w:r>
                  <w:r w:rsidR="00871F77" w:rsidRPr="00A92898">
                    <w:rPr>
                      <w:vanish/>
                      <w:szCs w:val="24"/>
                    </w:rPr>
                    <w:fldChar w:fldCharType="begin"/>
                  </w:r>
                  <w:r w:rsidRPr="00A92898">
                    <w:rPr>
                      <w:vanish/>
                      <w:szCs w:val="24"/>
                    </w:rPr>
                    <w:instrText xml:space="preserve"> LISTNUM  \l 1 \s 0 </w:instrText>
                  </w:r>
                  <w:r w:rsidR="00871F77" w:rsidRPr="00A92898">
                    <w:rPr>
                      <w:vanish/>
                      <w:szCs w:val="24"/>
                    </w:rPr>
                    <w:fldChar w:fldCharType="end"/>
                  </w:r>
                </w:p>
              </w:tc>
            </w:tr>
            <w:tr w:rsidR="001B3C24" w:rsidRPr="00350159" w:rsidTr="001B3C24">
              <w:tc>
                <w:tcPr>
                  <w:tcW w:w="900" w:type="dxa"/>
                </w:tcPr>
                <w:p w:rsidR="001B3C24" w:rsidRPr="00350159" w:rsidRDefault="001B3C24" w:rsidP="001B3C24">
                  <w:pPr>
                    <w:pStyle w:val="BLTemplate"/>
                  </w:pPr>
                </w:p>
              </w:tc>
              <w:tc>
                <w:tcPr>
                  <w:tcW w:w="8460" w:type="dxa"/>
                  <w:gridSpan w:val="3"/>
                </w:tcPr>
                <w:p w:rsidR="001B3C24" w:rsidRPr="00350159" w:rsidRDefault="001B3C24" w:rsidP="001B3C24">
                  <w:pPr>
                    <w:pStyle w:val="BLTemplate"/>
                    <w:rPr>
                      <w:rStyle w:val="BoldCOB"/>
                    </w:rPr>
                  </w:pPr>
                  <w:r w:rsidRPr="00350159">
                    <w:rPr>
                      <w:rStyle w:val="BoldCOB"/>
                    </w:rPr>
                    <w:t>Business Impact Statement</w:t>
                  </w:r>
                </w:p>
              </w:tc>
            </w:tr>
            <w:tr w:rsidR="001B3C24" w:rsidRPr="00350159" w:rsidTr="001B3C24">
              <w:tc>
                <w:tcPr>
                  <w:tcW w:w="900" w:type="dxa"/>
                </w:tcPr>
                <w:p w:rsidR="001B3C24" w:rsidRPr="00350159" w:rsidRDefault="001B3C24" w:rsidP="001B3C24">
                  <w:pPr>
                    <w:pStyle w:val="BLTemplate"/>
                  </w:pPr>
                </w:p>
              </w:tc>
              <w:tc>
                <w:tcPr>
                  <w:tcW w:w="8460" w:type="dxa"/>
                  <w:gridSpan w:val="3"/>
                </w:tcPr>
                <w:p w:rsidR="001B3C24" w:rsidRPr="00350159" w:rsidRDefault="00871F77" w:rsidP="001B3C24">
                  <w:pPr>
                    <w:pStyle w:val="JustifiedCOB"/>
                  </w:pPr>
                  <w:r w:rsidRPr="00350159">
                    <w:fldChar w:fldCharType="begin"/>
                  </w:r>
                  <w:r w:rsidR="001B3C24" w:rsidRPr="00350159">
                    <w:instrText xml:space="preserve"> MacroButton NoMacro </w:instrText>
                  </w:r>
                  <w:r w:rsidRPr="00350159">
                    <w:fldChar w:fldCharType="end"/>
                  </w:r>
                  <w:r w:rsidR="001B3C24">
                    <w:t>N/A</w:t>
                  </w:r>
                  <w:r w:rsidRPr="00A92898">
                    <w:rPr>
                      <w:vanish/>
                      <w:szCs w:val="24"/>
                    </w:rPr>
                    <w:fldChar w:fldCharType="begin"/>
                  </w:r>
                  <w:r w:rsidR="001B3C24" w:rsidRPr="00A92898">
                    <w:rPr>
                      <w:vanish/>
                      <w:szCs w:val="24"/>
                    </w:rPr>
                    <w:instrText xml:space="preserve"> LISTNUM  \l 1 \s 0 </w:instrText>
                  </w:r>
                  <w:r w:rsidRPr="00A92898">
                    <w:rPr>
                      <w:vanish/>
                      <w:szCs w:val="24"/>
                    </w:rPr>
                    <w:fldChar w:fldCharType="end"/>
                  </w:r>
                </w:p>
              </w:tc>
            </w:tr>
            <w:tr w:rsidR="001B3C24" w:rsidRPr="00350159" w:rsidTr="001B3C24">
              <w:tc>
                <w:tcPr>
                  <w:tcW w:w="900" w:type="dxa"/>
                </w:tcPr>
                <w:p w:rsidR="001B3C24" w:rsidRPr="00350159" w:rsidRDefault="001B3C24" w:rsidP="001B3C24">
                  <w:pPr>
                    <w:pStyle w:val="BLTemplate"/>
                  </w:pPr>
                </w:p>
              </w:tc>
              <w:tc>
                <w:tcPr>
                  <w:tcW w:w="8460" w:type="dxa"/>
                  <w:gridSpan w:val="3"/>
                </w:tcPr>
                <w:p w:rsidR="001B3C24" w:rsidRPr="00350159" w:rsidRDefault="001B3C24" w:rsidP="001B3C24">
                  <w:pPr>
                    <w:pStyle w:val="BLTemplate"/>
                    <w:rPr>
                      <w:rStyle w:val="BoldCOB"/>
                    </w:rPr>
                  </w:pPr>
                  <w:r w:rsidRPr="00350159">
                    <w:rPr>
                      <w:rStyle w:val="BoldCOB"/>
                    </w:rPr>
                    <w:t>Recommendation(s)</w:t>
                  </w:r>
                </w:p>
              </w:tc>
            </w:tr>
            <w:tr w:rsidR="001B3C24" w:rsidRPr="00350159" w:rsidTr="001B3C24">
              <w:tc>
                <w:tcPr>
                  <w:tcW w:w="900" w:type="dxa"/>
                </w:tcPr>
                <w:p w:rsidR="001B3C24" w:rsidRPr="00350159" w:rsidRDefault="001B3C24" w:rsidP="001B3C24">
                  <w:pPr>
                    <w:pStyle w:val="BLTemplate"/>
                  </w:pPr>
                </w:p>
              </w:tc>
              <w:tc>
                <w:tcPr>
                  <w:tcW w:w="8460" w:type="dxa"/>
                  <w:gridSpan w:val="3"/>
                </w:tcPr>
                <w:p w:rsidR="001B3C24" w:rsidRDefault="001B3C24" w:rsidP="001B3C24">
                  <w:pPr>
                    <w:pStyle w:val="BLTemplate"/>
                    <w:rPr>
                      <w:rStyle w:val="BoldCOB"/>
                    </w:rPr>
                  </w:pPr>
                  <w:bookmarkStart w:id="5" w:name="Recommend"/>
                  <w:bookmarkEnd w:id="5"/>
                  <w:permStart w:id="0" w:edGrp="everyone"/>
                  <w:r w:rsidRPr="00350159">
                    <w:rPr>
                      <w:rStyle w:val="BoldCOB"/>
                    </w:rPr>
                    <w:t>CHIEF ADMINISTRATIVE OFFICER</w:t>
                  </w:r>
                </w:p>
                <w:p w:rsidR="001B3C24" w:rsidRPr="00350159" w:rsidRDefault="001B3C24" w:rsidP="001B3C24">
                  <w:pPr>
                    <w:pStyle w:val="BLTemplate"/>
                  </w:pPr>
                  <w:r>
                    <w:rPr>
                      <w:b/>
                    </w:rPr>
                    <w:t>O</w:t>
                  </w:r>
                  <w:r w:rsidRPr="00723767">
                    <w:rPr>
                      <w:b/>
                    </w:rPr>
                    <w:t xml:space="preserve">n </w:t>
                  </w:r>
                  <w:r>
                    <w:rPr>
                      <w:b/>
                    </w:rPr>
                    <w:t>December</w:t>
                  </w:r>
                  <w:r w:rsidRPr="00723767">
                    <w:rPr>
                      <w:b/>
                    </w:rPr>
                    <w:t xml:space="preserve"> </w:t>
                  </w:r>
                  <w:r>
                    <w:rPr>
                      <w:b/>
                    </w:rPr>
                    <w:t>7</w:t>
                  </w:r>
                  <w:r w:rsidRPr="00723767">
                    <w:rPr>
                      <w:b/>
                    </w:rPr>
                    <w:t>, 2011</w:t>
                  </w:r>
                </w:p>
                <w:p w:rsidR="001B3C24" w:rsidRDefault="001B3C24" w:rsidP="001B3C24">
                  <w:pPr>
                    <w:pStyle w:val="NumberListCOB"/>
                    <w:numPr>
                      <w:ilvl w:val="0"/>
                      <w:numId w:val="5"/>
                    </w:numPr>
                  </w:pPr>
                  <w:r>
                    <w:t>Find that the project is exempt from the California Environmental Quality Act (CEQA) pursuant to CEQA Guidelines section 15304 because the proposed project will allow a minor, temporary use of land having negligible or no permanent effects on the environment.</w:t>
                  </w:r>
                </w:p>
                <w:p w:rsidR="0040215D" w:rsidRDefault="0040215D" w:rsidP="0040215D">
                  <w:pPr>
                    <w:pStyle w:val="NumberListCOB"/>
                    <w:numPr>
                      <w:ilvl w:val="0"/>
                      <w:numId w:val="0"/>
                    </w:numPr>
                    <w:ind w:left="360"/>
                  </w:pPr>
                </w:p>
                <w:p w:rsidR="0040215D" w:rsidRDefault="0040215D" w:rsidP="0040215D">
                  <w:pPr>
                    <w:pStyle w:val="NumberListCOB"/>
                    <w:numPr>
                      <w:ilvl w:val="0"/>
                      <w:numId w:val="0"/>
                    </w:numPr>
                    <w:spacing w:after="0"/>
                    <w:ind w:left="360"/>
                  </w:pPr>
                </w:p>
                <w:p w:rsidR="0040215D" w:rsidRDefault="0040215D" w:rsidP="0040215D">
                  <w:pPr>
                    <w:pStyle w:val="NumberListCOB"/>
                    <w:numPr>
                      <w:ilvl w:val="0"/>
                      <w:numId w:val="0"/>
                    </w:numPr>
                    <w:spacing w:after="0"/>
                    <w:ind w:left="360"/>
                  </w:pPr>
                </w:p>
                <w:p w:rsidR="0040215D" w:rsidRDefault="0040215D" w:rsidP="0040215D">
                  <w:pPr>
                    <w:pStyle w:val="NumberListCOB"/>
                    <w:numPr>
                      <w:ilvl w:val="0"/>
                      <w:numId w:val="0"/>
                    </w:numPr>
                    <w:spacing w:after="0"/>
                    <w:ind w:left="360"/>
                  </w:pPr>
                </w:p>
                <w:p w:rsidR="0040215D" w:rsidRPr="00350159" w:rsidRDefault="0040215D" w:rsidP="0040215D">
                  <w:pPr>
                    <w:pStyle w:val="NumberListCOB"/>
                    <w:numPr>
                      <w:ilvl w:val="0"/>
                      <w:numId w:val="0"/>
                    </w:numPr>
                    <w:spacing w:after="0"/>
                    <w:ind w:left="360"/>
                  </w:pPr>
                </w:p>
                <w:p w:rsidR="001B3C24" w:rsidRDefault="001B3C24" w:rsidP="001B3C24">
                  <w:pPr>
                    <w:pStyle w:val="NumberListCOB"/>
                    <w:numPr>
                      <w:ilvl w:val="0"/>
                      <w:numId w:val="5"/>
                    </w:numPr>
                  </w:pPr>
                  <w:r>
                    <w:lastRenderedPageBreak/>
                    <w:t>Approve the introduction of the Ordinance (First Reading) on December 7, 2011, read title and waive further reading of the Ordinance:</w:t>
                  </w:r>
                </w:p>
                <w:p w:rsidR="001B3C24" w:rsidRDefault="001B3C24" w:rsidP="00326129">
                  <w:pPr>
                    <w:tabs>
                      <w:tab w:val="left" w:pos="7542"/>
                      <w:tab w:val="left" w:pos="7632"/>
                    </w:tabs>
                    <w:ind w:left="792" w:right="522"/>
                  </w:pPr>
                  <w:r>
                    <w:t>AN ORDINANCE AMENDING VARIOUS SECTIONS OF THE SAN DIEGO COUNTY CODE TO ALLOW AN ANNUAL, MENTORED, JUNIORS-ONLY TURKEY HUN</w:t>
                  </w:r>
                  <w:r w:rsidR="00326129">
                    <w:t>T IN SANTA YSABEL EAST PRESERVE.</w:t>
                  </w:r>
                </w:p>
                <w:p w:rsidR="0029589B" w:rsidRDefault="0029589B" w:rsidP="00326129">
                  <w:pPr>
                    <w:tabs>
                      <w:tab w:val="left" w:pos="7542"/>
                      <w:tab w:val="left" w:pos="7632"/>
                    </w:tabs>
                    <w:ind w:left="792" w:right="522"/>
                  </w:pPr>
                </w:p>
                <w:p w:rsidR="00DA0316" w:rsidRDefault="001B3C24" w:rsidP="001B3C24">
                  <w:pPr>
                    <w:pStyle w:val="NumberListCOB"/>
                    <w:numPr>
                      <w:ilvl w:val="0"/>
                      <w:numId w:val="5"/>
                    </w:numPr>
                  </w:pPr>
                  <w:r w:rsidRPr="007F3C80">
                    <w:t xml:space="preserve">Authorize the Director of the Department of Parks and Recreation to enter into </w:t>
                  </w:r>
                  <w:r w:rsidRPr="00161988">
                    <w:t>a full cost recovery</w:t>
                  </w:r>
                  <w:r w:rsidRPr="007F3C80">
                    <w:t xml:space="preserve"> agreement, upon review and approval by County Counsel, with the San Diego Chapter of the National Wild Turkey Federation to conduct and oversee a mentored, juniors-only</w:t>
                  </w:r>
                  <w:r>
                    <w:t xml:space="preserve"> two day </w:t>
                  </w:r>
                  <w:r w:rsidRPr="007F3C80">
                    <w:t xml:space="preserve">turkey hunt at Santa </w:t>
                  </w:r>
                  <w:proofErr w:type="spellStart"/>
                  <w:r w:rsidRPr="007F3C80">
                    <w:t>Ysabel</w:t>
                  </w:r>
                  <w:proofErr w:type="spellEnd"/>
                  <w:r w:rsidRPr="007F3C80">
                    <w:t xml:space="preserve"> East Preserve</w:t>
                  </w:r>
                  <w:r>
                    <w:t xml:space="preserve"> (Preserve)</w:t>
                  </w:r>
                  <w:r w:rsidRPr="007F3C80">
                    <w:t xml:space="preserve">.  The agreement will </w:t>
                  </w:r>
                  <w:r>
                    <w:t xml:space="preserve">be reviewed on an annual basis and </w:t>
                  </w:r>
                  <w:r w:rsidRPr="007F3C80">
                    <w:t>will define the responsibilities of the parties including hunting dates and hour</w:t>
                  </w:r>
                  <w:r>
                    <w:t xml:space="preserve">s, hunting locations within the </w:t>
                  </w:r>
                  <w:r w:rsidRPr="007F3C80">
                    <w:t xml:space="preserve">Preserve, restrictions/rules during the hunt, insurance, </w:t>
                  </w:r>
                  <w:r>
                    <w:t>and</w:t>
                  </w:r>
                  <w:r w:rsidRPr="007F3C80">
                    <w:t xml:space="preserve"> defense and indemnification. </w:t>
                  </w:r>
                </w:p>
                <w:p w:rsidR="001B3C24" w:rsidRDefault="001B3C24" w:rsidP="001B3C24">
                  <w:pPr>
                    <w:pStyle w:val="NumberListCOB"/>
                    <w:numPr>
                      <w:ilvl w:val="0"/>
                      <w:numId w:val="5"/>
                    </w:numPr>
                    <w:rPr>
                      <w:b/>
                    </w:rPr>
                  </w:pPr>
                  <w:r w:rsidRPr="00CF0395">
                    <w:rPr>
                      <w:szCs w:val="24"/>
                    </w:rPr>
                    <w:t>Authorize the Director of the Department of Parks and Recreation to amend</w:t>
                  </w:r>
                  <w:r>
                    <w:rPr>
                      <w:szCs w:val="24"/>
                    </w:rPr>
                    <w:t xml:space="preserve"> the</w:t>
                  </w:r>
                  <w:r w:rsidRPr="00CF0395">
                    <w:rPr>
                      <w:szCs w:val="24"/>
                    </w:rPr>
                    <w:t xml:space="preserve"> Grant </w:t>
                  </w:r>
                  <w:r w:rsidRPr="00161988">
                    <w:t>Agreement</w:t>
                  </w:r>
                  <w:r w:rsidRPr="00CF0395">
                    <w:rPr>
                      <w:szCs w:val="24"/>
                    </w:rPr>
                    <w:t xml:space="preserve"> </w:t>
                  </w:r>
                  <w:r w:rsidRPr="006F68E6">
                    <w:t>with</w:t>
                  </w:r>
                  <w:r w:rsidRPr="00CF0395">
                    <w:rPr>
                      <w:szCs w:val="24"/>
                    </w:rPr>
                    <w:t xml:space="preserve"> the State of California Wildlife Conservation Board</w:t>
                  </w:r>
                  <w:r>
                    <w:rPr>
                      <w:szCs w:val="24"/>
                    </w:rPr>
                    <w:t>,</w:t>
                  </w:r>
                  <w:r w:rsidRPr="00CF0395">
                    <w:rPr>
                      <w:szCs w:val="24"/>
                    </w:rPr>
                    <w:t xml:space="preserve"> </w:t>
                  </w:r>
                  <w:r>
                    <w:rPr>
                      <w:szCs w:val="24"/>
                    </w:rPr>
                    <w:t>as well as</w:t>
                  </w:r>
                  <w:r w:rsidRPr="00CF0395">
                    <w:rPr>
                      <w:szCs w:val="24"/>
                    </w:rPr>
                    <w:t xml:space="preserve"> negotiate and approve an Agreement Declaring Restrictive Covenants with the State of California Department of Transportation to allow an annual mentored, juniors-only </w:t>
                  </w:r>
                  <w:r>
                    <w:rPr>
                      <w:szCs w:val="24"/>
                    </w:rPr>
                    <w:t xml:space="preserve">two day </w:t>
                  </w:r>
                  <w:r w:rsidRPr="00CF0395">
                    <w:rPr>
                      <w:szCs w:val="24"/>
                    </w:rPr>
                    <w:t xml:space="preserve">turkey hunt in Santa </w:t>
                  </w:r>
                  <w:proofErr w:type="spellStart"/>
                  <w:r w:rsidRPr="00CF0395">
                    <w:rPr>
                      <w:szCs w:val="24"/>
                    </w:rPr>
                    <w:t>Ysabel</w:t>
                  </w:r>
                  <w:proofErr w:type="spellEnd"/>
                  <w:r w:rsidRPr="00CF0395">
                    <w:rPr>
                      <w:szCs w:val="24"/>
                    </w:rPr>
                    <w:t xml:space="preserve"> East Preserve.</w:t>
                  </w:r>
                </w:p>
                <w:p w:rsidR="001B3C24" w:rsidRPr="006B3EC5" w:rsidRDefault="001B3C24" w:rsidP="001B3C24">
                  <w:pPr>
                    <w:pStyle w:val="NumberListCOB"/>
                    <w:numPr>
                      <w:ilvl w:val="0"/>
                      <w:numId w:val="0"/>
                    </w:numPr>
                    <w:tabs>
                      <w:tab w:val="clear" w:pos="360"/>
                      <w:tab w:val="left" w:pos="0"/>
                    </w:tabs>
                  </w:pPr>
                  <w:r w:rsidRPr="006B3EC5">
                    <w:t>If on December 7, 2011, the Board takes the actions recommended in Items 1-2 above, then on January 25, 2012:</w:t>
                  </w:r>
                </w:p>
                <w:p w:rsidR="001B3C24" w:rsidRPr="00326129" w:rsidRDefault="001B3C24" w:rsidP="00BE7AC3">
                  <w:pPr>
                    <w:pStyle w:val="NumberListCOB"/>
                    <w:numPr>
                      <w:ilvl w:val="0"/>
                      <w:numId w:val="0"/>
                    </w:numPr>
                    <w:tabs>
                      <w:tab w:val="clear" w:pos="360"/>
                      <w:tab w:val="left" w:pos="0"/>
                    </w:tabs>
                    <w:ind w:left="-14" w:firstLine="14"/>
                  </w:pPr>
                  <w:r w:rsidRPr="00CF0395">
                    <w:t>Submit the Ordinance for further Board con</w:t>
                  </w:r>
                  <w:r w:rsidR="00326129">
                    <w:t xml:space="preserve">sideration and adoption (Second </w:t>
                  </w:r>
                  <w:r>
                    <w:t>Reading</w:t>
                  </w:r>
                  <w:r w:rsidR="00871F77" w:rsidRPr="003778D7">
                    <w:rPr>
                      <w:vanish/>
                      <w:szCs w:val="24"/>
                    </w:rPr>
                    <w:fldChar w:fldCharType="begin"/>
                  </w:r>
                  <w:r w:rsidRPr="003778D7">
                    <w:rPr>
                      <w:vanish/>
                      <w:szCs w:val="24"/>
                    </w:rPr>
                    <w:instrText xml:space="preserve"> LISTNUM  \l 1 \s 0 </w:instrText>
                  </w:r>
                  <w:r w:rsidR="00871F77" w:rsidRPr="003778D7">
                    <w:rPr>
                      <w:vanish/>
                      <w:szCs w:val="24"/>
                    </w:rPr>
                    <w:fldChar w:fldCharType="end"/>
                  </w:r>
                  <w:r>
                    <w:rPr>
                      <w:szCs w:val="24"/>
                    </w:rPr>
                    <w:t>)</w:t>
                  </w:r>
                  <w:r>
                    <w:t>.</w:t>
                  </w:r>
                  <w:r w:rsidRPr="00CF0395">
                    <w:t xml:space="preserve"> </w:t>
                  </w:r>
                  <w:permEnd w:id="0"/>
                </w:p>
              </w:tc>
            </w:tr>
            <w:tr w:rsidR="00BE7AC3" w:rsidRPr="00AD7ED6" w:rsidTr="008E57F9">
              <w:tc>
                <w:tcPr>
                  <w:tcW w:w="900" w:type="dxa"/>
                </w:tcPr>
                <w:p w:rsidR="00BE7AC3" w:rsidRPr="00AD7ED6" w:rsidRDefault="00BE7AC3" w:rsidP="008E57F9">
                  <w:pPr>
                    <w:pStyle w:val="BodyText"/>
                    <w:spacing w:after="0"/>
                    <w:ind w:left="72"/>
                    <w:rPr>
                      <w:b/>
                    </w:rPr>
                  </w:pPr>
                </w:p>
              </w:tc>
              <w:tc>
                <w:tcPr>
                  <w:tcW w:w="8460" w:type="dxa"/>
                  <w:gridSpan w:val="3"/>
                  <w:vAlign w:val="bottom"/>
                </w:tcPr>
                <w:p w:rsidR="00BE7AC3" w:rsidRPr="00AD7ED6" w:rsidRDefault="00BE7AC3" w:rsidP="008E57F9">
                  <w:pPr>
                    <w:keepNext/>
                    <w:rPr>
                      <w:b/>
                    </w:rPr>
                  </w:pPr>
                  <w:r w:rsidRPr="00AD7ED6">
                    <w:rPr>
                      <w:b/>
                    </w:rPr>
                    <w:t>ACTION:</w:t>
                  </w:r>
                </w:p>
              </w:tc>
            </w:tr>
            <w:tr w:rsidR="00BE7AC3" w:rsidRPr="00AD7ED6" w:rsidTr="008E57F9">
              <w:tc>
                <w:tcPr>
                  <w:tcW w:w="900" w:type="dxa"/>
                </w:tcPr>
                <w:p w:rsidR="00BE7AC3" w:rsidRPr="00AD7ED6" w:rsidRDefault="00BE7AC3" w:rsidP="008E57F9">
                  <w:pPr>
                    <w:pStyle w:val="BodyText"/>
                    <w:keepLines/>
                    <w:ind w:left="72"/>
                    <w:rPr>
                      <w:b/>
                    </w:rPr>
                  </w:pPr>
                </w:p>
              </w:tc>
              <w:tc>
                <w:tcPr>
                  <w:tcW w:w="8460" w:type="dxa"/>
                  <w:gridSpan w:val="3"/>
                </w:tcPr>
                <w:p w:rsidR="00BE7AC3" w:rsidRDefault="00BE7AC3" w:rsidP="00672253">
                  <w:r>
                    <w:t xml:space="preserve">ON MOTION of Supervisor </w:t>
                  </w:r>
                  <w:r w:rsidR="0029589B">
                    <w:t>Jacob</w:t>
                  </w:r>
                  <w:r>
                    <w:t xml:space="preserve">, seconded by Supervisor </w:t>
                  </w:r>
                  <w:r w:rsidR="0029589B">
                    <w:t>Horn</w:t>
                  </w:r>
                  <w:r w:rsidRPr="00906D8C">
                    <w:t>, the Board took ac</w:t>
                  </w:r>
                  <w:r w:rsidR="00AF3DBE">
                    <w:t>tion as recommended,</w:t>
                  </w:r>
                  <w:r w:rsidR="0029589B">
                    <w:t xml:space="preserve"> modify</w:t>
                  </w:r>
                  <w:r w:rsidR="0097009F">
                    <w:t>ing</w:t>
                  </w:r>
                  <w:r w:rsidR="0029589B">
                    <w:t xml:space="preserve"> </w:t>
                  </w:r>
                  <w:r w:rsidR="00BF1685">
                    <w:t>Section 3 in the</w:t>
                  </w:r>
                  <w:r w:rsidR="0029589B">
                    <w:t xml:space="preserve"> ordinance </w:t>
                  </w:r>
                  <w:r w:rsidR="00BF1685">
                    <w:t>to amend San Diego County Code S</w:t>
                  </w:r>
                  <w:r w:rsidR="0029589B">
                    <w:t>ection 41.117</w:t>
                  </w:r>
                  <w:r w:rsidR="00672253">
                    <w:t>(</w:t>
                  </w:r>
                  <w:r w:rsidR="0029589B">
                    <w:t>b</w:t>
                  </w:r>
                  <w:r w:rsidR="00672253">
                    <w:t>)(</w:t>
                  </w:r>
                  <w:r w:rsidR="0029589B">
                    <w:t>4</w:t>
                  </w:r>
                  <w:r w:rsidR="00672253">
                    <w:t>)</w:t>
                  </w:r>
                  <w:r w:rsidR="0029589B">
                    <w:t xml:space="preserve"> to read “</w:t>
                  </w:r>
                  <w:r w:rsidR="00672253">
                    <w:t>To allow a mentored, juniors-only turkey hunt</w:t>
                  </w:r>
                  <w:r w:rsidR="00CA239B">
                    <w:t xml:space="preserve"> for up to 20 juniors and their mentors</w:t>
                  </w:r>
                  <w:r w:rsidR="00672253">
                    <w:t xml:space="preserve">, using shotguns or bows and arrows, at </w:t>
                  </w:r>
                  <w:r w:rsidR="00672253" w:rsidRPr="005857B9">
                    <w:t xml:space="preserve">Santa </w:t>
                  </w:r>
                  <w:r w:rsidR="00672253">
                    <w:t>Ysabel</w:t>
                  </w:r>
                  <w:r w:rsidR="00672253" w:rsidRPr="005857B9">
                    <w:t xml:space="preserve"> East Preserve </w:t>
                  </w:r>
                  <w:r w:rsidR="00672253">
                    <w:t>for a maximum of two days per year during a State-established juniors-only turkey hunting season, subject to all applicable State and federal laws and regulations.”</w:t>
                  </w:r>
                  <w:r w:rsidR="0029589B">
                    <w:t>, and</w:t>
                  </w:r>
                  <w:r w:rsidR="00AF3DBE">
                    <w:t xml:space="preserve"> introducing Ordinance for further Board consideration and adoption on January 25, 2011.</w:t>
                  </w:r>
                  <w:r w:rsidRPr="00906D8C">
                    <w:t xml:space="preserve"> </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Default="007F4193" w:rsidP="008E57F9">
                  <w:pPr>
                    <w:pStyle w:val="HangingIndent"/>
                    <w:keepLines/>
                    <w:tabs>
                      <w:tab w:val="clear" w:pos="5760"/>
                      <w:tab w:val="clear" w:pos="6480"/>
                      <w:tab w:val="clear" w:pos="7200"/>
                      <w:tab w:val="clear" w:pos="7920"/>
                      <w:tab w:val="clear" w:pos="8640"/>
                    </w:tabs>
                    <w:ind w:left="0" w:firstLine="0"/>
                  </w:pPr>
                  <w:r>
                    <w:t xml:space="preserve">AYES:  Cox, Jacob, </w:t>
                  </w:r>
                  <w:r w:rsidR="00BE7AC3">
                    <w:t>Horn</w:t>
                  </w:r>
                </w:p>
                <w:p w:rsidR="00BE7AC3" w:rsidRDefault="007F4193" w:rsidP="008E57F9">
                  <w:pPr>
                    <w:pStyle w:val="HangingIndent"/>
                    <w:keepLines/>
                    <w:tabs>
                      <w:tab w:val="clear" w:pos="5760"/>
                      <w:tab w:val="clear" w:pos="6480"/>
                      <w:tab w:val="clear" w:pos="7200"/>
                      <w:tab w:val="clear" w:pos="7920"/>
                      <w:tab w:val="clear" w:pos="8640"/>
                    </w:tabs>
                    <w:ind w:left="0" w:firstLine="0"/>
                  </w:pPr>
                  <w:r>
                    <w:t>NOES:  Slater-Price, Roberts</w:t>
                  </w:r>
                </w:p>
                <w:p w:rsidR="00BE7AC3" w:rsidRDefault="00BE7AC3" w:rsidP="008E57F9">
                  <w:pPr>
                    <w:pStyle w:val="HangingIndent"/>
                    <w:keepLines/>
                    <w:tabs>
                      <w:tab w:val="clear" w:pos="5760"/>
                      <w:tab w:val="clear" w:pos="6480"/>
                      <w:tab w:val="clear" w:pos="7200"/>
                      <w:tab w:val="clear" w:pos="7920"/>
                      <w:tab w:val="clear" w:pos="8640"/>
                    </w:tabs>
                    <w:ind w:left="0" w:firstLine="0"/>
                    <w:rPr>
                      <w:b/>
                    </w:rPr>
                  </w:pPr>
                </w:p>
                <w:p w:rsidR="007F4193" w:rsidRDefault="007F4193" w:rsidP="008E57F9">
                  <w:pPr>
                    <w:pStyle w:val="HangingIndent"/>
                    <w:keepLines/>
                    <w:tabs>
                      <w:tab w:val="clear" w:pos="5760"/>
                      <w:tab w:val="clear" w:pos="6480"/>
                      <w:tab w:val="clear" w:pos="7200"/>
                      <w:tab w:val="clear" w:pos="7920"/>
                      <w:tab w:val="clear" w:pos="8640"/>
                    </w:tabs>
                    <w:ind w:left="0" w:firstLine="0"/>
                    <w:rPr>
                      <w:b/>
                    </w:rPr>
                  </w:pPr>
                </w:p>
                <w:p w:rsidR="0040215D" w:rsidRDefault="0040215D" w:rsidP="008E57F9">
                  <w:pPr>
                    <w:pStyle w:val="HangingIndent"/>
                    <w:keepLines/>
                    <w:tabs>
                      <w:tab w:val="clear" w:pos="5760"/>
                      <w:tab w:val="clear" w:pos="6480"/>
                      <w:tab w:val="clear" w:pos="7200"/>
                      <w:tab w:val="clear" w:pos="7920"/>
                      <w:tab w:val="clear" w:pos="8640"/>
                    </w:tabs>
                    <w:ind w:left="0" w:firstLine="0"/>
                    <w:rPr>
                      <w:b/>
                    </w:rPr>
                  </w:pPr>
                </w:p>
                <w:p w:rsidR="0040215D" w:rsidRDefault="0040215D" w:rsidP="008E57F9">
                  <w:pPr>
                    <w:pStyle w:val="HangingIndent"/>
                    <w:keepLines/>
                    <w:tabs>
                      <w:tab w:val="clear" w:pos="5760"/>
                      <w:tab w:val="clear" w:pos="6480"/>
                      <w:tab w:val="clear" w:pos="7200"/>
                      <w:tab w:val="clear" w:pos="7920"/>
                      <w:tab w:val="clear" w:pos="8640"/>
                    </w:tabs>
                    <w:ind w:left="0" w:firstLine="0"/>
                    <w:rPr>
                      <w:b/>
                    </w:rPr>
                  </w:pPr>
                </w:p>
                <w:p w:rsidR="0040215D" w:rsidRDefault="0040215D" w:rsidP="008E57F9">
                  <w:pPr>
                    <w:pStyle w:val="HangingIndent"/>
                    <w:keepLines/>
                    <w:tabs>
                      <w:tab w:val="clear" w:pos="5760"/>
                      <w:tab w:val="clear" w:pos="6480"/>
                      <w:tab w:val="clear" w:pos="7200"/>
                      <w:tab w:val="clear" w:pos="7920"/>
                      <w:tab w:val="clear" w:pos="8640"/>
                    </w:tabs>
                    <w:ind w:left="0" w:firstLine="0"/>
                    <w:rPr>
                      <w:b/>
                    </w:rPr>
                  </w:pPr>
                </w:p>
                <w:p w:rsidR="0040215D" w:rsidRPr="00AD7ED6" w:rsidRDefault="0040215D" w:rsidP="008E57F9">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1B3C24">
                <w:customXml w:uri="regular-agenda-item" w:element="AGENDA_INDEX">
                  <w:tc>
                    <w:tcPr>
                      <w:tcW w:w="900" w:type="dxa"/>
                    </w:tcPr>
                    <w:p w:rsidR="00690459" w:rsidRDefault="00690459">
                      <w:pPr>
                        <w:pStyle w:val="BLTemplate"/>
                        <w:jc w:val="center"/>
                        <w:rPr>
                          <w:b/>
                        </w:rPr>
                      </w:pPr>
                      <w:r>
                        <w:rPr>
                          <w:b/>
                        </w:rPr>
                        <w:t>5.</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8960A4" w:rsidRDefault="00871F77" w:rsidP="00326129">
                      <w:pPr>
                        <w:pStyle w:val="JustifiedCOB"/>
                        <w:jc w:val="left"/>
                      </w:pPr>
                      <w:r>
                        <w:fldChar w:fldCharType="begin"/>
                      </w:r>
                      <w:r w:rsidR="00AA54ED">
                        <w:instrText xml:space="preserve"> MacroButton NoMacro </w:instrText>
                      </w:r>
                      <w:r>
                        <w:fldChar w:fldCharType="end"/>
                      </w:r>
                      <w:r w:rsidR="00AA54ED">
                        <w:rPr>
                          <w:b/>
                        </w:rPr>
                        <w:t>COUNTY OF SAN DIEGO TRACT NO. 5021-1, REVERSION TO ACREAGE (FERNANDEZ TENTATIVE MAP) FINAL MAP NO. 13229, LOCATED IN VALLEY CENTER PLANNING GROUP AREA (12/</w:t>
                      </w:r>
                      <w:r w:rsidR="00B6158C">
                        <w:rPr>
                          <w:b/>
                        </w:rPr>
                        <w:t>0</w:t>
                      </w:r>
                      <w:r w:rsidR="00AA54ED">
                        <w:rPr>
                          <w:b/>
                        </w:rPr>
                        <w:t xml:space="preserve">7/11 – </w:t>
                      </w:r>
                      <w:r w:rsidR="006B3EC5">
                        <w:rPr>
                          <w:b/>
                        </w:rPr>
                        <w:t xml:space="preserve">ADOPT RECOMMENDATIONS; </w:t>
                      </w:r>
                      <w:r w:rsidR="00B6158C">
                        <w:rPr>
                          <w:b/>
                        </w:rPr>
                        <w:t>0</w:t>
                      </w:r>
                      <w:r w:rsidR="006B3EC5">
                        <w:rPr>
                          <w:b/>
                        </w:rPr>
                        <w:t>1/</w:t>
                      </w:r>
                      <w:r w:rsidR="00B6158C">
                        <w:rPr>
                          <w:b/>
                        </w:rPr>
                        <w:t>0</w:t>
                      </w:r>
                      <w:r w:rsidR="006B3EC5">
                        <w:rPr>
                          <w:b/>
                        </w:rPr>
                        <w:t>9/12 – ADOPT FINDINGS AND APPROVE FINAL MAP</w:t>
                      </w:r>
                      <w:r w:rsidR="00AA54ED">
                        <w:rPr>
                          <w:b/>
                        </w:rPr>
                        <w:t>) (DISTRICT: 5)</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r>
                        <w:fldChar w:fldCharType="begin"/>
                      </w:r>
                      <w:r w:rsidR="00AA54ED">
                        <w:instrText xml:space="preserve"> MacroButton NoMacro </w:instrText>
                      </w:r>
                      <w:r>
                        <w:fldChar w:fldCharType="end"/>
                      </w:r>
                      <w:r w:rsidR="00AA54ED">
                        <w:t>The project is a subdivision consisting of 12</w:t>
                      </w:r>
                      <w:r>
                        <w:fldChar w:fldCharType="begin"/>
                      </w:r>
                      <w:r w:rsidR="00AA54ED">
                        <w:instrText>fillin "" \d ""</w:instrText>
                      </w:r>
                      <w:r>
                        <w:fldChar w:fldCharType="end"/>
                      </w:r>
                      <w:r w:rsidR="00AA54ED">
                        <w:t xml:space="preserve"> single-family residential lot</w:t>
                      </w:r>
                      <w:r w:rsidR="002B268C">
                        <w:t xml:space="preserve">s, and a total of 29.59 acres.  </w:t>
                      </w:r>
                      <w:r w:rsidR="00AA54ED">
                        <w:t xml:space="preserve">It is located in the Valley Center area, at the intersection of Rodriguez Road and Mountain Ridge Road </w:t>
                      </w:r>
                      <w:r>
                        <w:fldChar w:fldCharType="begin"/>
                      </w:r>
                      <w:r w:rsidR="00AA54ED">
                        <w:instrText>fillin "" \d ""</w:instrText>
                      </w:r>
                      <w:r>
                        <w:fldChar w:fldCharType="end"/>
                      </w:r>
                      <w:r w:rsidR="00AA54ED">
                        <w:t>(2009 Thomas Guide Page 1069, C-2</w:t>
                      </w:r>
                      <w:r>
                        <w:fldChar w:fldCharType="begin"/>
                      </w:r>
                      <w:r w:rsidR="00AA54ED">
                        <w:instrText>fillin "" \d ""</w:instrText>
                      </w:r>
                      <w:r>
                        <w:fldChar w:fldCharType="end"/>
                      </w:r>
                      <w:r w:rsidR="00AA54ED">
                        <w:t>).</w:t>
                      </w:r>
                    </w:p>
                    <w:p w:rsidR="008960A4" w:rsidRDefault="008960A4">
                      <w:pPr>
                        <w:rPr>
                          <w:spacing w:val="-3"/>
                        </w:rPr>
                      </w:pPr>
                    </w:p>
                    <w:p w:rsidR="008960A4" w:rsidRDefault="00AA54ED" w:rsidP="007542F0">
                      <w:pPr>
                        <w:pStyle w:val="JustifiedCOB"/>
                      </w:pPr>
                      <w:r>
                        <w:t xml:space="preserve">At the owner’s request, this project is being brought before the Board to take actions necessary to revert to acreage County of San Diego Tract No. 5021-1, Final Map </w:t>
                      </w:r>
                      <w:r w:rsidR="00326129">
                        <w:t xml:space="preserve">       </w:t>
                      </w:r>
                      <w:r>
                        <w:t>No. 13229</w:t>
                      </w:r>
                      <w:r w:rsidR="00871F77">
                        <w:fldChar w:fldCharType="begin"/>
                      </w:r>
                      <w:r>
                        <w:instrText>fillin "" \d ""</w:instrText>
                      </w:r>
                      <w:r w:rsidR="00871F77">
                        <w:fldChar w:fldCharType="end"/>
                      </w:r>
                      <w:r>
                        <w:t xml:space="preserve">.  Reversion is appropriate because all dedications or offers of dedication shown on Final Map No. 13229 will no longer be necessary once the subdivision is reverted to acreage and the owner has by virtue of her request that today’s action be initiated consented to the reversion to acreage.  </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N/A</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N/A</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AA54ED">
                      <w:pPr>
                        <w:pStyle w:val="BLTemplate"/>
                        <w:rPr>
                          <w:rStyle w:val="BoldCOB"/>
                        </w:rPr>
                      </w:pPr>
                      <w:r>
                        <w:rPr>
                          <w:rStyle w:val="BoldCOB"/>
                        </w:rPr>
                        <w:t>CHIEF ADMINISTRATIVE OFFICER</w:t>
                      </w:r>
                    </w:p>
                    <w:p w:rsidR="008960A4" w:rsidRDefault="00AA54ED">
                      <w:pPr>
                        <w:pStyle w:val="BLTemplate"/>
                        <w:rPr>
                          <w:b/>
                        </w:rPr>
                      </w:pPr>
                      <w:r>
                        <w:rPr>
                          <w:rStyle w:val="BoldCOB"/>
                          <w:b w:val="0"/>
                        </w:rPr>
                        <w:t>On December 7, 2011, take the following action:</w:t>
                      </w:r>
                    </w:p>
                    <w:p w:rsidR="008960A4" w:rsidRDefault="00AA54ED" w:rsidP="00326129">
                      <w:pPr>
                        <w:pStyle w:val="ListParagraph"/>
                        <w:numPr>
                          <w:ilvl w:val="3"/>
                          <w:numId w:val="5"/>
                        </w:numPr>
                        <w:tabs>
                          <w:tab w:val="left" w:pos="432"/>
                          <w:tab w:val="left" w:pos="1143"/>
                          <w:tab w:val="left" w:pos="3483"/>
                          <w:tab w:val="left" w:pos="4923"/>
                          <w:tab w:val="left" w:pos="7713"/>
                        </w:tabs>
                        <w:ind w:left="432" w:hanging="432"/>
                      </w:pPr>
                      <w:r>
                        <w:t>Find that the proposed action is exempt from the California Environmental Quality Act (CEQA) under Section 15061(b</w:t>
                      </w:r>
                      <w:proofErr w:type="gramStart"/>
                      <w:r>
                        <w:t>)(</w:t>
                      </w:r>
                      <w:proofErr w:type="gramEnd"/>
                      <w:r>
                        <w:t>3) of the state CEQA Guidelines.</w:t>
                      </w:r>
                    </w:p>
                    <w:p w:rsidR="008960A4" w:rsidRDefault="008960A4">
                      <w:pPr>
                        <w:tabs>
                          <w:tab w:val="left" w:pos="783"/>
                          <w:tab w:val="left" w:pos="1143"/>
                          <w:tab w:val="left" w:pos="3483"/>
                          <w:tab w:val="left" w:pos="4923"/>
                          <w:tab w:val="left" w:pos="7713"/>
                        </w:tabs>
                      </w:pPr>
                    </w:p>
                    <w:p w:rsidR="008960A4" w:rsidRDefault="00AA54ED" w:rsidP="00326129">
                      <w:pPr>
                        <w:pStyle w:val="ListParagraph"/>
                        <w:numPr>
                          <w:ilvl w:val="3"/>
                          <w:numId w:val="5"/>
                        </w:numPr>
                        <w:tabs>
                          <w:tab w:val="left" w:pos="432"/>
                          <w:tab w:val="left" w:pos="1143"/>
                          <w:tab w:val="left" w:pos="3483"/>
                          <w:tab w:val="left" w:pos="4923"/>
                          <w:tab w:val="left" w:pos="7713"/>
                        </w:tabs>
                        <w:ind w:left="432" w:hanging="432"/>
                      </w:pPr>
                      <w:r>
                        <w:t>Approve and authorize the Clerk of the Board of Supervisors to execute Release of Joint Lien Contract and Termination of Holding and Joint Improvement Agreements. (Attachment C)</w:t>
                      </w:r>
                    </w:p>
                    <w:p w:rsidR="008960A4" w:rsidRDefault="008960A4"/>
                    <w:p w:rsidR="008960A4" w:rsidRDefault="00AA54ED" w:rsidP="00326129">
                      <w:pPr>
                        <w:pStyle w:val="ListParagraph"/>
                        <w:numPr>
                          <w:ilvl w:val="3"/>
                          <w:numId w:val="5"/>
                        </w:numPr>
                        <w:tabs>
                          <w:tab w:val="left" w:pos="432"/>
                          <w:tab w:val="left" w:pos="1143"/>
                          <w:tab w:val="left" w:pos="3483"/>
                          <w:tab w:val="left" w:pos="4923"/>
                          <w:tab w:val="left" w:pos="7713"/>
                        </w:tabs>
                        <w:ind w:left="432" w:hanging="432"/>
                      </w:pPr>
                      <w:r>
                        <w:t xml:space="preserve">Authorize the Director of the Department of Public Works of the County of </w:t>
                      </w:r>
                      <w:r w:rsidR="002214EB">
                        <w:t xml:space="preserve">   </w:t>
                      </w:r>
                      <w:r>
                        <w:t>San Diego to execute and cause to be recorded documents reflecting the contract amendments made in accordance with the Release of Joint Lien Contract and Termination of Holding and Joint Improvement Agreements.</w:t>
                      </w:r>
                    </w:p>
                    <w:p w:rsidR="008960A4" w:rsidRDefault="008960A4"/>
                    <w:p w:rsidR="008960A4" w:rsidRDefault="00AA54ED" w:rsidP="00326129">
                      <w:pPr>
                        <w:pStyle w:val="ListParagraph"/>
                        <w:numPr>
                          <w:ilvl w:val="3"/>
                          <w:numId w:val="5"/>
                        </w:numPr>
                        <w:tabs>
                          <w:tab w:val="left" w:pos="432"/>
                          <w:tab w:val="left" w:pos="1143"/>
                          <w:tab w:val="left" w:pos="3483"/>
                          <w:tab w:val="left" w:pos="4923"/>
                          <w:tab w:val="left" w:pos="7713"/>
                        </w:tabs>
                        <w:ind w:left="432" w:hanging="432"/>
                      </w:pPr>
                      <w:r>
                        <w:t>Initiate proceedings to revert Tentative Map 5021-1, Final Map No. 13229, to acreage.</w:t>
                      </w:r>
                    </w:p>
                    <w:p w:rsidR="008960A4" w:rsidRDefault="008960A4"/>
                    <w:p w:rsidR="0040215D" w:rsidRDefault="0040215D"/>
                    <w:p w:rsidR="0040215D" w:rsidRDefault="0040215D"/>
                    <w:p w:rsidR="0040215D" w:rsidRDefault="0040215D"/>
                    <w:p w:rsidR="0040215D" w:rsidRDefault="0040215D"/>
                    <w:p w:rsidR="008960A4" w:rsidRDefault="00AA54ED">
                      <w:r>
                        <w:lastRenderedPageBreak/>
                        <w:t>If the Board takes the action recommended on December 7, 2011, take the foll</w:t>
                      </w:r>
                      <w:r w:rsidR="000007A9">
                        <w:t>owing action on January 9, 2012:</w:t>
                      </w:r>
                    </w:p>
                    <w:p w:rsidR="008960A4" w:rsidRDefault="00AA54ED" w:rsidP="00326129">
                      <w:pPr>
                        <w:pStyle w:val="ListParagraph"/>
                        <w:numPr>
                          <w:ilvl w:val="6"/>
                          <w:numId w:val="5"/>
                        </w:numPr>
                        <w:tabs>
                          <w:tab w:val="left" w:pos="393"/>
                          <w:tab w:val="left" w:pos="522"/>
                          <w:tab w:val="left" w:pos="783"/>
                          <w:tab w:val="left" w:pos="1143"/>
                          <w:tab w:val="left" w:pos="3483"/>
                          <w:tab w:val="left" w:pos="4923"/>
                          <w:tab w:val="left" w:pos="7713"/>
                        </w:tabs>
                        <w:ind w:left="432" w:hanging="432"/>
                      </w:pPr>
                      <w:r>
                        <w:t xml:space="preserve">Adopt the findings required by Government Code Section 66499.16 as set forth in Attachment D. </w:t>
                      </w:r>
                    </w:p>
                    <w:p w:rsidR="003A4D79" w:rsidRDefault="003A4D79" w:rsidP="003A4D79">
                      <w:pPr>
                        <w:pStyle w:val="ListParagraph"/>
                        <w:tabs>
                          <w:tab w:val="left" w:pos="393"/>
                          <w:tab w:val="left" w:pos="522"/>
                          <w:tab w:val="left" w:pos="783"/>
                          <w:tab w:val="left" w:pos="1143"/>
                          <w:tab w:val="left" w:pos="3483"/>
                          <w:tab w:val="left" w:pos="4923"/>
                          <w:tab w:val="left" w:pos="7713"/>
                        </w:tabs>
                        <w:ind w:left="432"/>
                      </w:pPr>
                    </w:p>
                    <w:p w:rsidR="008960A4" w:rsidRDefault="00AA54ED" w:rsidP="00326129">
                      <w:pPr>
                        <w:pStyle w:val="ListParagraph"/>
                        <w:numPr>
                          <w:ilvl w:val="6"/>
                          <w:numId w:val="5"/>
                        </w:numPr>
                        <w:tabs>
                          <w:tab w:val="left" w:pos="393"/>
                          <w:tab w:val="left" w:pos="522"/>
                          <w:tab w:val="left" w:pos="783"/>
                          <w:tab w:val="left" w:pos="1143"/>
                          <w:tab w:val="left" w:pos="3483"/>
                          <w:tab w:val="left" w:pos="4923"/>
                          <w:tab w:val="left" w:pos="7713"/>
                        </w:tabs>
                        <w:ind w:left="432" w:hanging="432"/>
                      </w:pPr>
                      <w:r>
                        <w:t>Approve the Final Map reverting Tentative Map 5021-1, Final Map No. 13229, to acreage subject to the retention of all previously paid fees and deposits.</w:t>
                      </w:r>
                    </w:p>
                    <w:p w:rsidR="008960A4" w:rsidRDefault="008960A4">
                      <w:pPr>
                        <w:tabs>
                          <w:tab w:val="left" w:pos="393"/>
                          <w:tab w:val="left" w:pos="783"/>
                          <w:tab w:val="left" w:pos="1143"/>
                          <w:tab w:val="left" w:pos="3483"/>
                          <w:tab w:val="left" w:pos="4923"/>
                          <w:tab w:val="left" w:pos="7713"/>
                        </w:tabs>
                      </w:pPr>
                    </w:p>
                    <w:p w:rsidR="008960A4" w:rsidRPr="002B268C" w:rsidRDefault="00AA54ED" w:rsidP="00BE7AC3">
                      <w:pPr>
                        <w:pStyle w:val="ListParagraph"/>
                        <w:numPr>
                          <w:ilvl w:val="6"/>
                          <w:numId w:val="5"/>
                        </w:numPr>
                        <w:tabs>
                          <w:tab w:val="left" w:pos="393"/>
                          <w:tab w:val="left" w:pos="522"/>
                          <w:tab w:val="left" w:pos="783"/>
                          <w:tab w:val="left" w:pos="1143"/>
                          <w:tab w:val="left" w:pos="3483"/>
                          <w:tab w:val="left" w:pos="4923"/>
                          <w:tab w:val="left" w:pos="7713"/>
                        </w:tabs>
                        <w:spacing w:after="240"/>
                        <w:ind w:left="432" w:hanging="432"/>
                      </w:pPr>
                      <w:r>
                        <w:t xml:space="preserve">Authorize the Director of the Department of Public Works for the County of </w:t>
                      </w:r>
                      <w:r w:rsidR="00326129">
                        <w:t xml:space="preserve">       </w:t>
                      </w:r>
                      <w:r>
                        <w:t>San Diego to take such additional action, including without limitation the negotiation, execution and recordation of lien releases and other documents, as may be necessary to complete the reversion of Tentative Map 5021-1, Final Map No. 13229, to acreage.</w:t>
                      </w:r>
                    </w:p>
                  </w:tc>
                </w:customXml>
              </w:tr>
            </w:customXml>
            <w:tr w:rsidR="00BE7AC3" w:rsidRPr="00AD7ED6" w:rsidTr="008E57F9">
              <w:tc>
                <w:tcPr>
                  <w:tcW w:w="900" w:type="dxa"/>
                </w:tcPr>
                <w:p w:rsidR="00BE7AC3" w:rsidRPr="00AD7ED6" w:rsidRDefault="00BE7AC3" w:rsidP="008E57F9">
                  <w:pPr>
                    <w:pStyle w:val="BodyText"/>
                    <w:spacing w:after="0"/>
                    <w:ind w:left="72"/>
                    <w:rPr>
                      <w:b/>
                    </w:rPr>
                  </w:pPr>
                </w:p>
              </w:tc>
              <w:tc>
                <w:tcPr>
                  <w:tcW w:w="8460" w:type="dxa"/>
                  <w:gridSpan w:val="3"/>
                  <w:vAlign w:val="bottom"/>
                </w:tcPr>
                <w:p w:rsidR="00BE7AC3" w:rsidRPr="00AD7ED6" w:rsidRDefault="00BE7AC3" w:rsidP="008E57F9">
                  <w:pPr>
                    <w:keepNext/>
                    <w:rPr>
                      <w:b/>
                    </w:rPr>
                  </w:pPr>
                  <w:r w:rsidRPr="00AD7ED6">
                    <w:rPr>
                      <w:b/>
                    </w:rPr>
                    <w:t>ACTION:</w:t>
                  </w:r>
                </w:p>
              </w:tc>
            </w:tr>
            <w:tr w:rsidR="00BE7AC3" w:rsidRPr="00AD7ED6" w:rsidTr="008E57F9">
              <w:tc>
                <w:tcPr>
                  <w:tcW w:w="900" w:type="dxa"/>
                </w:tcPr>
                <w:p w:rsidR="00BE7AC3" w:rsidRPr="00AD7ED6" w:rsidRDefault="00BE7AC3" w:rsidP="008E57F9">
                  <w:pPr>
                    <w:pStyle w:val="BodyText"/>
                    <w:keepLines/>
                    <w:ind w:left="72"/>
                    <w:rPr>
                      <w:b/>
                    </w:rPr>
                  </w:pPr>
                </w:p>
              </w:tc>
              <w:tc>
                <w:tcPr>
                  <w:tcW w:w="8460" w:type="dxa"/>
                  <w:gridSpan w:val="3"/>
                </w:tcPr>
                <w:p w:rsidR="00BE7AC3" w:rsidRDefault="00BE7AC3" w:rsidP="008E57F9">
                  <w:pPr>
                    <w:pStyle w:val="HangingIndent"/>
                    <w:keepLines/>
                    <w:tabs>
                      <w:tab w:val="clear" w:pos="5760"/>
                      <w:tab w:val="clear" w:pos="6480"/>
                      <w:tab w:val="clear" w:pos="7200"/>
                      <w:tab w:val="clear" w:pos="7920"/>
                      <w:tab w:val="clear" w:pos="8640"/>
                    </w:tabs>
                    <w:ind w:left="0" w:firstLine="0"/>
                  </w:pPr>
                  <w:r>
                    <w:t xml:space="preserve">ON MOTION of Supervisor </w:t>
                  </w:r>
                  <w:r w:rsidR="00DC7849">
                    <w:t>Slater-Price</w:t>
                  </w:r>
                  <w:r>
                    <w:t xml:space="preserve">, seconded by Supervisor </w:t>
                  </w:r>
                  <w:r w:rsidR="00DC7849">
                    <w:t>Jacob</w:t>
                  </w:r>
                  <w:r w:rsidRPr="00906D8C">
                    <w:t>, the Board took ac</w:t>
                  </w:r>
                  <w:r>
                    <w:t>tion as recommended, on Consent.</w:t>
                  </w:r>
                  <w:r w:rsidRPr="00906D8C">
                    <w:t xml:space="preserve"> </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Default="00BE7AC3" w:rsidP="008E57F9">
                  <w:pPr>
                    <w:pStyle w:val="HangingIndent"/>
                    <w:keepLines/>
                    <w:tabs>
                      <w:tab w:val="clear" w:pos="5760"/>
                      <w:tab w:val="clear" w:pos="6480"/>
                      <w:tab w:val="clear" w:pos="7200"/>
                      <w:tab w:val="clear" w:pos="7920"/>
                      <w:tab w:val="clear" w:pos="8640"/>
                    </w:tabs>
                    <w:ind w:left="0" w:firstLine="0"/>
                  </w:pPr>
                  <w:r>
                    <w:t>AYES:  Cox, Jacob, Slater-Price, Roberts, Horn</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Pr="00AD7ED6" w:rsidRDefault="00BE7AC3" w:rsidP="008E57F9">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1B3C24">
                <w:customXml w:uri="regular-agenda-item" w:element="AGENDA_INDEX">
                  <w:tc>
                    <w:tcPr>
                      <w:tcW w:w="900" w:type="dxa"/>
                    </w:tcPr>
                    <w:p w:rsidR="00690459" w:rsidRDefault="00690459" w:rsidP="00672253">
                      <w:pPr>
                        <w:pStyle w:val="BLTemplate"/>
                        <w:keepNext/>
                        <w:jc w:val="center"/>
                        <w:rPr>
                          <w:b/>
                        </w:rPr>
                      </w:pPr>
                      <w:r>
                        <w:rPr>
                          <w:b/>
                        </w:rPr>
                        <w:t>6.</w:t>
                      </w:r>
                    </w:p>
                  </w:tc>
                </w:customXml>
                <w:customXml w:uri="regular-agenda-item" w:element="CATEGORY">
                  <w:tc>
                    <w:tcPr>
                      <w:tcW w:w="1404" w:type="dxa"/>
                    </w:tcPr>
                    <w:p w:rsidR="00690459" w:rsidRDefault="00690459" w:rsidP="00672253">
                      <w:pPr>
                        <w:pStyle w:val="BLTemplate"/>
                        <w:keepNext/>
                        <w:jc w:val="left"/>
                        <w:rPr>
                          <w:b/>
                        </w:rPr>
                      </w:pPr>
                      <w:r>
                        <w:rPr>
                          <w:b/>
                        </w:rPr>
                        <w:t>SUBJECT:</w:t>
                      </w:r>
                    </w:p>
                  </w:tc>
                </w:customXml>
                <w:customXml w:uri="regular-agenda-item" w:element="SUBJECT">
                  <w:tc>
                    <w:tcPr>
                      <w:tcW w:w="7056" w:type="dxa"/>
                      <w:gridSpan w:val="2"/>
                    </w:tcPr>
                    <w:p w:rsidR="008960A4" w:rsidRDefault="00871F77" w:rsidP="00672253">
                      <w:pPr>
                        <w:pStyle w:val="JustifiedCOB"/>
                        <w:keepNext/>
                        <w:jc w:val="left"/>
                      </w:pPr>
                      <w:r>
                        <w:fldChar w:fldCharType="begin"/>
                      </w:r>
                      <w:r w:rsidR="00AA54ED">
                        <w:instrText xml:space="preserve"> MacroButton NoMacro </w:instrText>
                      </w:r>
                      <w:r>
                        <w:fldChar w:fldCharType="end"/>
                      </w:r>
                      <w:r w:rsidR="00AA54ED">
                        <w:rPr>
                          <w:b/>
                        </w:rPr>
                        <w:t>COUNTY OF SAN DIEGO TRACT NO. 5005-1 (MAP NO. 13617): APPROVAL OF AMENDMENT TO JOINT AGREEMENT TO IMPROVE SUBDIVISION (INCLUDING SUBSTITUTION OF PARTIES, SECURITY, AND EXTENSION OF TIME) LOCATED IN SAN DIEGUITO COMMUNITY PLAN AREA (DISTRICT: 5)</w:t>
                      </w:r>
                    </w:p>
                  </w:tc>
                </w:customXml>
              </w:tr>
            </w:customXml>
            <w:customXml w:uri="regular-agenda-item" w:element="DETAILS_ROW">
              <w:tr w:rsidR="00690459" w:rsidTr="001B3C24">
                <w:tc>
                  <w:tcPr>
                    <w:tcW w:w="900" w:type="dxa"/>
                  </w:tcPr>
                  <w:p w:rsidR="00690459" w:rsidRDefault="00690459" w:rsidP="00672253">
                    <w:pPr>
                      <w:pStyle w:val="BLTemplate"/>
                      <w:keepNext/>
                      <w:jc w:val="center"/>
                      <w:rPr>
                        <w:b/>
                      </w:rPr>
                    </w:pPr>
                  </w:p>
                </w:tc>
                <w:customXml w:uri="regular-agenda-item" w:element="HEADER">
                  <w:tc>
                    <w:tcPr>
                      <w:tcW w:w="8460" w:type="dxa"/>
                      <w:gridSpan w:val="3"/>
                      <w:vAlign w:val="bottom"/>
                    </w:tcPr>
                    <w:p w:rsidR="00690459" w:rsidRDefault="00690459" w:rsidP="00672253">
                      <w:pPr>
                        <w:pStyle w:val="BLTemplate"/>
                        <w:keepNext/>
                      </w:pPr>
                      <w:r>
                        <w:rPr>
                          <w:b/>
                        </w:rPr>
                        <w:t>OVERVIEW:</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 xml:space="preserve">This project is a subdivision consisting of 80 commercial condominium units with five residential lots, two recreational lots, and one private street lot on a total of 31.56 acres.  The project is located in the Fairbanks Ranch area, on Rancho Valencia Drive just east of Rancho Valencia Road (2009 Thomas Guide Page 1168, F-7).  Final Map No. 13617 was approved for this subdivision on August 12, 1998 (4). At the time the Final Map was approved, the </w:t>
                      </w:r>
                      <w:proofErr w:type="spellStart"/>
                      <w:r w:rsidR="00AA54ED">
                        <w:t>subdivider</w:t>
                      </w:r>
                      <w:proofErr w:type="spellEnd"/>
                      <w:r w:rsidR="00AA54ED">
                        <w:t xml:space="preserve"> entered into a joint secured agreement to guarantee the construction of public improvements required as a condition o</w:t>
                      </w:r>
                      <w:r w:rsidR="008039E2">
                        <w:t xml:space="preserve">f approval of the subdivision. </w:t>
                      </w:r>
                      <w:r w:rsidR="00AA54ED">
                        <w:t>This agreement required the improvements to be completed by August 12, 2000.  Subsequent Time Extensions have extended this date to June 23, 2012.</w:t>
                      </w:r>
                    </w:p>
                    <w:p w:rsidR="008960A4" w:rsidRDefault="00AA54ED">
                      <w:pPr>
                        <w:pStyle w:val="JustifiedCOB"/>
                      </w:pPr>
                      <w:r>
                        <w:t xml:space="preserve">This is a request to approve amendment to the joint secured agreement to extend the time to complete improvements to June 23, 2014, substitute a new owner in place of the original </w:t>
                      </w:r>
                      <w:proofErr w:type="spellStart"/>
                      <w:r>
                        <w:t>subdivider</w:t>
                      </w:r>
                      <w:proofErr w:type="spellEnd"/>
                      <w:r>
                        <w:t xml:space="preserve">, and replace required improvement security. </w:t>
                      </w:r>
                      <w:r w:rsidR="008039E2">
                        <w:t xml:space="preserve"> </w:t>
                      </w:r>
                      <w:r>
                        <w:t>An extension of time will ensure responsibility remains with the new owner and will allow for construction of the needed infrastructure such as streets, drainage, and water facilities by the new owner.</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1B3C24">
                <w:tc>
                  <w:tcPr>
                    <w:tcW w:w="900" w:type="dxa"/>
                  </w:tcPr>
                  <w:p w:rsidR="00690459" w:rsidRDefault="00690459">
                    <w:pPr>
                      <w:pStyle w:val="BLTemplate"/>
                      <w:jc w:val="center"/>
                      <w:rPr>
                        <w:b/>
                      </w:rPr>
                    </w:pPr>
                  </w:p>
                </w:tc>
                <w:tc>
                  <w:tcPr>
                    <w:tcW w:w="8460" w:type="dxa"/>
                    <w:gridSpan w:val="3"/>
                  </w:tcPr>
                  <w:customXml w:uri="regular-agenda-item" w:element="HEADER">
                    <w:p w:rsidR="008039E2" w:rsidRDefault="00AA54ED">
                      <w:pPr>
                        <w:pStyle w:val="BLTemplate"/>
                        <w:rPr>
                          <w:rStyle w:val="BoldCOB"/>
                          <w:b w:val="0"/>
                        </w:rPr>
                      </w:pPr>
                      <w:r>
                        <w:rPr>
                          <w:rStyle w:val="BoldCOB"/>
                          <w:b w:val="0"/>
                        </w:rPr>
                        <w:t>N/A</w:t>
                      </w:r>
                    </w:p>
                    <w:p w:rsidR="008960A4" w:rsidRDefault="00871F77">
                      <w:pPr>
                        <w:pStyle w:val="BLTemplate"/>
                        <w:rPr>
                          <w:rStyle w:val="BoldCOB"/>
                          <w:b w:val="0"/>
                        </w:rPr>
                      </w:pPr>
                    </w:p>
                  </w:customXml>
                </w:tc>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B3C24">
                <w:tc>
                  <w:tcPr>
                    <w:tcW w:w="900" w:type="dxa"/>
                  </w:tcPr>
                  <w:p w:rsidR="00690459" w:rsidRDefault="00690459">
                    <w:pPr>
                      <w:pStyle w:val="BLTemplate"/>
                      <w:jc w:val="center"/>
                      <w:rPr>
                        <w:b/>
                      </w:rPr>
                    </w:pPr>
                  </w:p>
                </w:tc>
                <w:tc>
                  <w:tcPr>
                    <w:tcW w:w="8460" w:type="dxa"/>
                    <w:gridSpan w:val="3"/>
                  </w:tcPr>
                  <w:customXml w:uri="regular-agenda-item" w:element="HEADER">
                    <w:p w:rsidR="008039E2" w:rsidRDefault="00AA54ED">
                      <w:pPr>
                        <w:pStyle w:val="BLTemplate"/>
                        <w:rPr>
                          <w:rStyle w:val="BoldCOB"/>
                          <w:b w:val="0"/>
                        </w:rPr>
                      </w:pPr>
                      <w:r>
                        <w:rPr>
                          <w:rStyle w:val="BoldCOB"/>
                          <w:b w:val="0"/>
                        </w:rPr>
                        <w:t>N/A</w:t>
                      </w:r>
                    </w:p>
                    <w:p w:rsidR="008960A4" w:rsidRDefault="00871F77">
                      <w:pPr>
                        <w:pStyle w:val="BLTemplate"/>
                        <w:rPr>
                          <w:rStyle w:val="BoldCOB"/>
                          <w:b w:val="0"/>
                        </w:rPr>
                      </w:pPr>
                    </w:p>
                  </w:customXml>
                </w:tc>
              </w:tr>
            </w:customXml>
            <w:customXml w:uri="regular-agenda-item" w:element="DETAILS_ROW">
              <w:tr w:rsidR="00690459" w:rsidTr="001B3C24">
                <w:tc>
                  <w:tcPr>
                    <w:tcW w:w="900" w:type="dxa"/>
                  </w:tcPr>
                  <w:p w:rsidR="00690459" w:rsidRDefault="00690459" w:rsidP="00E65913">
                    <w:pPr>
                      <w:pStyle w:val="BLTemplate"/>
                      <w:jc w:val="center"/>
                      <w:rPr>
                        <w:b/>
                      </w:rPr>
                    </w:pPr>
                  </w:p>
                </w:tc>
                <w:customXml w:uri="regular-agenda-item" w:element="HEADER">
                  <w:tc>
                    <w:tcPr>
                      <w:tcW w:w="8460" w:type="dxa"/>
                      <w:gridSpan w:val="3"/>
                      <w:vAlign w:val="bottom"/>
                    </w:tcPr>
                    <w:p w:rsidR="00690459" w:rsidRDefault="00690459" w:rsidP="00E65913">
                      <w:pPr>
                        <w:pStyle w:val="BLTemplate"/>
                      </w:pPr>
                      <w:r>
                        <w:rPr>
                          <w:b/>
                        </w:rPr>
                        <w:t>RECOMMENDATION:</w:t>
                      </w:r>
                    </w:p>
                  </w:tc>
                </w:customXml>
              </w:tr>
            </w:customXml>
            <w:customXml w:uri="regular-agenda-item" w:element="DETAILS_ROW">
              <w:tr w:rsidR="00690459" w:rsidTr="001B3C24">
                <w:tc>
                  <w:tcPr>
                    <w:tcW w:w="900" w:type="dxa"/>
                  </w:tcPr>
                  <w:p w:rsidR="00690459" w:rsidRDefault="00690459" w:rsidP="00E65913">
                    <w:pPr>
                      <w:pStyle w:val="BLTemplate"/>
                      <w:jc w:val="center"/>
                      <w:rPr>
                        <w:b/>
                      </w:rPr>
                    </w:pPr>
                  </w:p>
                </w:tc>
                <w:customXml w:uri="regular-agenda-item" w:element="HEADER">
                  <w:tc>
                    <w:tcPr>
                      <w:tcW w:w="8460" w:type="dxa"/>
                      <w:gridSpan w:val="3"/>
                    </w:tcPr>
                    <w:p w:rsidR="008960A4" w:rsidRDefault="00AA54ED" w:rsidP="00E65913">
                      <w:pPr>
                        <w:pStyle w:val="BLTemplate"/>
                      </w:pPr>
                      <w:r>
                        <w:rPr>
                          <w:rStyle w:val="BoldCOB"/>
                        </w:rPr>
                        <w:t>CHIEF ADMINISTRATIVE OFFICER</w:t>
                      </w:r>
                    </w:p>
                    <w:p w:rsidR="008960A4" w:rsidRDefault="00AA54ED" w:rsidP="00E65913">
                      <w:pPr>
                        <w:pStyle w:val="BLTemplate"/>
                        <w:numPr>
                          <w:ilvl w:val="0"/>
                          <w:numId w:val="20"/>
                        </w:numPr>
                        <w:ind w:left="432" w:hanging="450"/>
                      </w:pPr>
                      <w:r>
                        <w:t>Approve and authorize Clerk of the Board to execute and record Amendment to Joint Agreement to Improve Subdivision including Substitution of Parties, Extension of Time,</w:t>
                      </w:r>
                      <w:r w:rsidR="00A1623F">
                        <w:t xml:space="preserve"> and Substitution of Security. </w:t>
                      </w:r>
                      <w:r>
                        <w:t>This joint agreement extends time to complete improvements to June 23, 2014. (Attachment B)</w:t>
                      </w:r>
                    </w:p>
                    <w:p w:rsidR="008960A4" w:rsidRDefault="008960A4" w:rsidP="00E65913">
                      <w:pPr>
                        <w:pStyle w:val="BLTemplate"/>
                      </w:pPr>
                    </w:p>
                    <w:p w:rsidR="008960A4" w:rsidRDefault="00AA54ED" w:rsidP="00E65913">
                      <w:pPr>
                        <w:pStyle w:val="BLTemplate"/>
                        <w:numPr>
                          <w:ilvl w:val="0"/>
                          <w:numId w:val="20"/>
                        </w:numPr>
                        <w:ind w:left="432" w:hanging="450"/>
                      </w:pPr>
                      <w:r>
                        <w:t>Authorize the Clerk of the Board to release the original Faithful Performance Bond (Bond No. 1563071) and Labor and Material Bond (Bond No. 1563071) from the Joint Agreement to Improve Major Subdivision approved by the Board on August 12, 1998, and accept in their place the bonds from the new owner [Bond Nos. 4368330 and 4368331]. (Attachments C and D)</w:t>
                      </w:r>
                    </w:p>
                    <w:p w:rsidR="008960A4" w:rsidRDefault="008960A4" w:rsidP="00E65913">
                      <w:pPr>
                        <w:rPr>
                          <w:vanish/>
                        </w:rPr>
                      </w:pPr>
                    </w:p>
                  </w:tc>
                </w:customXml>
              </w:tr>
            </w:customXml>
            <w:tr w:rsidR="00BE7AC3" w:rsidRPr="00AD7ED6" w:rsidTr="008E57F9">
              <w:tc>
                <w:tcPr>
                  <w:tcW w:w="900" w:type="dxa"/>
                </w:tcPr>
                <w:p w:rsidR="00BE7AC3" w:rsidRPr="00AD7ED6" w:rsidRDefault="00BE7AC3" w:rsidP="00E65913">
                  <w:pPr>
                    <w:pStyle w:val="BodyText"/>
                    <w:keepNext/>
                    <w:spacing w:after="0"/>
                    <w:ind w:left="72"/>
                    <w:rPr>
                      <w:b/>
                    </w:rPr>
                  </w:pPr>
                </w:p>
              </w:tc>
              <w:tc>
                <w:tcPr>
                  <w:tcW w:w="8460" w:type="dxa"/>
                  <w:gridSpan w:val="3"/>
                  <w:vAlign w:val="bottom"/>
                </w:tcPr>
                <w:p w:rsidR="00BE7AC3" w:rsidRPr="00AD7ED6" w:rsidRDefault="00BE7AC3" w:rsidP="00E65913">
                  <w:pPr>
                    <w:keepNext/>
                    <w:rPr>
                      <w:b/>
                    </w:rPr>
                  </w:pPr>
                  <w:r w:rsidRPr="00AD7ED6">
                    <w:rPr>
                      <w:b/>
                    </w:rPr>
                    <w:t>ACTION:</w:t>
                  </w:r>
                </w:p>
              </w:tc>
            </w:tr>
            <w:tr w:rsidR="00BE7AC3" w:rsidRPr="00AD7ED6" w:rsidTr="008E57F9">
              <w:tc>
                <w:tcPr>
                  <w:tcW w:w="900" w:type="dxa"/>
                </w:tcPr>
                <w:p w:rsidR="00BE7AC3" w:rsidRPr="00AD7ED6" w:rsidRDefault="00BE7AC3" w:rsidP="008E57F9">
                  <w:pPr>
                    <w:pStyle w:val="BodyText"/>
                    <w:keepLines/>
                    <w:ind w:left="72"/>
                    <w:rPr>
                      <w:b/>
                    </w:rPr>
                  </w:pPr>
                </w:p>
              </w:tc>
              <w:tc>
                <w:tcPr>
                  <w:tcW w:w="8460" w:type="dxa"/>
                  <w:gridSpan w:val="3"/>
                </w:tcPr>
                <w:p w:rsidR="00BE7AC3" w:rsidRDefault="00BE7AC3" w:rsidP="008E57F9">
                  <w:pPr>
                    <w:pStyle w:val="HangingIndent"/>
                    <w:keepLines/>
                    <w:tabs>
                      <w:tab w:val="clear" w:pos="5760"/>
                      <w:tab w:val="clear" w:pos="6480"/>
                      <w:tab w:val="clear" w:pos="7200"/>
                      <w:tab w:val="clear" w:pos="7920"/>
                      <w:tab w:val="clear" w:pos="8640"/>
                    </w:tabs>
                    <w:ind w:left="0" w:firstLine="0"/>
                  </w:pPr>
                  <w:r>
                    <w:t xml:space="preserve">ON MOTION of Supervisor </w:t>
                  </w:r>
                  <w:r w:rsidR="00DC7849">
                    <w:t>Slater-Price</w:t>
                  </w:r>
                  <w:r>
                    <w:t xml:space="preserve">, seconded by Supervisor </w:t>
                  </w:r>
                  <w:r w:rsidR="00DC7849">
                    <w:t>Jacob</w:t>
                  </w:r>
                  <w:r w:rsidRPr="00906D8C">
                    <w:t>, the Board took ac</w:t>
                  </w:r>
                  <w:r>
                    <w:t>tion as recommended, on Consent.</w:t>
                  </w:r>
                  <w:r w:rsidRPr="00906D8C">
                    <w:t xml:space="preserve"> </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Default="00BE7AC3" w:rsidP="008E57F9">
                  <w:pPr>
                    <w:pStyle w:val="HangingIndent"/>
                    <w:keepLines/>
                    <w:tabs>
                      <w:tab w:val="clear" w:pos="5760"/>
                      <w:tab w:val="clear" w:pos="6480"/>
                      <w:tab w:val="clear" w:pos="7200"/>
                      <w:tab w:val="clear" w:pos="7920"/>
                      <w:tab w:val="clear" w:pos="8640"/>
                    </w:tabs>
                    <w:ind w:left="0" w:firstLine="0"/>
                  </w:pPr>
                  <w:r>
                    <w:t>AYES:  Cox, Jacob, Slater-Price, Roberts, Horn</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Pr="00AD7ED6" w:rsidRDefault="00BE7AC3" w:rsidP="008E57F9">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1B3C24">
                <w:customXml w:uri="regular-agenda-item" w:element="AGENDA_INDEX">
                  <w:tc>
                    <w:tcPr>
                      <w:tcW w:w="900" w:type="dxa"/>
                    </w:tcPr>
                    <w:p w:rsidR="00690459" w:rsidRDefault="00690459">
                      <w:pPr>
                        <w:pStyle w:val="BLTemplate"/>
                        <w:jc w:val="center"/>
                        <w:rPr>
                          <w:b/>
                        </w:rPr>
                      </w:pPr>
                      <w:r>
                        <w:rPr>
                          <w:b/>
                        </w:rPr>
                        <w:t>7.</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8960A4" w:rsidRDefault="00871F77" w:rsidP="008039E2">
                      <w:pPr>
                        <w:pStyle w:val="JustifiedCOB"/>
                        <w:jc w:val="left"/>
                      </w:pPr>
                      <w:r>
                        <w:fldChar w:fldCharType="begin"/>
                      </w:r>
                      <w:r w:rsidR="00AA54ED">
                        <w:instrText xml:space="preserve"> MacroButton NoMacro </w:instrText>
                      </w:r>
                      <w:r>
                        <w:fldChar w:fldCharType="end"/>
                      </w:r>
                      <w:r w:rsidR="00AA54ED">
                        <w:rPr>
                          <w:b/>
                        </w:rPr>
                        <w:t>ADOPT A RESOLUTION TO SUMMARILY VACATE A PORTION OF WELTY STREET (ROAD SURVEY NO. 1624)</w:t>
                      </w:r>
                      <w:r w:rsidR="008039E2">
                        <w:rPr>
                          <w:b/>
                        </w:rPr>
                        <w:t xml:space="preserve"> </w:t>
                      </w:r>
                      <w:r w:rsidR="00AA54ED">
                        <w:rPr>
                          <w:b/>
                        </w:rPr>
                        <w:t xml:space="preserve"> IN RAINBOW (VACATION NO. 2011-0154) (DISTRICT: 5)</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 xml:space="preserve">The Department of General Services, Real Estate Services Division is processing a request from the Department of Public Works to summarily vacate a public service easement shown on Amended Map of Rainbow No. 880 that was adopted by the Board of Supervisors in 1902.  The proposed vacation is located south of Fifth Street and west of Rainbow Valley Boulevard in the unincorporated community of Rainbow (2010 Thomas Guide Page 998, J5).  </w:t>
                      </w:r>
                    </w:p>
                    <w:p w:rsidR="0040215D" w:rsidRDefault="00AA54ED">
                      <w:pPr>
                        <w:pStyle w:val="JustifiedCOB"/>
                      </w:pPr>
                      <w:r>
                        <w:t xml:space="preserve">A road was not built over the proposed vacation area since its adoption by the Board in 1902; nor has it been used by the public for road purposes.  Pursuant to Streets and Highway Code Section 8333(a), when a public service easement has not been used for the purpose for which it was dedicated for five consecutive years immediately preceding the vacation, it may be vacated.  </w:t>
                      </w:r>
                      <w:r>
                        <w:rPr>
                          <w:rFonts w:ascii="New times roman"/>
                        </w:rPr>
                        <w:t xml:space="preserve">The proposed vacation will eliminate public access over a </w:t>
                      </w:r>
                      <w:r>
                        <w:rPr>
                          <w:rFonts w:ascii="New times roman"/>
                        </w:rPr>
                        <w:t>“</w:t>
                      </w:r>
                      <w:r>
                        <w:rPr>
                          <w:rFonts w:ascii="New times roman"/>
                        </w:rPr>
                        <w:t>paper street</w:t>
                      </w:r>
                      <w:r>
                        <w:rPr>
                          <w:rFonts w:ascii="New times roman"/>
                        </w:rPr>
                        <w:t>”</w:t>
                      </w:r>
                      <w:r>
                        <w:rPr>
                          <w:rFonts w:ascii="New times roman"/>
                        </w:rPr>
                        <w:t xml:space="preserve"> on property owned by the </w:t>
                      </w:r>
                      <w:proofErr w:type="spellStart"/>
                      <w:r>
                        <w:rPr>
                          <w:rFonts w:ascii="New times roman"/>
                        </w:rPr>
                        <w:t>Vallecitos</w:t>
                      </w:r>
                      <w:proofErr w:type="spellEnd"/>
                      <w:r>
                        <w:rPr>
                          <w:rFonts w:ascii="New times roman"/>
                        </w:rPr>
                        <w:t xml:space="preserve"> School District and the County of San Diego.  </w:t>
                      </w:r>
                      <w:r>
                        <w:t xml:space="preserve">Today’s request is to adopt a resolution to summarily vacate a portion of Welty Road that has not been </w:t>
                      </w:r>
                      <w:r w:rsidR="0039467A">
                        <w:t xml:space="preserve">used for public road </w:t>
                      </w:r>
                    </w:p>
                    <w:p w:rsidR="008960A4" w:rsidRDefault="0039467A">
                      <w:pPr>
                        <w:pStyle w:val="JustifiedCOB"/>
                      </w:pPr>
                      <w:proofErr w:type="gramStart"/>
                      <w:r>
                        <w:lastRenderedPageBreak/>
                        <w:t>purposes</w:t>
                      </w:r>
                      <w:proofErr w:type="gramEnd"/>
                      <w:r>
                        <w:t xml:space="preserve">. </w:t>
                      </w:r>
                      <w:r w:rsidR="00AA54ED">
                        <w:t>A utility easement within the proposed vacation area will be expressly reserved.</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E65913" w:rsidRDefault="00871F77" w:rsidP="00E65913">
                      <w:r>
                        <w:fldChar w:fldCharType="begin"/>
                      </w:r>
                      <w:r w:rsidR="00AA54ED">
                        <w:instrText xml:space="preserve"> MacroButton NoMacro </w:instrText>
                      </w:r>
                      <w:r>
                        <w:fldChar w:fldCharType="end"/>
                      </w:r>
                      <w:r w:rsidR="00AA54ED">
                        <w:t xml:space="preserve">Funds for this request are included in the Fiscal Year 2011-12 Operational Plan for the Department of Public Works. If approved, this request will result in current year costs of $3,500 for County staff to </w:t>
                      </w:r>
                      <w:proofErr w:type="gramStart"/>
                      <w:r w:rsidR="00AA54ED">
                        <w:t>review,</w:t>
                      </w:r>
                      <w:proofErr w:type="gramEnd"/>
                      <w:r w:rsidR="00AA54ED">
                        <w:t xml:space="preserve"> pro</w:t>
                      </w:r>
                      <w:r w:rsidR="0039467A">
                        <w:t xml:space="preserve">cess and prepare the vacation. </w:t>
                      </w:r>
                      <w:r w:rsidR="00AA54ED">
                        <w:t xml:space="preserve">The funding source is Road Fund </w:t>
                      </w:r>
                      <w:proofErr w:type="spellStart"/>
                      <w:r w:rsidR="00AA54ED">
                        <w:t>fund</w:t>
                      </w:r>
                      <w:proofErr w:type="spellEnd"/>
                      <w:r w:rsidR="00AA54ED">
                        <w:t xml:space="preserve"> balance available through an Internal Agreement with the D</w:t>
                      </w:r>
                      <w:r w:rsidR="0039467A">
                        <w:t xml:space="preserve">epartment of General Services. </w:t>
                      </w:r>
                      <w:r w:rsidR="00AA54ED">
                        <w:t>This request will result in no net General Fund costs and no additional staff years.</w:t>
                      </w:r>
                    </w:p>
                    <w:p w:rsidR="008960A4" w:rsidRDefault="008960A4" w:rsidP="00E65913"/>
                  </w:tc>
                </w:customXml>
              </w:tr>
            </w:customXml>
            <w:customXml w:uri="regular-agenda-item" w:element="DETAILS_ROW">
              <w:tr w:rsidR="00690459" w:rsidTr="001B3C24">
                <w:tc>
                  <w:tcPr>
                    <w:tcW w:w="900" w:type="dxa"/>
                  </w:tcPr>
                  <w:p w:rsidR="00690459" w:rsidRDefault="00690459" w:rsidP="008039E2">
                    <w:pPr>
                      <w:pStyle w:val="BLTemplate"/>
                      <w:keepNext/>
                      <w:jc w:val="center"/>
                      <w:rPr>
                        <w:b/>
                      </w:rPr>
                    </w:pPr>
                  </w:p>
                </w:tc>
                <w:customXml w:uri="regular-agenda-item" w:element="HEADER">
                  <w:tc>
                    <w:tcPr>
                      <w:tcW w:w="8460" w:type="dxa"/>
                      <w:gridSpan w:val="3"/>
                      <w:vAlign w:val="bottom"/>
                    </w:tcPr>
                    <w:p w:rsidR="00690459" w:rsidRDefault="00690459" w:rsidP="008039E2">
                      <w:pPr>
                        <w:pStyle w:val="BLTemplate"/>
                        <w:keepNext/>
                      </w:pPr>
                      <w:r>
                        <w:rPr>
                          <w:b/>
                        </w:rPr>
                        <w:t>BUSINESS IMPACT STATEMENT: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N/A</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AA54ED">
                      <w:pPr>
                        <w:pStyle w:val="BLTemplate"/>
                        <w:rPr>
                          <w:rStyle w:val="BoldCOB"/>
                        </w:rPr>
                      </w:pPr>
                      <w:r>
                        <w:rPr>
                          <w:rStyle w:val="BoldCOB"/>
                        </w:rPr>
                        <w:t>CHIEF ADMINISTRATIVE OFFICER</w:t>
                      </w:r>
                    </w:p>
                    <w:p w:rsidR="008960A4" w:rsidRDefault="00AA54ED" w:rsidP="00C4551F">
                      <w:pPr>
                        <w:pStyle w:val="NumberListCOB"/>
                        <w:tabs>
                          <w:tab w:val="clear" w:pos="360"/>
                          <w:tab w:val="left" w:pos="603"/>
                        </w:tabs>
                      </w:pPr>
                      <w:r>
                        <w:t xml:space="preserve">Find that the proposed project is exempt from California Environmental Quality Act (CEQA) under CEQA Guidelines Section 15305, Minor Alterations in Land Use Limitations.  </w:t>
                      </w:r>
                    </w:p>
                    <w:p w:rsidR="008960A4" w:rsidRDefault="00AA54ED" w:rsidP="00C4551F">
                      <w:pPr>
                        <w:pStyle w:val="NumberListCOB"/>
                        <w:tabs>
                          <w:tab w:val="clear" w:pos="360"/>
                          <w:tab w:val="left" w:pos="603"/>
                        </w:tabs>
                        <w:rPr>
                          <w:caps/>
                        </w:rPr>
                      </w:pPr>
                      <w:r>
                        <w:t>Adopt a Resolution entitled, “</w:t>
                      </w:r>
                      <w:r>
                        <w:rPr>
                          <w:caps/>
                        </w:rPr>
                        <w:t>Resolution of the Board of Supervisors to Summarily Vacate a Portion of Welty Street (Road Survey 1624) in the Unincorporated Area of Rainbow (Vacation No. 2011-0154).”</w:t>
                      </w:r>
                    </w:p>
                    <w:p w:rsidR="008039E2" w:rsidRPr="008039E2" w:rsidRDefault="00AA54ED" w:rsidP="00C4551F">
                      <w:pPr>
                        <w:pStyle w:val="NumberListCOB"/>
                        <w:tabs>
                          <w:tab w:val="clear" w:pos="360"/>
                          <w:tab w:val="left" w:pos="603"/>
                        </w:tabs>
                        <w:rPr>
                          <w:vanish/>
                        </w:rPr>
                      </w:pPr>
                      <w:r>
                        <w:t xml:space="preserve">Direct the Clerk of the Board to record the Resolution for Vacation No. </w:t>
                      </w:r>
                      <w:r w:rsidR="008039E2">
                        <w:t xml:space="preserve">           </w:t>
                      </w:r>
                      <w:r>
                        <w:t>2011-0154 pursuant to Streets and Highway Code Section 8336.</w:t>
                      </w:r>
                    </w:p>
                    <w:p w:rsidR="008960A4" w:rsidRDefault="008960A4" w:rsidP="00BE7AC3">
                      <w:pPr>
                        <w:pStyle w:val="NumberListCOB"/>
                        <w:numPr>
                          <w:ilvl w:val="0"/>
                          <w:numId w:val="0"/>
                        </w:numPr>
                        <w:tabs>
                          <w:tab w:val="clear" w:pos="360"/>
                          <w:tab w:val="left" w:pos="603"/>
                        </w:tabs>
                        <w:rPr>
                          <w:vanish/>
                        </w:rPr>
                      </w:pPr>
                    </w:p>
                  </w:tc>
                </w:customXml>
              </w:tr>
            </w:customXml>
            <w:tr w:rsidR="00BE7AC3" w:rsidRPr="00AD7ED6" w:rsidTr="008E57F9">
              <w:tc>
                <w:tcPr>
                  <w:tcW w:w="900" w:type="dxa"/>
                </w:tcPr>
                <w:p w:rsidR="00BE7AC3" w:rsidRPr="00AD7ED6" w:rsidRDefault="00BE7AC3" w:rsidP="008E57F9">
                  <w:pPr>
                    <w:pStyle w:val="BodyText"/>
                    <w:spacing w:after="0"/>
                    <w:ind w:left="72"/>
                    <w:rPr>
                      <w:b/>
                    </w:rPr>
                  </w:pPr>
                </w:p>
              </w:tc>
              <w:tc>
                <w:tcPr>
                  <w:tcW w:w="8460" w:type="dxa"/>
                  <w:gridSpan w:val="3"/>
                  <w:vAlign w:val="bottom"/>
                </w:tcPr>
                <w:p w:rsidR="00BE7AC3" w:rsidRPr="00AD7ED6" w:rsidRDefault="00BE7AC3" w:rsidP="008E57F9">
                  <w:pPr>
                    <w:keepNext/>
                    <w:rPr>
                      <w:b/>
                    </w:rPr>
                  </w:pPr>
                  <w:r w:rsidRPr="00AD7ED6">
                    <w:rPr>
                      <w:b/>
                    </w:rPr>
                    <w:t>ACTION:</w:t>
                  </w:r>
                </w:p>
              </w:tc>
            </w:tr>
            <w:tr w:rsidR="00BE7AC3" w:rsidRPr="00AD7ED6" w:rsidTr="008E57F9">
              <w:tc>
                <w:tcPr>
                  <w:tcW w:w="900" w:type="dxa"/>
                </w:tcPr>
                <w:p w:rsidR="00BE7AC3" w:rsidRPr="00AD7ED6" w:rsidRDefault="00BE7AC3" w:rsidP="008E57F9">
                  <w:pPr>
                    <w:pStyle w:val="BodyText"/>
                    <w:keepLines/>
                    <w:ind w:left="72"/>
                    <w:rPr>
                      <w:b/>
                    </w:rPr>
                  </w:pPr>
                </w:p>
              </w:tc>
              <w:tc>
                <w:tcPr>
                  <w:tcW w:w="8460" w:type="dxa"/>
                  <w:gridSpan w:val="3"/>
                </w:tcPr>
                <w:p w:rsidR="00BE7AC3" w:rsidRPr="00446CAD" w:rsidRDefault="00BE7AC3" w:rsidP="00446CAD">
                  <w:pPr>
                    <w:pStyle w:val="HangingIndent"/>
                    <w:keepLines/>
                    <w:tabs>
                      <w:tab w:val="clear" w:pos="5760"/>
                      <w:tab w:val="clear" w:pos="6480"/>
                      <w:tab w:val="clear" w:pos="7200"/>
                      <w:tab w:val="clear" w:pos="7920"/>
                      <w:tab w:val="clear" w:pos="8640"/>
                    </w:tabs>
                    <w:ind w:left="0" w:firstLine="0"/>
                  </w:pPr>
                  <w:r>
                    <w:t xml:space="preserve">ON MOTION of Supervisor </w:t>
                  </w:r>
                  <w:r w:rsidR="00DC7849">
                    <w:t>Slater-Price</w:t>
                  </w:r>
                  <w:r>
                    <w:t xml:space="preserve">, seconded by Supervisor </w:t>
                  </w:r>
                  <w:r w:rsidR="00DC7849">
                    <w:t>Jacob</w:t>
                  </w:r>
                  <w:r w:rsidRPr="00906D8C">
                    <w:t>, the Board took ac</w:t>
                  </w:r>
                  <w:r w:rsidR="00446CAD">
                    <w:t xml:space="preserve">tion as recommended, on Consent, adopting Resolution No. </w:t>
                  </w:r>
                  <w:r w:rsidR="00F77077">
                    <w:t>11-171</w:t>
                  </w:r>
                  <w:r w:rsidR="00446CAD">
                    <w:t xml:space="preserve">, entitled: </w:t>
                  </w:r>
                  <w:r w:rsidR="00446CAD" w:rsidRPr="00446CAD">
                    <w:rPr>
                      <w:szCs w:val="24"/>
                    </w:rPr>
                    <w:t>RESOLUTION OF THE BOARD OF SUPERVISORS TO SUMMARILY VACATE A PORTION OF WELTY STREET (ROAD SURVEY 1624) IN THE UNINCORPORATED AREA OF RAINBOW (VACATION NO. 2011-0154)</w:t>
                  </w:r>
                </w:p>
                <w:p w:rsidR="00446CAD" w:rsidRPr="00446CAD" w:rsidRDefault="00446CAD" w:rsidP="00446CAD">
                  <w:pPr>
                    <w:pStyle w:val="HangingIndent"/>
                    <w:keepLines/>
                    <w:tabs>
                      <w:tab w:val="clear" w:pos="5760"/>
                      <w:tab w:val="clear" w:pos="6480"/>
                      <w:tab w:val="clear" w:pos="7200"/>
                      <w:tab w:val="clear" w:pos="7920"/>
                      <w:tab w:val="clear" w:pos="8640"/>
                    </w:tabs>
                    <w:ind w:left="0" w:firstLine="0"/>
                  </w:pPr>
                </w:p>
                <w:p w:rsidR="00BE7AC3" w:rsidRDefault="00BE7AC3" w:rsidP="008E57F9">
                  <w:pPr>
                    <w:pStyle w:val="HangingIndent"/>
                    <w:keepLines/>
                    <w:tabs>
                      <w:tab w:val="clear" w:pos="5760"/>
                      <w:tab w:val="clear" w:pos="6480"/>
                      <w:tab w:val="clear" w:pos="7200"/>
                      <w:tab w:val="clear" w:pos="7920"/>
                      <w:tab w:val="clear" w:pos="8640"/>
                    </w:tabs>
                    <w:ind w:left="0" w:firstLine="0"/>
                  </w:pPr>
                  <w:r>
                    <w:t>AYES:  Cox, Jacob, Slater-Price, Roberts, Horn</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Pr="00AD7ED6" w:rsidRDefault="00BE7AC3" w:rsidP="008E57F9">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1B3C24">
                <w:customXml w:uri="regular-agenda-item" w:element="AGENDA_INDEX">
                  <w:tc>
                    <w:tcPr>
                      <w:tcW w:w="900" w:type="dxa"/>
                    </w:tcPr>
                    <w:p w:rsidR="00690459" w:rsidRDefault="00690459">
                      <w:pPr>
                        <w:pStyle w:val="BLTemplate"/>
                        <w:jc w:val="center"/>
                        <w:rPr>
                          <w:b/>
                        </w:rPr>
                      </w:pPr>
                      <w:r>
                        <w:rPr>
                          <w:b/>
                        </w:rPr>
                        <w:t>8.</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8960A4" w:rsidRDefault="00871F77" w:rsidP="008039E2">
                      <w:pPr>
                        <w:pStyle w:val="JustifiedCOB"/>
                        <w:jc w:val="left"/>
                      </w:pPr>
                      <w:r>
                        <w:fldChar w:fldCharType="begin"/>
                      </w:r>
                      <w:r w:rsidR="00AA54ED">
                        <w:instrText xml:space="preserve"> MacroButton NoMacro </w:instrText>
                      </w:r>
                      <w:r>
                        <w:fldChar w:fldCharType="end"/>
                      </w:r>
                      <w:r w:rsidR="00AA54ED">
                        <w:rPr>
                          <w:b/>
                        </w:rPr>
                        <w:t>BEAR VALLEY PARKWAY NORTH WIDENING PROJECT IN ESCONDIDO – APPROVAL OF REAL PROPERTY CONTRACTS FOR PARCEL NUMBERS 2008-0318-D (PEREZ) AND 2008-0329-D (PARK) (DISTRICTS: 3 AND 5)</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 xml:space="preserve">The Bear Valley Parkway North Widening project will relieve traffic congestion by widening a one-mile segment of Bear Valley Parkway, between State Route 78 and Boyle Avenue in the unincorporated area of Escondido (2010 Thomas Guide, page </w:t>
                      </w:r>
                      <w:r w:rsidR="00AA54ED">
                        <w:lastRenderedPageBreak/>
                        <w:t>1130-D3, D4).  Construction of the project requires acquisition of property rights from 50 properties within the project area.  To date, 35 of the 50 property owners have signed real property contracts agreeing to sell the required interests to the County.  Of these, 12 were previously approved by your Board on June 29, 2011 (4), and August 3, 2011 (4), and 21 contracts, which were for less than $150,000 each, were approved by the Director of General Services pursuant to Section 73 of the Administrative Code which authorizes such approvals.  The remaining two contracts require your Board’s approval.</w:t>
                      </w:r>
                    </w:p>
                    <w:p w:rsidR="008960A4" w:rsidRDefault="00AA54ED">
                      <w:pPr>
                        <w:pStyle w:val="JustifiedCOB"/>
                      </w:pPr>
                      <w:r>
                        <w:t>Today, the Board is requested to approve Real Property Contracts for the full fee acquisition of Parcel Number 2008-0318-D (Perez) for the appraised value of $370,000 and Parcel Number 2008-0329-D (Park) for the appraised value of $350,000.  County staff is continuing negotiations with the remaining 15 unsigned property owners.</w:t>
                      </w:r>
                    </w:p>
                  </w:tc>
                </w:customXml>
              </w:tr>
            </w:customXml>
            <w:customXml w:uri="regular-agenda-item" w:element="DETAILS_ROW">
              <w:tr w:rsidR="00690459" w:rsidTr="001B3C24">
                <w:tc>
                  <w:tcPr>
                    <w:tcW w:w="900" w:type="dxa"/>
                  </w:tcPr>
                  <w:p w:rsidR="00690459" w:rsidRDefault="00690459" w:rsidP="008039E2">
                    <w:pPr>
                      <w:pStyle w:val="BLTemplate"/>
                      <w:keepNext/>
                      <w:jc w:val="center"/>
                      <w:rPr>
                        <w:b/>
                      </w:rPr>
                    </w:pPr>
                  </w:p>
                </w:tc>
                <w:customXml w:uri="regular-agenda-item" w:element="HEADER">
                  <w:tc>
                    <w:tcPr>
                      <w:tcW w:w="8460" w:type="dxa"/>
                      <w:gridSpan w:val="3"/>
                      <w:vAlign w:val="bottom"/>
                    </w:tcPr>
                    <w:p w:rsidR="00690459" w:rsidRDefault="00690459" w:rsidP="008039E2">
                      <w:pPr>
                        <w:pStyle w:val="BLTemplate"/>
                        <w:keepNext/>
                      </w:pPr>
                      <w:r>
                        <w:rPr>
                          <w:b/>
                        </w:rPr>
                        <w:t>FISCAL IMPACT:</w:t>
                      </w:r>
                    </w:p>
                  </w:tc>
                </w:customXml>
              </w:tr>
            </w:customXml>
            <w:customXml w:uri="regular-agenda-item" w:element="DETAILS_ROW">
              <w:tr w:rsidR="00690459" w:rsidTr="001B3C24">
                <w:tc>
                  <w:tcPr>
                    <w:tcW w:w="900" w:type="dxa"/>
                  </w:tcPr>
                  <w:p w:rsidR="00690459" w:rsidRDefault="00690459" w:rsidP="008039E2">
                    <w:pPr>
                      <w:pStyle w:val="BLTemplate"/>
                      <w:keepNext/>
                      <w:jc w:val="center"/>
                      <w:rPr>
                        <w:b/>
                      </w:rPr>
                    </w:pPr>
                  </w:p>
                </w:tc>
                <w:customXml w:uri="regular-agenda-item" w:element="HEADER">
                  <w:tc>
                    <w:tcPr>
                      <w:tcW w:w="8460" w:type="dxa"/>
                      <w:gridSpan w:val="3"/>
                    </w:tcPr>
                    <w:p w:rsidR="008960A4" w:rsidRDefault="00871F77" w:rsidP="008039E2">
                      <w:pPr>
                        <w:pStyle w:val="JustifiedCOB"/>
                        <w:keepNext/>
                      </w:pPr>
                      <w:r>
                        <w:fldChar w:fldCharType="begin"/>
                      </w:r>
                      <w:r w:rsidR="00AA54ED">
                        <w:instrText xml:space="preserve"> MacroButton NoMacro </w:instrText>
                      </w:r>
                      <w:r>
                        <w:fldChar w:fldCharType="end"/>
                      </w:r>
                      <w:r w:rsidR="00AA54ED">
                        <w:t xml:space="preserve">Funding for this request is included in the Fiscal Year 2011-2012 Operational Plan for the Department of Public Works, Detailed Work Program.  If approved, this request will result in Fiscal Year 2011-12 costs of $727,500 ($720,000 for the acquisition of the property and an additional $7,500 for escrow and title fees). The funding source is Road Fund </w:t>
                      </w:r>
                      <w:proofErr w:type="spellStart"/>
                      <w:r w:rsidR="00AA54ED">
                        <w:t>fund</w:t>
                      </w:r>
                      <w:proofErr w:type="spellEnd"/>
                      <w:r w:rsidR="00AA54ED">
                        <w:t xml:space="preserve"> balance as a result of Proposition 1B received.  There will be no impact to the General Fund and no additional staff years.</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N/A</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AA54ED">
                      <w:pPr>
                        <w:pStyle w:val="BLTemplate"/>
                      </w:pPr>
                      <w:r>
                        <w:rPr>
                          <w:rStyle w:val="BoldCOB"/>
                        </w:rPr>
                        <w:t>CHIEF ADMINISTRATIVE OFFICER</w:t>
                      </w:r>
                    </w:p>
                    <w:p w:rsidR="008960A4" w:rsidRDefault="00AA54ED" w:rsidP="008039E2">
                      <w:pPr>
                        <w:pStyle w:val="BLTemplate"/>
                        <w:ind w:left="432" w:hanging="432"/>
                      </w:pPr>
                      <w:r>
                        <w:t>1.</w:t>
                      </w:r>
                      <w:r>
                        <w:tab/>
                        <w:t xml:space="preserve">Find that the Final Environmental Impact Report (FEIR) and Errata thereof for the Bear Valley Parkway North Widening Project, dated April 2010, SCH </w:t>
                      </w:r>
                      <w:r w:rsidR="00D342A2">
                        <w:t xml:space="preserve">     </w:t>
                      </w:r>
                      <w:r>
                        <w:t>No. 2009-021015, on file at the Department of Public Works, was prepared in compliance with California Environmental Quality Act (CEQA) and the CEQA Guidelines, and that the decision making body has reviewed and considered the information contained therein prior to approving the project; and</w:t>
                      </w:r>
                    </w:p>
                    <w:p w:rsidR="008960A4" w:rsidRDefault="008960A4">
                      <w:pPr>
                        <w:pStyle w:val="BLTemplate"/>
                        <w:ind w:left="603" w:hanging="603"/>
                      </w:pPr>
                    </w:p>
                    <w:p w:rsidR="008960A4" w:rsidRDefault="00AA54ED" w:rsidP="00A1623F">
                      <w:pPr>
                        <w:pStyle w:val="BLTemplate"/>
                        <w:ind w:left="432" w:hanging="432"/>
                      </w:pPr>
                      <w:r>
                        <w:tab/>
                        <w:t>Find that the currently proposed action is within the scope of the FEIR; that there are no changes in the project or in the circumstances under which it is to be undertaken that would result in significant environmental impacts beyond those considered in the certified FEIR, nor a substantial increase in the severity of previously identified significant effects; and that no new information of substantial importance has become available since the FEIR was prepared.</w:t>
                      </w:r>
                    </w:p>
                    <w:p w:rsidR="001B3C24" w:rsidRDefault="001B3C24" w:rsidP="001B3C24">
                      <w:pPr>
                        <w:pStyle w:val="BLTemplate"/>
                        <w:ind w:left="603" w:hanging="603"/>
                      </w:pPr>
                    </w:p>
                    <w:p w:rsidR="008039E2" w:rsidRDefault="00AA54ED" w:rsidP="008039E2">
                      <w:pPr>
                        <w:pStyle w:val="NumberListCOB"/>
                        <w:numPr>
                          <w:ilvl w:val="0"/>
                          <w:numId w:val="21"/>
                        </w:numPr>
                        <w:tabs>
                          <w:tab w:val="clear" w:pos="360"/>
                          <w:tab w:val="left" w:pos="432"/>
                        </w:tabs>
                        <w:ind w:left="432" w:hanging="432"/>
                      </w:pPr>
                      <w:r>
                        <w:t>Approve and authorize the Director of the Department of General Services to execute two originals of the Real Property Contract for the purchase of Parcel No.  2008-0318-D from Gregorio Perez for the appraised value of $370,000.</w:t>
                      </w:r>
                    </w:p>
                    <w:p w:rsidR="0040215D" w:rsidRDefault="0040215D" w:rsidP="0040215D">
                      <w:pPr>
                        <w:pStyle w:val="NumberListCOB"/>
                        <w:numPr>
                          <w:ilvl w:val="0"/>
                          <w:numId w:val="0"/>
                        </w:numPr>
                        <w:tabs>
                          <w:tab w:val="clear" w:pos="360"/>
                          <w:tab w:val="left" w:pos="432"/>
                        </w:tabs>
                        <w:spacing w:after="0"/>
                        <w:ind w:left="432"/>
                      </w:pPr>
                    </w:p>
                    <w:p w:rsidR="008960A4" w:rsidRDefault="00AA54ED" w:rsidP="008039E2">
                      <w:pPr>
                        <w:pStyle w:val="NumberListCOB"/>
                        <w:numPr>
                          <w:ilvl w:val="0"/>
                          <w:numId w:val="21"/>
                        </w:numPr>
                        <w:tabs>
                          <w:tab w:val="clear" w:pos="360"/>
                          <w:tab w:val="left" w:pos="432"/>
                        </w:tabs>
                        <w:ind w:left="432" w:hanging="432"/>
                      </w:pPr>
                      <w:r>
                        <w:lastRenderedPageBreak/>
                        <w:t xml:space="preserve">Approve and authorize the Director of the Department of General Services to execute two originals of the Real Property Contract for the purchase of Parcel No. 2008-0329-D from Jeremy Park and Bruce Park for the appraised value of $350,000. </w:t>
                      </w:r>
                    </w:p>
                    <w:p w:rsidR="008960A4" w:rsidRPr="00FB5A4D" w:rsidRDefault="00AA54ED" w:rsidP="00BE7AC3">
                      <w:pPr>
                        <w:pStyle w:val="NumberListCOB"/>
                        <w:numPr>
                          <w:ilvl w:val="0"/>
                          <w:numId w:val="21"/>
                        </w:numPr>
                        <w:tabs>
                          <w:tab w:val="clear" w:pos="360"/>
                        </w:tabs>
                        <w:ind w:left="432" w:hanging="446"/>
                      </w:pPr>
                      <w:r>
                        <w:t xml:space="preserve">Authorize the Director of the Department of General Services, or designee, to execute all escrow and related documents necessary to complete the purchase of the parcel. </w:t>
                      </w:r>
                    </w:p>
                  </w:tc>
                </w:customXml>
              </w:tr>
            </w:customXml>
            <w:tr w:rsidR="00BE7AC3" w:rsidRPr="00AD7ED6" w:rsidTr="008E57F9">
              <w:tc>
                <w:tcPr>
                  <w:tcW w:w="900" w:type="dxa"/>
                </w:tcPr>
                <w:p w:rsidR="00BE7AC3" w:rsidRPr="00AD7ED6" w:rsidRDefault="00BE7AC3" w:rsidP="008E57F9">
                  <w:pPr>
                    <w:pStyle w:val="BodyText"/>
                    <w:spacing w:after="0"/>
                    <w:ind w:left="72"/>
                    <w:rPr>
                      <w:b/>
                    </w:rPr>
                  </w:pPr>
                </w:p>
              </w:tc>
              <w:tc>
                <w:tcPr>
                  <w:tcW w:w="8460" w:type="dxa"/>
                  <w:gridSpan w:val="3"/>
                  <w:vAlign w:val="bottom"/>
                </w:tcPr>
                <w:p w:rsidR="00BE7AC3" w:rsidRPr="00AD7ED6" w:rsidRDefault="00BE7AC3" w:rsidP="008E57F9">
                  <w:pPr>
                    <w:keepNext/>
                    <w:rPr>
                      <w:b/>
                    </w:rPr>
                  </w:pPr>
                  <w:r w:rsidRPr="00AD7ED6">
                    <w:rPr>
                      <w:b/>
                    </w:rPr>
                    <w:t>ACTION:</w:t>
                  </w:r>
                </w:p>
              </w:tc>
            </w:tr>
            <w:tr w:rsidR="00BE7AC3" w:rsidRPr="00AD7ED6" w:rsidTr="008E57F9">
              <w:tc>
                <w:tcPr>
                  <w:tcW w:w="900" w:type="dxa"/>
                </w:tcPr>
                <w:p w:rsidR="00BE7AC3" w:rsidRPr="00AD7ED6" w:rsidRDefault="00BE7AC3" w:rsidP="008E57F9">
                  <w:pPr>
                    <w:pStyle w:val="BodyText"/>
                    <w:keepLines/>
                    <w:ind w:left="72"/>
                    <w:rPr>
                      <w:b/>
                    </w:rPr>
                  </w:pPr>
                </w:p>
              </w:tc>
              <w:tc>
                <w:tcPr>
                  <w:tcW w:w="8460" w:type="dxa"/>
                  <w:gridSpan w:val="3"/>
                </w:tcPr>
                <w:p w:rsidR="00BE7AC3" w:rsidRDefault="00BE7AC3" w:rsidP="008E57F9">
                  <w:pPr>
                    <w:pStyle w:val="HangingIndent"/>
                    <w:keepLines/>
                    <w:tabs>
                      <w:tab w:val="clear" w:pos="5760"/>
                      <w:tab w:val="clear" w:pos="6480"/>
                      <w:tab w:val="clear" w:pos="7200"/>
                      <w:tab w:val="clear" w:pos="7920"/>
                      <w:tab w:val="clear" w:pos="8640"/>
                    </w:tabs>
                    <w:ind w:left="0" w:firstLine="0"/>
                  </w:pPr>
                  <w:r>
                    <w:t xml:space="preserve">ON MOTION of Supervisor </w:t>
                  </w:r>
                  <w:r w:rsidR="00DC7849">
                    <w:t>Slater-Price</w:t>
                  </w:r>
                  <w:r>
                    <w:t xml:space="preserve">, seconded by Supervisor </w:t>
                  </w:r>
                  <w:r w:rsidR="00DC7849">
                    <w:t>Jacob</w:t>
                  </w:r>
                  <w:r w:rsidRPr="00906D8C">
                    <w:t>, the Board took ac</w:t>
                  </w:r>
                  <w:r>
                    <w:t>tion as recommended, on Consent.</w:t>
                  </w:r>
                  <w:r w:rsidRPr="00906D8C">
                    <w:t xml:space="preserve"> </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Default="00BE7AC3" w:rsidP="008E57F9">
                  <w:pPr>
                    <w:pStyle w:val="HangingIndent"/>
                    <w:keepLines/>
                    <w:tabs>
                      <w:tab w:val="clear" w:pos="5760"/>
                      <w:tab w:val="clear" w:pos="6480"/>
                      <w:tab w:val="clear" w:pos="7200"/>
                      <w:tab w:val="clear" w:pos="7920"/>
                      <w:tab w:val="clear" w:pos="8640"/>
                    </w:tabs>
                    <w:ind w:left="0" w:firstLine="0"/>
                  </w:pPr>
                  <w:r>
                    <w:t>AYES:  Cox, Jacob, Slater-Price, Roberts, Horn</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Pr="00AD7ED6" w:rsidRDefault="00BE7AC3" w:rsidP="008E57F9">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1B3C24">
                <w:customXml w:uri="regular-agenda-item" w:element="AGENDA_INDEX">
                  <w:tc>
                    <w:tcPr>
                      <w:tcW w:w="900" w:type="dxa"/>
                    </w:tcPr>
                    <w:p w:rsidR="00690459" w:rsidRDefault="00690459" w:rsidP="00FB5A4D">
                      <w:pPr>
                        <w:pStyle w:val="BLTemplate"/>
                        <w:keepNext/>
                        <w:jc w:val="center"/>
                        <w:rPr>
                          <w:b/>
                        </w:rPr>
                      </w:pPr>
                      <w:r>
                        <w:rPr>
                          <w:b/>
                        </w:rPr>
                        <w:t>9.</w:t>
                      </w:r>
                    </w:p>
                  </w:tc>
                </w:customXml>
                <w:customXml w:uri="regular-agenda-item" w:element="CATEGORY">
                  <w:tc>
                    <w:tcPr>
                      <w:tcW w:w="1404" w:type="dxa"/>
                    </w:tcPr>
                    <w:p w:rsidR="00690459" w:rsidRDefault="00690459" w:rsidP="00FB5A4D">
                      <w:pPr>
                        <w:pStyle w:val="BLTemplate"/>
                        <w:keepNext/>
                        <w:jc w:val="left"/>
                        <w:rPr>
                          <w:b/>
                        </w:rPr>
                      </w:pPr>
                      <w:r>
                        <w:rPr>
                          <w:b/>
                        </w:rPr>
                        <w:t>SUBJECT:</w:t>
                      </w:r>
                    </w:p>
                  </w:tc>
                </w:customXml>
                <w:customXml w:uri="regular-agenda-item" w:element="SUBJECT">
                  <w:tc>
                    <w:tcPr>
                      <w:tcW w:w="7056" w:type="dxa"/>
                      <w:gridSpan w:val="2"/>
                    </w:tcPr>
                    <w:p w:rsidR="008960A4" w:rsidRDefault="00871F77" w:rsidP="00D342A2">
                      <w:pPr>
                        <w:pStyle w:val="JustifiedCOB"/>
                        <w:keepNext/>
                        <w:jc w:val="left"/>
                      </w:pPr>
                      <w:r>
                        <w:fldChar w:fldCharType="begin"/>
                      </w:r>
                      <w:r w:rsidR="00AA54ED">
                        <w:instrText xml:space="preserve"> MacroButton NoMacro </w:instrText>
                      </w:r>
                      <w:r>
                        <w:fldChar w:fldCharType="end"/>
                      </w:r>
                      <w:r w:rsidR="00AA54ED">
                        <w:rPr>
                          <w:b/>
                        </w:rPr>
                        <w:t>COUNTY OF SAN DIEGO TRACT NO. 5412-1 (MAP NO. 15654): APPROVAL OF AMENDMENT TO JOINT AGREEMENT TO IMPROVE MAJOR SUBDIVISION (INCLUDING SUBSTITUTION OF PARTIES, SECURITY, AND EXTENSION OF TIME) LOCATED IN LAKESIDE COMMUNITY PLAN AREA (DISTRICT: 2)</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 xml:space="preserve">This project is a subdivision consisting of seven single family residential lots on a total of 3.26 acres.  It is located in the Lakeside area, on the easterly side of First Street at the intersection with Greta Street (2009 Thomas Guide Page 1251, H-2).  Final Map No. 15654 was approved for this subdivision on December 5, 2007 (16). At the time the Final Map was approved, the </w:t>
                      </w:r>
                      <w:proofErr w:type="spellStart"/>
                      <w:r w:rsidR="00AA54ED">
                        <w:t>subdivider</w:t>
                      </w:r>
                      <w:proofErr w:type="spellEnd"/>
                      <w:r w:rsidR="00AA54ED">
                        <w:t xml:space="preserve"> entered into a joint secured agreement to guarantee the construction of public improvements required as a condition of approval of the subdivision.  This agreement required the improvements to be co</w:t>
                      </w:r>
                      <w:r w:rsidR="00DC0D39">
                        <w:t xml:space="preserve">mpleted by September 10, 2009. </w:t>
                      </w:r>
                      <w:r w:rsidR="00AA54ED">
                        <w:t xml:space="preserve">In December 2009, the </w:t>
                      </w:r>
                      <w:proofErr w:type="spellStart"/>
                      <w:r w:rsidR="00AA54ED">
                        <w:t>subdivider</w:t>
                      </w:r>
                      <w:proofErr w:type="spellEnd"/>
                      <w:r w:rsidR="00AA54ED">
                        <w:t xml:space="preserve"> requested, and was granted, an extension of time from the Department of Public Works for the improvements to be completed by September 11, 2011.  The property has subsequently been purchased by a new owner.</w:t>
                      </w:r>
                    </w:p>
                    <w:p w:rsidR="008960A4" w:rsidRDefault="00AA54ED">
                      <w:pPr>
                        <w:pStyle w:val="JustifiedCOB"/>
                      </w:pPr>
                      <w:r>
                        <w:t xml:space="preserve">This is a request by the new owner to approve an amendment to the joint secured agreement to extend the time to complete improvements by another two years to December 7, 2013, substitute a new owner in place of the original </w:t>
                      </w:r>
                      <w:proofErr w:type="spellStart"/>
                      <w:r>
                        <w:t>subdivider</w:t>
                      </w:r>
                      <w:proofErr w:type="spellEnd"/>
                      <w:r>
                        <w:t xml:space="preserve"> and replace required improvement security. A two-year extension will ensure responsibility and allow for construction of the needed infrastructure such as streets, drainage, and water facilities by the new owner.</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40215D" w:rsidRDefault="00871F77">
                      <w:pPr>
                        <w:pStyle w:val="JustifiedCOB"/>
                      </w:pPr>
                      <w:r>
                        <w:fldChar w:fldCharType="begin"/>
                      </w:r>
                      <w:r w:rsidR="00AA54ED">
                        <w:instrText xml:space="preserve"> MacroButton NoMacro </w:instrText>
                      </w:r>
                      <w:r>
                        <w:fldChar w:fldCharType="end"/>
                      </w:r>
                      <w:r w:rsidR="00AA54ED">
                        <w:t>N/A</w:t>
                      </w:r>
                    </w:p>
                    <w:p w:rsidR="008960A4" w:rsidRDefault="008960A4" w:rsidP="0040215D">
                      <w:pPr>
                        <w:pStyle w:val="JustifiedCOB"/>
                        <w:spacing w:after="0"/>
                      </w:pP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pStyle w:val="JustifiedCOB"/>
                      </w:pPr>
                      <w:r>
                        <w:fldChar w:fldCharType="begin"/>
                      </w:r>
                      <w:r w:rsidR="00AA54ED">
                        <w:instrText xml:space="preserve"> MacroButton NoMacro </w:instrText>
                      </w:r>
                      <w:r>
                        <w:fldChar w:fldCharType="end"/>
                      </w:r>
                      <w:r w:rsidR="00AA54ED">
                        <w:t>N/A</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AA54ED">
                      <w:pPr>
                        <w:pStyle w:val="BLTemplate"/>
                      </w:pPr>
                      <w:r>
                        <w:rPr>
                          <w:rStyle w:val="BoldCOB"/>
                        </w:rPr>
                        <w:t>CHIEF ADMINISTRATIVE OFFICER</w:t>
                      </w:r>
                    </w:p>
                    <w:p w:rsidR="008960A4" w:rsidRDefault="00AA54ED" w:rsidP="00FB5A4D">
                      <w:pPr>
                        <w:pStyle w:val="BLTemplate"/>
                        <w:numPr>
                          <w:ilvl w:val="3"/>
                          <w:numId w:val="15"/>
                        </w:numPr>
                        <w:ind w:left="432" w:hanging="432"/>
                      </w:pPr>
                      <w:r>
                        <w:t>Approve and authorize Clerk of the Board to execute Amendment to Joint Agreement to Improve Major Subdivision including Substitution of Parties, Extension of Time, and Substitution of Security [Improvement Security Agreement-Cash Deposit].  This amended agreement extends time to complete improvements to December 7, 2013. (Attachment B)</w:t>
                      </w:r>
                    </w:p>
                    <w:p w:rsidR="008960A4" w:rsidRDefault="008960A4">
                      <w:pPr>
                        <w:pStyle w:val="BLTemplate"/>
                      </w:pPr>
                    </w:p>
                    <w:p w:rsidR="008960A4" w:rsidRDefault="00AA54ED" w:rsidP="00FB5A4D">
                      <w:pPr>
                        <w:pStyle w:val="BLTemplate"/>
                        <w:numPr>
                          <w:ilvl w:val="3"/>
                          <w:numId w:val="15"/>
                        </w:numPr>
                        <w:ind w:left="432" w:hanging="432"/>
                      </w:pPr>
                      <w:r>
                        <w:t>Authorize the Clerk of the Board to release the original Faithful Performance Bond (Bond No. 227-18-47) and Labor and Material Bond (Bond No. 227-18-47) from the Joint Agreement to Improve Major Subdivision approved by the Board on December 5, 2007 (16), and accept in their place the Improvement Security Agreement-Cash Deposit from the new owner. (Attachment C)</w:t>
                      </w:r>
                    </w:p>
                    <w:p w:rsidR="008960A4" w:rsidRDefault="008960A4">
                      <w:pPr>
                        <w:rPr>
                          <w:vanish/>
                        </w:rPr>
                      </w:pPr>
                    </w:p>
                  </w:tc>
                </w:customXml>
              </w:tr>
            </w:customXml>
            <w:tr w:rsidR="00BE7AC3" w:rsidRPr="00AD7ED6" w:rsidTr="008E57F9">
              <w:tc>
                <w:tcPr>
                  <w:tcW w:w="900" w:type="dxa"/>
                </w:tcPr>
                <w:p w:rsidR="00BE7AC3" w:rsidRPr="00AD7ED6" w:rsidRDefault="00BE7AC3" w:rsidP="008E57F9">
                  <w:pPr>
                    <w:pStyle w:val="BodyText"/>
                    <w:spacing w:after="0"/>
                    <w:ind w:left="72"/>
                    <w:rPr>
                      <w:b/>
                    </w:rPr>
                  </w:pPr>
                </w:p>
              </w:tc>
              <w:tc>
                <w:tcPr>
                  <w:tcW w:w="8460" w:type="dxa"/>
                  <w:gridSpan w:val="3"/>
                  <w:vAlign w:val="bottom"/>
                </w:tcPr>
                <w:p w:rsidR="00BE7AC3" w:rsidRPr="00AD7ED6" w:rsidRDefault="00BE7AC3" w:rsidP="008E57F9">
                  <w:pPr>
                    <w:keepNext/>
                    <w:rPr>
                      <w:b/>
                    </w:rPr>
                  </w:pPr>
                  <w:r w:rsidRPr="00AD7ED6">
                    <w:rPr>
                      <w:b/>
                    </w:rPr>
                    <w:t>ACTION:</w:t>
                  </w:r>
                </w:p>
              </w:tc>
            </w:tr>
            <w:tr w:rsidR="00BE7AC3" w:rsidRPr="00AD7ED6" w:rsidTr="008E57F9">
              <w:tc>
                <w:tcPr>
                  <w:tcW w:w="900" w:type="dxa"/>
                </w:tcPr>
                <w:p w:rsidR="00BE7AC3" w:rsidRPr="00AD7ED6" w:rsidRDefault="00BE7AC3" w:rsidP="008E57F9">
                  <w:pPr>
                    <w:pStyle w:val="BodyText"/>
                    <w:keepLines/>
                    <w:ind w:left="72"/>
                    <w:rPr>
                      <w:b/>
                    </w:rPr>
                  </w:pPr>
                </w:p>
              </w:tc>
              <w:tc>
                <w:tcPr>
                  <w:tcW w:w="8460" w:type="dxa"/>
                  <w:gridSpan w:val="3"/>
                </w:tcPr>
                <w:p w:rsidR="00BE7AC3" w:rsidRDefault="00BE7AC3" w:rsidP="008E57F9">
                  <w:pPr>
                    <w:pStyle w:val="HangingIndent"/>
                    <w:keepLines/>
                    <w:tabs>
                      <w:tab w:val="clear" w:pos="5760"/>
                      <w:tab w:val="clear" w:pos="6480"/>
                      <w:tab w:val="clear" w:pos="7200"/>
                      <w:tab w:val="clear" w:pos="7920"/>
                      <w:tab w:val="clear" w:pos="8640"/>
                    </w:tabs>
                    <w:ind w:left="0" w:firstLine="0"/>
                  </w:pPr>
                  <w:r>
                    <w:t xml:space="preserve">ON MOTION of Supervisor </w:t>
                  </w:r>
                  <w:r w:rsidR="00DC7849">
                    <w:t>Slater-Price</w:t>
                  </w:r>
                  <w:r>
                    <w:t xml:space="preserve">, seconded by Supervisor </w:t>
                  </w:r>
                  <w:r w:rsidR="00DC7849">
                    <w:t>Jacob</w:t>
                  </w:r>
                  <w:r w:rsidRPr="00906D8C">
                    <w:t>, the Board took ac</w:t>
                  </w:r>
                  <w:r>
                    <w:t>tion as recommended, on Consent.</w:t>
                  </w:r>
                  <w:r w:rsidRPr="00906D8C">
                    <w:t xml:space="preserve"> </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Default="00BE7AC3" w:rsidP="008E57F9">
                  <w:pPr>
                    <w:pStyle w:val="HangingIndent"/>
                    <w:keepLines/>
                    <w:tabs>
                      <w:tab w:val="clear" w:pos="5760"/>
                      <w:tab w:val="clear" w:pos="6480"/>
                      <w:tab w:val="clear" w:pos="7200"/>
                      <w:tab w:val="clear" w:pos="7920"/>
                      <w:tab w:val="clear" w:pos="8640"/>
                    </w:tabs>
                    <w:ind w:left="0" w:firstLine="0"/>
                  </w:pPr>
                  <w:r>
                    <w:t>AYES:  Cox, Jacob, Slater-Price, Roberts, Horn</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Pr="00AD7ED6" w:rsidRDefault="00BE7AC3" w:rsidP="008E57F9">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1B3C24">
                <w:customXml w:uri="regular-agenda-item" w:element="AGENDA_INDEX">
                  <w:tc>
                    <w:tcPr>
                      <w:tcW w:w="900" w:type="dxa"/>
                    </w:tcPr>
                    <w:p w:rsidR="00690459" w:rsidRDefault="00690459">
                      <w:pPr>
                        <w:pStyle w:val="BLTemplate"/>
                        <w:jc w:val="center"/>
                        <w:rPr>
                          <w:b/>
                        </w:rPr>
                      </w:pPr>
                      <w:r>
                        <w:rPr>
                          <w:b/>
                        </w:rPr>
                        <w:t>10.</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6" w:type="dxa"/>
                      <w:gridSpan w:val="2"/>
                    </w:tcPr>
                    <w:p w:rsidR="008960A4" w:rsidRDefault="00871F77" w:rsidP="00FB5A4D">
                      <w:pPr>
                        <w:pStyle w:val="JustifiedCOB"/>
                        <w:jc w:val="left"/>
                      </w:pPr>
                      <w:r>
                        <w:fldChar w:fldCharType="begin"/>
                      </w:r>
                      <w:r w:rsidR="00AA54ED">
                        <w:instrText xml:space="preserve"> MacroButton NoMacro </w:instrText>
                      </w:r>
                      <w:r>
                        <w:fldChar w:fldCharType="end"/>
                      </w:r>
                      <w:r w:rsidR="00AA54ED">
                        <w:rPr>
                          <w:b/>
                          <w:caps/>
                        </w:rPr>
                        <w:t xml:space="preserve">County of San Diego Tract NO. </w:t>
                      </w:r>
                      <w:r w:rsidR="00AA54ED">
                        <w:rPr>
                          <w:b/>
                        </w:rPr>
                        <w:t xml:space="preserve">5140-1 (FINAL MAP 15524): </w:t>
                      </w:r>
                      <w:r w:rsidR="00AA54ED">
                        <w:rPr>
                          <w:b/>
                          <w:caps/>
                        </w:rPr>
                        <w:t>Approval of amendment to joint agreement to improve subdivision (INCLUDING SUBSTITUTION OF PARTIES, security and extension of time) Located in LAKESIDE</w:t>
                      </w:r>
                      <w:r w:rsidR="00AA54ED">
                        <w:rPr>
                          <w:b/>
                        </w:rPr>
                        <w:t xml:space="preserve"> COMMUNITY </w:t>
                      </w:r>
                      <w:r w:rsidR="00AA54ED">
                        <w:rPr>
                          <w:b/>
                          <w:caps/>
                        </w:rPr>
                        <w:t>Plan Area</w:t>
                      </w:r>
                      <w:r w:rsidR="00AA54ED">
                        <w:rPr>
                          <w:b/>
                        </w:rPr>
                        <w:t xml:space="preserve"> (DISTRICT: 2) </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OVERVIEW:</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pPr>
                        <w:rPr>
                          <w:highlight w:val="yellow"/>
                        </w:rPr>
                      </w:pPr>
                      <w:r>
                        <w:fldChar w:fldCharType="begin"/>
                      </w:r>
                      <w:r w:rsidR="00AA54ED">
                        <w:instrText xml:space="preserve"> MacroButton NoMacro </w:instrText>
                      </w:r>
                      <w:r>
                        <w:fldChar w:fldCharType="end"/>
                      </w:r>
                      <w:r w:rsidR="00AA54ED">
                        <w:t>This project is a subdivision consisting of 31</w:t>
                      </w:r>
                      <w:r>
                        <w:fldChar w:fldCharType="begin"/>
                      </w:r>
                      <w:r w:rsidR="00AA54ED">
                        <w:instrText>fillin "" \d ""</w:instrText>
                      </w:r>
                      <w:r>
                        <w:fldChar w:fldCharType="end"/>
                      </w:r>
                      <w:r w:rsidR="00AA54ED">
                        <w:t xml:space="preserve"> single-family residential lots and one open space lot on a total of 56.0 acres.  The project is in the Lakeside area east of Lakeview Road at the easterly end of </w:t>
                      </w:r>
                      <w:proofErr w:type="spellStart"/>
                      <w:r w:rsidR="00AA54ED">
                        <w:t>Sohail</w:t>
                      </w:r>
                      <w:proofErr w:type="spellEnd"/>
                      <w:r w:rsidR="00AA54ED">
                        <w:t xml:space="preserve"> Street </w:t>
                      </w:r>
                      <w:r>
                        <w:fldChar w:fldCharType="begin"/>
                      </w:r>
                      <w:r w:rsidR="00AA54ED">
                        <w:instrText>fillin "" \d ""</w:instrText>
                      </w:r>
                      <w:r>
                        <w:fldChar w:fldCharType="end"/>
                      </w:r>
                      <w:r w:rsidR="00AA54ED">
                        <w:t>(2009 Thomas Guide Page 1232, D-4</w:t>
                      </w:r>
                      <w:r>
                        <w:fldChar w:fldCharType="begin"/>
                      </w:r>
                      <w:r w:rsidR="00AA54ED">
                        <w:instrText>fillin "" \d ""</w:instrText>
                      </w:r>
                      <w:r>
                        <w:fldChar w:fldCharType="end"/>
                      </w:r>
                      <w:r w:rsidR="00AA54ED">
                        <w:t>).</w:t>
                      </w:r>
                    </w:p>
                    <w:p w:rsidR="008960A4" w:rsidRDefault="008960A4">
                      <w:pPr>
                        <w:tabs>
                          <w:tab w:val="left" w:pos="-1440"/>
                          <w:tab w:val="left" w:pos="-720"/>
                        </w:tabs>
                        <w:suppressAutoHyphens/>
                        <w:ind w:left="720"/>
                        <w:rPr>
                          <w:spacing w:val="-3"/>
                        </w:rPr>
                      </w:pPr>
                    </w:p>
                    <w:p w:rsidR="008960A4" w:rsidRDefault="00AA54ED">
                      <w:pPr>
                        <w:pStyle w:val="JustifiedCOB"/>
                      </w:pPr>
                      <w:r>
                        <w:t xml:space="preserve">This is a request by the new owner to approve an amendment to the joint secured agreement to extend the time to complete improvements by another two years to December 7, 2013, substitute a new owner in place of the original </w:t>
                      </w:r>
                      <w:proofErr w:type="spellStart"/>
                      <w:r>
                        <w:t>subdivider</w:t>
                      </w:r>
                      <w:proofErr w:type="spellEnd"/>
                      <w:r>
                        <w:t xml:space="preserve"> and replace required improvement security. A two-year extension will ensure responsibility and allow for construction of the needed infrastructure such as streets, drainage, and water facilities by the new owner</w:t>
                      </w:r>
                      <w:r w:rsidR="00FB5A4D">
                        <w: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FISCAL IMPACT:</w:t>
                      </w:r>
                    </w:p>
                  </w:tc>
                </w:customXml>
              </w:tr>
            </w:customXml>
            <w:customXml w:uri="regular-agenda-item" w:element="DETAILS_ROW">
              <w:tr w:rsidR="00690459" w:rsidTr="001B3C24">
                <w:tc>
                  <w:tcPr>
                    <w:tcW w:w="900" w:type="dxa"/>
                  </w:tcPr>
                  <w:p w:rsidR="00690459" w:rsidRDefault="00690459">
                    <w:pPr>
                      <w:pStyle w:val="BLTemplate"/>
                      <w:jc w:val="center"/>
                      <w:rPr>
                        <w:b/>
                      </w:rPr>
                    </w:pPr>
                  </w:p>
                </w:tc>
                <w:tc>
                  <w:tcPr>
                    <w:tcW w:w="8460" w:type="dxa"/>
                    <w:gridSpan w:val="3"/>
                  </w:tcPr>
                  <w:customXml w:uri="regular-agenda-item" w:element="HEADER">
                    <w:p w:rsidR="00FB5A4D" w:rsidRDefault="00AA54ED">
                      <w:pPr>
                        <w:pStyle w:val="BLTemplate"/>
                        <w:rPr>
                          <w:rStyle w:val="BoldCOB"/>
                          <w:b w:val="0"/>
                        </w:rPr>
                      </w:pPr>
                      <w:r>
                        <w:rPr>
                          <w:rStyle w:val="BoldCOB"/>
                          <w:b w:val="0"/>
                        </w:rPr>
                        <w:t>N/A</w:t>
                      </w:r>
                    </w:p>
                    <w:p w:rsidR="008960A4" w:rsidRDefault="00871F77">
                      <w:pPr>
                        <w:pStyle w:val="BLTemplate"/>
                        <w:rPr>
                          <w:rStyle w:val="BoldCOB"/>
                          <w:b w:val="0"/>
                        </w:rPr>
                      </w:pPr>
                    </w:p>
                  </w:customXml>
                </w:tc>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B3C24">
                <w:tc>
                  <w:tcPr>
                    <w:tcW w:w="900" w:type="dxa"/>
                  </w:tcPr>
                  <w:p w:rsidR="00690459" w:rsidRDefault="00690459">
                    <w:pPr>
                      <w:pStyle w:val="BLTemplate"/>
                      <w:jc w:val="center"/>
                      <w:rPr>
                        <w:b/>
                      </w:rPr>
                    </w:pPr>
                  </w:p>
                </w:tc>
                <w:tc>
                  <w:tcPr>
                    <w:tcW w:w="8460" w:type="dxa"/>
                    <w:gridSpan w:val="3"/>
                  </w:tcPr>
                  <w:customXml w:uri="regular-agenda-item" w:element="HEADER">
                    <w:p w:rsidR="00FB5A4D" w:rsidRDefault="00AA54ED">
                      <w:pPr>
                        <w:pStyle w:val="BLTemplate"/>
                        <w:rPr>
                          <w:rStyle w:val="BoldCOB"/>
                          <w:b w:val="0"/>
                        </w:rPr>
                      </w:pPr>
                      <w:r>
                        <w:rPr>
                          <w:rStyle w:val="BoldCOB"/>
                          <w:b w:val="0"/>
                        </w:rPr>
                        <w:t>N/A</w:t>
                      </w:r>
                    </w:p>
                    <w:p w:rsidR="008960A4" w:rsidRDefault="00871F77">
                      <w:pPr>
                        <w:pStyle w:val="BLTemplate"/>
                        <w:rPr>
                          <w:rStyle w:val="BoldCOB"/>
                          <w:b w:val="0"/>
                        </w:rPr>
                      </w:pPr>
                    </w:p>
                  </w:customXml>
                </w:tc>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AA54ED">
                      <w:pPr>
                        <w:rPr>
                          <w:b/>
                        </w:rPr>
                      </w:pPr>
                      <w:r>
                        <w:rPr>
                          <w:b/>
                        </w:rPr>
                        <w:t>CHIEF ADMINISTRATIVE OFFICER</w:t>
                      </w:r>
                    </w:p>
                    <w:p w:rsidR="008960A4" w:rsidRDefault="00AA54ED" w:rsidP="00FB5A4D">
                      <w:pPr>
                        <w:pStyle w:val="NumberListCOB"/>
                        <w:numPr>
                          <w:ilvl w:val="0"/>
                          <w:numId w:val="18"/>
                        </w:numPr>
                        <w:tabs>
                          <w:tab w:val="left" w:pos="423"/>
                          <w:tab w:val="left" w:pos="7713"/>
                        </w:tabs>
                      </w:pPr>
                      <w:r w:rsidRPr="00C4551F">
                        <w:rPr>
                          <w:spacing w:val="-3"/>
                        </w:rPr>
                        <w:t xml:space="preserve">Approve and </w:t>
                      </w:r>
                      <w:r>
                        <w:t>authorize Clerk of the Board to execute Amendment to Joint Agreement to Improve Subdivision including Substitution of Parties, Extension of Time and Substitution of Security.  This agreement extends time to complete improvements to December 7, 2013. (Attachment B)</w:t>
                      </w:r>
                    </w:p>
                    <w:p w:rsidR="008960A4" w:rsidRPr="00BE7AC3" w:rsidRDefault="00AA54ED" w:rsidP="00410641">
                      <w:pPr>
                        <w:pStyle w:val="NumberListCOB"/>
                        <w:numPr>
                          <w:ilvl w:val="0"/>
                          <w:numId w:val="18"/>
                        </w:numPr>
                        <w:tabs>
                          <w:tab w:val="left" w:pos="423"/>
                          <w:tab w:val="left" w:pos="7713"/>
                        </w:tabs>
                      </w:pPr>
                      <w:r w:rsidRPr="00C4551F">
                        <w:rPr>
                          <w:spacing w:val="-3"/>
                        </w:rPr>
                        <w:t>Authorize</w:t>
                      </w:r>
                      <w:r>
                        <w:t xml:space="preserve"> the Clerk of the Board to release the original Faithful Performance Bond (Bond No. 726788S) and Labor and Material Bond (Bond No. 726788S) from the Joint Agreement to Improve Major Subdivision approved by the Board on February 28, 2007 (1 and 15) and accept in their place the bonds from the new owner. (Attachments C and D)</w:t>
                      </w:r>
                    </w:p>
                  </w:tc>
                </w:customXml>
              </w:tr>
            </w:customXml>
            <w:tr w:rsidR="00BE7AC3" w:rsidRPr="00AD7ED6" w:rsidTr="008E57F9">
              <w:tc>
                <w:tcPr>
                  <w:tcW w:w="900" w:type="dxa"/>
                </w:tcPr>
                <w:p w:rsidR="00BE7AC3" w:rsidRPr="00AD7ED6" w:rsidRDefault="00BE7AC3" w:rsidP="00E65913">
                  <w:pPr>
                    <w:pStyle w:val="BodyText"/>
                    <w:keepNext/>
                    <w:spacing w:after="0"/>
                    <w:ind w:left="72"/>
                    <w:rPr>
                      <w:b/>
                    </w:rPr>
                  </w:pPr>
                </w:p>
              </w:tc>
              <w:tc>
                <w:tcPr>
                  <w:tcW w:w="8460" w:type="dxa"/>
                  <w:gridSpan w:val="3"/>
                  <w:vAlign w:val="bottom"/>
                </w:tcPr>
                <w:p w:rsidR="00BE7AC3" w:rsidRPr="00AD7ED6" w:rsidRDefault="00BE7AC3" w:rsidP="00E65913">
                  <w:pPr>
                    <w:keepNext/>
                    <w:rPr>
                      <w:b/>
                    </w:rPr>
                  </w:pPr>
                  <w:r w:rsidRPr="00AD7ED6">
                    <w:rPr>
                      <w:b/>
                    </w:rPr>
                    <w:t>ACTION:</w:t>
                  </w:r>
                </w:p>
              </w:tc>
            </w:tr>
            <w:tr w:rsidR="00BE7AC3" w:rsidRPr="00AD7ED6" w:rsidTr="008E57F9">
              <w:tc>
                <w:tcPr>
                  <w:tcW w:w="900" w:type="dxa"/>
                </w:tcPr>
                <w:p w:rsidR="00BE7AC3" w:rsidRPr="00AD7ED6" w:rsidRDefault="00BE7AC3" w:rsidP="008E57F9">
                  <w:pPr>
                    <w:pStyle w:val="BodyText"/>
                    <w:keepLines/>
                    <w:ind w:left="72"/>
                    <w:rPr>
                      <w:b/>
                    </w:rPr>
                  </w:pPr>
                </w:p>
              </w:tc>
              <w:tc>
                <w:tcPr>
                  <w:tcW w:w="8460" w:type="dxa"/>
                  <w:gridSpan w:val="3"/>
                </w:tcPr>
                <w:p w:rsidR="00BE7AC3" w:rsidRDefault="00BE7AC3" w:rsidP="008E57F9">
                  <w:pPr>
                    <w:pStyle w:val="HangingIndent"/>
                    <w:keepLines/>
                    <w:tabs>
                      <w:tab w:val="clear" w:pos="5760"/>
                      <w:tab w:val="clear" w:pos="6480"/>
                      <w:tab w:val="clear" w:pos="7200"/>
                      <w:tab w:val="clear" w:pos="7920"/>
                      <w:tab w:val="clear" w:pos="8640"/>
                    </w:tabs>
                    <w:ind w:left="0" w:firstLine="0"/>
                  </w:pPr>
                  <w:r>
                    <w:t xml:space="preserve">ON MOTION of Supervisor </w:t>
                  </w:r>
                  <w:r w:rsidR="00DC7849">
                    <w:t>Slater-Price</w:t>
                  </w:r>
                  <w:r>
                    <w:t xml:space="preserve">, seconded by Supervisor </w:t>
                  </w:r>
                  <w:r w:rsidR="00DC7849">
                    <w:t>Jacob</w:t>
                  </w:r>
                  <w:r w:rsidRPr="00906D8C">
                    <w:t>, the Board took ac</w:t>
                  </w:r>
                  <w:r>
                    <w:t>tion as recommended, on Consent.</w:t>
                  </w:r>
                  <w:r w:rsidRPr="00906D8C">
                    <w:t xml:space="preserve"> </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Default="00BE7AC3" w:rsidP="008E57F9">
                  <w:pPr>
                    <w:pStyle w:val="HangingIndent"/>
                    <w:keepLines/>
                    <w:tabs>
                      <w:tab w:val="clear" w:pos="5760"/>
                      <w:tab w:val="clear" w:pos="6480"/>
                      <w:tab w:val="clear" w:pos="7200"/>
                      <w:tab w:val="clear" w:pos="7920"/>
                      <w:tab w:val="clear" w:pos="8640"/>
                    </w:tabs>
                    <w:ind w:left="0" w:firstLine="0"/>
                  </w:pPr>
                  <w:r>
                    <w:t>AYES:  Cox, Jacob, Slater-Price, Roberts, Horn</w:t>
                  </w:r>
                </w:p>
                <w:p w:rsidR="00BE7AC3" w:rsidRDefault="00BE7AC3" w:rsidP="008E57F9">
                  <w:pPr>
                    <w:pStyle w:val="HangingIndent"/>
                    <w:keepLines/>
                    <w:tabs>
                      <w:tab w:val="clear" w:pos="5760"/>
                      <w:tab w:val="clear" w:pos="6480"/>
                      <w:tab w:val="clear" w:pos="7200"/>
                      <w:tab w:val="clear" w:pos="7920"/>
                      <w:tab w:val="clear" w:pos="8640"/>
                    </w:tabs>
                    <w:ind w:left="0" w:firstLine="0"/>
                  </w:pPr>
                </w:p>
                <w:p w:rsidR="00BE7AC3" w:rsidRPr="00AD7ED6" w:rsidRDefault="00BE7AC3" w:rsidP="008E57F9">
                  <w:pPr>
                    <w:pStyle w:val="HangingIndent"/>
                    <w:keepLines/>
                    <w:tabs>
                      <w:tab w:val="clear" w:pos="5760"/>
                      <w:tab w:val="clear" w:pos="6480"/>
                      <w:tab w:val="clear" w:pos="7200"/>
                      <w:tab w:val="clear" w:pos="7920"/>
                      <w:tab w:val="clear" w:pos="8640"/>
                    </w:tabs>
                    <w:ind w:left="0" w:firstLine="0"/>
                    <w:rPr>
                      <w:b/>
                    </w:rPr>
                  </w:pPr>
                </w:p>
              </w:tc>
            </w:tr>
            <w:customXml w:uri="regular-agenda-item" w:element="DETAILS_ROW">
              <w:tr w:rsidR="00690459" w:rsidTr="001B3C24">
                <w:customXml w:uri="regular-agenda-item" w:element="AGENDA_INDEX">
                  <w:tc>
                    <w:tcPr>
                      <w:tcW w:w="900" w:type="dxa"/>
                    </w:tcPr>
                    <w:p w:rsidR="00690459" w:rsidRDefault="00690459" w:rsidP="00FB5A4D">
                      <w:pPr>
                        <w:pStyle w:val="BLTemplate"/>
                        <w:keepNext/>
                        <w:jc w:val="center"/>
                        <w:rPr>
                          <w:b/>
                        </w:rPr>
                      </w:pPr>
                      <w:r>
                        <w:rPr>
                          <w:b/>
                        </w:rPr>
                        <w:t>11.</w:t>
                      </w:r>
                    </w:p>
                  </w:tc>
                </w:customXml>
                <w:customXml w:uri="regular-agenda-item" w:element="CATEGORY">
                  <w:tc>
                    <w:tcPr>
                      <w:tcW w:w="1404" w:type="dxa"/>
                    </w:tcPr>
                    <w:p w:rsidR="00690459" w:rsidRDefault="00690459" w:rsidP="00FB5A4D">
                      <w:pPr>
                        <w:pStyle w:val="BLTemplate"/>
                        <w:keepNext/>
                        <w:jc w:val="left"/>
                        <w:rPr>
                          <w:b/>
                        </w:rPr>
                      </w:pPr>
                      <w:r>
                        <w:rPr>
                          <w:b/>
                        </w:rPr>
                        <w:t>SUBJECT:</w:t>
                      </w:r>
                    </w:p>
                  </w:tc>
                </w:customXml>
                <w:customXml w:uri="regular-agenda-item" w:element="SUBJECT">
                  <w:tc>
                    <w:tcPr>
                      <w:tcW w:w="7056" w:type="dxa"/>
                      <w:gridSpan w:val="2"/>
                    </w:tcPr>
                    <w:p w:rsidR="001B3C24" w:rsidRPr="001B3C24" w:rsidRDefault="00871F77" w:rsidP="00FB5A4D">
                      <w:pPr>
                        <w:keepNext/>
                        <w:jc w:val="left"/>
                        <w:rPr>
                          <w:b/>
                        </w:rPr>
                      </w:pPr>
                      <w:r>
                        <w:fldChar w:fldCharType="begin"/>
                      </w:r>
                      <w:r w:rsidR="00AA54ED">
                        <w:instrText xml:space="preserve"> MacroButton NoMacro </w:instrText>
                      </w:r>
                      <w:r>
                        <w:fldChar w:fldCharType="end"/>
                      </w:r>
                      <w:r w:rsidR="001B3C24" w:rsidRPr="001B3C24">
                        <w:rPr>
                          <w:b/>
                        </w:rPr>
                        <w:t>ADMINISTRATIVE ITEM:</w:t>
                      </w:r>
                    </w:p>
                    <w:p w:rsidR="00FB5A4D" w:rsidRDefault="001B3C24" w:rsidP="00FB5A4D">
                      <w:pPr>
                        <w:keepNext/>
                        <w:jc w:val="left"/>
                        <w:rPr>
                          <w:b/>
                        </w:rPr>
                      </w:pPr>
                      <w:r w:rsidRPr="001B3C24">
                        <w:rPr>
                          <w:b/>
                        </w:rPr>
                        <w:t>SECOND CONSIDER</w:t>
                      </w:r>
                      <w:r w:rsidR="00FB5A4D">
                        <w:rPr>
                          <w:b/>
                        </w:rPr>
                        <w:t xml:space="preserve">ATION AND ADOPTION OF </w:t>
                      </w:r>
                      <w:r w:rsidRPr="001B3C24">
                        <w:rPr>
                          <w:b/>
                        </w:rPr>
                        <w:t>ORDINANCE</w:t>
                      </w:r>
                      <w:r w:rsidR="00B8623E">
                        <w:rPr>
                          <w:b/>
                        </w:rPr>
                        <w:t>S</w:t>
                      </w:r>
                      <w:r w:rsidRPr="001B3C24">
                        <w:rPr>
                          <w:b/>
                        </w:rPr>
                        <w:t>:</w:t>
                      </w:r>
                      <w:r w:rsidR="00F34212">
                        <w:rPr>
                          <w:b/>
                        </w:rPr>
                        <w:t xml:space="preserve">  </w:t>
                      </w:r>
                      <w:r w:rsidR="00AA54ED">
                        <w:rPr>
                          <w:b/>
                        </w:rPr>
                        <w:t xml:space="preserve">TRAFFIC ADVISORY COMMITTEE RECOMMENDATIONS (11/09/2011 - </w:t>
                      </w:r>
                      <w:r w:rsidR="00D342A2">
                        <w:rPr>
                          <w:b/>
                        </w:rPr>
                        <w:t>ADOPT RECOMMENDATIONS; 12/07/2011 - SECOND READING OF ORDINANCES</w:t>
                      </w:r>
                      <w:r w:rsidR="00FB5A4D">
                        <w:rPr>
                          <w:b/>
                        </w:rPr>
                        <w:t xml:space="preserve">) </w:t>
                      </w:r>
                      <w:r w:rsidR="00AA54ED">
                        <w:rPr>
                          <w:b/>
                        </w:rPr>
                        <w:t>(DISTRICTS: 2 &amp; 5)</w:t>
                      </w:r>
                    </w:p>
                    <w:p w:rsidR="008960A4" w:rsidRPr="00FB5A4D" w:rsidRDefault="00AA54ED" w:rsidP="00FB5A4D">
                      <w:pPr>
                        <w:keepNext/>
                        <w:jc w:val="left"/>
                        <w:rPr>
                          <w:b/>
                        </w:rPr>
                      </w:pPr>
                      <w:r>
                        <w:rPr>
                          <w:b/>
                        </w:rPr>
                        <w:t xml:space="preserve"> </w:t>
                      </w:r>
                    </w:p>
                  </w:tc>
                </w:customXml>
              </w:tr>
            </w:customXml>
            <w:customXml w:uri="regular-agenda-item" w:element="DETAILS_ROW">
              <w:tr w:rsidR="00690459" w:rsidTr="001B3C24">
                <w:tc>
                  <w:tcPr>
                    <w:tcW w:w="900" w:type="dxa"/>
                  </w:tcPr>
                  <w:p w:rsidR="00690459" w:rsidRDefault="00690459" w:rsidP="00FB5A4D">
                    <w:pPr>
                      <w:pStyle w:val="BLTemplate"/>
                      <w:keepNext/>
                      <w:jc w:val="center"/>
                      <w:rPr>
                        <w:b/>
                      </w:rPr>
                    </w:pPr>
                  </w:p>
                </w:tc>
                <w:customXml w:uri="regular-agenda-item" w:element="HEADER">
                  <w:tc>
                    <w:tcPr>
                      <w:tcW w:w="8460" w:type="dxa"/>
                      <w:gridSpan w:val="3"/>
                      <w:vAlign w:val="bottom"/>
                    </w:tcPr>
                    <w:p w:rsidR="00690459" w:rsidRDefault="00690459" w:rsidP="00FB5A4D">
                      <w:pPr>
                        <w:pStyle w:val="BLTemplate"/>
                        <w:keepNext/>
                      </w:pPr>
                      <w:r>
                        <w:rPr>
                          <w:b/>
                        </w:rPr>
                        <w:t>OVERVIEW:</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FB5A4D" w:rsidRDefault="00871F77" w:rsidP="00D46922">
                      <w:pPr>
                        <w:keepLines/>
                        <w:ind w:left="-29"/>
                      </w:pPr>
                      <w:r>
                        <w:fldChar w:fldCharType="begin"/>
                      </w:r>
                      <w:r w:rsidR="00AA54ED">
                        <w:instrText xml:space="preserve"> MacroButton NoMacro </w:instrText>
                      </w:r>
                      <w:r>
                        <w:fldChar w:fldCharType="end"/>
                      </w:r>
                      <w:r w:rsidR="00FB5A4D" w:rsidRPr="00DC28B2">
                        <w:t xml:space="preserve">On </w:t>
                      </w:r>
                      <w:r w:rsidR="00FB5A4D">
                        <w:t>November 9, 2011 (</w:t>
                      </w:r>
                      <w:r w:rsidR="00404324">
                        <w:t>3</w:t>
                      </w:r>
                      <w:r w:rsidR="00FB5A4D" w:rsidRPr="00DC28B2">
                        <w:t>), the Board of S</w:t>
                      </w:r>
                      <w:r w:rsidR="00FB5A4D">
                        <w:t>upervisors introduced Ordinance</w:t>
                      </w:r>
                      <w:r w:rsidR="00FB5A4D" w:rsidRPr="00DC28B2">
                        <w:t xml:space="preserve"> for further consideration a</w:t>
                      </w:r>
                      <w:r w:rsidR="00FB5A4D">
                        <w:t>nd adoption on December 7, 2011</w:t>
                      </w:r>
                      <w:r w:rsidR="00FB5A4D" w:rsidRPr="00DC28B2">
                        <w:t>.</w:t>
                      </w:r>
                    </w:p>
                    <w:p w:rsidR="00FB5A4D" w:rsidRDefault="00FB5A4D" w:rsidP="00D46922">
                      <w:pPr>
                        <w:keepLines/>
                        <w:ind w:left="-29"/>
                      </w:pPr>
                    </w:p>
                    <w:p w:rsidR="008960A4" w:rsidRDefault="00AA54ED" w:rsidP="00D46922">
                      <w:pPr>
                        <w:pStyle w:val="JustifiedCOB"/>
                      </w:pPr>
                      <w:r>
                        <w:t xml:space="preserve">The Traffic Advisory Committee meets every six weeks to review proposed additions, deletions or changes to regulatory traffic controls. Eight items were on the Committee's September 16, 2011 meeting agenda. </w:t>
                      </w:r>
                      <w:r w:rsidR="00F34212">
                        <w:t xml:space="preserve"> </w:t>
                      </w:r>
                      <w:r>
                        <w:t xml:space="preserve">The Committee recommends your action on all eight items.  </w:t>
                      </w:r>
                    </w:p>
                    <w:p w:rsidR="008960A4" w:rsidRPr="00046281" w:rsidRDefault="00AA54ED" w:rsidP="00D46922">
                      <w:pPr>
                        <w:spacing w:after="240"/>
                        <w:rPr>
                          <w:rFonts w:cs="Arial"/>
                        </w:rPr>
                      </w:pPr>
                      <w:r>
                        <w:t xml:space="preserve">This action requires two steps. On November 9, 2011, the Board will consider eight Traffic Advisory Committee items. If the Board takes action on November 9, 2011, then on December 7, 2011, a second reading of Ordinances amending Section 72.167.5. (Item 2-A), </w:t>
                      </w:r>
                      <w:r>
                        <w:rPr>
                          <w:rFonts w:cs="Arial"/>
                          <w:spacing w:val="-3"/>
                        </w:rPr>
                        <w:t>a</w:t>
                      </w:r>
                      <w:r>
                        <w:t xml:space="preserve">dding Section 72.163.55.1. (Item 2-B), amending Section 72.169.92.2., and deleting Section </w:t>
                      </w:r>
                      <w:r>
                        <w:rPr>
                          <w:rFonts w:cs="Arial"/>
                          <w:spacing w:val="-3"/>
                        </w:rPr>
                        <w:t xml:space="preserve">72.169.92.3. </w:t>
                      </w:r>
                      <w:r>
                        <w:t>(Item 2-E) of the San Diego County Code of Regulatory Ordinances is necessary to implement the Board’s direction.</w:t>
                      </w:r>
                      <w:r>
                        <w:rPr>
                          <w:rFonts w:cs="Arial"/>
                        </w:rPr>
                        <w:t xml:space="preserve"> </w:t>
                      </w:r>
                      <w:r w:rsidR="00871F77">
                        <w:rPr>
                          <w:vanish/>
                        </w:rPr>
                        <w:fldChar w:fldCharType="begin"/>
                      </w:r>
                      <w:r>
                        <w:rPr>
                          <w:vanish/>
                        </w:rPr>
                        <w:instrText xml:space="preserve"> LISTNUM  \l 1 \s 0 </w:instrText>
                      </w:r>
                      <w:r w:rsidR="00871F77">
                        <w:rPr>
                          <w:vanish/>
                        </w:rPr>
                        <w:fldChar w:fldCharType="end"/>
                      </w:r>
                    </w:p>
                  </w:tc>
                </w:customXml>
              </w:tr>
            </w:customXml>
            <w:customXml w:uri="regular-agenda-item" w:element="DETAILS_ROW">
              <w:tr w:rsidR="00690459" w:rsidTr="001B3C24">
                <w:tc>
                  <w:tcPr>
                    <w:tcW w:w="900" w:type="dxa"/>
                  </w:tcPr>
                  <w:p w:rsidR="00690459" w:rsidRDefault="00690459" w:rsidP="0040215D">
                    <w:pPr>
                      <w:pStyle w:val="BLTemplate"/>
                      <w:keepNext/>
                      <w:jc w:val="center"/>
                      <w:rPr>
                        <w:b/>
                      </w:rPr>
                    </w:pPr>
                  </w:p>
                </w:tc>
                <w:customXml w:uri="regular-agenda-item" w:element="HEADER">
                  <w:tc>
                    <w:tcPr>
                      <w:tcW w:w="8460" w:type="dxa"/>
                      <w:gridSpan w:val="3"/>
                      <w:vAlign w:val="bottom"/>
                    </w:tcPr>
                    <w:p w:rsidR="00690459" w:rsidRDefault="00690459" w:rsidP="0040215D">
                      <w:pPr>
                        <w:pStyle w:val="BLTemplate"/>
                        <w:keepNext/>
                      </w:pPr>
                      <w:r>
                        <w:rPr>
                          <w:b/>
                        </w:rPr>
                        <w:t>FISCAL IMPACT: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rsidP="00046281">
                      <w:pPr>
                        <w:pStyle w:val="JustifiedCOB"/>
                        <w:spacing w:after="120"/>
                        <w:rPr>
                          <w:vanish/>
                        </w:rPr>
                      </w:pPr>
                      <w:r>
                        <w:fldChar w:fldCharType="begin"/>
                      </w:r>
                      <w:r w:rsidR="00AA54ED">
                        <w:instrText xml:space="preserve"> MacroButton NoMacro </w:instrText>
                      </w:r>
                      <w:r>
                        <w:fldChar w:fldCharType="end"/>
                      </w:r>
                      <w:r w:rsidR="00AA54ED">
                        <w:t>Funds for this proposal are included in the Department of Public Works Road Fund Fiscal Year 2011-12 Operational Plan. If approved, there will be no change in net General Fund cost and require no additional staff years.</w:t>
                      </w:r>
                    </w:p>
                    <w:p w:rsidR="008960A4" w:rsidRDefault="00871F77">
                      <w:pPr>
                        <w:pStyle w:val="JustifiedCOB"/>
                      </w:pPr>
                      <w:r>
                        <w:fldChar w:fldCharType="begin"/>
                      </w:r>
                      <w:r w:rsidR="00AA54ED">
                        <w:instrText xml:space="preserve"> MacroButton NoMacro </w:instrText>
                      </w:r>
                      <w:r>
                        <w:fldChar w:fldCharType="end"/>
                      </w:r>
                      <w:r>
                        <w:rPr>
                          <w:vanish/>
                        </w:rPr>
                        <w:fldChar w:fldCharType="begin"/>
                      </w:r>
                      <w:r w:rsidR="00AA54ED">
                        <w:rPr>
                          <w:vanish/>
                        </w:rPr>
                        <w:instrText xml:space="preserve"> LISTNUM  \l 1 \s 0 </w:instrText>
                      </w:r>
                      <w:r>
                        <w:rPr>
                          <w:vanish/>
                        </w:rPr>
                        <w:fldChar w:fldCharType="end"/>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871F77" w:rsidP="00046281">
                      <w:pPr>
                        <w:pStyle w:val="JustifiedCOB"/>
                        <w:spacing w:after="180"/>
                      </w:pPr>
                      <w:r>
                        <w:fldChar w:fldCharType="begin"/>
                      </w:r>
                      <w:r w:rsidR="00AA54ED">
                        <w:instrText xml:space="preserve"> MacroButton NoMacro </w:instrText>
                      </w:r>
                      <w:r>
                        <w:fldChar w:fldCharType="end"/>
                      </w:r>
                      <w:r w:rsidR="00AA54ED">
                        <w:t>N/A</w:t>
                      </w:r>
                      <w:r w:rsidR="00AA54ED">
                        <w:rPr>
                          <w:vanish/>
                        </w:rPr>
                        <w:t xml:space="preserve"> </w:t>
                      </w:r>
                      <w:r>
                        <w:rPr>
                          <w:vanish/>
                        </w:rPr>
                        <w:fldChar w:fldCharType="begin"/>
                      </w:r>
                      <w:r w:rsidR="00AA54ED">
                        <w:rPr>
                          <w:vanish/>
                        </w:rPr>
                        <w:instrText xml:space="preserve"> LISTNUM  \l 1 \s 0 </w:instrText>
                      </w:r>
                      <w:r>
                        <w:rPr>
                          <w:vanish/>
                        </w:rPr>
                        <w:fldChar w:fldCharType="end"/>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vAlign w:val="bottom"/>
                    </w:tcPr>
                    <w:p w:rsidR="00690459" w:rsidRDefault="00690459">
                      <w:pPr>
                        <w:pStyle w:val="BLTemplate"/>
                      </w:pPr>
                      <w:r>
                        <w:rPr>
                          <w:b/>
                        </w:rPr>
                        <w:t>RECOMMENDATION:</w:t>
                      </w:r>
                    </w:p>
                  </w:tc>
                </w:customXml>
              </w:tr>
            </w:customXml>
            <w:customXml w:uri="regular-agenda-item" w:element="DETAILS_ROW">
              <w:tr w:rsidR="00690459" w:rsidTr="001B3C24">
                <w:tc>
                  <w:tcPr>
                    <w:tcW w:w="900" w:type="dxa"/>
                  </w:tcPr>
                  <w:p w:rsidR="00690459" w:rsidRDefault="00690459">
                    <w:pPr>
                      <w:pStyle w:val="BLTemplate"/>
                      <w:jc w:val="center"/>
                      <w:rPr>
                        <w:b/>
                      </w:rPr>
                    </w:pPr>
                  </w:p>
                </w:tc>
                <w:customXml w:uri="regular-agenda-item" w:element="HEADER">
                  <w:tc>
                    <w:tcPr>
                      <w:tcW w:w="8460" w:type="dxa"/>
                      <w:gridSpan w:val="3"/>
                    </w:tcPr>
                    <w:p w:rsidR="008960A4" w:rsidRDefault="00AA54ED">
                      <w:pPr>
                        <w:pStyle w:val="BLTemplate"/>
                        <w:keepNext/>
                        <w:outlineLvl w:val="4"/>
                        <w:rPr>
                          <w:rStyle w:val="BoldCOB"/>
                        </w:rPr>
                      </w:pPr>
                      <w:r>
                        <w:rPr>
                          <w:rStyle w:val="BoldCOB"/>
                        </w:rPr>
                        <w:t>TRAFFIC ADVISORY COMMITTEE</w:t>
                      </w:r>
                    </w:p>
                    <w:p w:rsidR="00404324" w:rsidRDefault="00404324" w:rsidP="00F34212">
                      <w:pPr>
                        <w:pStyle w:val="BLTemplate"/>
                        <w:rPr>
                          <w:rStyle w:val="BoldCOB"/>
                          <w:b w:val="0"/>
                        </w:rPr>
                      </w:pPr>
                      <w:r w:rsidRPr="000E3F8C">
                        <w:rPr>
                          <w:rStyle w:val="BoldCOB"/>
                          <w:b w:val="0"/>
                        </w:rPr>
                        <w:t>Adopt Ordinance</w:t>
                      </w:r>
                      <w:r>
                        <w:rPr>
                          <w:rStyle w:val="BoldCOB"/>
                          <w:b w:val="0"/>
                        </w:rPr>
                        <w:t>s</w:t>
                      </w:r>
                      <w:r w:rsidRPr="000E3F8C">
                        <w:rPr>
                          <w:rStyle w:val="BoldCOB"/>
                          <w:b w:val="0"/>
                        </w:rPr>
                        <w:t xml:space="preserve"> entitled:</w:t>
                      </w:r>
                    </w:p>
                    <w:p w:rsidR="00C80A8A" w:rsidRPr="00601118" w:rsidRDefault="00C80A8A" w:rsidP="00F34212">
                      <w:pPr>
                        <w:pStyle w:val="BLTemplate"/>
                        <w:rPr>
                          <w:bCs/>
                        </w:rPr>
                      </w:pPr>
                    </w:p>
                    <w:p w:rsidR="008960A4" w:rsidRDefault="00AA54ED" w:rsidP="00C80A8A">
                      <w:pPr>
                        <w:tabs>
                          <w:tab w:val="left" w:pos="423"/>
                          <w:tab w:val="left" w:pos="693"/>
                          <w:tab w:val="left" w:pos="783"/>
                          <w:tab w:val="left" w:pos="1503"/>
                          <w:tab w:val="left" w:pos="7902"/>
                          <w:tab w:val="left" w:pos="8637"/>
                        </w:tabs>
                        <w:ind w:left="418" w:right="432"/>
                      </w:pPr>
                      <w:r>
                        <w:t>AN ORDINANCE AMENDING SECTION 72.167.5 OF THE SAN DIEGO COUNTY CODE RELATING TO TRAFFIC REGULATIONS IN THE COUNTY OF SAN DIEGO</w:t>
                      </w:r>
                      <w:r w:rsidR="00404324">
                        <w:t>.</w:t>
                      </w:r>
                      <w:r>
                        <w:t xml:space="preserve"> (Item 2-A)</w:t>
                      </w:r>
                    </w:p>
                    <w:p w:rsidR="00E65913" w:rsidRDefault="00E65913" w:rsidP="00C80A8A">
                      <w:pPr>
                        <w:tabs>
                          <w:tab w:val="left" w:pos="423"/>
                          <w:tab w:val="left" w:pos="693"/>
                          <w:tab w:val="left" w:pos="783"/>
                          <w:tab w:val="left" w:pos="1503"/>
                          <w:tab w:val="left" w:pos="7902"/>
                          <w:tab w:val="left" w:pos="8637"/>
                        </w:tabs>
                        <w:ind w:left="418" w:right="432"/>
                      </w:pPr>
                    </w:p>
                    <w:p w:rsidR="008960A4" w:rsidRDefault="00AA54ED" w:rsidP="00C80A8A">
                      <w:pPr>
                        <w:tabs>
                          <w:tab w:val="left" w:pos="423"/>
                          <w:tab w:val="left" w:pos="693"/>
                          <w:tab w:val="left" w:pos="783"/>
                          <w:tab w:val="left" w:pos="1503"/>
                          <w:tab w:val="left" w:pos="8637"/>
                        </w:tabs>
                        <w:spacing w:before="240"/>
                        <w:ind w:left="418" w:right="432"/>
                      </w:pPr>
                      <w:r>
                        <w:t>AN ORDINANCE ADDING SECTION 72.163.55.1. TO THE SAN DIEGO COUNTY CODE RELATING TO TRAFFIC REGULATIONS IN THE COUNTY OF SAN DIEGO</w:t>
                      </w:r>
                      <w:r w:rsidR="00404324">
                        <w:t>.</w:t>
                      </w:r>
                      <w:r>
                        <w:t xml:space="preserve"> (Item 2-B)</w:t>
                      </w:r>
                    </w:p>
                    <w:p w:rsidR="00D46922" w:rsidRDefault="00AA54ED" w:rsidP="00C80A8A">
                      <w:pPr>
                        <w:tabs>
                          <w:tab w:val="left" w:pos="423"/>
                          <w:tab w:val="left" w:pos="693"/>
                          <w:tab w:val="left" w:pos="783"/>
                          <w:tab w:val="left" w:pos="1503"/>
                          <w:tab w:val="left" w:pos="8637"/>
                        </w:tabs>
                        <w:spacing w:before="240"/>
                        <w:ind w:left="418" w:right="432"/>
                      </w:pPr>
                      <w:r>
                        <w:t xml:space="preserve">AN ORDINANCE AMENDING SECTION </w:t>
                      </w:r>
                      <w:r>
                        <w:rPr>
                          <w:rFonts w:cs="Arial"/>
                          <w:spacing w:val="-3"/>
                        </w:rPr>
                        <w:t xml:space="preserve">72.169.92.2. </w:t>
                      </w:r>
                      <w:r>
                        <w:t>OF THE SAN DIEGO COUNTY CODE RELATING TO TRAFFIC REGULATIONS IN THE COUNTY OF SAN DIEGO</w:t>
                      </w:r>
                      <w:r w:rsidR="00404324">
                        <w:t>.</w:t>
                      </w:r>
                      <w:r>
                        <w:t xml:space="preserve"> (Item 2-E)</w:t>
                      </w:r>
                    </w:p>
                    <w:p w:rsidR="00D46922" w:rsidRDefault="00D46922" w:rsidP="00D46922">
                      <w:pPr>
                        <w:tabs>
                          <w:tab w:val="left" w:pos="423"/>
                          <w:tab w:val="left" w:pos="693"/>
                          <w:tab w:val="left" w:pos="783"/>
                          <w:tab w:val="left" w:pos="1503"/>
                          <w:tab w:val="left" w:pos="8637"/>
                        </w:tabs>
                        <w:ind w:left="418" w:right="432"/>
                      </w:pPr>
                    </w:p>
                    <w:p w:rsidR="00BE7AC3" w:rsidRDefault="00AA54ED" w:rsidP="00C80A8A">
                      <w:pPr>
                        <w:tabs>
                          <w:tab w:val="left" w:pos="423"/>
                          <w:tab w:val="left" w:pos="693"/>
                          <w:tab w:val="left" w:pos="783"/>
                          <w:tab w:val="left" w:pos="1503"/>
                          <w:tab w:val="left" w:pos="8637"/>
                        </w:tabs>
                        <w:ind w:left="418" w:right="432"/>
                      </w:pPr>
                      <w:r>
                        <w:t xml:space="preserve">AN ORDINANCE DELETING SECTION </w:t>
                      </w:r>
                      <w:r>
                        <w:rPr>
                          <w:rFonts w:cs="Arial"/>
                          <w:spacing w:val="-3"/>
                        </w:rPr>
                        <w:t xml:space="preserve">72.169.92.3. </w:t>
                      </w:r>
                      <w:r>
                        <w:t>OF THE SAN DIEGO COUNTY CODE RELATING TO TRAFFIC REGULATIONS IN THE COUNTY OF SAN DIEGO</w:t>
                      </w:r>
                      <w:r w:rsidR="00404324">
                        <w:t>.</w:t>
                      </w:r>
                      <w:r>
                        <w:t xml:space="preserve"> (Item 2-E)</w:t>
                      </w:r>
                    </w:p>
                    <w:p w:rsidR="008960A4" w:rsidRPr="00601118" w:rsidRDefault="00871F77" w:rsidP="00D46922">
                      <w:pPr>
                        <w:tabs>
                          <w:tab w:val="left" w:pos="423"/>
                          <w:tab w:val="left" w:pos="693"/>
                          <w:tab w:val="left" w:pos="783"/>
                          <w:tab w:val="left" w:pos="1503"/>
                          <w:tab w:val="left" w:pos="8637"/>
                        </w:tabs>
                        <w:ind w:left="418" w:right="432"/>
                      </w:pPr>
                      <w:r>
                        <w:rPr>
                          <w:vanish/>
                          <w:highlight w:val="yellow"/>
                        </w:rPr>
                        <w:fldChar w:fldCharType="begin"/>
                      </w:r>
                      <w:r w:rsidR="00AA54ED">
                        <w:rPr>
                          <w:vanish/>
                          <w:highlight w:val="yellow"/>
                        </w:rPr>
                        <w:instrText xml:space="preserve"> LISTNUM  \l 1 \s 0 </w:instrText>
                      </w:r>
                      <w:r>
                        <w:rPr>
                          <w:vanish/>
                          <w:highlight w:val="yellow"/>
                        </w:rPr>
                        <w:fldChar w:fldCharType="end"/>
                      </w:r>
                    </w:p>
                  </w:tc>
                </w:customXml>
              </w:tr>
            </w:customXml>
            <w:tr w:rsidR="00BE7AC3" w:rsidRPr="00AD7ED6" w:rsidTr="00BE7AC3">
              <w:tc>
                <w:tcPr>
                  <w:tcW w:w="900" w:type="dxa"/>
                </w:tcPr>
                <w:p w:rsidR="00BE7AC3" w:rsidRPr="00BE7AC3" w:rsidRDefault="00BE7AC3" w:rsidP="00BE7AC3">
                  <w:pPr>
                    <w:pStyle w:val="BLTemplate"/>
                    <w:jc w:val="center"/>
                    <w:rPr>
                      <w:szCs w:val="20"/>
                    </w:rPr>
                  </w:pPr>
                </w:p>
              </w:tc>
              <w:tc>
                <w:tcPr>
                  <w:tcW w:w="8460" w:type="dxa"/>
                  <w:gridSpan w:val="3"/>
                </w:tcPr>
                <w:p w:rsidR="00BE7AC3" w:rsidRPr="00BE7AC3" w:rsidRDefault="00BE7AC3" w:rsidP="00BE7AC3">
                  <w:pPr>
                    <w:pStyle w:val="BLTemplate"/>
                    <w:outlineLvl w:val="4"/>
                    <w:rPr>
                      <w:b/>
                      <w:szCs w:val="20"/>
                    </w:rPr>
                  </w:pPr>
                  <w:r w:rsidRPr="00BE7AC3">
                    <w:rPr>
                      <w:b/>
                      <w:szCs w:val="20"/>
                    </w:rPr>
                    <w:t>ACTION:</w:t>
                  </w:r>
                </w:p>
              </w:tc>
            </w:tr>
            <w:tr w:rsidR="00BE7AC3" w:rsidRPr="00AD7ED6" w:rsidTr="00BE7AC3">
              <w:tc>
                <w:tcPr>
                  <w:tcW w:w="900" w:type="dxa"/>
                </w:tcPr>
                <w:p w:rsidR="00BE7AC3" w:rsidRPr="00BE7AC3" w:rsidRDefault="00BE7AC3" w:rsidP="00BE7AC3">
                  <w:pPr>
                    <w:pStyle w:val="BLTemplate"/>
                    <w:jc w:val="center"/>
                    <w:rPr>
                      <w:szCs w:val="20"/>
                    </w:rPr>
                  </w:pPr>
                </w:p>
              </w:tc>
              <w:tc>
                <w:tcPr>
                  <w:tcW w:w="8460" w:type="dxa"/>
                  <w:gridSpan w:val="3"/>
                </w:tcPr>
                <w:p w:rsidR="00DC0D39" w:rsidRDefault="00BE7AC3" w:rsidP="00BE7AC3">
                  <w:pPr>
                    <w:pStyle w:val="BLTemplate"/>
                    <w:keepNext/>
                    <w:outlineLvl w:val="4"/>
                    <w:rPr>
                      <w:szCs w:val="20"/>
                    </w:rPr>
                  </w:pPr>
                  <w:r w:rsidRPr="00BE7AC3">
                    <w:rPr>
                      <w:szCs w:val="20"/>
                    </w:rPr>
                    <w:t xml:space="preserve">ON MOTION of Supervisor </w:t>
                  </w:r>
                  <w:r w:rsidR="00DC7849">
                    <w:rPr>
                      <w:szCs w:val="20"/>
                    </w:rPr>
                    <w:t>Slater-Price</w:t>
                  </w:r>
                  <w:r w:rsidRPr="00BE7AC3">
                    <w:rPr>
                      <w:szCs w:val="20"/>
                    </w:rPr>
                    <w:t xml:space="preserve">, seconded by Supervisor </w:t>
                  </w:r>
                  <w:r w:rsidR="00DC7849">
                    <w:rPr>
                      <w:szCs w:val="20"/>
                    </w:rPr>
                    <w:t>Jacob</w:t>
                  </w:r>
                  <w:r w:rsidRPr="00BE7AC3">
                    <w:rPr>
                      <w:szCs w:val="20"/>
                    </w:rPr>
                    <w:t>, the Board took action as recommended, on Consent</w:t>
                  </w:r>
                  <w:r w:rsidR="00DC0D39">
                    <w:rPr>
                      <w:szCs w:val="20"/>
                    </w:rPr>
                    <w:t>, adopting the following Ordinances entitled:</w:t>
                  </w:r>
                </w:p>
                <w:p w:rsidR="00DC0D39" w:rsidRDefault="00DC0D39" w:rsidP="00BE7AC3">
                  <w:pPr>
                    <w:pStyle w:val="BLTemplate"/>
                    <w:keepNext/>
                    <w:outlineLvl w:val="4"/>
                    <w:rPr>
                      <w:szCs w:val="20"/>
                    </w:rPr>
                  </w:pPr>
                </w:p>
                <w:p w:rsidR="00DC0D39" w:rsidRDefault="00927699" w:rsidP="005B60F3">
                  <w:pPr>
                    <w:tabs>
                      <w:tab w:val="left" w:pos="0"/>
                      <w:tab w:val="left" w:pos="693"/>
                      <w:tab w:val="left" w:pos="783"/>
                      <w:tab w:val="left" w:pos="1503"/>
                      <w:tab w:val="left" w:pos="8262"/>
                      <w:tab w:val="left" w:pos="8637"/>
                    </w:tabs>
                    <w:ind w:left="-18" w:right="-18" w:firstLine="18"/>
                  </w:pPr>
                  <w:r>
                    <w:t xml:space="preserve">Item 2-A, </w:t>
                  </w:r>
                  <w:r w:rsidR="00DC0D39">
                    <w:t xml:space="preserve">Ordinance No. </w:t>
                  </w:r>
                  <w:r w:rsidR="00F77077">
                    <w:t xml:space="preserve">10190 </w:t>
                  </w:r>
                  <w:r w:rsidR="00DC0D39">
                    <w:t xml:space="preserve">(N.S.), entitled: </w:t>
                  </w:r>
                  <w:r w:rsidR="00BE7AC3" w:rsidRPr="00BE7AC3">
                    <w:t xml:space="preserve"> </w:t>
                  </w:r>
                  <w:r w:rsidR="00DC0D39">
                    <w:t>AN ORDINANCE AMENDING SECTION 72.167.5 OF THE SAN DIEGO COUNTY CODE RELATING TO TRAFFIC REGULATIONS IN THE COUNTY OF SAN DIEGO.</w:t>
                  </w:r>
                </w:p>
                <w:p w:rsidR="003A09D5" w:rsidRDefault="003A09D5" w:rsidP="005B60F3">
                  <w:pPr>
                    <w:tabs>
                      <w:tab w:val="left" w:pos="0"/>
                      <w:tab w:val="left" w:pos="693"/>
                      <w:tab w:val="left" w:pos="783"/>
                      <w:tab w:val="left" w:pos="1503"/>
                      <w:tab w:val="left" w:pos="8262"/>
                      <w:tab w:val="left" w:pos="8637"/>
                    </w:tabs>
                    <w:ind w:left="-18" w:right="-18" w:firstLine="18"/>
                  </w:pPr>
                </w:p>
                <w:p w:rsidR="00DC0D39" w:rsidRDefault="00927699" w:rsidP="005B60F3">
                  <w:pPr>
                    <w:tabs>
                      <w:tab w:val="left" w:pos="0"/>
                      <w:tab w:val="left" w:pos="693"/>
                      <w:tab w:val="left" w:pos="783"/>
                      <w:tab w:val="left" w:pos="1503"/>
                      <w:tab w:val="left" w:pos="8262"/>
                      <w:tab w:val="left" w:pos="8637"/>
                    </w:tabs>
                    <w:ind w:left="-18" w:right="-18" w:firstLine="18"/>
                  </w:pPr>
                  <w:r>
                    <w:t xml:space="preserve">Item 2-B, </w:t>
                  </w:r>
                  <w:r w:rsidR="00DC0D39">
                    <w:t xml:space="preserve">Ordinance No. </w:t>
                  </w:r>
                  <w:r w:rsidR="00F77077">
                    <w:t xml:space="preserve">10191 </w:t>
                  </w:r>
                  <w:r w:rsidR="00DC0D39">
                    <w:t xml:space="preserve">(N.S.), entitled: </w:t>
                  </w:r>
                  <w:r w:rsidR="00DC0D39" w:rsidRPr="00BE7AC3">
                    <w:t xml:space="preserve"> </w:t>
                  </w:r>
                  <w:r w:rsidR="00DC0D39">
                    <w:t xml:space="preserve">AN ORDINANCE ADDING SECTION 72.163.55.1. TO THE SAN DIEGO COUNTY CODE RELATING TO TRAFFIC REGULATIONS IN THE COUNTY OF SAN DIEGO. </w:t>
                  </w:r>
                </w:p>
                <w:p w:rsidR="005B60F3" w:rsidRDefault="005B60F3" w:rsidP="005B60F3">
                  <w:pPr>
                    <w:tabs>
                      <w:tab w:val="left" w:pos="0"/>
                      <w:tab w:val="left" w:pos="693"/>
                      <w:tab w:val="left" w:pos="783"/>
                      <w:tab w:val="left" w:pos="1503"/>
                      <w:tab w:val="left" w:pos="8262"/>
                      <w:tab w:val="left" w:pos="8637"/>
                    </w:tabs>
                    <w:ind w:left="-18" w:right="-18" w:firstLine="18"/>
                  </w:pPr>
                </w:p>
                <w:p w:rsidR="00DC0D39" w:rsidRDefault="00927699" w:rsidP="005B60F3">
                  <w:pPr>
                    <w:tabs>
                      <w:tab w:val="left" w:pos="0"/>
                      <w:tab w:val="left" w:pos="693"/>
                      <w:tab w:val="left" w:pos="783"/>
                      <w:tab w:val="left" w:pos="1503"/>
                      <w:tab w:val="left" w:pos="8262"/>
                      <w:tab w:val="left" w:pos="8637"/>
                    </w:tabs>
                    <w:ind w:left="-18" w:right="-18" w:firstLine="18"/>
                  </w:pPr>
                  <w:r>
                    <w:t xml:space="preserve">Item 2-E, </w:t>
                  </w:r>
                  <w:r w:rsidR="00DC0D39">
                    <w:t xml:space="preserve">Ordinance No. </w:t>
                  </w:r>
                  <w:r w:rsidR="00F77077">
                    <w:t xml:space="preserve">10192 </w:t>
                  </w:r>
                  <w:r w:rsidR="00DC0D39">
                    <w:t xml:space="preserve">(N.S.), entitled: AN ORDINANCE AMENDING SECTION </w:t>
                  </w:r>
                  <w:r w:rsidR="00DC0D39">
                    <w:rPr>
                      <w:rFonts w:cs="Arial"/>
                      <w:spacing w:val="-3"/>
                    </w:rPr>
                    <w:t xml:space="preserve">72.169.92.2. </w:t>
                  </w:r>
                  <w:r w:rsidR="00DC0D39">
                    <w:t xml:space="preserve">OF THE SAN DIEGO COUNTY CODE RELATING TO TRAFFIC REGULATIONS IN THE COUNTY OF SAN DIEGO. </w:t>
                  </w:r>
                </w:p>
                <w:p w:rsidR="00BE7AC3" w:rsidRDefault="00BE7AC3" w:rsidP="00BE7AC3">
                  <w:pPr>
                    <w:pStyle w:val="BLTemplate"/>
                    <w:keepNext/>
                    <w:outlineLvl w:val="4"/>
                    <w:rPr>
                      <w:szCs w:val="20"/>
                    </w:rPr>
                  </w:pPr>
                </w:p>
                <w:p w:rsidR="0040215D" w:rsidRPr="00BE7AC3" w:rsidRDefault="0040215D" w:rsidP="00BE7AC3">
                  <w:pPr>
                    <w:pStyle w:val="BLTemplate"/>
                    <w:keepNext/>
                    <w:outlineLvl w:val="4"/>
                    <w:rPr>
                      <w:szCs w:val="20"/>
                    </w:rPr>
                  </w:pPr>
                </w:p>
                <w:p w:rsidR="005B60F3" w:rsidRDefault="00927699" w:rsidP="003142FA">
                  <w:pPr>
                    <w:tabs>
                      <w:tab w:val="left" w:pos="-18"/>
                      <w:tab w:val="left" w:pos="693"/>
                      <w:tab w:val="left" w:pos="783"/>
                      <w:tab w:val="left" w:pos="1503"/>
                      <w:tab w:val="left" w:pos="8262"/>
                      <w:tab w:val="left" w:pos="8637"/>
                    </w:tabs>
                    <w:ind w:left="-14" w:right="-14" w:firstLine="14"/>
                  </w:pPr>
                  <w:r>
                    <w:lastRenderedPageBreak/>
                    <w:t xml:space="preserve">Item 2-E, </w:t>
                  </w:r>
                  <w:r w:rsidR="005B60F3">
                    <w:t xml:space="preserve">Ordinance No. </w:t>
                  </w:r>
                  <w:r w:rsidR="00F77077">
                    <w:t xml:space="preserve">10193 </w:t>
                  </w:r>
                  <w:r w:rsidR="005B60F3">
                    <w:t xml:space="preserve">(N.S.), entitled: AN ORDINANCE DELETING SECTION </w:t>
                  </w:r>
                  <w:r w:rsidR="005B60F3">
                    <w:rPr>
                      <w:rFonts w:cs="Arial"/>
                      <w:spacing w:val="-3"/>
                    </w:rPr>
                    <w:t xml:space="preserve">72.169.92.3. </w:t>
                  </w:r>
                  <w:r w:rsidR="005B60F3">
                    <w:t xml:space="preserve">OF THE SAN DIEGO COUNTY CODE RELATING TO TRAFFIC REGULATIONS IN THE COUNTY OF SAN DIEGO. </w:t>
                  </w:r>
                </w:p>
                <w:p w:rsidR="00BE7AC3" w:rsidRPr="00BE7AC3" w:rsidRDefault="00BE7AC3" w:rsidP="00C80A8A">
                  <w:pPr>
                    <w:pStyle w:val="BLTemplate"/>
                    <w:keepNext/>
                    <w:outlineLvl w:val="4"/>
                    <w:rPr>
                      <w:szCs w:val="20"/>
                    </w:rPr>
                  </w:pPr>
                </w:p>
                <w:p w:rsidR="00BE7AC3" w:rsidRPr="00BE7AC3" w:rsidRDefault="00BE7AC3" w:rsidP="00BE7AC3">
                  <w:pPr>
                    <w:pStyle w:val="BLTemplate"/>
                    <w:keepNext/>
                    <w:outlineLvl w:val="4"/>
                    <w:rPr>
                      <w:szCs w:val="20"/>
                    </w:rPr>
                  </w:pPr>
                  <w:r w:rsidRPr="00BE7AC3">
                    <w:rPr>
                      <w:szCs w:val="20"/>
                    </w:rPr>
                    <w:t>AYES:  Cox, Jacob, Slater-Price, Roberts, Horn</w:t>
                  </w:r>
                </w:p>
                <w:p w:rsidR="00BE7AC3" w:rsidRPr="00BE7AC3" w:rsidRDefault="00BE7AC3" w:rsidP="00BE7AC3">
                  <w:pPr>
                    <w:pStyle w:val="BLTemplate"/>
                    <w:keepNext/>
                    <w:outlineLvl w:val="4"/>
                    <w:rPr>
                      <w:szCs w:val="20"/>
                    </w:rPr>
                  </w:pPr>
                </w:p>
                <w:p w:rsidR="00BE7AC3" w:rsidRPr="00BE7AC3" w:rsidRDefault="00BE7AC3" w:rsidP="00BE7AC3">
                  <w:pPr>
                    <w:pStyle w:val="BLTemplate"/>
                    <w:keepNext/>
                    <w:outlineLvl w:val="4"/>
                    <w:rPr>
                      <w:szCs w:val="20"/>
                    </w:rPr>
                  </w:pPr>
                </w:p>
              </w:tc>
            </w:tr>
            <w:tr w:rsidR="00292461" w:rsidRPr="002207F8" w:rsidTr="004806E5">
              <w:tc>
                <w:tcPr>
                  <w:tcW w:w="900" w:type="dxa"/>
                </w:tcPr>
                <w:p w:rsidR="00292461" w:rsidRPr="002207F8" w:rsidRDefault="00292461" w:rsidP="00292461">
                  <w:pPr>
                    <w:pStyle w:val="BLTemplate"/>
                    <w:keepLines/>
                    <w:jc w:val="center"/>
                    <w:rPr>
                      <w:b/>
                    </w:rPr>
                  </w:pPr>
                  <w:r>
                    <w:rPr>
                      <w:b/>
                    </w:rPr>
                    <w:lastRenderedPageBreak/>
                    <w:t>12</w:t>
                  </w:r>
                  <w:r w:rsidRPr="002207F8">
                    <w:rPr>
                      <w:b/>
                    </w:rPr>
                    <w:t>.</w:t>
                  </w:r>
                </w:p>
              </w:tc>
              <w:tc>
                <w:tcPr>
                  <w:tcW w:w="1530" w:type="dxa"/>
                  <w:gridSpan w:val="2"/>
                </w:tcPr>
                <w:p w:rsidR="00292461" w:rsidRPr="002207F8" w:rsidRDefault="00292461" w:rsidP="004806E5">
                  <w:pPr>
                    <w:pStyle w:val="BLTemplate"/>
                    <w:keepLines/>
                    <w:jc w:val="left"/>
                    <w:rPr>
                      <w:b/>
                    </w:rPr>
                  </w:pPr>
                  <w:r w:rsidRPr="002207F8">
                    <w:rPr>
                      <w:b/>
                    </w:rPr>
                    <w:t>SUBJECT:</w:t>
                  </w:r>
                </w:p>
              </w:tc>
              <w:tc>
                <w:tcPr>
                  <w:tcW w:w="6930" w:type="dxa"/>
                </w:tcPr>
                <w:p w:rsidR="00292461" w:rsidRPr="002207F8" w:rsidRDefault="00292461" w:rsidP="00292461">
                  <w:pPr>
                    <w:pStyle w:val="JustifiedCOB"/>
                    <w:keepLines/>
                    <w:jc w:val="left"/>
                    <w:rPr>
                      <w:b/>
                    </w:rPr>
                  </w:pPr>
                  <w:r w:rsidRPr="002207F8">
                    <w:rPr>
                      <w:b/>
                      <w:caps/>
                    </w:rPr>
                    <w:t>closed session (carryove</w:t>
                  </w:r>
                  <w:r>
                    <w:rPr>
                      <w:b/>
                      <w:caps/>
                    </w:rPr>
                    <w:t>r from 12/06/11, agenda     no. 37) (D</w:t>
                  </w:r>
                  <w:r w:rsidRPr="002207F8">
                    <w:rPr>
                      <w:b/>
                      <w:caps/>
                    </w:rPr>
                    <w:t>istricts: all)</w:t>
                  </w:r>
                </w:p>
              </w:tc>
            </w:tr>
            <w:tr w:rsidR="00292461" w:rsidRPr="002207F8" w:rsidTr="004806E5">
              <w:tc>
                <w:tcPr>
                  <w:tcW w:w="900" w:type="dxa"/>
                </w:tcPr>
                <w:p w:rsidR="00292461" w:rsidRPr="002207F8" w:rsidRDefault="00292461" w:rsidP="004806E5">
                  <w:pPr>
                    <w:pStyle w:val="BLTemplate"/>
                    <w:keepLines/>
                    <w:jc w:val="center"/>
                    <w:rPr>
                      <w:b/>
                    </w:rPr>
                  </w:pPr>
                </w:p>
              </w:tc>
              <w:tc>
                <w:tcPr>
                  <w:tcW w:w="8460" w:type="dxa"/>
                  <w:gridSpan w:val="3"/>
                  <w:vAlign w:val="bottom"/>
                </w:tcPr>
                <w:p w:rsidR="00292461" w:rsidRPr="002207F8" w:rsidRDefault="00292461" w:rsidP="004806E5">
                  <w:pPr>
                    <w:pStyle w:val="BLTemplate"/>
                    <w:keepLines/>
                  </w:pPr>
                  <w:r w:rsidRPr="002207F8">
                    <w:rPr>
                      <w:b/>
                    </w:rPr>
                    <w:t>OVERVIEW:</w:t>
                  </w:r>
                </w:p>
              </w:tc>
            </w:tr>
            <w:tr w:rsidR="00292461" w:rsidRPr="002207F8" w:rsidTr="004806E5">
              <w:tc>
                <w:tcPr>
                  <w:tcW w:w="900" w:type="dxa"/>
                </w:tcPr>
                <w:p w:rsidR="00292461" w:rsidRPr="002207F8" w:rsidRDefault="00292461" w:rsidP="004806E5">
                  <w:pPr>
                    <w:pStyle w:val="BLTemplate"/>
                    <w:keepLines/>
                    <w:jc w:val="center"/>
                    <w:rPr>
                      <w:b/>
                    </w:rPr>
                  </w:pPr>
                </w:p>
              </w:tc>
              <w:tc>
                <w:tcPr>
                  <w:tcW w:w="8460" w:type="dxa"/>
                  <w:gridSpan w:val="3"/>
                </w:tcPr>
                <w:p w:rsidR="00F75C2F" w:rsidRPr="00611FE2" w:rsidRDefault="00F75C2F" w:rsidP="00905A43">
                  <w:pPr>
                    <w:pStyle w:val="BodyTextIndent2"/>
                    <w:numPr>
                      <w:ilvl w:val="0"/>
                      <w:numId w:val="24"/>
                    </w:numPr>
                    <w:spacing w:after="0" w:line="240" w:lineRule="auto"/>
                    <w:ind w:left="432" w:right="180" w:hanging="450"/>
                    <w:rPr>
                      <w:szCs w:val="24"/>
                    </w:rPr>
                  </w:pPr>
                  <w:r w:rsidRPr="00611FE2">
                    <w:rPr>
                      <w:szCs w:val="24"/>
                    </w:rPr>
                    <w:t>CONFERENCE WITH LEGAL COUNSEL - EXISTING LITIGATION</w:t>
                  </w:r>
                </w:p>
                <w:p w:rsidR="00F75C2F" w:rsidRPr="00611FE2" w:rsidRDefault="00F75C2F" w:rsidP="00905A43">
                  <w:pPr>
                    <w:pStyle w:val="BodyTextIndent2"/>
                    <w:spacing w:after="0" w:line="240" w:lineRule="auto"/>
                    <w:ind w:left="425" w:right="180"/>
                    <w:rPr>
                      <w:szCs w:val="24"/>
                    </w:rPr>
                  </w:pPr>
                  <w:r w:rsidRPr="00611FE2">
                    <w:rPr>
                      <w:szCs w:val="24"/>
                    </w:rPr>
                    <w:t>(Subdivision (a) of Government Code section 54956.9</w:t>
                  </w:r>
                </w:p>
                <w:p w:rsidR="00F75C2F" w:rsidRPr="00611FE2" w:rsidRDefault="00F75C2F" w:rsidP="00905A43">
                  <w:pPr>
                    <w:pStyle w:val="BodyTextIndent2"/>
                    <w:spacing w:after="0" w:line="240" w:lineRule="auto"/>
                    <w:ind w:left="425" w:right="180"/>
                    <w:rPr>
                      <w:szCs w:val="24"/>
                    </w:rPr>
                  </w:pPr>
                  <w:proofErr w:type="spellStart"/>
                  <w:r w:rsidRPr="00611FE2">
                    <w:rPr>
                      <w:szCs w:val="24"/>
                    </w:rPr>
                    <w:t>Nikk</w:t>
                  </w:r>
                  <w:proofErr w:type="spellEnd"/>
                  <w:r w:rsidRPr="00611FE2">
                    <w:rPr>
                      <w:szCs w:val="24"/>
                    </w:rPr>
                    <w:t xml:space="preserve"> </w:t>
                  </w:r>
                  <w:proofErr w:type="spellStart"/>
                  <w:r w:rsidRPr="00611FE2">
                    <w:rPr>
                      <w:szCs w:val="24"/>
                    </w:rPr>
                    <w:t>Barringer</w:t>
                  </w:r>
                  <w:proofErr w:type="spellEnd"/>
                  <w:r w:rsidRPr="00611FE2">
                    <w:rPr>
                      <w:szCs w:val="24"/>
                    </w:rPr>
                    <w:t>, et al. v. County of San Diego, et al.; San Diego County Superior Court No. 37-2010-00103168-CU-PO-NC</w:t>
                  </w:r>
                </w:p>
                <w:p w:rsidR="00F75C2F" w:rsidRDefault="00F75C2F" w:rsidP="00905A43">
                  <w:pPr>
                    <w:pStyle w:val="BodyTextIndent2"/>
                    <w:spacing w:after="0" w:line="240" w:lineRule="auto"/>
                    <w:ind w:right="-216"/>
                    <w:rPr>
                      <w:szCs w:val="24"/>
                    </w:rPr>
                  </w:pPr>
                </w:p>
                <w:p w:rsidR="00E65913" w:rsidRPr="00611FE2" w:rsidRDefault="00E65913" w:rsidP="00905A43">
                  <w:pPr>
                    <w:pStyle w:val="BodyTextIndent2"/>
                    <w:spacing w:after="0" w:line="240" w:lineRule="auto"/>
                    <w:ind w:right="-216"/>
                    <w:rPr>
                      <w:szCs w:val="24"/>
                    </w:rPr>
                  </w:pPr>
                </w:p>
                <w:p w:rsidR="00F75C2F" w:rsidRPr="00611FE2" w:rsidRDefault="00F75C2F" w:rsidP="00905A43">
                  <w:pPr>
                    <w:pStyle w:val="BodyTextIndent2"/>
                    <w:spacing w:after="0" w:line="240" w:lineRule="auto"/>
                    <w:ind w:left="425" w:right="180" w:hanging="425"/>
                    <w:rPr>
                      <w:szCs w:val="24"/>
                    </w:rPr>
                  </w:pPr>
                  <w:r w:rsidRPr="00611FE2">
                    <w:rPr>
                      <w:szCs w:val="24"/>
                    </w:rPr>
                    <w:t>B.</w:t>
                  </w:r>
                  <w:r w:rsidRPr="00611FE2">
                    <w:rPr>
                      <w:szCs w:val="24"/>
                    </w:rPr>
                    <w:tab/>
                    <w:t>CONFERENCE WITH LEGAL COUNSEL - ANTICIPATED LITIGATION</w:t>
                  </w:r>
                </w:p>
                <w:p w:rsidR="00F75C2F" w:rsidRDefault="00F75C2F" w:rsidP="00905A43">
                  <w:pPr>
                    <w:pStyle w:val="BodyTextIndent2"/>
                    <w:spacing w:after="0" w:line="240" w:lineRule="auto"/>
                    <w:ind w:left="425" w:right="180"/>
                    <w:rPr>
                      <w:szCs w:val="24"/>
                    </w:rPr>
                  </w:pPr>
                  <w:r w:rsidRPr="00611FE2">
                    <w:rPr>
                      <w:szCs w:val="24"/>
                    </w:rPr>
                    <w:t>Initiation of litigation pursuant to subdivision (c) of Government Code section 54956.9:  (Number of Cases – 1)</w:t>
                  </w:r>
                </w:p>
                <w:p w:rsidR="00F75C2F" w:rsidRPr="00611FE2" w:rsidRDefault="00F75C2F" w:rsidP="00905A43">
                  <w:pPr>
                    <w:pStyle w:val="BodyTextIndent2"/>
                    <w:spacing w:after="0" w:line="240" w:lineRule="auto"/>
                    <w:ind w:left="0" w:right="-216"/>
                    <w:rPr>
                      <w:szCs w:val="24"/>
                    </w:rPr>
                  </w:pPr>
                </w:p>
                <w:p w:rsidR="00F75C2F" w:rsidRPr="00611FE2" w:rsidRDefault="00F75C2F" w:rsidP="00905A43">
                  <w:pPr>
                    <w:pStyle w:val="BodyTextIndent2"/>
                    <w:spacing w:after="0" w:line="240" w:lineRule="auto"/>
                    <w:ind w:left="425" w:right="180" w:hanging="425"/>
                    <w:rPr>
                      <w:szCs w:val="24"/>
                    </w:rPr>
                  </w:pPr>
                  <w:r w:rsidRPr="00611FE2">
                    <w:rPr>
                      <w:szCs w:val="24"/>
                    </w:rPr>
                    <w:t>C.</w:t>
                  </w:r>
                  <w:r w:rsidRPr="00611FE2">
                    <w:rPr>
                      <w:szCs w:val="24"/>
                    </w:rPr>
                    <w:tab/>
                    <w:t>CONFERENCE WITH LEGAL COUNSEL - EXISTING LITIGATION</w:t>
                  </w:r>
                </w:p>
                <w:p w:rsidR="00F75C2F" w:rsidRPr="00611FE2" w:rsidRDefault="00F75C2F" w:rsidP="00905A43">
                  <w:pPr>
                    <w:pStyle w:val="BodyTextIndent2"/>
                    <w:spacing w:after="0" w:line="240" w:lineRule="auto"/>
                    <w:ind w:left="425" w:right="180"/>
                    <w:rPr>
                      <w:szCs w:val="24"/>
                    </w:rPr>
                  </w:pPr>
                  <w:r w:rsidRPr="00611FE2">
                    <w:rPr>
                      <w:szCs w:val="24"/>
                    </w:rPr>
                    <w:t>(Subdivision (a) of Government Code section 54956.9</w:t>
                  </w:r>
                </w:p>
                <w:p w:rsidR="00F75C2F" w:rsidRDefault="00F75C2F" w:rsidP="00905A43">
                  <w:pPr>
                    <w:pStyle w:val="BodyTextIndent2"/>
                    <w:spacing w:after="0" w:line="240" w:lineRule="auto"/>
                    <w:ind w:left="425" w:right="180"/>
                    <w:rPr>
                      <w:szCs w:val="24"/>
                    </w:rPr>
                  </w:pPr>
                  <w:r w:rsidRPr="00611FE2">
                    <w:rPr>
                      <w:szCs w:val="24"/>
                    </w:rPr>
                    <w:t xml:space="preserve">County of San Diego v. San Diego Gas &amp; Electric and Cox Communications; San Diego County Superior Court Nos. 2008-00093084-CPU-PO-CTL and 2008-00093085-CPU-PO-CTL </w:t>
                  </w:r>
                </w:p>
                <w:p w:rsidR="00F75C2F" w:rsidRPr="00611FE2" w:rsidRDefault="00F75C2F" w:rsidP="00905A43">
                  <w:pPr>
                    <w:pStyle w:val="BodyTextIndent2"/>
                    <w:spacing w:after="0" w:line="240" w:lineRule="auto"/>
                    <w:ind w:left="425" w:right="180"/>
                    <w:rPr>
                      <w:szCs w:val="24"/>
                    </w:rPr>
                  </w:pPr>
                </w:p>
                <w:p w:rsidR="00F75C2F" w:rsidRPr="00611FE2" w:rsidRDefault="00F75C2F" w:rsidP="00905A43">
                  <w:pPr>
                    <w:pStyle w:val="BodyTextIndent2"/>
                    <w:spacing w:after="0" w:line="240" w:lineRule="auto"/>
                    <w:ind w:left="425" w:right="180" w:hanging="425"/>
                    <w:rPr>
                      <w:szCs w:val="24"/>
                    </w:rPr>
                  </w:pPr>
                  <w:r w:rsidRPr="00611FE2">
                    <w:rPr>
                      <w:szCs w:val="24"/>
                    </w:rPr>
                    <w:t>D.</w:t>
                  </w:r>
                  <w:r w:rsidRPr="00611FE2">
                    <w:rPr>
                      <w:szCs w:val="24"/>
                    </w:rPr>
                    <w:tab/>
                    <w:t>CONFERENCE WITH LEGAL COUNSEL - EXISTING LITIGATION</w:t>
                  </w:r>
                </w:p>
                <w:p w:rsidR="00F75C2F" w:rsidRPr="00611FE2" w:rsidRDefault="00F75C2F" w:rsidP="00905A43">
                  <w:pPr>
                    <w:pStyle w:val="BodyTextIndent2"/>
                    <w:spacing w:after="0" w:line="240" w:lineRule="auto"/>
                    <w:ind w:left="425" w:right="180"/>
                    <w:rPr>
                      <w:szCs w:val="24"/>
                    </w:rPr>
                  </w:pPr>
                  <w:r w:rsidRPr="00611FE2">
                    <w:rPr>
                      <w:szCs w:val="24"/>
                    </w:rPr>
                    <w:t>(Subdivision (a) of Government Code section 54956.9</w:t>
                  </w:r>
                </w:p>
                <w:p w:rsidR="00F75C2F" w:rsidRPr="00611FE2" w:rsidRDefault="00F75C2F" w:rsidP="00905A43">
                  <w:pPr>
                    <w:pStyle w:val="BodyTextIndent2"/>
                    <w:spacing w:after="0" w:line="240" w:lineRule="auto"/>
                    <w:ind w:left="425" w:right="180"/>
                    <w:rPr>
                      <w:szCs w:val="24"/>
                    </w:rPr>
                  </w:pPr>
                  <w:proofErr w:type="spellStart"/>
                  <w:r w:rsidRPr="00611FE2">
                    <w:rPr>
                      <w:szCs w:val="24"/>
                    </w:rPr>
                    <w:t>Wier</w:t>
                  </w:r>
                  <w:proofErr w:type="spellEnd"/>
                  <w:r w:rsidRPr="00611FE2">
                    <w:rPr>
                      <w:szCs w:val="24"/>
                    </w:rPr>
                    <w:t xml:space="preserve"> Construction Corp. v. County of San Diego; State Office of Administrative Hearings, Case No. A-0014-2011</w:t>
                  </w:r>
                </w:p>
                <w:p w:rsidR="00F75C2F" w:rsidRDefault="00F75C2F" w:rsidP="00905A43">
                  <w:pPr>
                    <w:pStyle w:val="BodyTextIndent2"/>
                    <w:spacing w:after="0" w:line="240" w:lineRule="auto"/>
                    <w:ind w:right="-216"/>
                    <w:rPr>
                      <w:szCs w:val="24"/>
                    </w:rPr>
                  </w:pPr>
                </w:p>
                <w:p w:rsidR="00F75C2F" w:rsidRPr="00611FE2" w:rsidRDefault="00F75C2F" w:rsidP="00905A43">
                  <w:pPr>
                    <w:pStyle w:val="BodyTextIndent2"/>
                    <w:spacing w:after="0" w:line="240" w:lineRule="auto"/>
                    <w:ind w:left="425" w:right="180" w:hanging="425"/>
                    <w:rPr>
                      <w:szCs w:val="24"/>
                    </w:rPr>
                  </w:pPr>
                  <w:r w:rsidRPr="00611FE2">
                    <w:rPr>
                      <w:szCs w:val="24"/>
                    </w:rPr>
                    <w:t>E.</w:t>
                  </w:r>
                  <w:r w:rsidRPr="00611FE2">
                    <w:rPr>
                      <w:szCs w:val="24"/>
                    </w:rPr>
                    <w:tab/>
                    <w:t>CONFERENCE WITH LEGAL COUNSEL - EXISTING LITIGATION</w:t>
                  </w:r>
                </w:p>
                <w:p w:rsidR="00F75C2F" w:rsidRPr="00611FE2" w:rsidRDefault="00F75C2F" w:rsidP="00905A43">
                  <w:pPr>
                    <w:pStyle w:val="BodyTextIndent2"/>
                    <w:spacing w:after="0" w:line="240" w:lineRule="auto"/>
                    <w:ind w:left="425" w:right="180" w:hanging="425"/>
                    <w:rPr>
                      <w:szCs w:val="24"/>
                    </w:rPr>
                  </w:pPr>
                  <w:r w:rsidRPr="00611FE2">
                    <w:rPr>
                      <w:szCs w:val="24"/>
                    </w:rPr>
                    <w:tab/>
                    <w:t>(Subdivision (a) of Government Code section 54956.9</w:t>
                  </w:r>
                </w:p>
                <w:p w:rsidR="00F75C2F" w:rsidRPr="00611FE2" w:rsidRDefault="00F75C2F" w:rsidP="00905A43">
                  <w:pPr>
                    <w:pStyle w:val="BodyTextIndent2"/>
                    <w:spacing w:after="0" w:line="240" w:lineRule="auto"/>
                    <w:ind w:left="425" w:right="180" w:hanging="425"/>
                    <w:rPr>
                      <w:szCs w:val="24"/>
                    </w:rPr>
                  </w:pPr>
                  <w:r w:rsidRPr="00611FE2">
                    <w:rPr>
                      <w:szCs w:val="24"/>
                    </w:rPr>
                    <w:tab/>
                    <w:t xml:space="preserve">Rancho </w:t>
                  </w:r>
                  <w:proofErr w:type="spellStart"/>
                  <w:r w:rsidRPr="00611FE2">
                    <w:rPr>
                      <w:szCs w:val="24"/>
                    </w:rPr>
                    <w:t>Guejito</w:t>
                  </w:r>
                  <w:proofErr w:type="spellEnd"/>
                  <w:r w:rsidRPr="00611FE2">
                    <w:rPr>
                      <w:szCs w:val="24"/>
                    </w:rPr>
                    <w:t xml:space="preserve"> Corporation v. County of San Diego, et al.; San Diego County Superior Court No. 37-2011-00097436-CU-TT-CTL</w:t>
                  </w:r>
                </w:p>
                <w:p w:rsidR="00F75C2F" w:rsidRPr="00611FE2" w:rsidRDefault="00F75C2F" w:rsidP="00905A43">
                  <w:pPr>
                    <w:pStyle w:val="BodyTextIndent2"/>
                    <w:spacing w:after="0" w:line="240" w:lineRule="auto"/>
                    <w:ind w:right="-216"/>
                    <w:rPr>
                      <w:szCs w:val="24"/>
                    </w:rPr>
                  </w:pPr>
                </w:p>
                <w:p w:rsidR="00F75C2F" w:rsidRPr="00611FE2" w:rsidRDefault="00F75C2F" w:rsidP="00905A43">
                  <w:pPr>
                    <w:pStyle w:val="BodyTextIndent2"/>
                    <w:spacing w:after="0" w:line="240" w:lineRule="auto"/>
                    <w:ind w:left="425" w:right="180" w:hanging="425"/>
                    <w:rPr>
                      <w:szCs w:val="24"/>
                    </w:rPr>
                  </w:pPr>
                  <w:r w:rsidRPr="00611FE2">
                    <w:rPr>
                      <w:szCs w:val="24"/>
                    </w:rPr>
                    <w:t>F.</w:t>
                  </w:r>
                  <w:r w:rsidRPr="00611FE2">
                    <w:rPr>
                      <w:szCs w:val="24"/>
                    </w:rPr>
                    <w:tab/>
                    <w:t>CONFERENCE WITH LEGAL COUNSEL - ANTICIPATED LITIGATION</w:t>
                  </w:r>
                </w:p>
                <w:p w:rsidR="00F75C2F" w:rsidRPr="00611FE2" w:rsidRDefault="00F75C2F" w:rsidP="00905A43">
                  <w:pPr>
                    <w:pStyle w:val="BodyTextIndent2"/>
                    <w:spacing w:after="0" w:line="240" w:lineRule="auto"/>
                    <w:ind w:left="425" w:right="180"/>
                    <w:rPr>
                      <w:szCs w:val="24"/>
                    </w:rPr>
                  </w:pPr>
                  <w:r w:rsidRPr="00611FE2">
                    <w:rPr>
                      <w:szCs w:val="24"/>
                    </w:rPr>
                    <w:t>Initiation of litigation pursuant to subdivision (c) of Government Code section 54956.9:  (Number of Cases – 1)</w:t>
                  </w:r>
                </w:p>
                <w:p w:rsidR="00F75C2F" w:rsidRPr="00611FE2" w:rsidRDefault="00F75C2F" w:rsidP="00905A43">
                  <w:pPr>
                    <w:pStyle w:val="BodyTextIndent2"/>
                    <w:spacing w:after="0" w:line="240" w:lineRule="auto"/>
                    <w:ind w:right="90"/>
                    <w:rPr>
                      <w:szCs w:val="24"/>
                    </w:rPr>
                  </w:pPr>
                </w:p>
                <w:p w:rsidR="00F75C2F" w:rsidRPr="00611FE2" w:rsidRDefault="00F75C2F" w:rsidP="00905A43">
                  <w:pPr>
                    <w:pStyle w:val="BodyTextIndent2"/>
                    <w:spacing w:after="0" w:line="240" w:lineRule="auto"/>
                    <w:ind w:left="425" w:right="180" w:hanging="425"/>
                    <w:rPr>
                      <w:szCs w:val="24"/>
                    </w:rPr>
                  </w:pPr>
                  <w:r w:rsidRPr="00611FE2">
                    <w:rPr>
                      <w:szCs w:val="24"/>
                    </w:rPr>
                    <w:t>G.</w:t>
                  </w:r>
                  <w:r w:rsidRPr="00611FE2">
                    <w:rPr>
                      <w:szCs w:val="24"/>
                    </w:rPr>
                    <w:tab/>
                    <w:t>CONFERENCE WITH LEGAL COUNSEL - ANTICIPATED LITIGATION</w:t>
                  </w:r>
                </w:p>
                <w:p w:rsidR="00F75C2F" w:rsidRPr="00611FE2" w:rsidRDefault="00F75C2F" w:rsidP="00905A43">
                  <w:pPr>
                    <w:pStyle w:val="BodyTextIndent2"/>
                    <w:spacing w:after="0" w:line="240" w:lineRule="auto"/>
                    <w:ind w:left="425" w:right="180"/>
                    <w:rPr>
                      <w:szCs w:val="24"/>
                    </w:rPr>
                  </w:pPr>
                  <w:r w:rsidRPr="00611FE2">
                    <w:rPr>
                      <w:szCs w:val="24"/>
                    </w:rPr>
                    <w:t>Initiation of litigation pursuant to subdivision (c) of Government Code section 54956.9:  (Number of Cases – 1)</w:t>
                  </w:r>
                </w:p>
                <w:p w:rsidR="00F75C2F" w:rsidRDefault="00F75C2F" w:rsidP="00905A43">
                  <w:pPr>
                    <w:rPr>
                      <w:szCs w:val="24"/>
                    </w:rPr>
                  </w:pPr>
                </w:p>
                <w:p w:rsidR="0040215D" w:rsidRDefault="0040215D" w:rsidP="00905A43">
                  <w:pPr>
                    <w:rPr>
                      <w:szCs w:val="24"/>
                    </w:rPr>
                  </w:pPr>
                </w:p>
                <w:p w:rsidR="0040215D" w:rsidRPr="00611FE2" w:rsidRDefault="0040215D" w:rsidP="00905A43">
                  <w:pPr>
                    <w:rPr>
                      <w:szCs w:val="24"/>
                    </w:rPr>
                  </w:pPr>
                </w:p>
                <w:p w:rsidR="00F75C2F" w:rsidRPr="00611FE2" w:rsidRDefault="00F75C2F" w:rsidP="00905A43">
                  <w:pPr>
                    <w:pStyle w:val="BodyTextIndent2"/>
                    <w:spacing w:after="0" w:line="240" w:lineRule="auto"/>
                    <w:ind w:left="425" w:right="180" w:hanging="425"/>
                    <w:rPr>
                      <w:szCs w:val="24"/>
                    </w:rPr>
                  </w:pPr>
                  <w:r w:rsidRPr="00611FE2">
                    <w:rPr>
                      <w:szCs w:val="24"/>
                    </w:rPr>
                    <w:lastRenderedPageBreak/>
                    <w:t>H.</w:t>
                  </w:r>
                  <w:r w:rsidRPr="00611FE2">
                    <w:rPr>
                      <w:szCs w:val="24"/>
                    </w:rPr>
                    <w:tab/>
                    <w:t>CONFERENCE WITH LEGAL COUNSEL - EXISTING LITIGATION</w:t>
                  </w:r>
                </w:p>
                <w:p w:rsidR="00F75C2F" w:rsidRPr="00611FE2" w:rsidRDefault="00F75C2F" w:rsidP="00905A43">
                  <w:pPr>
                    <w:pStyle w:val="BodyTextIndent2"/>
                    <w:spacing w:after="0" w:line="240" w:lineRule="auto"/>
                    <w:ind w:left="425" w:right="180" w:hanging="425"/>
                    <w:rPr>
                      <w:szCs w:val="24"/>
                    </w:rPr>
                  </w:pPr>
                  <w:r w:rsidRPr="00611FE2">
                    <w:rPr>
                      <w:szCs w:val="24"/>
                    </w:rPr>
                    <w:tab/>
                    <w:t>(Subdivision (a) of Government Code section 54956.9</w:t>
                  </w:r>
                </w:p>
                <w:p w:rsidR="00F75C2F" w:rsidRPr="00611FE2" w:rsidRDefault="00F75C2F" w:rsidP="00905A43">
                  <w:pPr>
                    <w:pStyle w:val="BodyTextIndent2"/>
                    <w:spacing w:after="0" w:line="240" w:lineRule="auto"/>
                    <w:ind w:left="425" w:right="180"/>
                    <w:rPr>
                      <w:szCs w:val="24"/>
                    </w:rPr>
                  </w:pPr>
                  <w:r w:rsidRPr="00611FE2">
                    <w:rPr>
                      <w:szCs w:val="24"/>
                    </w:rPr>
                    <w:t>South Bay Expressway, L. P., et al. v. County of San Diego, et al.; United States Court of Appeals, Ninth Circuit, Case No. 11-80202</w:t>
                  </w:r>
                </w:p>
                <w:p w:rsidR="00F75C2F" w:rsidRPr="00611FE2" w:rsidRDefault="00F75C2F" w:rsidP="00905A43">
                  <w:pPr>
                    <w:rPr>
                      <w:szCs w:val="24"/>
                    </w:rPr>
                  </w:pPr>
                </w:p>
                <w:p w:rsidR="00F75C2F" w:rsidRPr="00611FE2" w:rsidRDefault="00F75C2F" w:rsidP="00905A43">
                  <w:pPr>
                    <w:pStyle w:val="BodyTextIndent2"/>
                    <w:spacing w:after="0" w:line="240" w:lineRule="auto"/>
                    <w:ind w:left="425" w:right="180" w:hanging="425"/>
                    <w:rPr>
                      <w:szCs w:val="24"/>
                    </w:rPr>
                  </w:pPr>
                  <w:r w:rsidRPr="00611FE2">
                    <w:rPr>
                      <w:szCs w:val="24"/>
                    </w:rPr>
                    <w:t>I.</w:t>
                  </w:r>
                  <w:r w:rsidRPr="00611FE2">
                    <w:rPr>
                      <w:szCs w:val="24"/>
                    </w:rPr>
                    <w:tab/>
                    <w:t>PUBLIC EMPLOYEE PERFORMANCE EVALUATION</w:t>
                  </w:r>
                </w:p>
                <w:p w:rsidR="00F75C2F" w:rsidRPr="00611FE2" w:rsidRDefault="00F75C2F" w:rsidP="00905A43">
                  <w:pPr>
                    <w:pStyle w:val="BodyTextIndent2"/>
                    <w:spacing w:after="0" w:line="240" w:lineRule="auto"/>
                    <w:ind w:left="425" w:right="180"/>
                    <w:rPr>
                      <w:szCs w:val="24"/>
                    </w:rPr>
                  </w:pPr>
                  <w:r w:rsidRPr="00611FE2">
                    <w:rPr>
                      <w:szCs w:val="24"/>
                    </w:rPr>
                    <w:t>(Government Code section 54957)</w:t>
                  </w:r>
                </w:p>
                <w:p w:rsidR="00F75C2F" w:rsidRPr="00611FE2" w:rsidRDefault="00F75C2F" w:rsidP="00905A43">
                  <w:pPr>
                    <w:pStyle w:val="BodyTextIndent2"/>
                    <w:spacing w:after="0" w:line="240" w:lineRule="auto"/>
                    <w:ind w:left="425" w:right="180"/>
                    <w:rPr>
                      <w:szCs w:val="24"/>
                    </w:rPr>
                  </w:pPr>
                  <w:r w:rsidRPr="00611FE2">
                    <w:rPr>
                      <w:szCs w:val="24"/>
                    </w:rPr>
                    <w:t>Title:  Chief Administrative Officer</w:t>
                  </w:r>
                </w:p>
                <w:p w:rsidR="00292461" w:rsidRPr="00617A7F" w:rsidRDefault="00292461" w:rsidP="00905A43">
                  <w:pPr>
                    <w:pStyle w:val="BodyTextIndent2"/>
                    <w:spacing w:after="0" w:line="240" w:lineRule="auto"/>
                    <w:ind w:left="0" w:right="58"/>
                    <w:rPr>
                      <w:szCs w:val="24"/>
                    </w:rPr>
                  </w:pPr>
                </w:p>
              </w:tc>
            </w:tr>
            <w:tr w:rsidR="00292461" w:rsidTr="004806E5">
              <w:tc>
                <w:tcPr>
                  <w:tcW w:w="900" w:type="dxa"/>
                </w:tcPr>
                <w:p w:rsidR="00292461" w:rsidRDefault="00292461" w:rsidP="004806E5">
                  <w:pPr>
                    <w:pStyle w:val="BLTemplate"/>
                    <w:rPr>
                      <w:b/>
                    </w:rPr>
                  </w:pPr>
                </w:p>
              </w:tc>
              <w:tc>
                <w:tcPr>
                  <w:tcW w:w="8460" w:type="dxa"/>
                  <w:gridSpan w:val="3"/>
                  <w:vAlign w:val="bottom"/>
                </w:tcPr>
                <w:p w:rsidR="00292461" w:rsidRDefault="00292461" w:rsidP="004806E5">
                  <w:pPr>
                    <w:pStyle w:val="BLTemplate"/>
                  </w:pPr>
                  <w:r>
                    <w:rPr>
                      <w:b/>
                    </w:rPr>
                    <w:t>ACTION:</w:t>
                  </w:r>
                </w:p>
              </w:tc>
            </w:tr>
            <w:tr w:rsidR="00292461" w:rsidTr="004806E5">
              <w:tc>
                <w:tcPr>
                  <w:tcW w:w="900" w:type="dxa"/>
                </w:tcPr>
                <w:p w:rsidR="00292461" w:rsidRDefault="00292461" w:rsidP="004806E5">
                  <w:pPr>
                    <w:pStyle w:val="BLTemplate"/>
                    <w:jc w:val="center"/>
                    <w:rPr>
                      <w:b/>
                    </w:rPr>
                  </w:pPr>
                </w:p>
              </w:tc>
              <w:tc>
                <w:tcPr>
                  <w:tcW w:w="8460" w:type="dxa"/>
                  <w:gridSpan w:val="3"/>
                  <w:vAlign w:val="bottom"/>
                </w:tcPr>
                <w:p w:rsidR="00F97A44" w:rsidRDefault="00F97A44" w:rsidP="00F97A44">
                  <w:pPr>
                    <w:keepNext/>
                  </w:pPr>
                  <w:r>
                    <w:t>In closed session on Tuesday, December 6, 2011, the Board of Supervisors took the following reportable action:</w:t>
                  </w:r>
                </w:p>
                <w:p w:rsidR="00F97A44" w:rsidRDefault="00F97A44" w:rsidP="00F97A44"/>
                <w:p w:rsidR="00F97A44" w:rsidRDefault="00F97A44" w:rsidP="00F97A44">
                  <w:r>
                    <w:t xml:space="preserve">With respect to two separate noticed items involving the initiation of litigation.  In those matters, the Board authorized the County of San Diego to initiate legal actions, the defendants and other particulars of which shall be disclosed in the manner authorized by Government Code §54957.1, once the actions have been formally commenced.  </w:t>
                  </w:r>
                </w:p>
                <w:p w:rsidR="00292461" w:rsidRPr="00630C53" w:rsidRDefault="00292461" w:rsidP="004806E5"/>
              </w:tc>
            </w:tr>
            <w:tr w:rsidR="00292461" w:rsidTr="004806E5">
              <w:tc>
                <w:tcPr>
                  <w:tcW w:w="900" w:type="dxa"/>
                </w:tcPr>
                <w:p w:rsidR="00292461" w:rsidRDefault="00292461" w:rsidP="00292461">
                  <w:pPr>
                    <w:pStyle w:val="BLTemplate"/>
                    <w:keepNext/>
                    <w:jc w:val="center"/>
                    <w:rPr>
                      <w:b/>
                    </w:rPr>
                  </w:pPr>
                  <w:r>
                    <w:rPr>
                      <w:b/>
                    </w:rPr>
                    <w:t>13.</w:t>
                  </w:r>
                </w:p>
              </w:tc>
              <w:tc>
                <w:tcPr>
                  <w:tcW w:w="1530" w:type="dxa"/>
                  <w:gridSpan w:val="2"/>
                </w:tcPr>
                <w:p w:rsidR="00292461" w:rsidRDefault="00292461" w:rsidP="004806E5">
                  <w:pPr>
                    <w:pStyle w:val="BLTemplate"/>
                    <w:keepNext/>
                    <w:jc w:val="left"/>
                    <w:rPr>
                      <w:b/>
                    </w:rPr>
                  </w:pPr>
                  <w:r>
                    <w:rPr>
                      <w:b/>
                    </w:rPr>
                    <w:t>SUBJECT:</w:t>
                  </w:r>
                </w:p>
              </w:tc>
              <w:tc>
                <w:tcPr>
                  <w:tcW w:w="6930" w:type="dxa"/>
                </w:tcPr>
                <w:p w:rsidR="00292461" w:rsidRPr="007C30F9" w:rsidRDefault="00871F77" w:rsidP="004806E5">
                  <w:pPr>
                    <w:pStyle w:val="JustifiedCOB"/>
                    <w:keepNext/>
                  </w:pPr>
                  <w:r w:rsidRPr="007C30F9">
                    <w:fldChar w:fldCharType="begin"/>
                  </w:r>
                  <w:r w:rsidR="00292461" w:rsidRPr="007C30F9">
                    <w:instrText xml:space="preserve">  MACROBUTTON NoMacro </w:instrText>
                  </w:r>
                  <w:r w:rsidRPr="007C30F9">
                    <w:fldChar w:fldCharType="end"/>
                  </w:r>
                  <w:r w:rsidR="00292461">
                    <w:rPr>
                      <w:b/>
                    </w:rPr>
                    <w:t>PUBLIC COMMUNICATION</w:t>
                  </w:r>
                  <w:r w:rsidR="00292461" w:rsidRPr="007C30F9">
                    <w:rPr>
                      <w:b/>
                    </w:rPr>
                    <w:t xml:space="preserve"> (</w:t>
                  </w:r>
                  <w:r w:rsidR="00292461" w:rsidRPr="004A1FFD">
                    <w:rPr>
                      <w:b/>
                    </w:rPr>
                    <w:t>DISTRICT</w:t>
                  </w:r>
                  <w:r w:rsidR="00292461">
                    <w:rPr>
                      <w:b/>
                    </w:rPr>
                    <w:t>S</w:t>
                  </w:r>
                  <w:r w:rsidR="00292461" w:rsidRPr="007C30F9">
                    <w:rPr>
                      <w:b/>
                    </w:rPr>
                    <w:t xml:space="preserve">: </w:t>
                  </w:r>
                  <w:r w:rsidR="00292461">
                    <w:rPr>
                      <w:b/>
                    </w:rPr>
                    <w:t>ALL</w:t>
                  </w:r>
                  <w:r w:rsidR="00292461" w:rsidRPr="007C30F9">
                    <w:rPr>
                      <w:b/>
                    </w:rPr>
                    <w:t>)</w:t>
                  </w:r>
                </w:p>
              </w:tc>
            </w:tr>
            <w:tr w:rsidR="00292461" w:rsidTr="004806E5">
              <w:tc>
                <w:tcPr>
                  <w:tcW w:w="900" w:type="dxa"/>
                </w:tcPr>
                <w:p w:rsidR="00292461" w:rsidRDefault="00292461" w:rsidP="004806E5">
                  <w:pPr>
                    <w:pStyle w:val="BLTemplate"/>
                    <w:keepNext/>
                    <w:jc w:val="center"/>
                    <w:rPr>
                      <w:b/>
                    </w:rPr>
                  </w:pPr>
                </w:p>
              </w:tc>
              <w:tc>
                <w:tcPr>
                  <w:tcW w:w="8460" w:type="dxa"/>
                  <w:gridSpan w:val="3"/>
                  <w:vAlign w:val="bottom"/>
                </w:tcPr>
                <w:p w:rsidR="00292461" w:rsidRDefault="00292461" w:rsidP="004806E5">
                  <w:pPr>
                    <w:pStyle w:val="BLTemplate"/>
                    <w:keepNext/>
                  </w:pPr>
                  <w:r>
                    <w:rPr>
                      <w:b/>
                    </w:rPr>
                    <w:t>OVERVIEW:</w:t>
                  </w:r>
                </w:p>
              </w:tc>
            </w:tr>
            <w:tr w:rsidR="00292461" w:rsidTr="004806E5">
              <w:tc>
                <w:tcPr>
                  <w:tcW w:w="900" w:type="dxa"/>
                </w:tcPr>
                <w:p w:rsidR="00292461" w:rsidRDefault="00292461" w:rsidP="004806E5">
                  <w:pPr>
                    <w:pStyle w:val="BLTemplate"/>
                    <w:keepNext/>
                    <w:jc w:val="center"/>
                    <w:rPr>
                      <w:b/>
                    </w:rPr>
                  </w:pPr>
                </w:p>
              </w:tc>
              <w:tc>
                <w:tcPr>
                  <w:tcW w:w="8460" w:type="dxa"/>
                  <w:gridSpan w:val="3"/>
                </w:tcPr>
                <w:p w:rsidR="00292461" w:rsidRDefault="00DC7849" w:rsidP="00DC7849">
                  <w:pPr>
                    <w:pStyle w:val="JustifiedCOB"/>
                    <w:keepNext/>
                    <w:spacing w:after="0"/>
                  </w:pPr>
                  <w:r>
                    <w:t xml:space="preserve">Robert </w:t>
                  </w:r>
                  <w:proofErr w:type="spellStart"/>
                  <w:r>
                    <w:t>German</w:t>
                  </w:r>
                  <w:r w:rsidR="006F63E3">
                    <w:t>n</w:t>
                  </w:r>
                  <w:proofErr w:type="spellEnd"/>
                  <w:r>
                    <w:t xml:space="preserve"> spoke to the Board regarding Gillespie Field.</w:t>
                  </w:r>
                </w:p>
                <w:p w:rsidR="00DC7849" w:rsidRDefault="00DC7849" w:rsidP="00DC7849">
                  <w:pPr>
                    <w:pStyle w:val="JustifiedCOB"/>
                    <w:keepNext/>
                    <w:spacing w:after="0"/>
                  </w:pPr>
                </w:p>
                <w:p w:rsidR="00DC7849" w:rsidRDefault="006F63E3" w:rsidP="00DC7849">
                  <w:pPr>
                    <w:pStyle w:val="JustifiedCOB"/>
                    <w:keepNext/>
                    <w:spacing w:after="0"/>
                  </w:pPr>
                  <w:r>
                    <w:t>Janis Shackelford</w:t>
                  </w:r>
                  <w:r w:rsidR="00DC7849">
                    <w:t xml:space="preserve"> spoke to the Board regarding </w:t>
                  </w:r>
                  <w:r w:rsidR="001E6E52">
                    <w:t>GMS website</w:t>
                  </w:r>
                  <w:r w:rsidR="00DC7849">
                    <w:t>.</w:t>
                  </w:r>
                </w:p>
                <w:p w:rsidR="00DC7849" w:rsidRPr="007C30F9" w:rsidRDefault="00DC7849" w:rsidP="00DC7849">
                  <w:pPr>
                    <w:pStyle w:val="JustifiedCOB"/>
                    <w:keepNext/>
                    <w:spacing w:after="0"/>
                  </w:pPr>
                </w:p>
              </w:tc>
            </w:tr>
            <w:tr w:rsidR="00292461" w:rsidTr="004806E5">
              <w:tc>
                <w:tcPr>
                  <w:tcW w:w="900" w:type="dxa"/>
                </w:tcPr>
                <w:p w:rsidR="00292461" w:rsidRDefault="00292461" w:rsidP="004806E5">
                  <w:pPr>
                    <w:pStyle w:val="BLTemplate"/>
                    <w:rPr>
                      <w:b/>
                    </w:rPr>
                  </w:pPr>
                </w:p>
              </w:tc>
              <w:tc>
                <w:tcPr>
                  <w:tcW w:w="8460" w:type="dxa"/>
                  <w:gridSpan w:val="3"/>
                  <w:vAlign w:val="bottom"/>
                </w:tcPr>
                <w:p w:rsidR="00292461" w:rsidRDefault="00292461" w:rsidP="004806E5">
                  <w:pPr>
                    <w:pStyle w:val="BLTemplate"/>
                  </w:pPr>
                  <w:r>
                    <w:rPr>
                      <w:b/>
                    </w:rPr>
                    <w:t>ACTION:</w:t>
                  </w:r>
                </w:p>
              </w:tc>
            </w:tr>
            <w:tr w:rsidR="00292461" w:rsidTr="004806E5">
              <w:tc>
                <w:tcPr>
                  <w:tcW w:w="900" w:type="dxa"/>
                </w:tcPr>
                <w:p w:rsidR="00292461" w:rsidRDefault="00292461" w:rsidP="004806E5">
                  <w:pPr>
                    <w:pStyle w:val="BLTemplate"/>
                    <w:jc w:val="center"/>
                    <w:rPr>
                      <w:b/>
                    </w:rPr>
                  </w:pPr>
                </w:p>
              </w:tc>
              <w:tc>
                <w:tcPr>
                  <w:tcW w:w="8460" w:type="dxa"/>
                  <w:gridSpan w:val="3"/>
                  <w:vAlign w:val="bottom"/>
                </w:tcPr>
                <w:p w:rsidR="00292461" w:rsidRPr="001B1035" w:rsidRDefault="00292461" w:rsidP="004806E5">
                  <w:pPr>
                    <w:pStyle w:val="BLTemplate"/>
                    <w:rPr>
                      <w:b/>
                    </w:rPr>
                  </w:pPr>
                  <w:r>
                    <w:t>Heard, referred to the Chief Administrative Officer.</w:t>
                  </w:r>
                </w:p>
              </w:tc>
            </w:tr>
          </w:tbl>
          <w:p w:rsidR="005C722F" w:rsidRDefault="005C722F" w:rsidP="00A56B78">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A56B78" w:rsidRPr="00A56B78" w:rsidRDefault="00BE7AC3" w:rsidP="005C722F">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r w:rsidRPr="00781044">
              <w:t xml:space="preserve">There being no further business, the Board adjourned </w:t>
            </w:r>
            <w:r>
              <w:t xml:space="preserve">at </w:t>
            </w:r>
            <w:r w:rsidR="00904ADB">
              <w:t>12:15</w:t>
            </w:r>
            <w:r>
              <w:t xml:space="preserve"> </w:t>
            </w:r>
            <w:r w:rsidR="00904ADB">
              <w:t>p</w:t>
            </w:r>
            <w:r w:rsidRPr="00781044">
              <w:t>.m.</w:t>
            </w:r>
            <w:r w:rsidR="00A56B78">
              <w:t xml:space="preserve"> in memory </w:t>
            </w:r>
            <w:r w:rsidR="00A56B78" w:rsidRPr="00A56B78">
              <w:t>of</w:t>
            </w:r>
            <w:r w:rsidR="00A56B78">
              <w:t xml:space="preserve">                     </w:t>
            </w:r>
            <w:r w:rsidR="00F94362" w:rsidRPr="007F4193">
              <w:rPr>
                <w:szCs w:val="28"/>
              </w:rPr>
              <w:t xml:space="preserve">Anne </w:t>
            </w:r>
            <w:proofErr w:type="spellStart"/>
            <w:r w:rsidR="00F94362" w:rsidRPr="007F4193">
              <w:rPr>
                <w:szCs w:val="28"/>
              </w:rPr>
              <w:t>Ratner</w:t>
            </w:r>
            <w:proofErr w:type="spellEnd"/>
            <w:r w:rsidR="00A56B78" w:rsidRPr="007F4193">
              <w:rPr>
                <w:szCs w:val="24"/>
              </w:rPr>
              <w:t>.</w:t>
            </w:r>
          </w:p>
          <w:p w:rsidR="00BE7AC3" w:rsidRPr="00217753" w:rsidRDefault="00BE7AC3" w:rsidP="00BE7AC3">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rPr>
                <w:szCs w:val="24"/>
              </w:rPr>
            </w:pPr>
            <w:r>
              <w:t xml:space="preserve">         </w:t>
            </w:r>
          </w:p>
          <w:p w:rsidR="00BE7AC3" w:rsidRPr="00781044" w:rsidRDefault="00BE7AC3" w:rsidP="00BE7AC3">
            <w:pPr>
              <w:tabs>
                <w:tab w:val="left" w:pos="-1530"/>
                <w:tab w:val="left" w:pos="-450"/>
                <w:tab w:val="left" w:pos="-360"/>
                <w:tab w:val="left" w:pos="-180"/>
              </w:tabs>
            </w:pPr>
          </w:p>
          <w:p w:rsidR="00BE7AC3" w:rsidRDefault="00BE7AC3" w:rsidP="00BE7AC3">
            <w:pPr>
              <w:tabs>
                <w:tab w:val="left" w:pos="-1530"/>
                <w:tab w:val="left" w:pos="-450"/>
                <w:tab w:val="left" w:pos="-360"/>
                <w:tab w:val="left" w:pos="-180"/>
              </w:tabs>
              <w:ind w:left="-720"/>
              <w:jc w:val="center"/>
              <w:outlineLvl w:val="0"/>
            </w:pPr>
            <w:bookmarkStart w:id="6" w:name="ClerkName"/>
            <w:bookmarkEnd w:id="6"/>
          </w:p>
          <w:p w:rsidR="00BE7AC3" w:rsidRDefault="00BE7AC3" w:rsidP="00BE7AC3">
            <w:pPr>
              <w:tabs>
                <w:tab w:val="left" w:pos="-1530"/>
                <w:tab w:val="left" w:pos="-450"/>
                <w:tab w:val="left" w:pos="-360"/>
                <w:tab w:val="left" w:pos="-180"/>
              </w:tabs>
              <w:ind w:left="-720"/>
              <w:jc w:val="center"/>
              <w:outlineLvl w:val="0"/>
            </w:pPr>
          </w:p>
          <w:p w:rsidR="00BE7AC3" w:rsidRDefault="00BE7AC3" w:rsidP="00BE7AC3">
            <w:pPr>
              <w:tabs>
                <w:tab w:val="left" w:pos="-1530"/>
                <w:tab w:val="left" w:pos="-450"/>
                <w:tab w:val="left" w:pos="-360"/>
                <w:tab w:val="left" w:pos="-180"/>
              </w:tabs>
              <w:ind w:left="-720"/>
              <w:jc w:val="center"/>
              <w:outlineLvl w:val="0"/>
            </w:pPr>
            <w:r>
              <w:t>THOMAS J. PASTUSZKA</w:t>
            </w:r>
          </w:p>
          <w:p w:rsidR="00BE7AC3" w:rsidRDefault="00BE7AC3" w:rsidP="00BE7AC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7" w:name="Clerk"/>
            <w:bookmarkEnd w:id="7"/>
            <w:r>
              <w:t>Clerk of the Board of Supervisors</w:t>
            </w:r>
          </w:p>
          <w:p w:rsidR="00BE7AC3" w:rsidRDefault="00BE7AC3" w:rsidP="00BE7AC3">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BE7AC3" w:rsidRDefault="00BE7AC3" w:rsidP="00BE7AC3">
            <w:pPr>
              <w:tabs>
                <w:tab w:val="left" w:pos="-1530"/>
                <w:tab w:val="left" w:pos="-450"/>
                <w:tab w:val="left" w:pos="-360"/>
                <w:tab w:val="left" w:pos="-180"/>
              </w:tabs>
            </w:pPr>
          </w:p>
          <w:p w:rsidR="00BE7AC3" w:rsidRDefault="00BE7AC3" w:rsidP="00BE7AC3">
            <w:pPr>
              <w:tabs>
                <w:tab w:val="left" w:pos="-1530"/>
                <w:tab w:val="left" w:pos="-450"/>
                <w:tab w:val="left" w:pos="-360"/>
                <w:tab w:val="left" w:pos="-180"/>
              </w:tabs>
            </w:pPr>
          </w:p>
          <w:p w:rsidR="00BE7AC3" w:rsidRDefault="00BE7AC3" w:rsidP="00BE7AC3">
            <w:pPr>
              <w:tabs>
                <w:tab w:val="left" w:pos="-1530"/>
                <w:tab w:val="left" w:pos="-450"/>
                <w:tab w:val="left" w:pos="-360"/>
                <w:tab w:val="left" w:pos="-180"/>
              </w:tabs>
            </w:pPr>
          </w:p>
          <w:p w:rsidR="00BE7AC3" w:rsidRDefault="00BE7AC3" w:rsidP="00BE7AC3">
            <w:pPr>
              <w:tabs>
                <w:tab w:val="left" w:pos="-1530"/>
                <w:tab w:val="left" w:pos="-450"/>
                <w:tab w:val="left" w:pos="-360"/>
                <w:tab w:val="left" w:pos="-180"/>
              </w:tabs>
            </w:pPr>
            <w:r>
              <w:t>Consent:</w:t>
            </w:r>
            <w:bookmarkStart w:id="8" w:name="NotesBy"/>
            <w:bookmarkEnd w:id="8"/>
            <w:r w:rsidR="00905A43">
              <w:t xml:space="preserve"> Santos</w:t>
            </w:r>
          </w:p>
          <w:p w:rsidR="00BE7AC3" w:rsidRDefault="00BE7AC3" w:rsidP="00BE7AC3">
            <w:pPr>
              <w:tabs>
                <w:tab w:val="left" w:pos="-1530"/>
                <w:tab w:val="left" w:pos="-450"/>
                <w:tab w:val="left" w:pos="-360"/>
                <w:tab w:val="left" w:pos="-180"/>
              </w:tabs>
            </w:pPr>
            <w:r>
              <w:t>Discussion: Mazyck</w:t>
            </w:r>
          </w:p>
          <w:p w:rsidR="00BE7AC3" w:rsidRDefault="00BE7AC3" w:rsidP="00BE7AC3">
            <w:pPr>
              <w:tabs>
                <w:tab w:val="left" w:pos="-1530"/>
                <w:tab w:val="left" w:pos="-450"/>
                <w:tab w:val="left" w:pos="-360"/>
                <w:tab w:val="left" w:pos="-180"/>
              </w:tabs>
              <w:ind w:left="-720"/>
            </w:pPr>
          </w:p>
          <w:p w:rsidR="00690459" w:rsidRDefault="00BE7AC3" w:rsidP="0040215D">
            <w:pPr>
              <w:tabs>
                <w:tab w:val="left" w:pos="-1530"/>
                <w:tab w:val="left" w:pos="-450"/>
                <w:tab w:val="left" w:pos="-360"/>
                <w:tab w:val="left" w:pos="-180"/>
              </w:tabs>
            </w:pPr>
            <w:r>
              <w:t xml:space="preserve">NOTE: </w:t>
            </w:r>
            <w:bookmarkStart w:id="9" w:name="Note"/>
            <w:bookmarkEnd w:id="9"/>
            <w:r>
              <w:t>This Statement of Proceedings sets forth all actions taken by the County of San Diego Board of Supervisors on the matters stated, but not necessarily the chronological sequence in which the matters were taken up.</w:t>
            </w:r>
          </w:p>
        </w:customXml>
      </w:customXml>
    </w:customXml>
    <w:sectPr w:rsidR="00690459" w:rsidSect="0055689D">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6BE" w:rsidRDefault="00B836BE">
      <w:r>
        <w:separator/>
      </w:r>
    </w:p>
  </w:endnote>
  <w:endnote w:type="continuationSeparator" w:id="0">
    <w:p w:rsidR="00B836BE" w:rsidRDefault="00B836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BE" w:rsidRDefault="00871F77">
    <w:pPr>
      <w:pStyle w:val="Footer"/>
      <w:framePr w:wrap="around" w:vAnchor="text" w:hAnchor="margin" w:xAlign="right" w:y="1"/>
      <w:rPr>
        <w:rStyle w:val="PageNumber"/>
      </w:rPr>
    </w:pPr>
    <w:r>
      <w:rPr>
        <w:rStyle w:val="PageNumber"/>
      </w:rPr>
      <w:fldChar w:fldCharType="begin"/>
    </w:r>
    <w:r w:rsidR="00B836BE">
      <w:rPr>
        <w:rStyle w:val="PageNumber"/>
      </w:rPr>
      <w:instrText xml:space="preserve">PAGE  </w:instrText>
    </w:r>
    <w:r>
      <w:rPr>
        <w:rStyle w:val="PageNumber"/>
      </w:rPr>
      <w:fldChar w:fldCharType="end"/>
    </w:r>
  </w:p>
  <w:p w:rsidR="00B836BE" w:rsidRDefault="00B836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BE" w:rsidRDefault="00871F77">
    <w:pPr>
      <w:pStyle w:val="Footer"/>
      <w:framePr w:wrap="around" w:vAnchor="text" w:hAnchor="margin" w:xAlign="right" w:y="1"/>
      <w:rPr>
        <w:rStyle w:val="PageNumber"/>
      </w:rPr>
    </w:pPr>
    <w:r>
      <w:rPr>
        <w:rStyle w:val="PageNumber"/>
      </w:rPr>
      <w:fldChar w:fldCharType="begin"/>
    </w:r>
    <w:r w:rsidR="00B836BE">
      <w:rPr>
        <w:rStyle w:val="PageNumber"/>
      </w:rPr>
      <w:instrText xml:space="preserve">PAGE  </w:instrText>
    </w:r>
    <w:r>
      <w:rPr>
        <w:rStyle w:val="PageNumber"/>
      </w:rPr>
      <w:fldChar w:fldCharType="separate"/>
    </w:r>
    <w:r w:rsidR="0040215D">
      <w:rPr>
        <w:rStyle w:val="PageNumber"/>
        <w:noProof/>
      </w:rPr>
      <w:t>19</w:t>
    </w:r>
    <w:r>
      <w:rPr>
        <w:rStyle w:val="PageNumber"/>
      </w:rPr>
      <w:fldChar w:fldCharType="end"/>
    </w:r>
  </w:p>
  <w:p w:rsidR="00B836BE" w:rsidRDefault="00B836BE">
    <w:pPr>
      <w:tabs>
        <w:tab w:val="left" w:pos="5040"/>
      </w:tabs>
      <w:ind w:right="432"/>
      <w:jc w:val="left"/>
      <w:rPr>
        <w:sz w:val="20"/>
      </w:rPr>
    </w:pPr>
    <w:r>
      <w:rPr>
        <w:sz w:val="20"/>
      </w:rPr>
      <w:t>12/07/11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BE" w:rsidRDefault="00B836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6BE" w:rsidRDefault="00B836BE">
      <w:r>
        <w:separator/>
      </w:r>
    </w:p>
  </w:footnote>
  <w:footnote w:type="continuationSeparator" w:id="0">
    <w:p w:rsidR="00B836BE" w:rsidRDefault="00B836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0B7C"/>
    <w:multiLevelType w:val="hybridMultilevel"/>
    <w:tmpl w:val="7688C73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nsid w:val="062B49A2"/>
    <w:multiLevelType w:val="hybridMultilevel"/>
    <w:tmpl w:val="2222DA9A"/>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nsid w:val="06575E51"/>
    <w:multiLevelType w:val="hybridMultilevel"/>
    <w:tmpl w:val="37F63C74"/>
    <w:lvl w:ilvl="0" w:tplc="4968777C">
      <w:numFmt w:val="bullet"/>
      <w:lvlText w:val="•"/>
      <w:lvlJc w:val="left"/>
      <w:pPr>
        <w:ind w:left="1560" w:hanging="360"/>
      </w:pPr>
      <w:rPr>
        <w:rFonts w:ascii="Times New Roman" w:eastAsia="Times New Roman" w:hAnsi="Times New Roman" w:cs="Times New Roman" w:hint="default"/>
        <w:w w:val="131"/>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06E655E6"/>
    <w:multiLevelType w:val="hybridMultilevel"/>
    <w:tmpl w:val="41049810"/>
    <w:lvl w:ilvl="0" w:tplc="0409000F">
      <w:start w:val="1"/>
      <w:numFmt w:val="decimal"/>
      <w:lvlText w:val="%1."/>
      <w:lvlJc w:val="left"/>
      <w:pPr>
        <w:ind w:left="1143" w:hanging="360"/>
      </w:p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4">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754555"/>
    <w:multiLevelType w:val="hybridMultilevel"/>
    <w:tmpl w:val="153E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7">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8">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F73F64"/>
    <w:multiLevelType w:val="multilevel"/>
    <w:tmpl w:val="3FA6147E"/>
    <w:lvl w:ilvl="0">
      <w:start w:val="1"/>
      <w:numFmt w:val="decimal"/>
      <w:pStyle w:val="NumberListCOB"/>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1">
    <w:nsid w:val="43170871"/>
    <w:multiLevelType w:val="hybridMultilevel"/>
    <w:tmpl w:val="EBD03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20C9A"/>
    <w:multiLevelType w:val="hybridMultilevel"/>
    <w:tmpl w:val="5BDC9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7F3400"/>
    <w:multiLevelType w:val="hybridMultilevel"/>
    <w:tmpl w:val="69A45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F2DCC"/>
    <w:multiLevelType w:val="hybridMultilevel"/>
    <w:tmpl w:val="1DB879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22E4A5D"/>
    <w:multiLevelType w:val="singleLevel"/>
    <w:tmpl w:val="0409000F"/>
    <w:lvl w:ilvl="0">
      <w:start w:val="1"/>
      <w:numFmt w:val="decimal"/>
      <w:lvlText w:val="%1."/>
      <w:lvlJc w:val="left"/>
      <w:pPr>
        <w:tabs>
          <w:tab w:val="num" w:pos="360"/>
        </w:tabs>
        <w:ind w:left="360" w:hanging="360"/>
      </w:pPr>
    </w:lvl>
  </w:abstractNum>
  <w:abstractNum w:abstractNumId="17">
    <w:nsid w:val="6ED23A1A"/>
    <w:multiLevelType w:val="hybridMultilevel"/>
    <w:tmpl w:val="23364ACC"/>
    <w:lvl w:ilvl="0" w:tplc="CC4875E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C01334"/>
    <w:multiLevelType w:val="hybridMultilevel"/>
    <w:tmpl w:val="BEDEE0B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9">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26B3959"/>
    <w:multiLevelType w:val="hybridMultilevel"/>
    <w:tmpl w:val="9D30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1B7D6F"/>
    <w:multiLevelType w:val="hybridMultilevel"/>
    <w:tmpl w:val="C2CE008A"/>
    <w:lvl w:ilvl="0" w:tplc="55921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6"/>
  </w:num>
  <w:num w:numId="4">
    <w:abstractNumId w:val="8"/>
  </w:num>
  <w:num w:numId="5">
    <w:abstractNumId w:val="10"/>
  </w:num>
  <w:num w:numId="6">
    <w:abstractNumId w:val="13"/>
  </w:num>
  <w:num w:numId="7">
    <w:abstractNumId w:val="10"/>
  </w:num>
  <w:num w:numId="8">
    <w:abstractNumId w:val="19"/>
  </w:num>
  <w:num w:numId="9">
    <w:abstractNumId w:val="4"/>
  </w:num>
  <w:num w:numId="10">
    <w:abstractNumId w:val="15"/>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10"/>
    <w:lvlOverride w:ilvl="0">
      <w:startOverride w:val="2"/>
    </w:lvlOverride>
  </w:num>
  <w:num w:numId="22">
    <w:abstractNumId w:val="10"/>
  </w:num>
  <w:num w:numId="23">
    <w:abstractNumId w:val="17"/>
  </w:num>
  <w:num w:numId="24">
    <w:abstractNumId w:val="11"/>
  </w:num>
  <w:num w:numId="25">
    <w:abstractNumId w:val="18"/>
  </w:num>
  <w:num w:numId="26">
    <w:abstractNumId w:val="0"/>
  </w:num>
  <w:num w:numId="27">
    <w:abstractNumId w:val="2"/>
  </w:num>
  <w:num w:numId="28">
    <w:abstractNumId w:val="10"/>
  </w:num>
  <w:num w:numId="29">
    <w:abstractNumId w:val="1"/>
  </w:num>
  <w:num w:numId="30">
    <w:abstractNumId w:val="10"/>
    <w:lvlOverride w:ilvl="0"/>
    <w:lvlOverride w:ilvl="1">
      <w:startOverride w:val="1"/>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8"/>
    </w:lvlOverride>
  </w:num>
  <w:num w:numId="32">
    <w:abstractNumId w:val="5"/>
  </w:num>
  <w:num w:numId="33">
    <w:abstractNumId w:val="12"/>
  </w:num>
  <w:num w:numId="34">
    <w:abstractNumId w:val="20"/>
  </w:num>
  <w:num w:numId="35">
    <w:abstractNumId w:val="14"/>
  </w:num>
  <w:num w:numId="36">
    <w:abstractNumId w:val="21"/>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48129"/>
  </w:hdrShapeDefaults>
  <w:footnotePr>
    <w:footnote w:id="-1"/>
    <w:footnote w:id="0"/>
  </w:footnotePr>
  <w:endnotePr>
    <w:numFmt w:val="decimal"/>
    <w:endnote w:id="-1"/>
    <w:endnote w:id="0"/>
  </w:endnotePr>
  <w:compat/>
  <w:rsids>
    <w:rsidRoot w:val="00690459"/>
    <w:rsid w:val="000007A9"/>
    <w:rsid w:val="0000289A"/>
    <w:rsid w:val="00011320"/>
    <w:rsid w:val="00036AB0"/>
    <w:rsid w:val="00046281"/>
    <w:rsid w:val="000D03BD"/>
    <w:rsid w:val="000E6703"/>
    <w:rsid w:val="001308B3"/>
    <w:rsid w:val="001A27AE"/>
    <w:rsid w:val="001B3C24"/>
    <w:rsid w:val="001B7C12"/>
    <w:rsid w:val="001E5ACF"/>
    <w:rsid w:val="001E6E52"/>
    <w:rsid w:val="0021552E"/>
    <w:rsid w:val="00216877"/>
    <w:rsid w:val="00220B18"/>
    <w:rsid w:val="002214EB"/>
    <w:rsid w:val="00225F30"/>
    <w:rsid w:val="002806F8"/>
    <w:rsid w:val="00292461"/>
    <w:rsid w:val="0029589B"/>
    <w:rsid w:val="002B268C"/>
    <w:rsid w:val="002C0B92"/>
    <w:rsid w:val="002C5D9C"/>
    <w:rsid w:val="002E0934"/>
    <w:rsid w:val="003142FA"/>
    <w:rsid w:val="00326129"/>
    <w:rsid w:val="0039467A"/>
    <w:rsid w:val="00394D8C"/>
    <w:rsid w:val="003A09D5"/>
    <w:rsid w:val="003A4D79"/>
    <w:rsid w:val="003D2C6C"/>
    <w:rsid w:val="003F495C"/>
    <w:rsid w:val="00400E3D"/>
    <w:rsid w:val="0040215D"/>
    <w:rsid w:val="00404324"/>
    <w:rsid w:val="00410641"/>
    <w:rsid w:val="00412C72"/>
    <w:rsid w:val="0043087C"/>
    <w:rsid w:val="004378B6"/>
    <w:rsid w:val="00446CAD"/>
    <w:rsid w:val="0045311A"/>
    <w:rsid w:val="004806E5"/>
    <w:rsid w:val="004C5E97"/>
    <w:rsid w:val="004E1B3F"/>
    <w:rsid w:val="004F35DF"/>
    <w:rsid w:val="00521239"/>
    <w:rsid w:val="00543901"/>
    <w:rsid w:val="00545203"/>
    <w:rsid w:val="0055689D"/>
    <w:rsid w:val="005B60F3"/>
    <w:rsid w:val="005C172D"/>
    <w:rsid w:val="005C722F"/>
    <w:rsid w:val="005D02BF"/>
    <w:rsid w:val="00601118"/>
    <w:rsid w:val="00601C55"/>
    <w:rsid w:val="00611946"/>
    <w:rsid w:val="00672253"/>
    <w:rsid w:val="006824E3"/>
    <w:rsid w:val="00690459"/>
    <w:rsid w:val="006B3EC5"/>
    <w:rsid w:val="006F63E3"/>
    <w:rsid w:val="00717EB2"/>
    <w:rsid w:val="007229AA"/>
    <w:rsid w:val="007542F0"/>
    <w:rsid w:val="00763F42"/>
    <w:rsid w:val="007F4193"/>
    <w:rsid w:val="008039E2"/>
    <w:rsid w:val="008408DD"/>
    <w:rsid w:val="008501AC"/>
    <w:rsid w:val="00871F77"/>
    <w:rsid w:val="00876A27"/>
    <w:rsid w:val="008960A4"/>
    <w:rsid w:val="008B14F0"/>
    <w:rsid w:val="008B1E5C"/>
    <w:rsid w:val="008E57F9"/>
    <w:rsid w:val="00904ADB"/>
    <w:rsid w:val="00905A43"/>
    <w:rsid w:val="009259CE"/>
    <w:rsid w:val="00927699"/>
    <w:rsid w:val="0093076F"/>
    <w:rsid w:val="00952E53"/>
    <w:rsid w:val="00961A98"/>
    <w:rsid w:val="0097009F"/>
    <w:rsid w:val="00972B42"/>
    <w:rsid w:val="00986CF6"/>
    <w:rsid w:val="009C659C"/>
    <w:rsid w:val="00A101D4"/>
    <w:rsid w:val="00A1623F"/>
    <w:rsid w:val="00A172C3"/>
    <w:rsid w:val="00A45941"/>
    <w:rsid w:val="00A56B78"/>
    <w:rsid w:val="00AA54ED"/>
    <w:rsid w:val="00AB12A6"/>
    <w:rsid w:val="00AC2EEB"/>
    <w:rsid w:val="00AD7D21"/>
    <w:rsid w:val="00AF3DBE"/>
    <w:rsid w:val="00B0716D"/>
    <w:rsid w:val="00B1102E"/>
    <w:rsid w:val="00B6158C"/>
    <w:rsid w:val="00B836BE"/>
    <w:rsid w:val="00B8623E"/>
    <w:rsid w:val="00BA241B"/>
    <w:rsid w:val="00BE7AC3"/>
    <w:rsid w:val="00BF1685"/>
    <w:rsid w:val="00C05093"/>
    <w:rsid w:val="00C34395"/>
    <w:rsid w:val="00C4551F"/>
    <w:rsid w:val="00C75169"/>
    <w:rsid w:val="00C80A8A"/>
    <w:rsid w:val="00C91213"/>
    <w:rsid w:val="00C9381E"/>
    <w:rsid w:val="00CA239B"/>
    <w:rsid w:val="00D342A2"/>
    <w:rsid w:val="00D46922"/>
    <w:rsid w:val="00D53D1D"/>
    <w:rsid w:val="00D73389"/>
    <w:rsid w:val="00DA0316"/>
    <w:rsid w:val="00DC0D39"/>
    <w:rsid w:val="00DC183F"/>
    <w:rsid w:val="00DC7849"/>
    <w:rsid w:val="00E046A4"/>
    <w:rsid w:val="00E202AE"/>
    <w:rsid w:val="00E40414"/>
    <w:rsid w:val="00E65913"/>
    <w:rsid w:val="00E90A45"/>
    <w:rsid w:val="00E91285"/>
    <w:rsid w:val="00EA1175"/>
    <w:rsid w:val="00EB4389"/>
    <w:rsid w:val="00EE1D11"/>
    <w:rsid w:val="00EE57BD"/>
    <w:rsid w:val="00EE6120"/>
    <w:rsid w:val="00F01C60"/>
    <w:rsid w:val="00F07A8B"/>
    <w:rsid w:val="00F264E7"/>
    <w:rsid w:val="00F32C27"/>
    <w:rsid w:val="00F34212"/>
    <w:rsid w:val="00F3516D"/>
    <w:rsid w:val="00F37036"/>
    <w:rsid w:val="00F75C2F"/>
    <w:rsid w:val="00F77077"/>
    <w:rsid w:val="00F94362"/>
    <w:rsid w:val="00F97A44"/>
    <w:rsid w:val="00FB5A4D"/>
    <w:rsid w:val="00FE51CA"/>
    <w:rsid w:val="00FF1BDB"/>
    <w:rsid w:val="00FF5E17"/>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6"/>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28"/>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9"/>
      </w:numPr>
    </w:pPr>
    <w:rPr>
      <w:sz w:val="24"/>
      <w:szCs w:val="24"/>
    </w:rPr>
  </w:style>
  <w:style w:type="character" w:customStyle="1" w:styleId="JustifiedCOBCharChar">
    <w:name w:val="Justified_COB Char Char"/>
    <w:basedOn w:val="DefaultParagraphFont"/>
    <w:link w:val="JustifiedCOB"/>
    <w:rsid w:val="001B3C24"/>
    <w:rPr>
      <w:sz w:val="24"/>
    </w:rPr>
  </w:style>
  <w:style w:type="paragraph" w:styleId="ListParagraph">
    <w:name w:val="List Paragraph"/>
    <w:basedOn w:val="Normal"/>
    <w:uiPriority w:val="34"/>
    <w:qFormat/>
    <w:rsid w:val="00C4551F"/>
    <w:pPr>
      <w:ind w:left="720"/>
      <w:contextualSpacing/>
    </w:pPr>
  </w:style>
  <w:style w:type="character" w:styleId="Hyperlink">
    <w:name w:val="Hyperlink"/>
    <w:basedOn w:val="DefaultParagraphFont"/>
    <w:unhideWhenUsed/>
    <w:rsid w:val="002806F8"/>
    <w:rPr>
      <w:color w:val="0000FF"/>
      <w:u w:val="single"/>
    </w:rPr>
  </w:style>
  <w:style w:type="paragraph" w:styleId="BalloonText">
    <w:name w:val="Balloon Text"/>
    <w:basedOn w:val="Normal"/>
    <w:link w:val="BalloonTextChar"/>
    <w:rsid w:val="008B1E5C"/>
    <w:rPr>
      <w:rFonts w:ascii="Tahoma" w:hAnsi="Tahoma" w:cs="Tahoma"/>
      <w:sz w:val="16"/>
      <w:szCs w:val="16"/>
    </w:rPr>
  </w:style>
  <w:style w:type="character" w:customStyle="1" w:styleId="BalloonTextChar">
    <w:name w:val="Balloon Text Char"/>
    <w:basedOn w:val="DefaultParagraphFont"/>
    <w:link w:val="BalloonText"/>
    <w:rsid w:val="008B1E5C"/>
    <w:rPr>
      <w:rFonts w:ascii="Tahoma" w:hAnsi="Tahoma" w:cs="Tahoma"/>
      <w:sz w:val="16"/>
      <w:szCs w:val="16"/>
    </w:rPr>
  </w:style>
  <w:style w:type="paragraph" w:customStyle="1" w:styleId="HangingIndent">
    <w:name w:val="HangingIndent"/>
    <w:basedOn w:val="Normal"/>
    <w:locked/>
    <w:rsid w:val="00BE7AC3"/>
    <w:pPr>
      <w:tabs>
        <w:tab w:val="right" w:pos="5760"/>
        <w:tab w:val="right" w:pos="6480"/>
        <w:tab w:val="right" w:pos="7200"/>
        <w:tab w:val="right" w:pos="7920"/>
        <w:tab w:val="right" w:pos="8640"/>
      </w:tabs>
      <w:ind w:left="360" w:hanging="360"/>
    </w:pPr>
  </w:style>
  <w:style w:type="paragraph" w:styleId="BodyText">
    <w:name w:val="Body Text"/>
    <w:basedOn w:val="Normal"/>
    <w:link w:val="BodyTextChar"/>
    <w:rsid w:val="00BE7AC3"/>
    <w:pPr>
      <w:spacing w:after="120"/>
    </w:pPr>
  </w:style>
  <w:style w:type="character" w:customStyle="1" w:styleId="BodyTextChar">
    <w:name w:val="Body Text Char"/>
    <w:basedOn w:val="DefaultParagraphFont"/>
    <w:link w:val="BodyText"/>
    <w:rsid w:val="00BE7AC3"/>
    <w:rPr>
      <w:sz w:val="24"/>
    </w:rPr>
  </w:style>
  <w:style w:type="paragraph" w:customStyle="1" w:styleId="1Paragraph">
    <w:name w:val="1Paragraph"/>
    <w:rsid w:val="00BE7AC3"/>
    <w:pPr>
      <w:tabs>
        <w:tab w:val="left" w:pos="720"/>
      </w:tabs>
      <w:ind w:left="720" w:hanging="720"/>
    </w:pPr>
    <w:rPr>
      <w:snapToGrid w:val="0"/>
      <w:sz w:val="24"/>
    </w:rPr>
  </w:style>
  <w:style w:type="paragraph" w:styleId="Title">
    <w:name w:val="Title"/>
    <w:basedOn w:val="Normal"/>
    <w:link w:val="TitleChar"/>
    <w:qFormat/>
    <w:rsid w:val="00446CAD"/>
    <w:pPr>
      <w:widowControl w:val="0"/>
      <w:jc w:val="center"/>
    </w:pPr>
    <w:rPr>
      <w:b/>
      <w:snapToGrid w:val="0"/>
      <w:u w:val="single"/>
    </w:rPr>
  </w:style>
  <w:style w:type="character" w:customStyle="1" w:styleId="TitleChar">
    <w:name w:val="Title Char"/>
    <w:basedOn w:val="DefaultParagraphFont"/>
    <w:link w:val="Title"/>
    <w:rsid w:val="00446CAD"/>
    <w:rPr>
      <w:b/>
      <w:snapToGrid w:val="0"/>
      <w:sz w:val="24"/>
      <w:u w:val="single"/>
    </w:rPr>
  </w:style>
  <w:style w:type="paragraph" w:styleId="BodyTextIndent2">
    <w:name w:val="Body Text Indent 2"/>
    <w:basedOn w:val="Normal"/>
    <w:link w:val="BodyTextIndent2Char"/>
    <w:rsid w:val="00292461"/>
    <w:pPr>
      <w:spacing w:after="120" w:line="480" w:lineRule="auto"/>
      <w:ind w:left="360"/>
    </w:pPr>
  </w:style>
  <w:style w:type="character" w:customStyle="1" w:styleId="BodyTextIndent2Char">
    <w:name w:val="Body Text Indent 2 Char"/>
    <w:basedOn w:val="DefaultParagraphFont"/>
    <w:link w:val="BodyTextIndent2"/>
    <w:rsid w:val="00292461"/>
    <w:rPr>
      <w:sz w:val="24"/>
    </w:rPr>
  </w:style>
</w:styles>
</file>

<file path=word/webSettings.xml><?xml version="1.0" encoding="utf-8"?>
<w:webSettings xmlns:r="http://schemas.openxmlformats.org/officeDocument/2006/relationships" xmlns:w="http://schemas.openxmlformats.org/wordprocessingml/2006/main">
  <w:divs>
    <w:div w:id="1091312074">
      <w:bodyDiv w:val="1"/>
      <w:marLeft w:val="0"/>
      <w:marRight w:val="0"/>
      <w:marTop w:val="0"/>
      <w:marBottom w:val="0"/>
      <w:divBdr>
        <w:top w:val="none" w:sz="0" w:space="0" w:color="auto"/>
        <w:left w:val="none" w:sz="0" w:space="0" w:color="auto"/>
        <w:bottom w:val="none" w:sz="0" w:space="0" w:color="auto"/>
        <w:right w:val="none" w:sz="0" w:space="0" w:color="auto"/>
      </w:divBdr>
    </w:div>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2C2EF-D41D-4BAA-9B2C-FF6802E9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171</TotalTime>
  <Pages>22</Pages>
  <Words>6609</Words>
  <Characters>37673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44194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47</cp:revision>
  <cp:lastPrinted>2011-12-07T22:51:00Z</cp:lastPrinted>
  <dcterms:created xsi:type="dcterms:W3CDTF">2011-12-01T19:50:00Z</dcterms:created>
  <dcterms:modified xsi:type="dcterms:W3CDTF">2011-12-07T23:04:00Z</dcterms:modified>
</cp:coreProperties>
</file>