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CF60" w14:textId="4FCB5CA8" w:rsidR="005E2F7F" w:rsidRPr="0043306D" w:rsidRDefault="005E2F7F">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smallCaps/>
          <w:snapToGrid/>
          <w:color w:val="808080" w:themeColor="background1" w:themeShade="80"/>
          <w:sz w:val="32"/>
          <w:szCs w:val="32"/>
        </w:rPr>
      </w:pPr>
      <w:r w:rsidRPr="0043306D">
        <w:rPr>
          <w:rFonts w:ascii="Times New Roman" w:hAnsi="Times New Roman"/>
          <w:bCs/>
          <w:smallCaps/>
          <w:snapToGrid/>
          <w:color w:val="808080" w:themeColor="background1" w:themeShade="80"/>
          <w:sz w:val="32"/>
          <w:szCs w:val="32"/>
        </w:rPr>
        <w:t>FORM E – DRAFT REGULATORY AGREEMENT</w:t>
      </w:r>
    </w:p>
    <w:p w14:paraId="47AE6C0D" w14:textId="77777777" w:rsidR="005E2F7F" w:rsidRPr="005E2F7F" w:rsidRDefault="005E2F7F">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smallCaps/>
          <w:snapToGrid/>
          <w:color w:val="FF0000"/>
          <w:sz w:val="28"/>
          <w:szCs w:val="28"/>
        </w:rPr>
      </w:pPr>
    </w:p>
    <w:p w14:paraId="67CD6BCB" w14:textId="77777777" w:rsidR="005E2F7F" w:rsidRDefault="005E2F7F">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smallCaps/>
          <w:snapToGrid/>
          <w:color w:val="000000" w:themeColor="text1"/>
          <w:sz w:val="28"/>
          <w:szCs w:val="28"/>
          <w:u w:val="single"/>
        </w:rPr>
      </w:pPr>
    </w:p>
    <w:p w14:paraId="4B5C45DC" w14:textId="4C6F6047" w:rsidR="0058407C" w:rsidRDefault="00160CA3">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smallCaps/>
          <w:snapToGrid/>
          <w:color w:val="000000" w:themeColor="text1"/>
          <w:sz w:val="28"/>
          <w:szCs w:val="28"/>
          <w:u w:val="single"/>
        </w:rPr>
      </w:pPr>
      <w:r>
        <w:rPr>
          <w:rFonts w:ascii="Times New Roman" w:hAnsi="Times New Roman"/>
          <w:b/>
          <w:smallCaps/>
          <w:snapToGrid/>
          <w:color w:val="000000" w:themeColor="text1"/>
          <w:sz w:val="28"/>
          <w:szCs w:val="28"/>
          <w:u w:val="single"/>
        </w:rPr>
        <w:t>MEMORANDUM OF RESTRICTIVE COVENANTS</w:t>
      </w:r>
    </w:p>
    <w:p w14:paraId="2DF0F618" w14:textId="77777777" w:rsidR="0058407C" w:rsidRDefault="00160CA3">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smallCaps/>
          <w:snapToGrid/>
          <w:color w:val="000000" w:themeColor="text1"/>
          <w:sz w:val="28"/>
          <w:szCs w:val="28"/>
          <w:u w:val="single"/>
        </w:rPr>
      </w:pPr>
      <w:r>
        <w:rPr>
          <w:rFonts w:ascii="Times New Roman" w:hAnsi="Times New Roman"/>
          <w:b/>
          <w:smallCaps/>
          <w:snapToGrid/>
          <w:color w:val="000000" w:themeColor="text1"/>
          <w:sz w:val="28"/>
          <w:szCs w:val="28"/>
          <w:u w:val="single"/>
        </w:rPr>
        <w:t>AND REGULATORY AGREEMENT</w:t>
      </w:r>
    </w:p>
    <w:p w14:paraId="101DC326" w14:textId="77777777" w:rsidR="0058407C" w:rsidRDefault="005840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napToGrid/>
          <w:color w:val="000000" w:themeColor="text1"/>
          <w:sz w:val="28"/>
        </w:rPr>
      </w:pPr>
    </w:p>
    <w:tbl>
      <w:tblPr>
        <w:tblW w:w="10260" w:type="dxa"/>
        <w:tblInd w:w="120" w:type="dxa"/>
        <w:tblLayout w:type="fixed"/>
        <w:tblCellMar>
          <w:left w:w="120" w:type="dxa"/>
          <w:right w:w="120" w:type="dxa"/>
        </w:tblCellMar>
        <w:tblLook w:val="0000" w:firstRow="0" w:lastRow="0" w:firstColumn="0" w:lastColumn="0" w:noHBand="0" w:noVBand="0"/>
      </w:tblPr>
      <w:tblGrid>
        <w:gridCol w:w="5220"/>
        <w:gridCol w:w="5040"/>
      </w:tblGrid>
      <w:tr w:rsidR="0058407C" w14:paraId="6870CFBF" w14:textId="77777777">
        <w:tc>
          <w:tcPr>
            <w:tcW w:w="5220" w:type="dxa"/>
            <w:tcBorders>
              <w:bottom w:val="single" w:sz="7" w:space="0" w:color="000000"/>
              <w:right w:val="single" w:sz="7" w:space="0" w:color="000000"/>
            </w:tcBorders>
          </w:tcPr>
          <w:p w14:paraId="60D446C5" w14:textId="77777777" w:rsidR="0058407C" w:rsidRDefault="0058407C">
            <w:pPr>
              <w:widowControl/>
              <w:spacing w:line="120" w:lineRule="exact"/>
              <w:rPr>
                <w:rFonts w:ascii="Times New Roman" w:hAnsi="Times New Roman"/>
                <w:snapToGrid/>
                <w:color w:val="000000" w:themeColor="text1"/>
                <w:szCs w:val="24"/>
              </w:rPr>
            </w:pPr>
          </w:p>
          <w:p w14:paraId="4AABD5B9"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3D32F219" w14:textId="77777777" w:rsidR="0058407C" w:rsidRDefault="00160C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napToGrid/>
                <w:color w:val="000000" w:themeColor="text1"/>
              </w:rPr>
            </w:pPr>
            <w:r>
              <w:rPr>
                <w:rFonts w:ascii="Times New Roman" w:hAnsi="Times New Roman"/>
                <w:snapToGrid/>
                <w:color w:val="000000" w:themeColor="text1"/>
                <w:sz w:val="28"/>
              </w:rPr>
              <w:t>WHEN RECORDED PLEASE MAIL TO</w:t>
            </w:r>
            <w:r>
              <w:rPr>
                <w:rFonts w:ascii="Times New Roman" w:hAnsi="Times New Roman"/>
                <w:snapToGrid/>
                <w:color w:val="000000" w:themeColor="text1"/>
              </w:rPr>
              <w:t xml:space="preserve">:  </w:t>
            </w:r>
          </w:p>
          <w:p w14:paraId="667E8564" w14:textId="77777777" w:rsidR="0058407C" w:rsidRDefault="005840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rPr>
            </w:pPr>
          </w:p>
          <w:p w14:paraId="1ED04524" w14:textId="77777777" w:rsidR="0058407C" w:rsidRDefault="005840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rPr>
            </w:pPr>
          </w:p>
          <w:p w14:paraId="36F93A90" w14:textId="77777777" w:rsidR="0058407C" w:rsidRDefault="00160C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rPr>
            </w:pPr>
            <w:r>
              <w:rPr>
                <w:rFonts w:ascii="Times New Roman" w:hAnsi="Times New Roman"/>
                <w:snapToGrid/>
                <w:color w:val="000000" w:themeColor="text1"/>
              </w:rPr>
              <w:t>County of San Diego</w:t>
            </w:r>
          </w:p>
          <w:p w14:paraId="124880E7" w14:textId="77777777" w:rsidR="0058407C" w:rsidRDefault="00160C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rPr>
            </w:pPr>
            <w:r>
              <w:rPr>
                <w:rFonts w:ascii="Times New Roman" w:hAnsi="Times New Roman"/>
                <w:snapToGrid/>
                <w:color w:val="000000" w:themeColor="text1"/>
              </w:rPr>
              <w:t>Housing and Community Development Services</w:t>
            </w:r>
          </w:p>
          <w:p w14:paraId="0285E88D" w14:textId="77777777" w:rsidR="0058407C" w:rsidRDefault="00160C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rPr>
            </w:pPr>
            <w:r>
              <w:rPr>
                <w:rFonts w:ascii="Times New Roman" w:hAnsi="Times New Roman"/>
                <w:snapToGrid/>
                <w:color w:val="000000" w:themeColor="text1"/>
              </w:rPr>
              <w:t>3989 Ruffin Road</w:t>
            </w:r>
          </w:p>
          <w:p w14:paraId="66371966" w14:textId="77777777" w:rsidR="0058407C" w:rsidRDefault="00160C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rPr>
            </w:pPr>
            <w:r>
              <w:rPr>
                <w:rFonts w:ascii="Times New Roman" w:hAnsi="Times New Roman"/>
                <w:snapToGrid/>
                <w:color w:val="000000" w:themeColor="text1"/>
              </w:rPr>
              <w:t>San Diego, CA  92123-1890</w:t>
            </w:r>
          </w:p>
          <w:p w14:paraId="6AD65664" w14:textId="77777777" w:rsidR="0058407C" w:rsidRDefault="00160C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rPr>
            </w:pPr>
            <w:r>
              <w:rPr>
                <w:rFonts w:ascii="Times New Roman" w:hAnsi="Times New Roman"/>
                <w:snapToGrid/>
                <w:color w:val="000000" w:themeColor="text1"/>
              </w:rPr>
              <w:t>Attn: Community Development Division</w:t>
            </w:r>
          </w:p>
          <w:p w14:paraId="3BBD203B" w14:textId="77777777" w:rsidR="0058407C" w:rsidRDefault="0058407C">
            <w:pPr>
              <w:widowControl/>
              <w:tabs>
                <w:tab w:val="left" w:pos="-1440"/>
                <w:tab w:val="left" w:pos="-720"/>
                <w:tab w:val="left" w:pos="0"/>
              </w:tabs>
              <w:rPr>
                <w:rFonts w:ascii="Times New Roman" w:hAnsi="Times New Roman"/>
                <w:snapToGrid/>
                <w:color w:val="000000" w:themeColor="text1"/>
                <w:szCs w:val="24"/>
                <w:u w:val="single"/>
              </w:rPr>
            </w:pPr>
          </w:p>
        </w:tc>
        <w:tc>
          <w:tcPr>
            <w:tcW w:w="5040" w:type="dxa"/>
            <w:tcBorders>
              <w:left w:val="single" w:sz="7" w:space="0" w:color="000000"/>
              <w:bottom w:val="single" w:sz="7" w:space="0" w:color="000000"/>
            </w:tcBorders>
          </w:tcPr>
          <w:p w14:paraId="618A5278" w14:textId="77777777" w:rsidR="0058407C" w:rsidRDefault="0058407C">
            <w:pPr>
              <w:widowControl/>
              <w:spacing w:line="120" w:lineRule="exact"/>
              <w:rPr>
                <w:rFonts w:ascii="Times New Roman" w:hAnsi="Times New Roman"/>
                <w:snapToGrid/>
                <w:color w:val="000000" w:themeColor="text1"/>
                <w:szCs w:val="24"/>
              </w:rPr>
            </w:pPr>
          </w:p>
          <w:p w14:paraId="128ABA09"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6F0FA915"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46D68536"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2EC148C0"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4810C950"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4707DA8D"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135840EC"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3BBF4E37"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35285B77"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6849A2A5"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6BF1798B"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29D0AF07"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45D757D0"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themeColor="text1"/>
                <w:szCs w:val="24"/>
              </w:rPr>
            </w:pPr>
          </w:p>
          <w:p w14:paraId="7150B035"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b/>
                <w:snapToGrid/>
                <w:color w:val="000000" w:themeColor="text1"/>
                <w:szCs w:val="24"/>
              </w:rPr>
            </w:pPr>
          </w:p>
          <w:p w14:paraId="3F84E5CD" w14:textId="77777777" w:rsidR="0058407C" w:rsidRDefault="005840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napToGrid/>
                <w:color w:val="000000" w:themeColor="text1"/>
                <w:sz w:val="16"/>
                <w:szCs w:val="16"/>
              </w:rPr>
            </w:pPr>
          </w:p>
        </w:tc>
      </w:tr>
    </w:tbl>
    <w:p w14:paraId="4ADED044" w14:textId="77777777" w:rsidR="0058407C" w:rsidRDefault="00160CA3">
      <w:pPr>
        <w:widowControl/>
        <w:jc w:val="right"/>
        <w:rPr>
          <w:rFonts w:ascii="Times New Roman" w:hAnsi="Times New Roman"/>
          <w:b/>
          <w:snapToGrid/>
          <w:color w:val="000000" w:themeColor="text1"/>
          <w:sz w:val="16"/>
          <w:szCs w:val="16"/>
        </w:rPr>
      </w:pPr>
      <w:r>
        <w:rPr>
          <w:rFonts w:ascii="Times New Roman" w:hAnsi="Times New Roman"/>
          <w:b/>
          <w:snapToGrid/>
          <w:color w:val="000000" w:themeColor="text1"/>
          <w:sz w:val="16"/>
          <w:szCs w:val="16"/>
        </w:rPr>
        <w:t>SPACE ABOVE FOR RECORDER’S USE ONLY</w:t>
      </w:r>
    </w:p>
    <w:p w14:paraId="60E8A089" w14:textId="77777777" w:rsidR="0058407C" w:rsidRDefault="005840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u w:val="single"/>
        </w:rPr>
      </w:pPr>
    </w:p>
    <w:p w14:paraId="57638DD2" w14:textId="77777777" w:rsidR="0058407C" w:rsidRDefault="005840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napToGrid/>
          <w:color w:val="000000" w:themeColor="text1"/>
          <w:u w:val="single"/>
        </w:rPr>
      </w:pPr>
    </w:p>
    <w:p w14:paraId="21449A44" w14:textId="77777777" w:rsidR="0058407C" w:rsidRDefault="00160CA3">
      <w:pPr>
        <w:widowControl/>
        <w:tabs>
          <w:tab w:val="center" w:pos="5400"/>
          <w:tab w:val="left" w:pos="5760"/>
          <w:tab w:val="left" w:pos="6480"/>
          <w:tab w:val="left" w:pos="7200"/>
          <w:tab w:val="left" w:pos="7920"/>
          <w:tab w:val="left" w:pos="8640"/>
          <w:tab w:val="left" w:pos="9360"/>
          <w:tab w:val="left" w:pos="10080"/>
        </w:tabs>
        <w:jc w:val="center"/>
        <w:outlineLvl w:val="0"/>
        <w:rPr>
          <w:rFonts w:ascii="Times New Roman" w:hAnsi="Times New Roman"/>
          <w:b/>
          <w:smallCaps/>
          <w:snapToGrid/>
          <w:color w:val="000000" w:themeColor="text1"/>
          <w:sz w:val="28"/>
          <w:u w:val="single"/>
        </w:rPr>
      </w:pPr>
      <w:r>
        <w:rPr>
          <w:rFonts w:ascii="Times New Roman" w:hAnsi="Times New Roman"/>
          <w:b/>
          <w:smallCaps/>
          <w:snapToGrid/>
          <w:color w:val="000000" w:themeColor="text1"/>
          <w:sz w:val="28"/>
          <w:u w:val="single"/>
        </w:rPr>
        <w:t>COUNTY OF SAN DIEGO</w:t>
      </w:r>
    </w:p>
    <w:p w14:paraId="5FDEE889" w14:textId="77777777" w:rsidR="0058407C" w:rsidRDefault="00160CA3">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smallCaps/>
          <w:snapToGrid/>
          <w:color w:val="000000" w:themeColor="text1"/>
          <w:sz w:val="28"/>
          <w:szCs w:val="28"/>
          <w:u w:val="single"/>
        </w:rPr>
      </w:pPr>
      <w:r>
        <w:rPr>
          <w:rFonts w:ascii="Times New Roman" w:hAnsi="Times New Roman"/>
          <w:b/>
          <w:smallCaps/>
          <w:snapToGrid/>
          <w:color w:val="000000" w:themeColor="text1"/>
          <w:sz w:val="28"/>
          <w:szCs w:val="28"/>
          <w:u w:val="single"/>
        </w:rPr>
        <w:t>MEMORANDUM OF RESTRICTIVE COVENANTS</w:t>
      </w:r>
    </w:p>
    <w:p w14:paraId="058BB4B4" w14:textId="77777777" w:rsidR="0058407C" w:rsidRDefault="00160CA3">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smallCaps/>
          <w:snapToGrid/>
          <w:color w:val="000000" w:themeColor="text1"/>
          <w:sz w:val="28"/>
          <w:szCs w:val="28"/>
          <w:u w:val="single"/>
        </w:rPr>
      </w:pPr>
      <w:r>
        <w:rPr>
          <w:rFonts w:ascii="Times New Roman" w:hAnsi="Times New Roman"/>
          <w:b/>
          <w:smallCaps/>
          <w:snapToGrid/>
          <w:color w:val="000000" w:themeColor="text1"/>
          <w:sz w:val="28"/>
          <w:szCs w:val="28"/>
          <w:u w:val="single"/>
        </w:rPr>
        <w:t>AND REGULATORY AGREEMENT</w:t>
      </w:r>
    </w:p>
    <w:p w14:paraId="5BA00434" w14:textId="77777777" w:rsidR="00C20F75" w:rsidRPr="00C60FEA" w:rsidRDefault="00C20F75" w:rsidP="00C20F75">
      <w:pPr>
        <w:widowControl/>
        <w:tabs>
          <w:tab w:val="center" w:pos="4680"/>
          <w:tab w:val="left" w:pos="5040"/>
          <w:tab w:val="left" w:pos="5760"/>
          <w:tab w:val="left" w:pos="6480"/>
          <w:tab w:val="left" w:pos="7200"/>
          <w:tab w:val="left" w:pos="7920"/>
          <w:tab w:val="left" w:pos="8640"/>
          <w:tab w:val="left" w:pos="9360"/>
        </w:tabs>
        <w:rPr>
          <w:rFonts w:ascii="Times New Roman" w:hAnsi="Times New Roman"/>
          <w:smallCaps/>
          <w:snapToGrid/>
          <w:color w:val="000000" w:themeColor="text1"/>
          <w:sz w:val="28"/>
          <w:szCs w:val="28"/>
        </w:rPr>
      </w:pPr>
    </w:p>
    <w:p w14:paraId="24CE1C2E" w14:textId="77777777" w:rsidR="0058407C" w:rsidRDefault="005840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napToGrid/>
          <w:color w:val="000000" w:themeColor="text1"/>
          <w:sz w:val="20"/>
        </w:rPr>
      </w:pPr>
    </w:p>
    <w:p w14:paraId="121BC9A9" w14:textId="495E0EB6" w:rsidR="00C60FEA" w:rsidRDefault="00160CA3" w:rsidP="00C60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imes New Roman" w:hAnsi="Times New Roman"/>
          <w:color w:val="000000" w:themeColor="text1"/>
          <w:szCs w:val="24"/>
        </w:rPr>
      </w:pPr>
      <w:r>
        <w:rPr>
          <w:rFonts w:ascii="Times New Roman" w:hAnsi="Times New Roman"/>
          <w:color w:val="000000" w:themeColor="text1"/>
          <w:szCs w:val="24"/>
        </w:rPr>
        <w:t>This Memorandum of Restrictive Coven</w:t>
      </w:r>
      <w:r w:rsidR="003A1B3E">
        <w:rPr>
          <w:rFonts w:ascii="Times New Roman" w:hAnsi="Times New Roman"/>
          <w:color w:val="000000" w:themeColor="text1"/>
          <w:szCs w:val="24"/>
        </w:rPr>
        <w:t>ants and Regulatory Agreement (</w:t>
      </w:r>
      <w:r w:rsidR="00C22978">
        <w:rPr>
          <w:rFonts w:ascii="Times New Roman" w:hAnsi="Times New Roman"/>
          <w:color w:val="000000" w:themeColor="text1"/>
          <w:szCs w:val="24"/>
        </w:rPr>
        <w:t>“</w:t>
      </w:r>
      <w:r w:rsidR="00C22978" w:rsidRPr="003A1B3E">
        <w:rPr>
          <w:rFonts w:ascii="Times New Roman" w:hAnsi="Times New Roman"/>
          <w:b/>
          <w:color w:val="000000" w:themeColor="text1"/>
          <w:szCs w:val="24"/>
        </w:rPr>
        <w:t>Agreement</w:t>
      </w:r>
      <w:r w:rsidR="00C22978">
        <w:rPr>
          <w:rFonts w:ascii="Times New Roman" w:hAnsi="Times New Roman"/>
          <w:color w:val="000000" w:themeColor="text1"/>
          <w:szCs w:val="24"/>
        </w:rPr>
        <w:t>”</w:t>
      </w:r>
      <w:r>
        <w:rPr>
          <w:rFonts w:ascii="Times New Roman" w:hAnsi="Times New Roman"/>
          <w:color w:val="000000" w:themeColor="text1"/>
          <w:szCs w:val="24"/>
        </w:rPr>
        <w:t>) is dated</w:t>
      </w:r>
      <w:r w:rsidR="001B2E39">
        <w:rPr>
          <w:rFonts w:ascii="Times New Roman" w:hAnsi="Times New Roman"/>
          <w:color w:val="000000" w:themeColor="text1"/>
          <w:szCs w:val="24"/>
        </w:rPr>
        <w:t xml:space="preserve"> </w:t>
      </w:r>
      <w:sdt>
        <w:sdtPr>
          <w:rPr>
            <w:rFonts w:ascii="Times New Roman" w:hAnsi="Times New Roman"/>
            <w:color w:val="000000" w:themeColor="text1"/>
            <w:szCs w:val="24"/>
          </w:rPr>
          <w:id w:val="1250926871"/>
          <w:placeholder>
            <w:docPart w:val="B1CC886355264905B743986605E1405C"/>
          </w:placeholder>
          <w:showingPlcHdr/>
        </w:sdtPr>
        <w:sdtEndPr/>
        <w:sdtContent>
          <w:r w:rsidR="001B2E39" w:rsidRPr="002B6567">
            <w:rPr>
              <w:rStyle w:val="PlaceholderText"/>
              <w:rFonts w:eastAsiaTheme="minorHAnsi"/>
              <w:b/>
              <w:u w:val="single"/>
            </w:rPr>
            <w:t>Click or tap here to enter text.</w:t>
          </w:r>
        </w:sdtContent>
      </w:sdt>
      <w:r>
        <w:rPr>
          <w:rFonts w:ascii="Times New Roman" w:hAnsi="Times New Roman"/>
          <w:color w:val="000000" w:themeColor="text1"/>
          <w:szCs w:val="24"/>
        </w:rPr>
        <w:t xml:space="preserve"> by and between the County of San Diego,</w:t>
      </w:r>
      <w:r w:rsidR="00C60FEA">
        <w:rPr>
          <w:rFonts w:ascii="Times New Roman" w:hAnsi="Times New Roman"/>
          <w:color w:val="000000" w:themeColor="text1"/>
          <w:szCs w:val="24"/>
        </w:rPr>
        <w:t xml:space="preserve"> a political subdivision of the State of California</w:t>
      </w:r>
      <w:r>
        <w:rPr>
          <w:rFonts w:ascii="Times New Roman" w:hAnsi="Times New Roman"/>
          <w:color w:val="000000" w:themeColor="text1"/>
          <w:szCs w:val="24"/>
        </w:rPr>
        <w:t xml:space="preserve"> (“</w:t>
      </w:r>
      <w:r>
        <w:rPr>
          <w:rFonts w:ascii="Times New Roman" w:hAnsi="Times New Roman"/>
          <w:b/>
          <w:color w:val="000000" w:themeColor="text1"/>
          <w:szCs w:val="24"/>
        </w:rPr>
        <w:t>County</w:t>
      </w:r>
      <w:r>
        <w:rPr>
          <w:rFonts w:ascii="Times New Roman" w:hAnsi="Times New Roman"/>
          <w:color w:val="000000" w:themeColor="text1"/>
          <w:szCs w:val="24"/>
        </w:rPr>
        <w:t>”), and</w:t>
      </w:r>
      <w:r w:rsidR="00547516">
        <w:rPr>
          <w:rFonts w:ascii="Times New Roman" w:hAnsi="Times New Roman"/>
          <w:color w:val="000000" w:themeColor="text1"/>
          <w:szCs w:val="24"/>
        </w:rPr>
        <w:t xml:space="preserve"> </w:t>
      </w:r>
      <w:sdt>
        <w:sdtPr>
          <w:rPr>
            <w:rFonts w:ascii="Times New Roman" w:hAnsi="Times New Roman"/>
            <w:color w:val="000000" w:themeColor="text1"/>
            <w:szCs w:val="24"/>
          </w:rPr>
          <w:id w:val="1945263623"/>
          <w:placeholder>
            <w:docPart w:val="E48C2192873B43A082668CB68A99061C"/>
          </w:placeholder>
          <w:showingPlcHdr/>
        </w:sdtPr>
        <w:sdtEndPr/>
        <w:sdtContent>
          <w:r w:rsidR="00547516" w:rsidRPr="00547516">
            <w:rPr>
              <w:rStyle w:val="PlaceholderText"/>
              <w:rFonts w:eastAsiaTheme="minorHAnsi"/>
              <w:u w:val="single"/>
            </w:rPr>
            <w:t>Click or tap here to enter text.</w:t>
          </w:r>
        </w:sdtContent>
      </w:sdt>
      <w:r>
        <w:rPr>
          <w:rFonts w:ascii="Times New Roman" w:hAnsi="Times New Roman"/>
          <w:bCs/>
          <w:color w:val="000000" w:themeColor="text1"/>
          <w:szCs w:val="24"/>
        </w:rPr>
        <w:t xml:space="preserve">, </w:t>
      </w:r>
      <w:r>
        <w:rPr>
          <w:rFonts w:ascii="Times New Roman" w:hAnsi="Times New Roman"/>
          <w:color w:val="000000" w:themeColor="text1"/>
          <w:szCs w:val="24"/>
        </w:rPr>
        <w:t>(“</w:t>
      </w:r>
      <w:r w:rsidR="00114B35">
        <w:rPr>
          <w:rFonts w:ascii="Times New Roman" w:hAnsi="Times New Roman"/>
          <w:b/>
          <w:color w:val="000000" w:themeColor="text1"/>
          <w:szCs w:val="24"/>
        </w:rPr>
        <w:t>Developer”)</w:t>
      </w:r>
    </w:p>
    <w:p w14:paraId="4F140DAB" w14:textId="77777777" w:rsidR="00C60FEA" w:rsidRDefault="00C60FEA" w:rsidP="00C60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imes New Roman" w:hAnsi="Times New Roman"/>
          <w:color w:val="000000" w:themeColor="text1"/>
          <w:szCs w:val="24"/>
        </w:rPr>
      </w:pPr>
    </w:p>
    <w:p w14:paraId="4F5D3894" w14:textId="4C259A35" w:rsidR="00C60FEA" w:rsidRDefault="00C60FEA" w:rsidP="41ADE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imes New Roman" w:hAnsi="Times New Roman"/>
          <w:color w:val="000000" w:themeColor="text1"/>
        </w:rPr>
      </w:pPr>
      <w:r w:rsidRPr="41ADEEBC">
        <w:rPr>
          <w:rFonts w:ascii="Times New Roman" w:hAnsi="Times New Roman"/>
          <w:color w:val="000000" w:themeColor="text1"/>
        </w:rPr>
        <w:t>a.</w:t>
      </w:r>
      <w:r>
        <w:rPr>
          <w:rFonts w:ascii="Times New Roman" w:hAnsi="Times New Roman"/>
          <w:color w:val="000000" w:themeColor="text1"/>
          <w:szCs w:val="24"/>
        </w:rPr>
        <w:tab/>
      </w:r>
      <w:r w:rsidR="00160CA3" w:rsidRPr="41ADEEBC">
        <w:rPr>
          <w:rFonts w:ascii="Times New Roman" w:hAnsi="Times New Roman"/>
          <w:color w:val="000000" w:themeColor="text1"/>
        </w:rPr>
        <w:t>County owns that certain real property</w:t>
      </w:r>
      <w:r w:rsidR="000E43FE" w:rsidRPr="41ADEEBC">
        <w:rPr>
          <w:rFonts w:ascii="Times New Roman" w:hAnsi="Times New Roman"/>
          <w:color w:val="000000" w:themeColor="text1"/>
        </w:rPr>
        <w:t xml:space="preserve"> identified as</w:t>
      </w:r>
      <w:r w:rsidR="00160CA3" w:rsidRPr="41ADEEBC">
        <w:rPr>
          <w:rFonts w:ascii="Times New Roman" w:hAnsi="Times New Roman"/>
          <w:color w:val="000000" w:themeColor="text1"/>
        </w:rPr>
        <w:t xml:space="preserve"> </w:t>
      </w:r>
      <w:r w:rsidR="00A7279F" w:rsidRPr="00A7279F">
        <w:rPr>
          <w:rFonts w:ascii="Times New Roman" w:hAnsi="Times New Roman"/>
          <w:color w:val="000000" w:themeColor="text1"/>
        </w:rPr>
        <w:t>230-091-09</w:t>
      </w:r>
      <w:r w:rsidR="000E43FE" w:rsidRPr="41ADEEBC">
        <w:rPr>
          <w:rFonts w:ascii="Times New Roman" w:hAnsi="Times New Roman"/>
          <w:color w:val="000000" w:themeColor="text1"/>
        </w:rPr>
        <w:t xml:space="preserve">, </w:t>
      </w:r>
      <w:r w:rsidR="00160CA3" w:rsidRPr="41ADEEBC">
        <w:rPr>
          <w:rFonts w:ascii="Times New Roman" w:hAnsi="Times New Roman"/>
          <w:color w:val="000000" w:themeColor="text1"/>
        </w:rPr>
        <w:t xml:space="preserve">located </w:t>
      </w:r>
      <w:r w:rsidR="00A7279F">
        <w:rPr>
          <w:rFonts w:ascii="Times New Roman" w:hAnsi="Times New Roman"/>
          <w:color w:val="000000" w:themeColor="text1"/>
        </w:rPr>
        <w:t>at</w:t>
      </w:r>
      <w:r w:rsidR="00A56C60" w:rsidRPr="41ADEEBC">
        <w:rPr>
          <w:rFonts w:ascii="Times New Roman" w:hAnsi="Times New Roman"/>
          <w:color w:val="000000" w:themeColor="text1"/>
        </w:rPr>
        <w:t xml:space="preserve"> </w:t>
      </w:r>
      <w:r w:rsidR="001D789B">
        <w:rPr>
          <w:rFonts w:ascii="Times New Roman" w:hAnsi="Times New Roman"/>
          <w:color w:val="000000" w:themeColor="text1"/>
        </w:rPr>
        <w:t>620 E. Valley Parkway</w:t>
      </w:r>
      <w:r w:rsidR="00A56C60" w:rsidRPr="41ADEEBC">
        <w:rPr>
          <w:rFonts w:ascii="Times New Roman" w:hAnsi="Times New Roman"/>
          <w:color w:val="000000" w:themeColor="text1"/>
        </w:rPr>
        <w:t xml:space="preserve"> in </w:t>
      </w:r>
      <w:r w:rsidR="001D789B">
        <w:rPr>
          <w:rFonts w:ascii="Times New Roman" w:hAnsi="Times New Roman"/>
          <w:color w:val="000000" w:themeColor="text1"/>
        </w:rPr>
        <w:t>Escondido</w:t>
      </w:r>
      <w:r w:rsidR="00A56C60" w:rsidRPr="41ADEEBC">
        <w:rPr>
          <w:rFonts w:ascii="Times New Roman" w:hAnsi="Times New Roman"/>
          <w:color w:val="000000" w:themeColor="text1"/>
        </w:rPr>
        <w:t>, CA</w:t>
      </w:r>
      <w:r w:rsidR="00160CA3" w:rsidRPr="41ADEEBC">
        <w:rPr>
          <w:rFonts w:ascii="Times New Roman" w:hAnsi="Times New Roman"/>
          <w:color w:val="000000" w:themeColor="text1"/>
        </w:rPr>
        <w:t xml:space="preserve">, which is more particularly described in the attached Exhibit </w:t>
      </w:r>
      <w:r w:rsidRPr="41ADEEBC">
        <w:rPr>
          <w:rFonts w:ascii="Times New Roman" w:hAnsi="Times New Roman"/>
          <w:color w:val="000000" w:themeColor="text1"/>
        </w:rPr>
        <w:t>“</w:t>
      </w:r>
      <w:r w:rsidR="00160CA3" w:rsidRPr="41ADEEBC">
        <w:rPr>
          <w:rFonts w:ascii="Times New Roman" w:hAnsi="Times New Roman"/>
          <w:color w:val="000000" w:themeColor="text1"/>
        </w:rPr>
        <w:t>A</w:t>
      </w:r>
      <w:r w:rsidRPr="41ADEEBC">
        <w:rPr>
          <w:rFonts w:ascii="Times New Roman" w:hAnsi="Times New Roman"/>
          <w:color w:val="000000" w:themeColor="text1"/>
        </w:rPr>
        <w:t>”</w:t>
      </w:r>
      <w:r w:rsidR="00160CA3" w:rsidRPr="41ADEEBC">
        <w:rPr>
          <w:rFonts w:ascii="Times New Roman" w:hAnsi="Times New Roman"/>
          <w:color w:val="000000" w:themeColor="text1"/>
        </w:rPr>
        <w:t xml:space="preserve"> (</w:t>
      </w:r>
      <w:r w:rsidR="00160CA3" w:rsidRPr="00A7279F">
        <w:rPr>
          <w:rFonts w:ascii="Times New Roman" w:hAnsi="Times New Roman"/>
          <w:b/>
          <w:bCs/>
          <w:color w:val="000000" w:themeColor="text1"/>
        </w:rPr>
        <w:t>“Premises”</w:t>
      </w:r>
      <w:r w:rsidR="00160CA3" w:rsidRPr="41ADEEBC">
        <w:rPr>
          <w:rFonts w:ascii="Times New Roman" w:hAnsi="Times New Roman"/>
          <w:color w:val="000000" w:themeColor="text1"/>
        </w:rPr>
        <w:t xml:space="preserve">).  Pursuant to that certain Ground Lease Agreement dated </w:t>
      </w:r>
      <w:sdt>
        <w:sdtPr>
          <w:rPr>
            <w:rFonts w:ascii="Times New Roman" w:hAnsi="Times New Roman"/>
            <w:color w:val="000000" w:themeColor="text1"/>
          </w:rPr>
          <w:id w:val="37102096"/>
          <w:placeholder>
            <w:docPart w:val="0F3246385F2A4B0ABE449AC1E60475B8"/>
          </w:placeholder>
          <w:showingPlcHdr/>
        </w:sdtPr>
        <w:sdtEndPr/>
        <w:sdtContent>
          <w:r w:rsidR="00A7279F" w:rsidRPr="00A7279F">
            <w:rPr>
              <w:rStyle w:val="PlaceholderText"/>
              <w:rFonts w:eastAsiaTheme="minorHAnsi"/>
              <w:u w:val="single"/>
            </w:rPr>
            <w:t>Click or tap here to enter text.</w:t>
          </w:r>
        </w:sdtContent>
      </w:sdt>
      <w:r w:rsidR="00160CA3" w:rsidRPr="41ADEEBC">
        <w:rPr>
          <w:rFonts w:ascii="Times New Roman" w:hAnsi="Times New Roman"/>
          <w:color w:val="000000" w:themeColor="text1"/>
        </w:rPr>
        <w:t xml:space="preserve"> </w:t>
      </w:r>
      <w:r w:rsidRPr="41ADEEBC">
        <w:rPr>
          <w:rFonts w:ascii="Times New Roman" w:hAnsi="Times New Roman"/>
          <w:color w:val="000000" w:themeColor="text1"/>
        </w:rPr>
        <w:t xml:space="preserve">by and between County and </w:t>
      </w:r>
      <w:r w:rsidR="00C41285" w:rsidRPr="41ADEEBC">
        <w:rPr>
          <w:rFonts w:ascii="Times New Roman" w:hAnsi="Times New Roman"/>
          <w:color w:val="000000" w:themeColor="text1"/>
        </w:rPr>
        <w:t xml:space="preserve">Developer </w:t>
      </w:r>
      <w:proofErr w:type="gramStart"/>
      <w:r w:rsidR="00160CA3" w:rsidRPr="41ADEEBC">
        <w:rPr>
          <w:rFonts w:ascii="Times New Roman" w:hAnsi="Times New Roman"/>
          <w:color w:val="000000" w:themeColor="text1"/>
        </w:rPr>
        <w:t>( “</w:t>
      </w:r>
      <w:proofErr w:type="gramEnd"/>
      <w:r w:rsidR="00160CA3" w:rsidRPr="41ADEEBC">
        <w:rPr>
          <w:rFonts w:ascii="Times New Roman" w:hAnsi="Times New Roman"/>
          <w:color w:val="000000" w:themeColor="text1"/>
        </w:rPr>
        <w:t>Gr</w:t>
      </w:r>
      <w:r w:rsidRPr="41ADEEBC">
        <w:rPr>
          <w:rFonts w:ascii="Times New Roman" w:hAnsi="Times New Roman"/>
          <w:color w:val="000000" w:themeColor="text1"/>
        </w:rPr>
        <w:t>ound Lease”</w:t>
      </w:r>
      <w:r w:rsidR="00160CA3" w:rsidRPr="41ADEEBC">
        <w:rPr>
          <w:rFonts w:ascii="Times New Roman" w:hAnsi="Times New Roman"/>
          <w:color w:val="000000" w:themeColor="text1"/>
        </w:rPr>
        <w:t xml:space="preserve">), </w:t>
      </w:r>
      <w:r w:rsidR="00CC2580" w:rsidRPr="41ADEEBC">
        <w:rPr>
          <w:rFonts w:ascii="Times New Roman" w:hAnsi="Times New Roman"/>
          <w:color w:val="000000" w:themeColor="text1"/>
        </w:rPr>
        <w:t>Developer</w:t>
      </w:r>
      <w:r w:rsidR="00160CA3" w:rsidRPr="41ADEEBC">
        <w:rPr>
          <w:rFonts w:ascii="Times New Roman" w:hAnsi="Times New Roman"/>
          <w:color w:val="000000" w:themeColor="text1"/>
        </w:rPr>
        <w:t xml:space="preserve"> will own a</w:t>
      </w:r>
      <w:r w:rsidR="00CC2580" w:rsidRPr="41ADEEBC">
        <w:rPr>
          <w:rFonts w:ascii="Times New Roman" w:hAnsi="Times New Roman"/>
          <w:color w:val="000000" w:themeColor="text1"/>
        </w:rPr>
        <w:t xml:space="preserve"> (FEE or)</w:t>
      </w:r>
      <w:r w:rsidR="00160CA3" w:rsidRPr="41ADEEBC">
        <w:rPr>
          <w:rFonts w:ascii="Times New Roman" w:hAnsi="Times New Roman"/>
          <w:color w:val="000000" w:themeColor="text1"/>
        </w:rPr>
        <w:t xml:space="preserve"> leasehold interest in the Property for purposes of developing the Property with </w:t>
      </w:r>
      <w:r w:rsidR="00CC2580" w:rsidRPr="41ADEEBC">
        <w:rPr>
          <w:rFonts w:ascii="Times New Roman" w:hAnsi="Times New Roman"/>
          <w:color w:val="000000" w:themeColor="text1"/>
        </w:rPr>
        <w:t>Senior Group Hous</w:t>
      </w:r>
      <w:r w:rsidR="74A1A0E7" w:rsidRPr="41ADEEBC">
        <w:rPr>
          <w:rFonts w:ascii="Times New Roman" w:hAnsi="Times New Roman"/>
          <w:color w:val="000000" w:themeColor="text1"/>
        </w:rPr>
        <w:t>i</w:t>
      </w:r>
      <w:r w:rsidR="00CC2580" w:rsidRPr="41ADEEBC">
        <w:rPr>
          <w:rFonts w:ascii="Times New Roman" w:hAnsi="Times New Roman"/>
          <w:color w:val="000000" w:themeColor="text1"/>
        </w:rPr>
        <w:t xml:space="preserve">ng for low-income Seniors, in </w:t>
      </w:r>
      <w:r w:rsidR="00160CA3" w:rsidRPr="41ADEEBC">
        <w:rPr>
          <w:rFonts w:ascii="Times New Roman" w:hAnsi="Times New Roman"/>
          <w:color w:val="000000" w:themeColor="text1"/>
        </w:rPr>
        <w:t>accordance with the terms of this Agreement (</w:t>
      </w:r>
      <w:r w:rsidR="00160CA3" w:rsidRPr="00A7279F">
        <w:rPr>
          <w:rFonts w:ascii="Times New Roman" w:hAnsi="Times New Roman"/>
          <w:b/>
          <w:bCs/>
          <w:color w:val="000000" w:themeColor="text1"/>
        </w:rPr>
        <w:t>“Project”</w:t>
      </w:r>
      <w:r w:rsidR="00160CA3" w:rsidRPr="41ADEEBC">
        <w:rPr>
          <w:rFonts w:ascii="Times New Roman" w:hAnsi="Times New Roman"/>
          <w:color w:val="000000" w:themeColor="text1"/>
        </w:rPr>
        <w:t>).</w:t>
      </w:r>
    </w:p>
    <w:p w14:paraId="46506F57" w14:textId="77777777" w:rsidR="00C60FEA" w:rsidRDefault="00C60FEA" w:rsidP="00C60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imes New Roman" w:hAnsi="Times New Roman"/>
          <w:color w:val="000000" w:themeColor="text1"/>
          <w:szCs w:val="24"/>
        </w:rPr>
      </w:pPr>
    </w:p>
    <w:p w14:paraId="16CC33D3" w14:textId="4FC6E192" w:rsidR="0058407C" w:rsidRPr="00C60FEA" w:rsidRDefault="00C60FEA" w:rsidP="00C60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imes New Roman" w:hAnsi="Times New Roman"/>
          <w:color w:val="000000" w:themeColor="text1"/>
          <w:szCs w:val="24"/>
        </w:rPr>
      </w:pPr>
      <w:r>
        <w:rPr>
          <w:rFonts w:ascii="Times New Roman" w:hAnsi="Times New Roman"/>
          <w:color w:val="000000" w:themeColor="text1"/>
          <w:szCs w:val="24"/>
        </w:rPr>
        <w:t>b.</w:t>
      </w:r>
      <w:r>
        <w:rPr>
          <w:rFonts w:ascii="Times New Roman" w:hAnsi="Times New Roman"/>
          <w:color w:val="000000" w:themeColor="text1"/>
          <w:szCs w:val="24"/>
        </w:rPr>
        <w:tab/>
      </w:r>
      <w:r w:rsidR="00160CA3" w:rsidRPr="00C60FEA">
        <w:rPr>
          <w:rFonts w:ascii="Times New Roman" w:hAnsi="Times New Roman"/>
          <w:color w:val="000000" w:themeColor="text1"/>
          <w:szCs w:val="24"/>
        </w:rPr>
        <w:t xml:space="preserve">As an inducement to the County to </w:t>
      </w:r>
      <w:proofErr w:type="gramStart"/>
      <w:r w:rsidR="00160CA3" w:rsidRPr="00C60FEA">
        <w:rPr>
          <w:rFonts w:ascii="Times New Roman" w:hAnsi="Times New Roman"/>
          <w:color w:val="000000" w:themeColor="text1"/>
          <w:szCs w:val="24"/>
        </w:rPr>
        <w:t>enter</w:t>
      </w:r>
      <w:r w:rsidR="00DA3B86">
        <w:rPr>
          <w:rFonts w:ascii="Times New Roman" w:hAnsi="Times New Roman"/>
          <w:color w:val="000000" w:themeColor="text1"/>
          <w:szCs w:val="24"/>
        </w:rPr>
        <w:t xml:space="preserve"> into</w:t>
      </w:r>
      <w:proofErr w:type="gramEnd"/>
      <w:r w:rsidR="00160CA3" w:rsidRPr="00C60FEA">
        <w:rPr>
          <w:rFonts w:ascii="Times New Roman" w:hAnsi="Times New Roman"/>
          <w:color w:val="000000" w:themeColor="text1"/>
          <w:szCs w:val="24"/>
        </w:rPr>
        <w:t xml:space="preserve"> the Ground Lease, the </w:t>
      </w:r>
      <w:r w:rsidR="00C41285">
        <w:rPr>
          <w:rFonts w:ascii="Times New Roman" w:hAnsi="Times New Roman"/>
          <w:color w:val="000000" w:themeColor="text1"/>
          <w:szCs w:val="24"/>
        </w:rPr>
        <w:t>Developer</w:t>
      </w:r>
      <w:r w:rsidR="00160CA3" w:rsidRPr="00C60FEA">
        <w:rPr>
          <w:rFonts w:ascii="Times New Roman" w:hAnsi="Times New Roman"/>
          <w:color w:val="000000" w:themeColor="text1"/>
          <w:szCs w:val="24"/>
        </w:rPr>
        <w:t xml:space="preserve"> has agreed to enter into and be regulated and restricted in accordance with this Agreement.</w:t>
      </w:r>
    </w:p>
    <w:p w14:paraId="32ECE99D" w14:textId="77777777" w:rsidR="0058407C" w:rsidRDefault="0058407C">
      <w:pPr>
        <w:pStyle w:val="ListParagraph"/>
        <w:rPr>
          <w:rFonts w:ascii="Times New Roman" w:hAnsi="Times New Roman"/>
          <w:color w:val="000000" w:themeColor="text1"/>
          <w:szCs w:val="24"/>
        </w:rPr>
      </w:pPr>
    </w:p>
    <w:p w14:paraId="45CAFC35" w14:textId="77777777" w:rsidR="0058407C" w:rsidRDefault="00160CA3">
      <w:pPr>
        <w:jc w:val="center"/>
        <w:rPr>
          <w:rFonts w:ascii="Times New Roman" w:hAnsi="Times New Roman"/>
          <w:b/>
          <w:color w:val="000000" w:themeColor="text1"/>
          <w:szCs w:val="24"/>
        </w:rPr>
      </w:pPr>
      <w:r>
        <w:rPr>
          <w:rFonts w:ascii="Times New Roman" w:hAnsi="Times New Roman"/>
          <w:b/>
          <w:color w:val="000000" w:themeColor="text1"/>
          <w:szCs w:val="24"/>
        </w:rPr>
        <w:t>AGREEMENT</w:t>
      </w:r>
    </w:p>
    <w:p w14:paraId="173A64BC" w14:textId="77777777" w:rsidR="0058407C" w:rsidRDefault="0058407C">
      <w:pPr>
        <w:jc w:val="center"/>
        <w:rPr>
          <w:rFonts w:ascii="Times New Roman" w:hAnsi="Times New Roman"/>
          <w:b/>
          <w:color w:val="000000" w:themeColor="text1"/>
          <w:szCs w:val="24"/>
        </w:rPr>
      </w:pPr>
    </w:p>
    <w:p w14:paraId="36372DDB" w14:textId="77777777" w:rsidR="0058407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outlineLvl w:val="0"/>
        <w:rPr>
          <w:rFonts w:ascii="Times New Roman" w:hAnsi="Times New Roman"/>
          <w:color w:val="000000" w:themeColor="text1"/>
          <w:szCs w:val="24"/>
        </w:rPr>
      </w:pPr>
      <w:r>
        <w:rPr>
          <w:rFonts w:ascii="Times New Roman" w:hAnsi="Times New Roman"/>
          <w:color w:val="000000" w:themeColor="text1"/>
          <w:szCs w:val="24"/>
        </w:rPr>
        <w:t>I</w:t>
      </w:r>
      <w:r w:rsidR="00160CA3">
        <w:rPr>
          <w:rFonts w:ascii="Times New Roman" w:hAnsi="Times New Roman"/>
          <w:color w:val="000000" w:themeColor="text1"/>
          <w:szCs w:val="24"/>
        </w:rPr>
        <w:t xml:space="preserve">n consideration of the following mutual covenants and undertakings and other good and valuable consideration, the parties </w:t>
      </w:r>
      <w:r>
        <w:rPr>
          <w:rFonts w:ascii="Times New Roman" w:hAnsi="Times New Roman"/>
          <w:color w:val="000000" w:themeColor="text1"/>
          <w:szCs w:val="24"/>
        </w:rPr>
        <w:t>contract and agree as follows.</w:t>
      </w:r>
      <w:r w:rsidR="00160CA3">
        <w:rPr>
          <w:rFonts w:ascii="Times New Roman" w:hAnsi="Times New Roman"/>
          <w:color w:val="000000" w:themeColor="text1"/>
          <w:szCs w:val="24"/>
        </w:rPr>
        <w:t xml:space="preserve"> </w:t>
      </w:r>
    </w:p>
    <w:p w14:paraId="7DE6EED1" w14:textId="77777777" w:rsidR="0058407C" w:rsidRDefault="00160CA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hAnsi="Times New Roman"/>
          <w:b/>
          <w:color w:val="000000" w:themeColor="text1"/>
          <w:szCs w:val="24"/>
        </w:rPr>
      </w:pPr>
      <w:r>
        <w:rPr>
          <w:rFonts w:ascii="Times New Roman" w:hAnsi="Times New Roman"/>
          <w:b/>
          <w:color w:val="000000" w:themeColor="text1"/>
          <w:szCs w:val="24"/>
        </w:rPr>
        <w:t>ARTICLE 1</w:t>
      </w:r>
    </w:p>
    <w:p w14:paraId="1F64B3FA" w14:textId="77777777" w:rsidR="0058407C" w:rsidRDefault="00160CA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hAnsi="Times New Roman"/>
          <w:b/>
          <w:color w:val="000000" w:themeColor="text1"/>
          <w:szCs w:val="24"/>
        </w:rPr>
      </w:pPr>
      <w:r>
        <w:rPr>
          <w:rFonts w:ascii="Times New Roman" w:hAnsi="Times New Roman"/>
          <w:b/>
          <w:color w:val="000000" w:themeColor="text1"/>
          <w:szCs w:val="24"/>
        </w:rPr>
        <w:t>DEFINITIONS</w:t>
      </w:r>
    </w:p>
    <w:p w14:paraId="75592E99" w14:textId="77777777" w:rsidR="0058407C" w:rsidRDefault="0058407C">
      <w:pPr>
        <w:keepNext/>
        <w:keepLines/>
        <w:jc w:val="both"/>
        <w:rPr>
          <w:rFonts w:ascii="Times New Roman" w:hAnsi="Times New Roman"/>
          <w:b/>
          <w:caps/>
          <w:color w:val="000000" w:themeColor="text1"/>
          <w:szCs w:val="24"/>
        </w:rPr>
      </w:pPr>
    </w:p>
    <w:p w14:paraId="795D86EF" w14:textId="77777777" w:rsidR="0058407C" w:rsidRDefault="00160CA3">
      <w:pPr>
        <w:keepNext/>
        <w:keepLines/>
        <w:jc w:val="both"/>
        <w:rPr>
          <w:rFonts w:ascii="Times New Roman" w:hAnsi="Times New Roman"/>
          <w:color w:val="000000" w:themeColor="text1"/>
          <w:szCs w:val="24"/>
        </w:rPr>
      </w:pPr>
      <w:r>
        <w:rPr>
          <w:rFonts w:ascii="Times New Roman" w:hAnsi="Times New Roman"/>
          <w:color w:val="000000" w:themeColor="text1"/>
          <w:szCs w:val="24"/>
        </w:rPr>
        <w:t xml:space="preserve">The following terms shall have the respective meanings set forth below for purposes of this Agreement.  Any capitalized term used in this Agreement that is not defined in this Agreement shall have the meaning set forth in the Ground Lease. </w:t>
      </w:r>
    </w:p>
    <w:p w14:paraId="140E79A2"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color w:val="000000" w:themeColor="text1"/>
          <w:szCs w:val="24"/>
        </w:rPr>
        <w:t xml:space="preserve"> </w:t>
      </w:r>
    </w:p>
    <w:p w14:paraId="0A5D0A9B" w14:textId="01708FB1"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Affordability Period</w:t>
      </w:r>
      <w:r>
        <w:rPr>
          <w:rFonts w:ascii="Times New Roman" w:hAnsi="Times New Roman"/>
          <w:color w:val="000000" w:themeColor="text1"/>
          <w:szCs w:val="24"/>
        </w:rPr>
        <w:t xml:space="preserve"> is the period of time during which the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must comply with, and the Premises must be operated in accordance with, all requirements of this Agreement, commencing on</w:t>
      </w:r>
      <w:r w:rsidR="00C60FEA">
        <w:rPr>
          <w:rFonts w:ascii="Times New Roman" w:hAnsi="Times New Roman"/>
          <w:color w:val="000000" w:themeColor="text1"/>
          <w:szCs w:val="24"/>
        </w:rPr>
        <w:t xml:space="preserve"> issuance of a certificate of o</w:t>
      </w:r>
      <w:r>
        <w:rPr>
          <w:rFonts w:ascii="Times New Roman" w:hAnsi="Times New Roman"/>
          <w:color w:val="000000" w:themeColor="text1"/>
          <w:szCs w:val="24"/>
        </w:rPr>
        <w:t>ccupancy</w:t>
      </w:r>
      <w:r w:rsidR="00C60FEA">
        <w:rPr>
          <w:rFonts w:ascii="Times New Roman" w:hAnsi="Times New Roman"/>
          <w:color w:val="000000" w:themeColor="text1"/>
          <w:szCs w:val="24"/>
        </w:rPr>
        <w:t xml:space="preserve"> (including a </w:t>
      </w:r>
      <w:proofErr w:type="spellStart"/>
      <w:r w:rsidR="00C60FEA">
        <w:rPr>
          <w:rFonts w:ascii="Times New Roman" w:hAnsi="Times New Roman"/>
          <w:color w:val="000000" w:themeColor="text1"/>
          <w:szCs w:val="24"/>
        </w:rPr>
        <w:t>termporary</w:t>
      </w:r>
      <w:proofErr w:type="spellEnd"/>
      <w:r w:rsidR="00C60FEA">
        <w:rPr>
          <w:rFonts w:ascii="Times New Roman" w:hAnsi="Times New Roman"/>
          <w:color w:val="000000" w:themeColor="text1"/>
          <w:szCs w:val="24"/>
        </w:rPr>
        <w:t xml:space="preserve"> certificate of occupancy)</w:t>
      </w:r>
      <w:r>
        <w:rPr>
          <w:rFonts w:ascii="Times New Roman" w:hAnsi="Times New Roman"/>
          <w:color w:val="000000" w:themeColor="text1"/>
          <w:szCs w:val="24"/>
        </w:rPr>
        <w:t xml:space="preserve"> for the </w:t>
      </w:r>
      <w:r w:rsidR="00C60FEA">
        <w:rPr>
          <w:rFonts w:ascii="Times New Roman" w:hAnsi="Times New Roman"/>
          <w:color w:val="000000" w:themeColor="text1"/>
          <w:szCs w:val="24"/>
        </w:rPr>
        <w:t>Project</w:t>
      </w:r>
      <w:r>
        <w:rPr>
          <w:rFonts w:ascii="Times New Roman" w:hAnsi="Times New Roman"/>
          <w:color w:val="000000" w:themeColor="text1"/>
          <w:szCs w:val="24"/>
        </w:rPr>
        <w:t xml:space="preserve"> and continuing until the expiration or earlier termination of the Ground Lease, and further </w:t>
      </w:r>
      <w:r w:rsidR="00C60FEA">
        <w:rPr>
          <w:rFonts w:ascii="Times New Roman" w:hAnsi="Times New Roman"/>
          <w:color w:val="000000" w:themeColor="text1"/>
          <w:szCs w:val="24"/>
        </w:rPr>
        <w:t>extended for the length of any h</w:t>
      </w:r>
      <w:r>
        <w:rPr>
          <w:rFonts w:ascii="Times New Roman" w:hAnsi="Times New Roman"/>
          <w:color w:val="000000" w:themeColor="text1"/>
          <w:szCs w:val="24"/>
        </w:rPr>
        <w:t>oldover period as defined in the</w:t>
      </w:r>
      <w:r w:rsidR="00C60FEA">
        <w:rPr>
          <w:rFonts w:ascii="Times New Roman" w:hAnsi="Times New Roman"/>
          <w:color w:val="000000" w:themeColor="text1"/>
          <w:szCs w:val="24"/>
        </w:rPr>
        <w:t xml:space="preserve"> Ground</w:t>
      </w:r>
      <w:r>
        <w:rPr>
          <w:rFonts w:ascii="Times New Roman" w:hAnsi="Times New Roman"/>
          <w:color w:val="000000" w:themeColor="text1"/>
          <w:szCs w:val="24"/>
        </w:rPr>
        <w:t xml:space="preserve"> Lease. </w:t>
      </w:r>
    </w:p>
    <w:p w14:paraId="2E6C8C1D"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15480A08" w14:textId="35E22AD5"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Area Median Income</w:t>
      </w:r>
      <w:r>
        <w:rPr>
          <w:rFonts w:ascii="Times New Roman" w:hAnsi="Times New Roman"/>
          <w:color w:val="000000" w:themeColor="text1"/>
          <w:szCs w:val="24"/>
        </w:rPr>
        <w:t xml:space="preserve"> or </w:t>
      </w:r>
      <w:r>
        <w:rPr>
          <w:rFonts w:ascii="Times New Roman" w:hAnsi="Times New Roman"/>
          <w:b/>
          <w:color w:val="000000" w:themeColor="text1"/>
          <w:szCs w:val="24"/>
        </w:rPr>
        <w:t>AMI</w:t>
      </w:r>
      <w:r>
        <w:rPr>
          <w:rFonts w:ascii="Times New Roman" w:hAnsi="Times New Roman"/>
          <w:color w:val="000000" w:themeColor="text1"/>
          <w:szCs w:val="24"/>
        </w:rPr>
        <w:t xml:space="preserve"> is the Median household income for the area adjusted for household size, as </w:t>
      </w:r>
      <w:proofErr w:type="gramStart"/>
      <w:r>
        <w:rPr>
          <w:rFonts w:ascii="Times New Roman" w:hAnsi="Times New Roman"/>
          <w:color w:val="000000" w:themeColor="text1"/>
          <w:szCs w:val="24"/>
        </w:rPr>
        <w:t>published</w:t>
      </w:r>
      <w:proofErr w:type="gramEnd"/>
      <w:r>
        <w:rPr>
          <w:rFonts w:ascii="Times New Roman" w:hAnsi="Times New Roman"/>
          <w:color w:val="000000" w:themeColor="text1"/>
          <w:szCs w:val="24"/>
        </w:rPr>
        <w:t xml:space="preserve"> and updated annually by HUD</w:t>
      </w:r>
      <w:r w:rsidR="00684573">
        <w:rPr>
          <w:rFonts w:ascii="Times New Roman" w:hAnsi="Times New Roman"/>
          <w:color w:val="000000" w:themeColor="text1"/>
          <w:szCs w:val="24"/>
        </w:rPr>
        <w:t xml:space="preserve"> as published annually by TCAC</w:t>
      </w:r>
      <w:r>
        <w:rPr>
          <w:rFonts w:ascii="Times New Roman" w:hAnsi="Times New Roman"/>
          <w:color w:val="000000" w:themeColor="text1"/>
          <w:szCs w:val="24"/>
        </w:rPr>
        <w:t xml:space="preserve">. In the event that such income determinations are no longer determined and published by HUD </w:t>
      </w:r>
      <w:r w:rsidR="00684573">
        <w:rPr>
          <w:rFonts w:ascii="Times New Roman" w:hAnsi="Times New Roman"/>
          <w:color w:val="000000" w:themeColor="text1"/>
          <w:szCs w:val="24"/>
        </w:rPr>
        <w:t xml:space="preserve">or TCAC </w:t>
      </w:r>
      <w:r>
        <w:rPr>
          <w:rFonts w:ascii="Times New Roman" w:hAnsi="Times New Roman"/>
          <w:color w:val="000000" w:themeColor="text1"/>
          <w:szCs w:val="24"/>
        </w:rPr>
        <w:t xml:space="preserve">or are not updated for a period of at least 24 months from the date of the previous publication, County shall provide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with other income determinations that are reasonably similar with respect to previous methods of calculations by </w:t>
      </w:r>
      <w:r w:rsidR="00684573">
        <w:rPr>
          <w:rFonts w:ascii="Times New Roman" w:hAnsi="Times New Roman"/>
          <w:color w:val="000000" w:themeColor="text1"/>
          <w:szCs w:val="24"/>
        </w:rPr>
        <w:t>TCAC</w:t>
      </w:r>
      <w:r>
        <w:rPr>
          <w:rFonts w:ascii="Times New Roman" w:hAnsi="Times New Roman"/>
          <w:color w:val="000000" w:themeColor="text1"/>
          <w:szCs w:val="24"/>
        </w:rPr>
        <w:t>.</w:t>
      </w:r>
    </w:p>
    <w:p w14:paraId="07B5920D"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5BB0B897"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Eligible Household</w:t>
      </w:r>
      <w:r>
        <w:rPr>
          <w:rFonts w:ascii="Times New Roman" w:hAnsi="Times New Roman"/>
          <w:color w:val="000000" w:themeColor="text1"/>
          <w:szCs w:val="24"/>
        </w:rPr>
        <w:t xml:space="preserve"> is a household, which, at the time of the initial lease:</w:t>
      </w:r>
    </w:p>
    <w:p w14:paraId="25A657B7"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797FDFAB" w14:textId="77777777" w:rsidR="0058407C" w:rsidRDefault="00160CA3">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color w:val="000000" w:themeColor="text1"/>
          <w:szCs w:val="24"/>
        </w:rPr>
        <w:t>Has an adjusted income not greater than the Income Limit applicable to the unit within the Project in which such household resides (or, with respect to an applicant household, proposed to reside); and</w:t>
      </w:r>
    </w:p>
    <w:p w14:paraId="39B49B4F" w14:textId="39350EAB" w:rsidR="0058407C" w:rsidRDefault="00160CA3">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color w:val="000000" w:themeColor="text1"/>
          <w:szCs w:val="24"/>
        </w:rPr>
        <w:t xml:space="preserve">Whose lease (or, with respect to an applicant household, proposed lease) with the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specifies a Rent that (when increased by the amount of any applicable Utility Allowance) does not exceed the Rent; and</w:t>
      </w:r>
    </w:p>
    <w:p w14:paraId="60B6E6A9" w14:textId="2CE781E0" w:rsidR="0058407C" w:rsidRDefault="00160CA3">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color w:val="000000" w:themeColor="text1"/>
          <w:szCs w:val="24"/>
        </w:rPr>
        <w:t xml:space="preserve">With respect to an applicant household, is acceptable to the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in accordance with the </w:t>
      </w:r>
      <w:r w:rsidR="00C41285">
        <w:rPr>
          <w:rFonts w:ascii="Times New Roman" w:hAnsi="Times New Roman"/>
          <w:color w:val="000000" w:themeColor="text1"/>
          <w:szCs w:val="24"/>
        </w:rPr>
        <w:t>Developer</w:t>
      </w:r>
      <w:r>
        <w:rPr>
          <w:rFonts w:ascii="Times New Roman" w:hAnsi="Times New Roman"/>
          <w:color w:val="000000" w:themeColor="text1"/>
          <w:szCs w:val="24"/>
        </w:rPr>
        <w:t>’s resident selection criteria.</w:t>
      </w:r>
    </w:p>
    <w:p w14:paraId="63BBCDBD" w14:textId="77777777" w:rsidR="0058407C" w:rsidRDefault="0058407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36D0BE87"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color w:val="000000" w:themeColor="text1"/>
          <w:szCs w:val="24"/>
        </w:rPr>
        <w:t xml:space="preserve">    </w:t>
      </w:r>
    </w:p>
    <w:p w14:paraId="012A05FB"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HUD</w:t>
      </w:r>
      <w:r>
        <w:rPr>
          <w:rFonts w:ascii="Times New Roman" w:hAnsi="Times New Roman"/>
          <w:color w:val="000000" w:themeColor="text1"/>
          <w:szCs w:val="24"/>
        </w:rPr>
        <w:t xml:space="preserve"> is the United Stated Department of Housing and Urban Development.</w:t>
      </w:r>
    </w:p>
    <w:p w14:paraId="443425DB" w14:textId="77777777" w:rsidR="000812D6" w:rsidRDefault="000812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1F9D1AD4" w14:textId="77777777" w:rsidR="0058407C" w:rsidRDefault="000812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sidRPr="008B63A4">
        <w:rPr>
          <w:rFonts w:ascii="Times New Roman" w:hAnsi="Times New Roman"/>
          <w:b/>
          <w:color w:val="000000" w:themeColor="text1"/>
          <w:szCs w:val="24"/>
        </w:rPr>
        <w:t>Income Household</w:t>
      </w:r>
      <w:r w:rsidRPr="008B63A4">
        <w:rPr>
          <w:rFonts w:ascii="Times New Roman" w:hAnsi="Times New Roman"/>
          <w:color w:val="000000" w:themeColor="text1"/>
          <w:szCs w:val="24"/>
        </w:rPr>
        <w:t xml:space="preserve"> means a household meeting the specific income limit at the time of initial occupancy of a Restricted Unit.</w:t>
      </w:r>
    </w:p>
    <w:p w14:paraId="691AF4E7" w14:textId="77777777" w:rsidR="008B63A4"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4A324378"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Income Limit</w:t>
      </w:r>
      <w:r>
        <w:rPr>
          <w:rFonts w:ascii="Times New Roman" w:hAnsi="Times New Roman"/>
          <w:color w:val="000000" w:themeColor="text1"/>
          <w:szCs w:val="24"/>
        </w:rPr>
        <w:t xml:space="preserve"> is the maximum amount of income a hou</w:t>
      </w:r>
      <w:r w:rsidR="00C60FEA">
        <w:rPr>
          <w:rFonts w:ascii="Times New Roman" w:hAnsi="Times New Roman"/>
          <w:color w:val="000000" w:themeColor="text1"/>
          <w:szCs w:val="24"/>
        </w:rPr>
        <w:t>sehold can earn to qualify for Restricted U</w:t>
      </w:r>
      <w:r>
        <w:rPr>
          <w:rFonts w:ascii="Times New Roman" w:hAnsi="Times New Roman"/>
          <w:color w:val="000000" w:themeColor="text1"/>
          <w:szCs w:val="24"/>
        </w:rPr>
        <w:t>nits as described pursuant to Section 3.1 upon initial occupancy</w:t>
      </w:r>
      <w:r w:rsidR="00C60FEA">
        <w:rPr>
          <w:rFonts w:ascii="Times New Roman" w:hAnsi="Times New Roman"/>
          <w:color w:val="000000" w:themeColor="text1"/>
          <w:szCs w:val="24"/>
        </w:rPr>
        <w:t xml:space="preserve"> of a given Restricted Unit</w:t>
      </w:r>
      <w:r>
        <w:rPr>
          <w:rFonts w:ascii="Times New Roman" w:hAnsi="Times New Roman"/>
          <w:color w:val="000000" w:themeColor="text1"/>
          <w:szCs w:val="24"/>
        </w:rPr>
        <w:t>.</w:t>
      </w:r>
    </w:p>
    <w:p w14:paraId="05532E9C"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632FCC3E"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Regulatory Agreement</w:t>
      </w:r>
      <w:r>
        <w:rPr>
          <w:rFonts w:ascii="Times New Roman" w:hAnsi="Times New Roman"/>
          <w:color w:val="000000" w:themeColor="text1"/>
          <w:szCs w:val="24"/>
        </w:rPr>
        <w:t xml:space="preserve"> or </w:t>
      </w:r>
      <w:r>
        <w:rPr>
          <w:rFonts w:ascii="Times New Roman" w:hAnsi="Times New Roman"/>
          <w:b/>
          <w:color w:val="000000" w:themeColor="text1"/>
          <w:szCs w:val="24"/>
        </w:rPr>
        <w:t>Agreement</w:t>
      </w:r>
      <w:r>
        <w:rPr>
          <w:rFonts w:ascii="Times New Roman" w:hAnsi="Times New Roman"/>
          <w:color w:val="000000" w:themeColor="text1"/>
          <w:szCs w:val="24"/>
        </w:rPr>
        <w:t xml:space="preserve"> means this Regulatory Agreement and Memorandum of </w:t>
      </w:r>
      <w:r>
        <w:rPr>
          <w:rFonts w:ascii="Times New Roman" w:hAnsi="Times New Roman"/>
          <w:color w:val="000000" w:themeColor="text1"/>
          <w:szCs w:val="24"/>
        </w:rPr>
        <w:lastRenderedPageBreak/>
        <w:t xml:space="preserve">Restrictive Covenants, as it may be amended from time to time. </w:t>
      </w:r>
    </w:p>
    <w:p w14:paraId="3BBB61DB"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eastAsiaTheme="minorHAnsi" w:hAnsi="Times New Roman"/>
          <w:color w:val="000000" w:themeColor="text1"/>
          <w:szCs w:val="24"/>
        </w:rPr>
      </w:pPr>
    </w:p>
    <w:p w14:paraId="1EA5E7A7"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 xml:space="preserve">Rent </w:t>
      </w:r>
      <w:r>
        <w:rPr>
          <w:rFonts w:ascii="Times New Roman" w:hAnsi="Times New Roman"/>
          <w:color w:val="000000" w:themeColor="text1"/>
          <w:szCs w:val="24"/>
        </w:rPr>
        <w:t xml:space="preserve">is the total of monthly payments by the Tenant of a Restricted Unit for all the following: </w:t>
      </w:r>
    </w:p>
    <w:p w14:paraId="5DB4A405" w14:textId="77777777" w:rsidR="00D55F9E" w:rsidRDefault="00D5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7605300D" w14:textId="77777777" w:rsidR="0058407C" w:rsidRDefault="00160CA3">
      <w:pPr>
        <w:pStyle w:val="ListParagraph"/>
        <w:widowContro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outlineLvl w:val="0"/>
        <w:rPr>
          <w:rFonts w:ascii="Times New Roman" w:hAnsi="Times New Roman"/>
          <w:color w:val="000000" w:themeColor="text1"/>
          <w:szCs w:val="24"/>
        </w:rPr>
      </w:pPr>
      <w:r>
        <w:rPr>
          <w:rFonts w:ascii="Times New Roman" w:hAnsi="Times New Roman"/>
          <w:color w:val="000000" w:themeColor="text1"/>
          <w:szCs w:val="24"/>
        </w:rPr>
        <w:t xml:space="preserve">Use and occupancy of Restricted Unit and land and all facilities associated with the Restricted Unit, including but not limited to parking, bicycle storage, storage lockers, and use of all common </w:t>
      </w:r>
      <w:proofErr w:type="gramStart"/>
      <w:r>
        <w:rPr>
          <w:rFonts w:ascii="Times New Roman" w:hAnsi="Times New Roman"/>
          <w:color w:val="000000" w:themeColor="text1"/>
          <w:szCs w:val="24"/>
        </w:rPr>
        <w:t>areas;</w:t>
      </w:r>
      <w:proofErr w:type="gramEnd"/>
    </w:p>
    <w:p w14:paraId="40115391" w14:textId="49879B25" w:rsidR="0058407C" w:rsidRDefault="00160CA3">
      <w:pPr>
        <w:pStyle w:val="ListParagraph"/>
        <w:widowContro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outlineLvl w:val="0"/>
        <w:rPr>
          <w:rFonts w:ascii="Times New Roman" w:hAnsi="Times New Roman"/>
          <w:color w:val="000000" w:themeColor="text1"/>
          <w:szCs w:val="24"/>
        </w:rPr>
      </w:pPr>
      <w:r>
        <w:rPr>
          <w:rFonts w:ascii="Times New Roman" w:hAnsi="Times New Roman"/>
          <w:color w:val="000000" w:themeColor="text1"/>
          <w:szCs w:val="24"/>
        </w:rPr>
        <w:t xml:space="preserve">Any separately charged fees or service charges assessed by the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which are required of all tenants of Units in the project, except security </w:t>
      </w:r>
      <w:proofErr w:type="gramStart"/>
      <w:r>
        <w:rPr>
          <w:rFonts w:ascii="Times New Roman" w:hAnsi="Times New Roman"/>
          <w:color w:val="000000" w:themeColor="text1"/>
          <w:szCs w:val="24"/>
        </w:rPr>
        <w:t>deposits;</w:t>
      </w:r>
      <w:proofErr w:type="gramEnd"/>
    </w:p>
    <w:p w14:paraId="73BFAA6E" w14:textId="77777777" w:rsidR="0058407C" w:rsidRDefault="00684573">
      <w:pPr>
        <w:pStyle w:val="ListParagraph"/>
        <w:widowContro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outlineLvl w:val="0"/>
        <w:rPr>
          <w:rFonts w:ascii="Times New Roman" w:hAnsi="Times New Roman"/>
          <w:color w:val="000000" w:themeColor="text1"/>
          <w:szCs w:val="24"/>
        </w:rPr>
      </w:pPr>
      <w:r>
        <w:rPr>
          <w:rFonts w:ascii="Times New Roman" w:hAnsi="Times New Roman"/>
          <w:color w:val="000000" w:themeColor="text1"/>
          <w:szCs w:val="24"/>
        </w:rPr>
        <w:t xml:space="preserve">If the Tenant pays utilities directly, Rent shall include </w:t>
      </w:r>
      <w:proofErr w:type="spellStart"/>
      <w:r>
        <w:rPr>
          <w:rFonts w:ascii="Times New Roman" w:hAnsi="Times New Roman"/>
          <w:color w:val="000000" w:themeColor="text1"/>
          <w:szCs w:val="24"/>
        </w:rPr>
        <w:t>a</w:t>
      </w:r>
      <w:r w:rsidR="00160CA3">
        <w:rPr>
          <w:rFonts w:ascii="Times New Roman" w:hAnsi="Times New Roman"/>
          <w:color w:val="000000" w:themeColor="text1"/>
          <w:szCs w:val="24"/>
        </w:rPr>
        <w:t>Utility</w:t>
      </w:r>
      <w:proofErr w:type="spellEnd"/>
      <w:r w:rsidR="00160CA3">
        <w:rPr>
          <w:rFonts w:ascii="Times New Roman" w:hAnsi="Times New Roman"/>
          <w:color w:val="000000" w:themeColor="text1"/>
          <w:szCs w:val="24"/>
        </w:rPr>
        <w:t xml:space="preserve"> Allowance; and </w:t>
      </w:r>
    </w:p>
    <w:p w14:paraId="1AFA261D" w14:textId="29082734" w:rsidR="0058407C" w:rsidRDefault="00160CA3">
      <w:pPr>
        <w:pStyle w:val="ListParagraph"/>
        <w:widowContro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outlineLvl w:val="0"/>
        <w:rPr>
          <w:rFonts w:ascii="Times New Roman" w:hAnsi="Times New Roman"/>
          <w:color w:val="000000" w:themeColor="text1"/>
          <w:szCs w:val="24"/>
        </w:rPr>
      </w:pPr>
      <w:r>
        <w:rPr>
          <w:rFonts w:ascii="Times New Roman" w:hAnsi="Times New Roman"/>
          <w:color w:val="000000" w:themeColor="text1"/>
          <w:szCs w:val="24"/>
        </w:rPr>
        <w:t xml:space="preserve">Any other interest, taxes, </w:t>
      </w:r>
      <w:proofErr w:type="gramStart"/>
      <w:r>
        <w:rPr>
          <w:rFonts w:ascii="Times New Roman" w:hAnsi="Times New Roman"/>
          <w:color w:val="000000" w:themeColor="text1"/>
          <w:szCs w:val="24"/>
        </w:rPr>
        <w:t>fees</w:t>
      </w:r>
      <w:proofErr w:type="gramEnd"/>
      <w:r>
        <w:rPr>
          <w:rFonts w:ascii="Times New Roman" w:hAnsi="Times New Roman"/>
          <w:color w:val="000000" w:themeColor="text1"/>
          <w:szCs w:val="24"/>
        </w:rPr>
        <w:t xml:space="preserve"> or charges for use of the land or associated facilities that are assessed by a public or private entity other than the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and paid by the Tenant.</w:t>
      </w:r>
    </w:p>
    <w:p w14:paraId="0994EC99"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 xml:space="preserve">Restricted Units </w:t>
      </w:r>
      <w:r>
        <w:rPr>
          <w:rFonts w:ascii="Times New Roman" w:hAnsi="Times New Roman"/>
          <w:color w:val="000000" w:themeColor="text1"/>
          <w:szCs w:val="24"/>
        </w:rPr>
        <w:t xml:space="preserve">means any unit that is subject to Rent and occupancy restrictions herein. </w:t>
      </w:r>
    </w:p>
    <w:p w14:paraId="314556B1"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4C1B851D" w14:textId="77777777" w:rsidR="0058407C" w:rsidRDefault="00160CA3">
      <w:pPr>
        <w:jc w:val="both"/>
        <w:rPr>
          <w:rFonts w:ascii="Times New Roman" w:hAnsi="Times New Roman"/>
          <w:color w:val="000000" w:themeColor="text1"/>
          <w:szCs w:val="24"/>
        </w:rPr>
      </w:pPr>
      <w:r>
        <w:rPr>
          <w:rFonts w:ascii="Times New Roman" w:hAnsi="Times New Roman"/>
          <w:b/>
          <w:color w:val="000000" w:themeColor="text1"/>
          <w:szCs w:val="24"/>
        </w:rPr>
        <w:t>Senior Resident</w:t>
      </w:r>
      <w:r>
        <w:rPr>
          <w:rFonts w:ascii="Times New Roman" w:hAnsi="Times New Roman"/>
          <w:color w:val="000000" w:themeColor="text1"/>
          <w:szCs w:val="24"/>
        </w:rPr>
        <w:t xml:space="preserve"> means those authorized by </w:t>
      </w:r>
      <w:r w:rsidR="00C60FEA">
        <w:rPr>
          <w:rFonts w:ascii="Times New Roman" w:hAnsi="Times New Roman"/>
          <w:color w:val="000000" w:themeColor="text1"/>
          <w:szCs w:val="24"/>
        </w:rPr>
        <w:t xml:space="preserve">California </w:t>
      </w:r>
      <w:r>
        <w:rPr>
          <w:rFonts w:ascii="Times New Roman" w:hAnsi="Times New Roman"/>
          <w:color w:val="000000" w:themeColor="text1"/>
          <w:szCs w:val="24"/>
        </w:rPr>
        <w:t xml:space="preserve">Civil Code section 51.3, as it may be amended from time to time.  If state or federal law changes or state or federal funding sources set a stricter standard, Senior Resident shall refer to senior citizens </w:t>
      </w:r>
      <w:r w:rsidR="007270E1">
        <w:rPr>
          <w:rFonts w:ascii="Times New Roman" w:hAnsi="Times New Roman"/>
          <w:color w:val="000000" w:themeColor="text1"/>
          <w:szCs w:val="24"/>
        </w:rPr>
        <w:t xml:space="preserve">as defined </w:t>
      </w:r>
      <w:r>
        <w:rPr>
          <w:rFonts w:ascii="Times New Roman" w:hAnsi="Times New Roman"/>
          <w:color w:val="000000" w:themeColor="text1"/>
          <w:szCs w:val="24"/>
        </w:rPr>
        <w:t xml:space="preserve"> by federal and state law or required by such funder of the project, except that if such change of law applies prospectively to new residential tenancies, residents lawfully admitted to the Premises prior to the change in law are permitted.</w:t>
      </w:r>
    </w:p>
    <w:p w14:paraId="56CE87F2"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4C4223A8" w14:textId="77777777" w:rsidR="00684573" w:rsidRPr="00684573" w:rsidRDefault="00684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szCs w:val="24"/>
        </w:rPr>
      </w:pPr>
      <w:r w:rsidRPr="00684573">
        <w:rPr>
          <w:rFonts w:ascii="Times New Roman" w:hAnsi="Times New Roman"/>
          <w:b/>
          <w:szCs w:val="24"/>
        </w:rPr>
        <w:t>TCAC</w:t>
      </w:r>
      <w:r w:rsidRPr="00684573">
        <w:rPr>
          <w:rFonts w:ascii="Times New Roman" w:hAnsi="Times New Roman"/>
          <w:szCs w:val="24"/>
        </w:rPr>
        <w:t xml:space="preserve"> is the California Tax Credit Allocation Committee</w:t>
      </w:r>
    </w:p>
    <w:p w14:paraId="205ECE95" w14:textId="77777777" w:rsidR="00684573" w:rsidRDefault="00684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b/>
          <w:sz w:val="22"/>
          <w:szCs w:val="22"/>
        </w:rPr>
      </w:pPr>
    </w:p>
    <w:p w14:paraId="7027E8D7" w14:textId="52190552"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 xml:space="preserve">Tenant </w:t>
      </w:r>
      <w:r>
        <w:rPr>
          <w:rFonts w:ascii="Times New Roman" w:hAnsi="Times New Roman"/>
          <w:color w:val="000000" w:themeColor="text1"/>
          <w:szCs w:val="24"/>
        </w:rPr>
        <w:t xml:space="preserve">is a household legally occupying a Restricted Unit pursuant to a valid lease or rental agreement with </w:t>
      </w:r>
      <w:r w:rsidR="00C41285">
        <w:rPr>
          <w:rFonts w:ascii="Times New Roman" w:hAnsi="Times New Roman"/>
          <w:color w:val="000000" w:themeColor="text1"/>
          <w:szCs w:val="24"/>
        </w:rPr>
        <w:t>Developer</w:t>
      </w:r>
      <w:r>
        <w:rPr>
          <w:rFonts w:ascii="Times New Roman" w:hAnsi="Times New Roman"/>
          <w:color w:val="000000" w:themeColor="text1"/>
          <w:szCs w:val="24"/>
        </w:rPr>
        <w:t>.</w:t>
      </w:r>
    </w:p>
    <w:p w14:paraId="461C8195"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eastAsiaTheme="minorHAnsi" w:hAnsi="Times New Roman"/>
          <w:color w:val="000000" w:themeColor="text1"/>
          <w:szCs w:val="24"/>
        </w:rPr>
      </w:pPr>
    </w:p>
    <w:p w14:paraId="4EA4062C"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b/>
          <w:color w:val="000000" w:themeColor="text1"/>
          <w:szCs w:val="24"/>
        </w:rPr>
        <w:t>Utility Allowance</w:t>
      </w:r>
      <w:r>
        <w:rPr>
          <w:rFonts w:ascii="Times New Roman" w:hAnsi="Times New Roman"/>
          <w:color w:val="000000" w:themeColor="text1"/>
          <w:szCs w:val="24"/>
        </w:rPr>
        <w:t xml:space="preserve"> is the amount </w:t>
      </w:r>
      <w:r w:rsidRPr="00C031F0">
        <w:rPr>
          <w:rFonts w:ascii="Times New Roman" w:hAnsi="Times New Roman"/>
          <w:color w:val="000000" w:themeColor="text1"/>
          <w:szCs w:val="24"/>
        </w:rPr>
        <w:t>designated by the San Diego Housing Commission</w:t>
      </w:r>
      <w:r>
        <w:rPr>
          <w:rFonts w:ascii="Times New Roman" w:hAnsi="Times New Roman"/>
          <w:color w:val="000000" w:themeColor="text1"/>
          <w:szCs w:val="24"/>
        </w:rPr>
        <w:t xml:space="preserve"> as a reasonable allowance to cover monthly utility bills or such other utility allowance acc</w:t>
      </w:r>
      <w:r w:rsidR="000812D6">
        <w:rPr>
          <w:rFonts w:ascii="Times New Roman" w:hAnsi="Times New Roman"/>
          <w:color w:val="000000" w:themeColor="text1"/>
          <w:szCs w:val="24"/>
        </w:rPr>
        <w:t>eptable to the County, and the C</w:t>
      </w:r>
      <w:r>
        <w:rPr>
          <w:rFonts w:ascii="Times New Roman" w:hAnsi="Times New Roman"/>
          <w:color w:val="000000" w:themeColor="text1"/>
          <w:szCs w:val="24"/>
        </w:rPr>
        <w:t>ounty will not unreasonably withhold its consent to an alternate allowance schedule if such schedule reflects reduced utility costs due to energy efficient improvements or appliances.</w:t>
      </w:r>
    </w:p>
    <w:p w14:paraId="058DA60C"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eastAsiaTheme="minorHAnsi" w:hAnsi="Times New Roman"/>
          <w:color w:val="000000" w:themeColor="text1"/>
          <w:szCs w:val="24"/>
        </w:rPr>
      </w:pPr>
    </w:p>
    <w:p w14:paraId="2627C898" w14:textId="77777777" w:rsidR="0058407C" w:rsidRDefault="00160CA3">
      <w:pPr>
        <w:jc w:val="center"/>
        <w:rPr>
          <w:rFonts w:ascii="Times New Roman" w:hAnsi="Times New Roman"/>
          <w:b/>
          <w:color w:val="000000" w:themeColor="text1"/>
          <w:szCs w:val="24"/>
        </w:rPr>
      </w:pPr>
      <w:r>
        <w:rPr>
          <w:rFonts w:ascii="Times New Roman" w:hAnsi="Times New Roman"/>
          <w:b/>
          <w:color w:val="000000" w:themeColor="text1"/>
          <w:szCs w:val="24"/>
        </w:rPr>
        <w:t>ARTICLE 2</w:t>
      </w:r>
    </w:p>
    <w:p w14:paraId="5F472577" w14:textId="77777777" w:rsidR="0058407C" w:rsidRDefault="00160CA3">
      <w:pPr>
        <w:jc w:val="center"/>
        <w:rPr>
          <w:rFonts w:ascii="Times New Roman" w:hAnsi="Times New Roman"/>
          <w:b/>
          <w:color w:val="000000" w:themeColor="text1"/>
          <w:szCs w:val="24"/>
        </w:rPr>
      </w:pPr>
      <w:r>
        <w:rPr>
          <w:rFonts w:ascii="Times New Roman" w:hAnsi="Times New Roman"/>
          <w:b/>
          <w:color w:val="000000" w:themeColor="text1"/>
          <w:szCs w:val="24"/>
        </w:rPr>
        <w:t>TERM OF AGREEMENT</w:t>
      </w:r>
    </w:p>
    <w:p w14:paraId="4775338D" w14:textId="77777777" w:rsidR="0058407C" w:rsidRDefault="0058407C">
      <w:pPr>
        <w:jc w:val="both"/>
        <w:rPr>
          <w:rFonts w:ascii="Times New Roman" w:hAnsi="Times New Roman"/>
          <w:b/>
          <w:color w:val="000000" w:themeColor="text1"/>
          <w:szCs w:val="24"/>
        </w:rPr>
      </w:pPr>
    </w:p>
    <w:p w14:paraId="76478295" w14:textId="77777777" w:rsidR="0058407C" w:rsidRDefault="00160C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aps/>
          <w:color w:val="000000" w:themeColor="text1"/>
          <w:szCs w:val="24"/>
        </w:rPr>
      </w:pPr>
      <w:r>
        <w:rPr>
          <w:rFonts w:ascii="Times New Roman" w:hAnsi="Times New Roman"/>
          <w:b/>
          <w:caps/>
          <w:color w:val="000000" w:themeColor="text1"/>
          <w:szCs w:val="24"/>
        </w:rPr>
        <w:t>2.1 TERM of Regulatory Agreement</w:t>
      </w:r>
    </w:p>
    <w:p w14:paraId="30699095" w14:textId="77777777" w:rsidR="0058407C" w:rsidRDefault="0058407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aps/>
          <w:color w:val="000000" w:themeColor="text1"/>
          <w:szCs w:val="24"/>
        </w:rPr>
      </w:pPr>
    </w:p>
    <w:p w14:paraId="5CDC60BF" w14:textId="1BC872C9" w:rsidR="0058407C" w:rsidRDefault="00160C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color w:val="000000" w:themeColor="text1"/>
          <w:szCs w:val="24"/>
        </w:rPr>
        <w:t xml:space="preserve">The term of this </w:t>
      </w:r>
      <w:r w:rsidR="000812D6">
        <w:rPr>
          <w:rFonts w:ascii="Times New Roman" w:hAnsi="Times New Roman"/>
          <w:color w:val="000000" w:themeColor="text1"/>
          <w:szCs w:val="24"/>
        </w:rPr>
        <w:t>Agreement shall commence on the</w:t>
      </w:r>
      <w:r>
        <w:rPr>
          <w:rFonts w:ascii="Times New Roman" w:hAnsi="Times New Roman"/>
          <w:color w:val="000000" w:themeColor="text1"/>
          <w:szCs w:val="24"/>
        </w:rPr>
        <w:t xml:space="preserve"> Commencement Date </w:t>
      </w:r>
      <w:r w:rsidR="000812D6">
        <w:rPr>
          <w:rFonts w:ascii="Times New Roman" w:hAnsi="Times New Roman"/>
          <w:color w:val="000000" w:themeColor="text1"/>
          <w:szCs w:val="24"/>
        </w:rPr>
        <w:t>of the Ground Lease</w:t>
      </w:r>
      <w:r w:rsidR="00C41285">
        <w:rPr>
          <w:rFonts w:ascii="Times New Roman" w:hAnsi="Times New Roman"/>
          <w:color w:val="000000" w:themeColor="text1"/>
          <w:szCs w:val="24"/>
        </w:rPr>
        <w:t xml:space="preserve">, transferring ownership to the Developer, as applicable, </w:t>
      </w:r>
      <w:r>
        <w:rPr>
          <w:rFonts w:ascii="Times New Roman" w:hAnsi="Times New Roman"/>
          <w:color w:val="000000" w:themeColor="text1"/>
          <w:szCs w:val="24"/>
        </w:rPr>
        <w:t>and shall continue until the expiration of the Affordability Period.</w:t>
      </w:r>
    </w:p>
    <w:p w14:paraId="0D785735" w14:textId="77777777" w:rsidR="0058407C" w:rsidRDefault="0058407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5CB63B3C" w14:textId="77777777" w:rsidR="00D55F9E" w:rsidRDefault="00D55F9E" w:rsidP="00D55F9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hAnsi="Times New Roman"/>
          <w:b/>
          <w:color w:val="000000" w:themeColor="text1"/>
          <w:szCs w:val="24"/>
        </w:rPr>
      </w:pPr>
      <w:r>
        <w:rPr>
          <w:rFonts w:ascii="Times New Roman" w:hAnsi="Times New Roman"/>
          <w:b/>
          <w:color w:val="000000" w:themeColor="text1"/>
          <w:szCs w:val="24"/>
        </w:rPr>
        <w:lastRenderedPageBreak/>
        <w:t>ARTICLE 3</w:t>
      </w:r>
    </w:p>
    <w:p w14:paraId="560B425D" w14:textId="77777777" w:rsidR="00D55F9E" w:rsidRDefault="00D55F9E" w:rsidP="00D55F9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hAnsi="Times New Roman"/>
          <w:b/>
          <w:caps/>
          <w:color w:val="000000" w:themeColor="text1"/>
          <w:szCs w:val="24"/>
        </w:rPr>
      </w:pPr>
      <w:r>
        <w:rPr>
          <w:rFonts w:ascii="Times New Roman" w:hAnsi="Times New Roman"/>
          <w:b/>
          <w:caps/>
          <w:color w:val="000000" w:themeColor="text1"/>
          <w:szCs w:val="24"/>
        </w:rPr>
        <w:t>Use, Occupancy and Rent Restrictions and Covenants</w:t>
      </w:r>
    </w:p>
    <w:p w14:paraId="08FDD443" w14:textId="77777777" w:rsidR="00D55F9E" w:rsidRDefault="00D55F9E" w:rsidP="00D55F9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aps/>
          <w:color w:val="000000" w:themeColor="text1"/>
          <w:szCs w:val="24"/>
        </w:rPr>
      </w:pPr>
    </w:p>
    <w:p w14:paraId="0CC4C617" w14:textId="77777777" w:rsidR="00D55F9E" w:rsidRDefault="00D55F9E" w:rsidP="00D55F9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aps/>
          <w:color w:val="000000" w:themeColor="text1"/>
          <w:szCs w:val="24"/>
        </w:rPr>
      </w:pPr>
      <w:r>
        <w:rPr>
          <w:rFonts w:ascii="Times New Roman" w:hAnsi="Times New Roman"/>
          <w:b/>
          <w:caps/>
          <w:color w:val="000000" w:themeColor="text1"/>
          <w:szCs w:val="24"/>
        </w:rPr>
        <w:t>3.1 OCCUPANCY Requirements</w:t>
      </w:r>
    </w:p>
    <w:p w14:paraId="73F01939" w14:textId="77777777" w:rsidR="00D55F9E" w:rsidRDefault="00D55F9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5D049ABD" w14:textId="376CDA00" w:rsidR="0058407C" w:rsidRDefault="00C41285" w:rsidP="00D55F9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jc w:val="both"/>
        <w:outlineLvl w:val="0"/>
        <w:rPr>
          <w:rFonts w:ascii="Times New Roman" w:hAnsi="Times New Roman"/>
          <w:color w:val="000000" w:themeColor="text1"/>
          <w:szCs w:val="24"/>
        </w:rPr>
      </w:pPr>
      <w:r w:rsidRPr="0059707E">
        <w:rPr>
          <w:rFonts w:ascii="Times New Roman" w:hAnsi="Times New Roman"/>
          <w:color w:val="000000" w:themeColor="text1"/>
          <w:szCs w:val="24"/>
        </w:rPr>
        <w:t>Developer</w:t>
      </w:r>
      <w:r w:rsidR="00D55F9E" w:rsidRPr="0059707E">
        <w:rPr>
          <w:rFonts w:ascii="Times New Roman" w:hAnsi="Times New Roman"/>
          <w:color w:val="000000" w:themeColor="text1"/>
          <w:szCs w:val="24"/>
        </w:rPr>
        <w:t>, and its</w:t>
      </w:r>
      <w:r w:rsidR="00D55F9E">
        <w:rPr>
          <w:rFonts w:ascii="Times New Roman" w:hAnsi="Times New Roman"/>
          <w:color w:val="000000" w:themeColor="text1"/>
          <w:szCs w:val="24"/>
        </w:rPr>
        <w:t xml:space="preserve"> successors and assignees, shall utilize no less than </w:t>
      </w:r>
      <w:sdt>
        <w:sdtPr>
          <w:rPr>
            <w:rFonts w:ascii="Times New Roman" w:hAnsi="Times New Roman"/>
            <w:color w:val="000000" w:themeColor="text1"/>
            <w:szCs w:val="24"/>
          </w:rPr>
          <w:id w:val="-2085204824"/>
          <w:placeholder>
            <w:docPart w:val="2CDEF09449FA4413A4F3BFF5EDF36D15"/>
          </w:placeholder>
          <w:showingPlcHdr/>
        </w:sdtPr>
        <w:sdtEndPr/>
        <w:sdtContent>
          <w:r w:rsidR="00654180" w:rsidRPr="00654180">
            <w:rPr>
              <w:rStyle w:val="PlaceholderText"/>
              <w:rFonts w:eastAsiaTheme="minorHAnsi"/>
              <w:u w:val="single"/>
            </w:rPr>
            <w:t>Click or tap here to enter text.</w:t>
          </w:r>
        </w:sdtContent>
      </w:sdt>
      <w:r w:rsidR="00D55F9E">
        <w:rPr>
          <w:rFonts w:ascii="Times New Roman" w:hAnsi="Times New Roman"/>
          <w:color w:val="000000" w:themeColor="text1"/>
          <w:szCs w:val="24"/>
        </w:rPr>
        <w:t xml:space="preserve"> of the units located on the Premises (excluding the </w:t>
      </w:r>
      <w:sdt>
        <w:sdtPr>
          <w:rPr>
            <w:rFonts w:ascii="Times New Roman" w:hAnsi="Times New Roman"/>
            <w:color w:val="000000" w:themeColor="text1"/>
            <w:szCs w:val="24"/>
          </w:rPr>
          <w:id w:val="1776518755"/>
          <w:placeholder>
            <w:docPart w:val="6031BC56D96048CC9728FF58D23019B8"/>
          </w:placeholder>
          <w:showingPlcHdr/>
        </w:sdtPr>
        <w:sdtEndPr/>
        <w:sdtContent>
          <w:r w:rsidR="004C4441" w:rsidRPr="004C4441">
            <w:rPr>
              <w:rStyle w:val="PlaceholderText"/>
              <w:rFonts w:eastAsiaTheme="minorHAnsi"/>
              <w:u w:val="single"/>
            </w:rPr>
            <w:t>Click or tap here to enter text.</w:t>
          </w:r>
        </w:sdtContent>
      </w:sdt>
      <w:r w:rsidR="00D55F9E">
        <w:rPr>
          <w:rFonts w:ascii="Times New Roman" w:hAnsi="Times New Roman"/>
          <w:color w:val="000000" w:themeColor="text1"/>
          <w:szCs w:val="24"/>
        </w:rPr>
        <w:t xml:space="preserve"> </w:t>
      </w:r>
      <w:r w:rsidR="00A06343">
        <w:rPr>
          <w:rFonts w:ascii="Times New Roman" w:hAnsi="Times New Roman"/>
          <w:color w:val="000000" w:themeColor="text1"/>
          <w:szCs w:val="24"/>
        </w:rPr>
        <w:t>manager</w:t>
      </w:r>
      <w:r w:rsidR="00D55F9E">
        <w:rPr>
          <w:rFonts w:ascii="Times New Roman" w:hAnsi="Times New Roman"/>
          <w:color w:val="000000" w:themeColor="text1"/>
          <w:szCs w:val="24"/>
        </w:rPr>
        <w:t>’s units) solely as Restricted Units for the purpose of providing affordable housing to Eligible Households in accordance with the provisions of this Agreement. [</w:t>
      </w:r>
      <w:sdt>
        <w:sdtPr>
          <w:rPr>
            <w:rFonts w:ascii="Times New Roman" w:hAnsi="Times New Roman"/>
            <w:color w:val="000000" w:themeColor="text1"/>
            <w:szCs w:val="24"/>
          </w:rPr>
          <w:id w:val="-1580365744"/>
          <w:placeholder>
            <w:docPart w:val="7B050D6138F04BCE8DBCD60FAE972324"/>
          </w:placeholder>
          <w:showingPlcHdr/>
        </w:sdtPr>
        <w:sdtEndPr/>
        <w:sdtContent>
          <w:r w:rsidR="00BF670E" w:rsidRPr="000477F0">
            <w:rPr>
              <w:rStyle w:val="PlaceholderText"/>
              <w:rFonts w:eastAsiaTheme="minorHAnsi"/>
            </w:rPr>
            <w:t xml:space="preserve">Click or tap here to enter </w:t>
          </w:r>
          <w:r w:rsidR="00BF670E">
            <w:rPr>
              <w:rStyle w:val="PlaceholderText"/>
              <w:rFonts w:eastAsiaTheme="minorHAnsi"/>
            </w:rPr>
            <w:t>target population</w:t>
          </w:r>
          <w:r w:rsidR="00BF670E" w:rsidRPr="000477F0">
            <w:rPr>
              <w:rStyle w:val="PlaceholderText"/>
              <w:rFonts w:eastAsiaTheme="minorHAnsi"/>
            </w:rPr>
            <w:t>.</w:t>
          </w:r>
        </w:sdtContent>
      </w:sdt>
      <w:proofErr w:type="gramStart"/>
      <w:r w:rsidR="00160CA3">
        <w:rPr>
          <w:rFonts w:ascii="Times New Roman" w:hAnsi="Times New Roman"/>
          <w:color w:val="000000" w:themeColor="text1"/>
          <w:szCs w:val="24"/>
        </w:rPr>
        <w:t>]</w:t>
      </w:r>
      <w:r w:rsidR="004751EA">
        <w:rPr>
          <w:rFonts w:ascii="Times New Roman" w:hAnsi="Times New Roman"/>
          <w:color w:val="000000" w:themeColor="text1"/>
          <w:szCs w:val="24"/>
        </w:rPr>
        <w:t xml:space="preserve"> .</w:t>
      </w:r>
      <w:proofErr w:type="gramEnd"/>
      <w:r w:rsidR="004751EA">
        <w:rPr>
          <w:rFonts w:ascii="Times New Roman" w:hAnsi="Times New Roman"/>
          <w:color w:val="000000" w:themeColor="text1"/>
          <w:szCs w:val="24"/>
        </w:rPr>
        <w:t xml:space="preserve"> </w:t>
      </w:r>
      <w:r w:rsidR="00160CA3">
        <w:rPr>
          <w:rFonts w:ascii="Times New Roman" w:hAnsi="Times New Roman"/>
          <w:color w:val="000000" w:themeColor="text1"/>
          <w:szCs w:val="24"/>
        </w:rPr>
        <w:t xml:space="preserve"> Unless otherwise agreed in writing by the parties, </w:t>
      </w:r>
      <w:sdt>
        <w:sdtPr>
          <w:rPr>
            <w:rFonts w:ascii="Times New Roman" w:hAnsi="Times New Roman"/>
            <w:color w:val="000000" w:themeColor="text1"/>
            <w:szCs w:val="24"/>
          </w:rPr>
          <w:id w:val="-416866573"/>
          <w:placeholder>
            <w:docPart w:val="79E8DA1781134C4D839ACDFCFF5388EE"/>
          </w:placeholder>
          <w:showingPlcHdr/>
        </w:sdtPr>
        <w:sdtEndPr/>
        <w:sdtContent>
          <w:r w:rsidR="00DD74B3" w:rsidRPr="000477F0">
            <w:rPr>
              <w:rStyle w:val="PlaceholderText"/>
              <w:rFonts w:eastAsiaTheme="minorHAnsi"/>
            </w:rPr>
            <w:t>Click or tap here to enter text.</w:t>
          </w:r>
        </w:sdtContent>
      </w:sdt>
      <w:r w:rsidR="00DD74B3">
        <w:rPr>
          <w:rFonts w:ascii="Times New Roman" w:hAnsi="Times New Roman"/>
          <w:color w:val="000000" w:themeColor="text1"/>
          <w:szCs w:val="24"/>
        </w:rPr>
        <w:t xml:space="preserve"> </w:t>
      </w:r>
      <w:r w:rsidR="00160CA3">
        <w:rPr>
          <w:rFonts w:ascii="Times New Roman" w:hAnsi="Times New Roman"/>
          <w:color w:val="000000" w:themeColor="text1"/>
          <w:szCs w:val="24"/>
        </w:rPr>
        <w:t xml:space="preserve">units will be reserved for occupancy by a resident </w:t>
      </w:r>
      <w:r w:rsidR="00A06343">
        <w:rPr>
          <w:rFonts w:ascii="Times New Roman" w:hAnsi="Times New Roman"/>
          <w:color w:val="000000" w:themeColor="text1"/>
          <w:szCs w:val="24"/>
        </w:rPr>
        <w:t xml:space="preserve">manager </w:t>
      </w:r>
      <w:r w:rsidR="00160CA3">
        <w:rPr>
          <w:rFonts w:ascii="Times New Roman" w:hAnsi="Times New Roman"/>
          <w:color w:val="000000" w:themeColor="text1"/>
          <w:szCs w:val="24"/>
        </w:rPr>
        <w:t xml:space="preserve">and will not be restricted as a Restricted Unit. All Tenants of the Restricted Units shall be Eligible Households who are at or below the Income Limit.  </w:t>
      </w: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shall ensure that all Eligible Households who are selected as Tenants of Restricted Units meet the following income restrictions for the duration of the Affordability Period, unless otherwise approved by the County in writing</w:t>
      </w:r>
      <w:r w:rsidR="007F1112">
        <w:rPr>
          <w:rFonts w:ascii="Times New Roman" w:hAnsi="Times New Roman"/>
          <w:color w:val="000000" w:themeColor="text1"/>
          <w:szCs w:val="24"/>
        </w:rPr>
        <w:t xml:space="preserve"> [</w:t>
      </w:r>
      <w:r w:rsidR="00C031F0">
        <w:rPr>
          <w:rFonts w:ascii="Times New Roman" w:hAnsi="Times New Roman"/>
          <w:color w:val="000000" w:themeColor="text1"/>
          <w:szCs w:val="24"/>
        </w:rPr>
        <w:t>This Regulato</w:t>
      </w:r>
      <w:r w:rsidR="006B408E">
        <w:rPr>
          <w:rFonts w:ascii="Times New Roman" w:hAnsi="Times New Roman"/>
          <w:color w:val="000000" w:themeColor="text1"/>
          <w:szCs w:val="24"/>
        </w:rPr>
        <w:t xml:space="preserve">ry Agreement will be duplicated, and the income restrictions allocated to each Project accordingly, </w:t>
      </w:r>
      <w:r w:rsidR="00C031F0">
        <w:rPr>
          <w:rFonts w:ascii="Times New Roman" w:hAnsi="Times New Roman"/>
          <w:color w:val="000000" w:themeColor="text1"/>
          <w:szCs w:val="24"/>
        </w:rPr>
        <w:t>to accommodate the Project Structure as defined in Section 212 of the DDA</w:t>
      </w:r>
      <w:r w:rsidR="006B408E">
        <w:rPr>
          <w:rFonts w:ascii="Times New Roman" w:hAnsi="Times New Roman"/>
          <w:color w:val="000000" w:themeColor="text1"/>
          <w:szCs w:val="24"/>
        </w:rPr>
        <w:t xml:space="preserve">. The anticipated income restrictions for each Project in the Master Developer are attached to this Agreement as </w:t>
      </w:r>
      <w:r w:rsidR="006B408E" w:rsidRPr="00356888">
        <w:rPr>
          <w:rFonts w:ascii="Times New Roman" w:hAnsi="Times New Roman"/>
          <w:b/>
          <w:bCs/>
          <w:color w:val="000000" w:themeColor="text1"/>
          <w:szCs w:val="24"/>
        </w:rPr>
        <w:t>Exhibit “A”</w:t>
      </w:r>
      <w:r w:rsidR="006B408E">
        <w:rPr>
          <w:rFonts w:ascii="Times New Roman" w:hAnsi="Times New Roman"/>
          <w:color w:val="000000" w:themeColor="text1"/>
          <w:szCs w:val="24"/>
        </w:rPr>
        <w:t xml:space="preserve"> as a placeholder. These are subject to change</w:t>
      </w:r>
      <w:r w:rsidR="007004B3">
        <w:rPr>
          <w:rFonts w:ascii="Times New Roman" w:hAnsi="Times New Roman"/>
          <w:color w:val="000000" w:themeColor="text1"/>
          <w:szCs w:val="24"/>
        </w:rPr>
        <w:t xml:space="preserve"> prior to Closing</w:t>
      </w:r>
      <w:r w:rsidR="006B408E">
        <w:rPr>
          <w:rFonts w:ascii="Times New Roman" w:hAnsi="Times New Roman"/>
          <w:color w:val="000000" w:themeColor="text1"/>
          <w:szCs w:val="24"/>
        </w:rPr>
        <w:t xml:space="preserve"> in accordance with Section 403 of the DDA</w:t>
      </w:r>
      <w:r w:rsidR="007F1112">
        <w:rPr>
          <w:rFonts w:ascii="Times New Roman" w:hAnsi="Times New Roman"/>
          <w:color w:val="000000" w:themeColor="text1"/>
          <w:szCs w:val="24"/>
        </w:rPr>
        <w:t>]</w:t>
      </w:r>
      <w:r w:rsidR="00160CA3">
        <w:rPr>
          <w:rFonts w:ascii="Times New Roman" w:hAnsi="Times New Roman"/>
          <w:color w:val="000000" w:themeColor="text1"/>
          <w:szCs w:val="24"/>
        </w:rPr>
        <w:t xml:space="preserve">: </w:t>
      </w:r>
    </w:p>
    <w:p w14:paraId="14B12865" w14:textId="75DA6967" w:rsidR="0058407C" w:rsidRDefault="00160CA3" w:rsidP="00D55F9E">
      <w:pPr>
        <w:pStyle w:val="BodyText"/>
        <w:keepNext/>
        <w:keepLines/>
        <w:numPr>
          <w:ilvl w:val="0"/>
          <w:numId w:val="6"/>
        </w:numPr>
        <w:spacing w:after="200"/>
        <w:jc w:val="both"/>
        <w:rPr>
          <w:rFonts w:ascii="Times New Roman" w:hAnsi="Times New Roman"/>
          <w:color w:val="000000" w:themeColor="text1"/>
          <w:szCs w:val="24"/>
        </w:rPr>
      </w:pPr>
      <w:r>
        <w:rPr>
          <w:rFonts w:ascii="Times New Roman" w:hAnsi="Times New Roman"/>
          <w:color w:val="000000" w:themeColor="text1"/>
          <w:szCs w:val="24"/>
        </w:rPr>
        <w:t xml:space="preserve">Except for the </w:t>
      </w:r>
      <w:r w:rsidR="00A06343">
        <w:rPr>
          <w:rFonts w:ascii="Times New Roman" w:hAnsi="Times New Roman"/>
          <w:color w:val="000000" w:themeColor="text1"/>
          <w:szCs w:val="24"/>
        </w:rPr>
        <w:t xml:space="preserve">manager’s </w:t>
      </w:r>
      <w:r>
        <w:rPr>
          <w:rFonts w:ascii="Times New Roman" w:hAnsi="Times New Roman"/>
          <w:color w:val="000000" w:themeColor="text1"/>
          <w:szCs w:val="24"/>
        </w:rPr>
        <w:t>unit</w:t>
      </w:r>
      <w:r w:rsidR="00AB7283">
        <w:rPr>
          <w:rFonts w:ascii="Times New Roman" w:hAnsi="Times New Roman"/>
          <w:color w:val="000000" w:themeColor="text1"/>
          <w:szCs w:val="24"/>
        </w:rPr>
        <w:t>s</w:t>
      </w:r>
      <w:r>
        <w:rPr>
          <w:rFonts w:ascii="Times New Roman" w:hAnsi="Times New Roman"/>
          <w:color w:val="000000" w:themeColor="text1"/>
          <w:szCs w:val="24"/>
        </w:rPr>
        <w:t xml:space="preserv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shall ensure that all Restricted Units are occupied by Eligible Households such that the Income Limit of a Restricted Unit does not exceed the </w:t>
      </w:r>
      <w:bookmarkStart w:id="0" w:name="_BPDCI_2"/>
      <w:r w:rsidR="0014016C">
        <w:rPr>
          <w:rFonts w:ascii="Times New Roman" w:hAnsi="Times New Roman"/>
          <w:color w:val="000000" w:themeColor="text1"/>
          <w:szCs w:val="24"/>
        </w:rPr>
        <w:t xml:space="preserve">following Income Limits: </w:t>
      </w:r>
      <w:sdt>
        <w:sdtPr>
          <w:rPr>
            <w:rFonts w:ascii="Times New Roman" w:hAnsi="Times New Roman"/>
            <w:color w:val="000000" w:themeColor="text1"/>
            <w:szCs w:val="24"/>
          </w:rPr>
          <w:id w:val="-661234574"/>
          <w:placeholder>
            <w:docPart w:val="51D20C5B468348E6B33D3D2E50B23D9D"/>
          </w:placeholder>
          <w:showingPlcHdr/>
        </w:sdtPr>
        <w:sdtEndPr/>
        <w:sdtContent>
          <w:r w:rsidR="00182037" w:rsidRPr="00182037">
            <w:rPr>
              <w:rStyle w:val="PlaceholderText"/>
              <w:rFonts w:eastAsiaTheme="minorHAnsi"/>
              <w:u w:val="single"/>
            </w:rPr>
            <w:t>Click or tap here to enter text</w:t>
          </w:r>
          <w:r w:rsidR="00182037" w:rsidRPr="000477F0">
            <w:rPr>
              <w:rStyle w:val="PlaceholderText"/>
              <w:rFonts w:eastAsiaTheme="minorHAnsi"/>
            </w:rPr>
            <w:t>.</w:t>
          </w:r>
        </w:sdtContent>
      </w:sdt>
      <w:r w:rsidR="00182037">
        <w:rPr>
          <w:rFonts w:ascii="Times New Roman" w:hAnsi="Times New Roman"/>
          <w:color w:val="000000" w:themeColor="text1"/>
          <w:szCs w:val="24"/>
        </w:rPr>
        <w:t xml:space="preserve"> </w:t>
      </w:r>
      <w:r w:rsidRPr="004751EA">
        <w:rPr>
          <w:rFonts w:ascii="Times New Roman" w:hAnsi="Times New Roman"/>
          <w:color w:val="000000" w:themeColor="text1"/>
          <w:szCs w:val="24"/>
        </w:rPr>
        <w:t xml:space="preserve">of the Restricted Units will be for 30% Income Households, as defined by TCAC, </w:t>
      </w:r>
      <w:sdt>
        <w:sdtPr>
          <w:rPr>
            <w:rFonts w:ascii="Times New Roman" w:hAnsi="Times New Roman"/>
            <w:color w:val="000000" w:themeColor="text1"/>
            <w:szCs w:val="24"/>
          </w:rPr>
          <w:id w:val="-223836901"/>
          <w:placeholder>
            <w:docPart w:val="C3E1797F5C034370B0536A442A7BED6E"/>
          </w:placeholder>
          <w:showingPlcHdr/>
        </w:sdtPr>
        <w:sdtEndPr/>
        <w:sdtContent>
          <w:r w:rsidR="00D52E4A" w:rsidRPr="00D52E4A">
            <w:rPr>
              <w:rStyle w:val="PlaceholderText"/>
              <w:rFonts w:eastAsiaTheme="minorHAnsi"/>
              <w:u w:val="single"/>
            </w:rPr>
            <w:t>Click or tap here to enter text.</w:t>
          </w:r>
        </w:sdtContent>
      </w:sdt>
      <w:r w:rsidR="00D52E4A">
        <w:rPr>
          <w:rFonts w:ascii="Times New Roman" w:hAnsi="Times New Roman"/>
          <w:color w:val="000000" w:themeColor="text1"/>
          <w:szCs w:val="24"/>
        </w:rPr>
        <w:t xml:space="preserve"> </w:t>
      </w:r>
      <w:r w:rsidRPr="004751EA">
        <w:rPr>
          <w:rFonts w:ascii="Times New Roman" w:hAnsi="Times New Roman"/>
          <w:color w:val="000000" w:themeColor="text1"/>
          <w:szCs w:val="24"/>
        </w:rPr>
        <w:t xml:space="preserve">of the Restricted Units will be available for </w:t>
      </w:r>
      <w:r w:rsidR="006B408E">
        <w:rPr>
          <w:rFonts w:ascii="Times New Roman" w:hAnsi="Times New Roman"/>
          <w:color w:val="000000" w:themeColor="text1"/>
          <w:szCs w:val="24"/>
        </w:rPr>
        <w:t xml:space="preserve">31% to </w:t>
      </w:r>
      <w:r w:rsidRPr="004751EA">
        <w:rPr>
          <w:rFonts w:ascii="Times New Roman" w:hAnsi="Times New Roman"/>
          <w:color w:val="000000" w:themeColor="text1"/>
          <w:szCs w:val="24"/>
        </w:rPr>
        <w:t xml:space="preserve">50% Income Households as defined by TCAC, </w:t>
      </w:r>
      <w:sdt>
        <w:sdtPr>
          <w:rPr>
            <w:rFonts w:ascii="Times New Roman" w:hAnsi="Times New Roman"/>
            <w:color w:val="000000" w:themeColor="text1"/>
            <w:szCs w:val="24"/>
          </w:rPr>
          <w:id w:val="-563102738"/>
          <w:placeholder>
            <w:docPart w:val="164672EBB97547188F2DE4CFFC352B83"/>
          </w:placeholder>
          <w:showingPlcHdr/>
        </w:sdtPr>
        <w:sdtEndPr/>
        <w:sdtContent>
          <w:r w:rsidR="00F62653" w:rsidRPr="00F62653">
            <w:rPr>
              <w:rStyle w:val="PlaceholderText"/>
              <w:rFonts w:eastAsiaTheme="minorHAnsi"/>
              <w:u w:val="single"/>
            </w:rPr>
            <w:t>Click or tap here to enter text.</w:t>
          </w:r>
        </w:sdtContent>
      </w:sdt>
      <w:r w:rsidR="00F62653">
        <w:rPr>
          <w:rFonts w:ascii="Times New Roman" w:hAnsi="Times New Roman"/>
          <w:color w:val="000000" w:themeColor="text1"/>
          <w:szCs w:val="24"/>
        </w:rPr>
        <w:t xml:space="preserve"> </w:t>
      </w:r>
      <w:r w:rsidRPr="004751EA">
        <w:rPr>
          <w:rFonts w:ascii="Times New Roman" w:hAnsi="Times New Roman"/>
          <w:color w:val="000000" w:themeColor="text1"/>
          <w:szCs w:val="24"/>
        </w:rPr>
        <w:t>of the Restricted Units will be available to 60% Income Households</w:t>
      </w:r>
      <w:r w:rsidR="006B408E">
        <w:rPr>
          <w:rFonts w:ascii="Times New Roman" w:hAnsi="Times New Roman"/>
          <w:color w:val="000000" w:themeColor="text1"/>
          <w:szCs w:val="24"/>
        </w:rPr>
        <w:t xml:space="preserve">, and </w:t>
      </w:r>
      <w:sdt>
        <w:sdtPr>
          <w:rPr>
            <w:rFonts w:ascii="Times New Roman" w:hAnsi="Times New Roman"/>
            <w:color w:val="000000" w:themeColor="text1"/>
            <w:szCs w:val="24"/>
          </w:rPr>
          <w:id w:val="-339388499"/>
          <w:placeholder>
            <w:docPart w:val="4B30ED4C1A084749BC0761A766493B6D"/>
          </w:placeholder>
          <w:showingPlcHdr/>
        </w:sdtPr>
        <w:sdtEndPr/>
        <w:sdtContent>
          <w:r w:rsidR="00E76C01" w:rsidRPr="00E76C01">
            <w:rPr>
              <w:rStyle w:val="PlaceholderText"/>
              <w:rFonts w:eastAsiaTheme="minorHAnsi"/>
              <w:u w:val="single"/>
            </w:rPr>
            <w:t>Click or tap here to enter text.</w:t>
          </w:r>
        </w:sdtContent>
      </w:sdt>
      <w:r w:rsidR="00E76C01">
        <w:rPr>
          <w:rFonts w:ascii="Times New Roman" w:hAnsi="Times New Roman"/>
          <w:color w:val="000000" w:themeColor="text1"/>
          <w:szCs w:val="24"/>
        </w:rPr>
        <w:t xml:space="preserve"> </w:t>
      </w:r>
      <w:r w:rsidR="004751EA" w:rsidRPr="004751EA">
        <w:rPr>
          <w:rFonts w:ascii="Times New Roman" w:hAnsi="Times New Roman"/>
          <w:color w:val="000000" w:themeColor="text1"/>
          <w:szCs w:val="24"/>
        </w:rPr>
        <w:t>of the Restric</w:t>
      </w:r>
      <w:r w:rsidR="004751EA">
        <w:rPr>
          <w:rFonts w:ascii="Times New Roman" w:hAnsi="Times New Roman"/>
          <w:color w:val="000000" w:themeColor="text1"/>
          <w:szCs w:val="24"/>
        </w:rPr>
        <w:t xml:space="preserve">ted Units will be available to </w:t>
      </w:r>
      <w:r w:rsidR="006B408E">
        <w:rPr>
          <w:rFonts w:ascii="Times New Roman" w:hAnsi="Times New Roman"/>
          <w:color w:val="000000" w:themeColor="text1"/>
          <w:szCs w:val="24"/>
        </w:rPr>
        <w:t xml:space="preserve">61% to </w:t>
      </w:r>
      <w:r w:rsidR="004751EA">
        <w:rPr>
          <w:rFonts w:ascii="Times New Roman" w:hAnsi="Times New Roman"/>
          <w:color w:val="000000" w:themeColor="text1"/>
          <w:szCs w:val="24"/>
        </w:rPr>
        <w:t>8</w:t>
      </w:r>
      <w:r w:rsidR="004751EA" w:rsidRPr="004751EA">
        <w:rPr>
          <w:rFonts w:ascii="Times New Roman" w:hAnsi="Times New Roman"/>
          <w:color w:val="000000" w:themeColor="text1"/>
          <w:szCs w:val="24"/>
        </w:rPr>
        <w:t>0% Income Households</w:t>
      </w:r>
      <w:r w:rsidRPr="004751EA">
        <w:rPr>
          <w:rFonts w:ascii="Times New Roman" w:hAnsi="Times New Roman"/>
          <w:color w:val="000000" w:themeColor="text1"/>
          <w:szCs w:val="24"/>
        </w:rPr>
        <w:t xml:space="preserve"> as defined by TCAC.</w:t>
      </w:r>
      <w:r w:rsidR="00D1254A">
        <w:rPr>
          <w:rFonts w:ascii="Times New Roman" w:hAnsi="Times New Roman"/>
          <w:color w:val="000000" w:themeColor="text1"/>
          <w:szCs w:val="24"/>
        </w:rPr>
        <w:t xml:space="preserve"> </w:t>
      </w:r>
      <w:r w:rsidR="00E23A07">
        <w:rPr>
          <w:rFonts w:ascii="Times New Roman" w:hAnsi="Times New Roman"/>
          <w:color w:val="000000" w:themeColor="text1"/>
          <w:szCs w:val="24"/>
        </w:rPr>
        <w:t>At</w:t>
      </w:r>
      <w:r w:rsidR="007F1112">
        <w:rPr>
          <w:rFonts w:ascii="Times New Roman" w:hAnsi="Times New Roman"/>
          <w:color w:val="000000" w:themeColor="text1"/>
          <w:szCs w:val="24"/>
        </w:rPr>
        <w:t xml:space="preserve"> </w:t>
      </w:r>
      <w:r w:rsidR="00C22978">
        <w:rPr>
          <w:rFonts w:ascii="Times New Roman" w:hAnsi="Times New Roman"/>
          <w:color w:val="000000" w:themeColor="text1"/>
          <w:szCs w:val="24"/>
        </w:rPr>
        <w:t xml:space="preserve">the time of </w:t>
      </w:r>
      <w:r w:rsidR="0014016C">
        <w:rPr>
          <w:rFonts w:ascii="Times New Roman" w:hAnsi="Times New Roman"/>
          <w:color w:val="000000" w:themeColor="text1"/>
          <w:szCs w:val="24"/>
        </w:rPr>
        <w:t>any</w:t>
      </w:r>
      <w:r w:rsidR="00D1254A">
        <w:rPr>
          <w:rFonts w:ascii="Times New Roman" w:hAnsi="Times New Roman"/>
          <w:color w:val="000000" w:themeColor="text1"/>
          <w:szCs w:val="24"/>
        </w:rPr>
        <w:t xml:space="preserve"> </w:t>
      </w:r>
      <w:proofErr w:type="spellStart"/>
      <w:r w:rsidR="00D1254A">
        <w:rPr>
          <w:rFonts w:ascii="Times New Roman" w:hAnsi="Times New Roman"/>
          <w:color w:val="000000" w:themeColor="text1"/>
          <w:szCs w:val="24"/>
        </w:rPr>
        <w:t>resyndication</w:t>
      </w:r>
      <w:proofErr w:type="spellEnd"/>
      <w:r w:rsidR="00D1254A">
        <w:rPr>
          <w:rFonts w:ascii="Times New Roman" w:hAnsi="Times New Roman"/>
          <w:color w:val="000000" w:themeColor="text1"/>
          <w:szCs w:val="24"/>
        </w:rPr>
        <w:t xml:space="preserve"> of </w:t>
      </w:r>
      <w:r w:rsidR="00E23A07">
        <w:rPr>
          <w:rFonts w:ascii="Times New Roman" w:hAnsi="Times New Roman"/>
          <w:color w:val="000000" w:themeColor="text1"/>
          <w:szCs w:val="24"/>
        </w:rPr>
        <w:t>tax credits</w:t>
      </w:r>
      <w:r w:rsidR="00D1254A">
        <w:rPr>
          <w:rFonts w:ascii="Times New Roman" w:hAnsi="Times New Roman"/>
          <w:color w:val="000000" w:themeColor="text1"/>
          <w:szCs w:val="24"/>
        </w:rPr>
        <w:t xml:space="preserve"> for the Project</w:t>
      </w:r>
      <w:r w:rsidR="00E23A07">
        <w:rPr>
          <w:rFonts w:ascii="Times New Roman" w:hAnsi="Times New Roman"/>
          <w:color w:val="000000" w:themeColor="text1"/>
          <w:szCs w:val="24"/>
        </w:rPr>
        <w:t xml:space="preserve"> in connection with a proposed rehabilitation of the Project</w:t>
      </w:r>
      <w:r w:rsidR="00F11D62">
        <w:rPr>
          <w:rFonts w:ascii="Times New Roman" w:hAnsi="Times New Roman"/>
          <w:color w:val="000000" w:themeColor="text1"/>
          <w:szCs w:val="24"/>
        </w:rPr>
        <w:t xml:space="preserve"> (or refinance of existing debt to fund rehabilitation)</w:t>
      </w:r>
      <w:r w:rsidR="00D1254A">
        <w:rPr>
          <w:rFonts w:ascii="Times New Roman" w:hAnsi="Times New Roman"/>
          <w:color w:val="000000" w:themeColor="text1"/>
          <w:szCs w:val="24"/>
        </w:rPr>
        <w:t xml:space="preserve">, </w:t>
      </w:r>
      <w:r w:rsidR="007270E1" w:rsidRPr="00D1254A">
        <w:rPr>
          <w:rFonts w:ascii="Times New Roman" w:hAnsi="Times New Roman"/>
          <w:color w:val="000000" w:themeColor="text1"/>
          <w:szCs w:val="24"/>
        </w:rPr>
        <w:t xml:space="preserve">the </w:t>
      </w:r>
      <w:r w:rsidR="00C41285">
        <w:rPr>
          <w:rFonts w:ascii="Times New Roman" w:hAnsi="Times New Roman"/>
          <w:color w:val="000000" w:themeColor="text1"/>
          <w:szCs w:val="24"/>
        </w:rPr>
        <w:t>County</w:t>
      </w:r>
      <w:r w:rsidR="007F1112">
        <w:rPr>
          <w:rFonts w:ascii="Times New Roman" w:hAnsi="Times New Roman"/>
          <w:color w:val="000000" w:themeColor="text1"/>
          <w:szCs w:val="24"/>
        </w:rPr>
        <w:t xml:space="preserve"> and </w:t>
      </w:r>
      <w:r w:rsidR="00C41285">
        <w:rPr>
          <w:rFonts w:ascii="Times New Roman" w:hAnsi="Times New Roman"/>
          <w:color w:val="000000" w:themeColor="text1"/>
          <w:szCs w:val="24"/>
        </w:rPr>
        <w:t>Developer</w:t>
      </w:r>
      <w:r w:rsidR="0014016C">
        <w:rPr>
          <w:rFonts w:ascii="Times New Roman" w:hAnsi="Times New Roman"/>
          <w:color w:val="000000" w:themeColor="text1"/>
          <w:szCs w:val="24"/>
        </w:rPr>
        <w:t xml:space="preserve"> will meet and confer to</w:t>
      </w:r>
      <w:r w:rsidR="007F1112">
        <w:rPr>
          <w:rFonts w:ascii="Times New Roman" w:hAnsi="Times New Roman"/>
          <w:color w:val="000000" w:themeColor="text1"/>
          <w:szCs w:val="24"/>
        </w:rPr>
        <w:t xml:space="preserve"> </w:t>
      </w:r>
      <w:r w:rsidR="009B7F4B">
        <w:rPr>
          <w:rFonts w:ascii="Times New Roman" w:hAnsi="Times New Roman"/>
          <w:color w:val="000000" w:themeColor="text1"/>
          <w:szCs w:val="24"/>
        </w:rPr>
        <w:t>consider</w:t>
      </w:r>
      <w:r w:rsidR="007F1112">
        <w:rPr>
          <w:rFonts w:ascii="Times New Roman" w:hAnsi="Times New Roman"/>
          <w:color w:val="000000" w:themeColor="text1"/>
          <w:szCs w:val="24"/>
        </w:rPr>
        <w:t xml:space="preserve"> changes </w:t>
      </w:r>
      <w:r w:rsidR="0014016C">
        <w:rPr>
          <w:rFonts w:ascii="Times New Roman" w:hAnsi="Times New Roman"/>
          <w:color w:val="000000" w:themeColor="text1"/>
          <w:szCs w:val="24"/>
        </w:rPr>
        <w:t xml:space="preserve">to these Income Limits </w:t>
      </w:r>
      <w:r w:rsidR="00E23A07">
        <w:rPr>
          <w:rFonts w:ascii="Times New Roman" w:hAnsi="Times New Roman"/>
          <w:color w:val="000000" w:themeColor="text1"/>
          <w:szCs w:val="24"/>
        </w:rPr>
        <w:t xml:space="preserve">that </w:t>
      </w:r>
      <w:r w:rsidR="00C22978">
        <w:rPr>
          <w:rFonts w:ascii="Times New Roman" w:hAnsi="Times New Roman"/>
          <w:color w:val="000000" w:themeColor="text1"/>
          <w:szCs w:val="24"/>
        </w:rPr>
        <w:t xml:space="preserve">may </w:t>
      </w:r>
      <w:r w:rsidR="007F1112">
        <w:rPr>
          <w:rFonts w:ascii="Times New Roman" w:hAnsi="Times New Roman"/>
          <w:color w:val="000000" w:themeColor="text1"/>
          <w:szCs w:val="24"/>
        </w:rPr>
        <w:t>be necessary to ensure that the Project remains financially feasible</w:t>
      </w:r>
      <w:r w:rsidR="00385A40">
        <w:rPr>
          <w:rFonts w:ascii="Times New Roman" w:hAnsi="Times New Roman"/>
          <w:color w:val="000000" w:themeColor="text1"/>
          <w:szCs w:val="24"/>
        </w:rPr>
        <w:t xml:space="preserve"> </w:t>
      </w:r>
      <w:r w:rsidR="00385A40" w:rsidRPr="00D1254A">
        <w:rPr>
          <w:rFonts w:ascii="Times New Roman" w:hAnsi="Times New Roman"/>
          <w:color w:val="000000" w:themeColor="text1"/>
          <w:szCs w:val="24"/>
        </w:rPr>
        <w:t xml:space="preserve">(which shall include facilitating </w:t>
      </w:r>
      <w:r w:rsidR="00C41285">
        <w:rPr>
          <w:rFonts w:ascii="Times New Roman" w:hAnsi="Times New Roman"/>
          <w:color w:val="000000" w:themeColor="text1"/>
          <w:szCs w:val="24"/>
        </w:rPr>
        <w:t>Developer</w:t>
      </w:r>
      <w:r w:rsidR="00385A40" w:rsidRPr="00D1254A">
        <w:rPr>
          <w:rFonts w:ascii="Times New Roman" w:hAnsi="Times New Roman"/>
          <w:color w:val="000000" w:themeColor="text1"/>
          <w:szCs w:val="24"/>
        </w:rPr>
        <w:t>’s ability to ensure compliance with the true debt test)</w:t>
      </w:r>
      <w:r w:rsidR="00E23A07">
        <w:rPr>
          <w:rFonts w:ascii="Times New Roman" w:hAnsi="Times New Roman"/>
          <w:color w:val="000000" w:themeColor="text1"/>
          <w:szCs w:val="24"/>
        </w:rPr>
        <w:t xml:space="preserve"> taking into consideration all Project Expenses (as defined in the Ground Lease)</w:t>
      </w:r>
      <w:r w:rsidR="007F1112">
        <w:rPr>
          <w:rFonts w:ascii="Times New Roman" w:hAnsi="Times New Roman"/>
          <w:color w:val="000000" w:themeColor="text1"/>
          <w:szCs w:val="24"/>
        </w:rPr>
        <w:t>, and to accommodate additional financing to ensure reasonable repairs and upkeep</w:t>
      </w:r>
      <w:r w:rsidR="0014016C">
        <w:rPr>
          <w:rFonts w:ascii="Times New Roman" w:hAnsi="Times New Roman"/>
          <w:color w:val="000000" w:themeColor="text1"/>
          <w:szCs w:val="24"/>
        </w:rPr>
        <w:t xml:space="preserve"> of the Project</w:t>
      </w:r>
      <w:r w:rsidR="007F1112">
        <w:rPr>
          <w:rFonts w:ascii="Times New Roman" w:hAnsi="Times New Roman"/>
          <w:color w:val="000000" w:themeColor="text1"/>
          <w:szCs w:val="24"/>
        </w:rPr>
        <w:t xml:space="preserve"> (collectively, the “</w:t>
      </w:r>
      <w:proofErr w:type="spellStart"/>
      <w:r w:rsidR="007F1112">
        <w:rPr>
          <w:rFonts w:ascii="Times New Roman" w:hAnsi="Times New Roman"/>
          <w:color w:val="000000" w:themeColor="text1"/>
          <w:szCs w:val="24"/>
        </w:rPr>
        <w:t>Re</w:t>
      </w:r>
      <w:r w:rsidR="00E23A07">
        <w:rPr>
          <w:rFonts w:ascii="Times New Roman" w:hAnsi="Times New Roman"/>
          <w:color w:val="000000" w:themeColor="text1"/>
          <w:szCs w:val="24"/>
        </w:rPr>
        <w:t>syndication</w:t>
      </w:r>
      <w:proofErr w:type="spellEnd"/>
      <w:r w:rsidR="007F1112">
        <w:rPr>
          <w:rFonts w:ascii="Times New Roman" w:hAnsi="Times New Roman"/>
          <w:color w:val="000000" w:themeColor="text1"/>
          <w:szCs w:val="24"/>
        </w:rPr>
        <w:t xml:space="preserve"> Conditions”)</w:t>
      </w:r>
      <w:r w:rsidR="007270E1" w:rsidRPr="00D1254A">
        <w:rPr>
          <w:rFonts w:ascii="Times New Roman" w:hAnsi="Times New Roman"/>
          <w:color w:val="000000" w:themeColor="text1"/>
          <w:szCs w:val="24"/>
        </w:rPr>
        <w:t xml:space="preserve">. </w:t>
      </w:r>
      <w:r w:rsidR="0014016C">
        <w:rPr>
          <w:rFonts w:ascii="Times New Roman" w:hAnsi="Times New Roman"/>
          <w:color w:val="000000" w:themeColor="text1"/>
          <w:szCs w:val="24"/>
        </w:rPr>
        <w:t>Following such meet and confer,</w:t>
      </w:r>
      <w:r w:rsidR="007F1112">
        <w:rPr>
          <w:rFonts w:ascii="Times New Roman" w:hAnsi="Times New Roman"/>
          <w:color w:val="000000" w:themeColor="text1"/>
          <w:szCs w:val="24"/>
        </w:rPr>
        <w:t xml:space="preserve"> </w:t>
      </w:r>
      <w:r w:rsidR="00C41285">
        <w:rPr>
          <w:rFonts w:ascii="Times New Roman" w:hAnsi="Times New Roman"/>
          <w:color w:val="000000" w:themeColor="text1"/>
          <w:szCs w:val="24"/>
        </w:rPr>
        <w:t>Developer</w:t>
      </w:r>
      <w:r w:rsidR="007F1112">
        <w:rPr>
          <w:rFonts w:ascii="Times New Roman" w:hAnsi="Times New Roman"/>
          <w:color w:val="000000" w:themeColor="text1"/>
          <w:szCs w:val="24"/>
        </w:rPr>
        <w:t xml:space="preserve"> may</w:t>
      </w:r>
      <w:r w:rsidR="0014016C">
        <w:rPr>
          <w:rFonts w:ascii="Times New Roman" w:hAnsi="Times New Roman"/>
          <w:color w:val="000000" w:themeColor="text1"/>
          <w:szCs w:val="24"/>
        </w:rPr>
        <w:t xml:space="preserve"> </w:t>
      </w:r>
      <w:r w:rsidR="00385A40">
        <w:rPr>
          <w:rFonts w:ascii="Times New Roman" w:hAnsi="Times New Roman"/>
          <w:color w:val="000000" w:themeColor="text1"/>
          <w:szCs w:val="24"/>
        </w:rPr>
        <w:t xml:space="preserve">modify the </w:t>
      </w:r>
      <w:r w:rsidR="0014016C">
        <w:rPr>
          <w:rFonts w:ascii="Times New Roman" w:hAnsi="Times New Roman"/>
          <w:color w:val="000000" w:themeColor="text1"/>
          <w:szCs w:val="24"/>
        </w:rPr>
        <w:t>Income Limits</w:t>
      </w:r>
      <w:r w:rsidR="00385A40">
        <w:rPr>
          <w:rFonts w:ascii="Times New Roman" w:hAnsi="Times New Roman"/>
          <w:color w:val="000000" w:themeColor="text1"/>
          <w:szCs w:val="24"/>
        </w:rPr>
        <w:t xml:space="preserve"> set forth in this Agreement to address the </w:t>
      </w:r>
      <w:proofErr w:type="spellStart"/>
      <w:r w:rsidR="00E23A07">
        <w:rPr>
          <w:rFonts w:ascii="Times New Roman" w:hAnsi="Times New Roman"/>
          <w:color w:val="000000" w:themeColor="text1"/>
          <w:szCs w:val="24"/>
        </w:rPr>
        <w:t>Resyndication</w:t>
      </w:r>
      <w:proofErr w:type="spellEnd"/>
      <w:r w:rsidR="00385A40">
        <w:rPr>
          <w:rFonts w:ascii="Times New Roman" w:hAnsi="Times New Roman"/>
          <w:color w:val="000000" w:themeColor="text1"/>
          <w:szCs w:val="24"/>
        </w:rPr>
        <w:t xml:space="preserve"> Conditions</w:t>
      </w:r>
      <w:r w:rsidR="007F1112">
        <w:rPr>
          <w:rFonts w:ascii="Times New Roman" w:hAnsi="Times New Roman"/>
          <w:color w:val="000000" w:themeColor="text1"/>
          <w:szCs w:val="24"/>
        </w:rPr>
        <w:t xml:space="preserve">, subject to the approval of </w:t>
      </w:r>
      <w:r w:rsidR="00775388">
        <w:rPr>
          <w:rFonts w:ascii="Times New Roman" w:hAnsi="Times New Roman"/>
          <w:color w:val="000000" w:themeColor="text1"/>
          <w:szCs w:val="24"/>
        </w:rPr>
        <w:t>the Director (as defined in</w:t>
      </w:r>
      <w:r w:rsidR="00E526F5">
        <w:rPr>
          <w:rFonts w:ascii="Times New Roman" w:hAnsi="Times New Roman"/>
          <w:color w:val="000000" w:themeColor="text1"/>
          <w:szCs w:val="24"/>
        </w:rPr>
        <w:t xml:space="preserve"> the</w:t>
      </w:r>
      <w:r w:rsidR="00775388">
        <w:rPr>
          <w:rFonts w:ascii="Times New Roman" w:hAnsi="Times New Roman"/>
          <w:color w:val="000000" w:themeColor="text1"/>
          <w:szCs w:val="24"/>
        </w:rPr>
        <w:t xml:space="preserve"> Ground Lease)</w:t>
      </w:r>
      <w:r w:rsidR="00E526F5">
        <w:rPr>
          <w:rFonts w:ascii="Times New Roman" w:hAnsi="Times New Roman"/>
          <w:color w:val="000000" w:themeColor="text1"/>
          <w:szCs w:val="24"/>
        </w:rPr>
        <w:t>,</w:t>
      </w:r>
      <w:r w:rsidR="00E526F5" w:rsidRPr="00E526F5">
        <w:rPr>
          <w:rFonts w:ascii="Times New Roman" w:hAnsi="Times New Roman"/>
          <w:color w:val="000000" w:themeColor="text1"/>
          <w:szCs w:val="24"/>
        </w:rPr>
        <w:t xml:space="preserve"> </w:t>
      </w:r>
      <w:r w:rsidR="00E526F5" w:rsidRPr="00D1254A">
        <w:rPr>
          <w:rFonts w:ascii="Times New Roman" w:hAnsi="Times New Roman"/>
          <w:color w:val="000000" w:themeColor="text1"/>
          <w:szCs w:val="24"/>
        </w:rPr>
        <w:t>with concurrence from the Director of the Housing and Community Development Services Department</w:t>
      </w:r>
      <w:r w:rsidR="007F1112">
        <w:rPr>
          <w:rFonts w:ascii="Times New Roman" w:hAnsi="Times New Roman"/>
          <w:color w:val="000000" w:themeColor="text1"/>
          <w:szCs w:val="24"/>
        </w:rPr>
        <w:t xml:space="preserve">, which approval </w:t>
      </w:r>
      <w:r w:rsidR="00E526F5">
        <w:rPr>
          <w:rFonts w:ascii="Times New Roman" w:hAnsi="Times New Roman"/>
          <w:color w:val="000000" w:themeColor="text1"/>
          <w:szCs w:val="24"/>
        </w:rPr>
        <w:t xml:space="preserve">and concurrence </w:t>
      </w:r>
      <w:r w:rsidR="007F1112">
        <w:rPr>
          <w:rFonts w:ascii="Times New Roman" w:hAnsi="Times New Roman"/>
          <w:color w:val="000000" w:themeColor="text1"/>
          <w:szCs w:val="24"/>
        </w:rPr>
        <w:t>shall not be unreasonably withheld or delaye</w:t>
      </w:r>
      <w:bookmarkEnd w:id="0"/>
      <w:r w:rsidR="0014016C">
        <w:rPr>
          <w:rFonts w:ascii="Times New Roman" w:hAnsi="Times New Roman"/>
          <w:color w:val="000000" w:themeColor="text1"/>
          <w:szCs w:val="24"/>
        </w:rPr>
        <w:t>d.</w:t>
      </w:r>
    </w:p>
    <w:p w14:paraId="6B675519" w14:textId="59126E83" w:rsidR="0058407C" w:rsidRDefault="00160CA3">
      <w:pPr>
        <w:pStyle w:val="BodyTextInden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aps/>
          <w:color w:val="000000" w:themeColor="text1"/>
          <w:szCs w:val="24"/>
        </w:rPr>
      </w:pPr>
      <w:r>
        <w:rPr>
          <w:color w:val="000000" w:themeColor="text1"/>
          <w:szCs w:val="24"/>
        </w:rPr>
        <w:t xml:space="preserve">At the time of initial occupancy of the Restricted Units and continuing throughout the Affordability Period, </w:t>
      </w:r>
      <w:r w:rsidR="00C41285">
        <w:rPr>
          <w:color w:val="000000" w:themeColor="text1"/>
          <w:szCs w:val="24"/>
        </w:rPr>
        <w:t>Developer</w:t>
      </w:r>
      <w:r>
        <w:rPr>
          <w:color w:val="000000" w:themeColor="text1"/>
          <w:szCs w:val="24"/>
        </w:rPr>
        <w:t xml:space="preserve"> shall charge only that Rent permitted hereunder or approved by TCAC for such Restricted Unit</w:t>
      </w:r>
      <w:r w:rsidR="0014016C">
        <w:rPr>
          <w:color w:val="000000" w:themeColor="text1"/>
          <w:szCs w:val="24"/>
        </w:rPr>
        <w:t xml:space="preserve"> at the </w:t>
      </w:r>
      <w:r w:rsidR="00F11D62">
        <w:rPr>
          <w:color w:val="000000" w:themeColor="text1"/>
          <w:szCs w:val="24"/>
        </w:rPr>
        <w:t>Income Limit</w:t>
      </w:r>
      <w:r w:rsidR="0014016C">
        <w:rPr>
          <w:color w:val="000000" w:themeColor="text1"/>
          <w:szCs w:val="24"/>
        </w:rPr>
        <w:t xml:space="preserve"> specified in this Agreement (as may be modified in accordance with subsection (a) above</w:t>
      </w:r>
      <w:r w:rsidR="00A06343">
        <w:rPr>
          <w:color w:val="000000" w:themeColor="text1"/>
          <w:szCs w:val="24"/>
        </w:rPr>
        <w:t>)</w:t>
      </w:r>
      <w:r>
        <w:rPr>
          <w:color w:val="000000" w:themeColor="text1"/>
          <w:szCs w:val="24"/>
        </w:rPr>
        <w:t xml:space="preserve">. </w:t>
      </w:r>
    </w:p>
    <w:p w14:paraId="763898F0" w14:textId="77777777" w:rsidR="0058407C" w:rsidRDefault="0058407C">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jc w:val="both"/>
        <w:rPr>
          <w:b/>
          <w:caps/>
          <w:color w:val="000000" w:themeColor="text1"/>
          <w:szCs w:val="24"/>
        </w:rPr>
      </w:pPr>
    </w:p>
    <w:p w14:paraId="74502EF0" w14:textId="77777777" w:rsidR="0058407C" w:rsidRDefault="00160CA3">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both"/>
        <w:rPr>
          <w:b/>
          <w:caps/>
          <w:color w:val="000000" w:themeColor="text1"/>
          <w:szCs w:val="24"/>
        </w:rPr>
      </w:pPr>
      <w:r>
        <w:rPr>
          <w:b/>
          <w:caps/>
          <w:color w:val="000000" w:themeColor="text1"/>
          <w:szCs w:val="24"/>
        </w:rPr>
        <w:lastRenderedPageBreak/>
        <w:t>3.2 MAXIMUM Occupancy</w:t>
      </w:r>
    </w:p>
    <w:p w14:paraId="4325A1DA" w14:textId="77777777" w:rsidR="0058407C" w:rsidRDefault="0058407C">
      <w:pPr>
        <w:jc w:val="both"/>
        <w:outlineLvl w:val="0"/>
        <w:rPr>
          <w:rFonts w:ascii="Times New Roman" w:hAnsi="Times New Roman"/>
          <w:color w:val="000000" w:themeColor="text1"/>
          <w:szCs w:val="24"/>
        </w:rPr>
      </w:pPr>
    </w:p>
    <w:p w14:paraId="15BEFAFE" w14:textId="77777777" w:rsidR="0058407C" w:rsidRDefault="00160CA3">
      <w:pPr>
        <w:jc w:val="both"/>
        <w:outlineLvl w:val="0"/>
        <w:rPr>
          <w:rFonts w:ascii="Times New Roman" w:hAnsi="Times New Roman"/>
          <w:color w:val="000000" w:themeColor="text1"/>
          <w:szCs w:val="24"/>
        </w:rPr>
      </w:pPr>
      <w:r>
        <w:rPr>
          <w:rFonts w:ascii="Times New Roman" w:hAnsi="Times New Roman"/>
          <w:color w:val="000000" w:themeColor="text1"/>
          <w:szCs w:val="24"/>
        </w:rPr>
        <w:t>Maximum Occupancy of Restricted Units shall be according to the chart below</w:t>
      </w:r>
      <w:r w:rsidR="00A06343" w:rsidRPr="00A06343">
        <w:rPr>
          <w:rFonts w:ascii="Times New Roman" w:hAnsi="Times New Roman"/>
          <w:color w:val="000000" w:themeColor="text1"/>
          <w:szCs w:val="24"/>
        </w:rPr>
        <w:t>, but shall be subject to compliance with fair housing laws in all respects</w:t>
      </w:r>
      <w:r>
        <w:rPr>
          <w:rFonts w:ascii="Times New Roman" w:hAnsi="Times New Roman"/>
          <w:color w:val="000000" w:themeColor="text1"/>
          <w:szCs w:val="24"/>
        </w:rPr>
        <w:t xml:space="preserve">: </w:t>
      </w:r>
    </w:p>
    <w:p w14:paraId="5AAFB119" w14:textId="77777777" w:rsidR="008B63A4" w:rsidRDefault="008B63A4">
      <w:pPr>
        <w:jc w:val="both"/>
        <w:outlineLvl w:val="0"/>
        <w:rPr>
          <w:rFonts w:ascii="Times New Roman" w:hAnsi="Times New Roman"/>
          <w:color w:val="000000" w:themeColor="text1"/>
          <w:szCs w:val="24"/>
        </w:rPr>
      </w:pPr>
    </w:p>
    <w:p w14:paraId="2129E938" w14:textId="77777777" w:rsidR="0058407C" w:rsidRDefault="0058407C">
      <w:pPr>
        <w:jc w:val="both"/>
        <w:outlineLvl w:val="0"/>
        <w:rPr>
          <w:rFonts w:ascii="Times New Roman" w:hAnsi="Times New Roman"/>
          <w:color w:val="000000" w:themeColor="text1"/>
          <w:szCs w:val="24"/>
        </w:rPr>
      </w:pPr>
    </w:p>
    <w:tbl>
      <w:tblPr>
        <w:tblW w:w="7958" w:type="dxa"/>
        <w:tblInd w:w="555" w:type="dxa"/>
        <w:tblCellMar>
          <w:left w:w="0" w:type="dxa"/>
          <w:right w:w="0" w:type="dxa"/>
        </w:tblCellMar>
        <w:tblLook w:val="0000" w:firstRow="0" w:lastRow="0" w:firstColumn="0" w:lastColumn="0" w:noHBand="0" w:noVBand="0"/>
      </w:tblPr>
      <w:tblGrid>
        <w:gridCol w:w="1276"/>
        <w:gridCol w:w="1580"/>
        <w:gridCol w:w="1586"/>
        <w:gridCol w:w="1711"/>
        <w:gridCol w:w="1805"/>
      </w:tblGrid>
      <w:tr w:rsidR="0058407C" w14:paraId="1EE74317" w14:textId="77777777" w:rsidTr="00E07963">
        <w:trPr>
          <w:trHeight w:val="255"/>
        </w:trPr>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E4DAB7" w14:textId="77777777" w:rsidR="0058407C" w:rsidRDefault="0058407C" w:rsidP="00E07963">
            <w:pPr>
              <w:jc w:val="center"/>
              <w:rPr>
                <w:rFonts w:ascii="Times New Roman" w:eastAsia="Arial Unicode MS" w:hAnsi="Times New Roman"/>
                <w:color w:val="000000" w:themeColor="text1"/>
                <w:szCs w:val="24"/>
              </w:rPr>
            </w:pPr>
          </w:p>
        </w:tc>
        <w:tc>
          <w:tcPr>
            <w:tcW w:w="1580" w:type="dxa"/>
            <w:tcBorders>
              <w:top w:val="single" w:sz="4" w:space="0" w:color="auto"/>
              <w:left w:val="single" w:sz="4" w:space="0" w:color="auto"/>
              <w:bottom w:val="single" w:sz="4" w:space="0" w:color="auto"/>
              <w:right w:val="single" w:sz="4" w:space="0" w:color="auto"/>
            </w:tcBorders>
            <w:vAlign w:val="center"/>
          </w:tcPr>
          <w:p w14:paraId="69A7825C" w14:textId="77777777" w:rsidR="0058407C" w:rsidRDefault="00160CA3" w:rsidP="00E07963">
            <w:pPr>
              <w:jc w:val="center"/>
              <w:rPr>
                <w:rFonts w:ascii="Times New Roman" w:hAnsi="Times New Roman"/>
                <w:color w:val="000000" w:themeColor="text1"/>
                <w:szCs w:val="24"/>
              </w:rPr>
            </w:pPr>
            <w:r>
              <w:rPr>
                <w:rFonts w:ascii="Times New Roman" w:hAnsi="Times New Roman"/>
                <w:color w:val="000000" w:themeColor="text1"/>
                <w:szCs w:val="24"/>
              </w:rPr>
              <w:t>Studio</w:t>
            </w:r>
          </w:p>
        </w:tc>
        <w:tc>
          <w:tcPr>
            <w:tcW w:w="1586" w:type="dxa"/>
            <w:tcBorders>
              <w:top w:val="single" w:sz="4" w:space="0" w:color="auto"/>
              <w:left w:val="single" w:sz="4" w:space="0" w:color="auto"/>
              <w:bottom w:val="single" w:sz="4" w:space="0" w:color="auto"/>
              <w:right w:val="single" w:sz="4" w:space="0" w:color="auto"/>
            </w:tcBorders>
            <w:vAlign w:val="center"/>
          </w:tcPr>
          <w:p w14:paraId="5A40E221" w14:textId="77777777" w:rsidR="0058407C" w:rsidRDefault="00160CA3" w:rsidP="00E07963">
            <w:pPr>
              <w:jc w:val="center"/>
              <w:rPr>
                <w:rFonts w:ascii="Times New Roman" w:hAnsi="Times New Roman"/>
                <w:color w:val="000000" w:themeColor="text1"/>
                <w:szCs w:val="24"/>
              </w:rPr>
            </w:pPr>
            <w:r>
              <w:rPr>
                <w:rFonts w:ascii="Times New Roman" w:hAnsi="Times New Roman"/>
                <w:color w:val="000000" w:themeColor="text1"/>
                <w:szCs w:val="24"/>
              </w:rPr>
              <w:t>One Bedroom</w:t>
            </w:r>
          </w:p>
        </w:tc>
        <w:tc>
          <w:tcPr>
            <w:tcW w:w="1711" w:type="dxa"/>
            <w:tcBorders>
              <w:top w:val="single" w:sz="4" w:space="0" w:color="auto"/>
              <w:bottom w:val="single" w:sz="4" w:space="0" w:color="auto"/>
              <w:right w:val="single" w:sz="4" w:space="0" w:color="auto"/>
            </w:tcBorders>
            <w:shd w:val="clear" w:color="auto" w:fill="auto"/>
            <w:vAlign w:val="center"/>
          </w:tcPr>
          <w:p w14:paraId="062FFC9C" w14:textId="77777777" w:rsidR="0058407C" w:rsidRDefault="00160CA3" w:rsidP="00E07963">
            <w:pPr>
              <w:jc w:val="center"/>
              <w:rPr>
                <w:rFonts w:ascii="Times New Roman" w:hAnsi="Times New Roman"/>
                <w:color w:val="000000" w:themeColor="text1"/>
                <w:szCs w:val="24"/>
              </w:rPr>
            </w:pPr>
            <w:r>
              <w:rPr>
                <w:rFonts w:ascii="Times New Roman" w:hAnsi="Times New Roman"/>
                <w:color w:val="000000" w:themeColor="text1"/>
                <w:szCs w:val="24"/>
              </w:rPr>
              <w:t>Two Bedroom</w:t>
            </w:r>
          </w:p>
        </w:tc>
        <w:tc>
          <w:tcPr>
            <w:tcW w:w="1805" w:type="dxa"/>
            <w:tcBorders>
              <w:top w:val="single" w:sz="4" w:space="0" w:color="auto"/>
              <w:bottom w:val="single" w:sz="4" w:space="0" w:color="auto"/>
              <w:right w:val="single" w:sz="4" w:space="0" w:color="auto"/>
            </w:tcBorders>
            <w:shd w:val="clear" w:color="auto" w:fill="auto"/>
            <w:vAlign w:val="center"/>
          </w:tcPr>
          <w:p w14:paraId="79FAA05F" w14:textId="77777777" w:rsidR="0058407C" w:rsidRDefault="00160CA3" w:rsidP="00E07963">
            <w:pPr>
              <w:jc w:val="center"/>
              <w:rPr>
                <w:rFonts w:ascii="Times New Roman" w:hAnsi="Times New Roman"/>
                <w:color w:val="000000" w:themeColor="text1"/>
                <w:szCs w:val="24"/>
              </w:rPr>
            </w:pPr>
            <w:r>
              <w:rPr>
                <w:rFonts w:ascii="Times New Roman" w:hAnsi="Times New Roman"/>
                <w:color w:val="000000" w:themeColor="text1"/>
                <w:szCs w:val="24"/>
              </w:rPr>
              <w:t>Three Bedroom</w:t>
            </w:r>
          </w:p>
        </w:tc>
      </w:tr>
      <w:tr w:rsidR="0058407C" w14:paraId="05805434" w14:textId="77777777" w:rsidTr="00E07963">
        <w:trPr>
          <w:trHeight w:val="335"/>
        </w:trPr>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59675" w14:textId="77777777" w:rsidR="0058407C" w:rsidRDefault="00160CA3" w:rsidP="00E07963">
            <w:pPr>
              <w:jc w:val="center"/>
              <w:rPr>
                <w:rFonts w:ascii="Times New Roman" w:eastAsia="Arial Unicode MS" w:hAnsi="Times New Roman"/>
                <w:color w:val="000000" w:themeColor="text1"/>
                <w:szCs w:val="24"/>
              </w:rPr>
            </w:pPr>
            <w:r>
              <w:rPr>
                <w:rFonts w:ascii="Times New Roman" w:hAnsi="Times New Roman"/>
                <w:color w:val="000000" w:themeColor="text1"/>
                <w:szCs w:val="24"/>
              </w:rPr>
              <w:t>Maximum</w:t>
            </w:r>
          </w:p>
        </w:tc>
        <w:tc>
          <w:tcPr>
            <w:tcW w:w="0" w:type="auto"/>
            <w:tcBorders>
              <w:top w:val="nil"/>
              <w:left w:val="single" w:sz="4" w:space="0" w:color="auto"/>
              <w:bottom w:val="single" w:sz="4" w:space="0" w:color="auto"/>
              <w:right w:val="single" w:sz="4" w:space="0" w:color="auto"/>
            </w:tcBorders>
            <w:vAlign w:val="center"/>
          </w:tcPr>
          <w:p w14:paraId="5669DCD2" w14:textId="77777777" w:rsidR="0058407C" w:rsidRDefault="00160CA3" w:rsidP="00E07963">
            <w:pPr>
              <w:jc w:val="center"/>
              <w:rPr>
                <w:rFonts w:ascii="Times New Roman" w:hAnsi="Times New Roman"/>
                <w:color w:val="000000" w:themeColor="text1"/>
                <w:szCs w:val="24"/>
              </w:rPr>
            </w:pPr>
            <w:r>
              <w:rPr>
                <w:rFonts w:ascii="Times New Roman" w:hAnsi="Times New Roman"/>
                <w:color w:val="000000" w:themeColor="text1"/>
                <w:szCs w:val="24"/>
              </w:rPr>
              <w:t>2</w:t>
            </w:r>
          </w:p>
        </w:tc>
        <w:tc>
          <w:tcPr>
            <w:tcW w:w="0" w:type="auto"/>
            <w:tcBorders>
              <w:top w:val="nil"/>
              <w:left w:val="single" w:sz="4" w:space="0" w:color="auto"/>
              <w:bottom w:val="single" w:sz="4" w:space="0" w:color="auto"/>
              <w:right w:val="single" w:sz="4" w:space="0" w:color="auto"/>
            </w:tcBorders>
            <w:vAlign w:val="center"/>
          </w:tcPr>
          <w:p w14:paraId="364947B8" w14:textId="77777777" w:rsidR="0058407C" w:rsidRDefault="00160CA3" w:rsidP="00E07963">
            <w:pPr>
              <w:jc w:val="center"/>
              <w:rPr>
                <w:rFonts w:ascii="Times New Roman" w:hAnsi="Times New Roman"/>
                <w:color w:val="000000" w:themeColor="text1"/>
                <w:szCs w:val="24"/>
              </w:rPr>
            </w:pPr>
            <w:r>
              <w:rPr>
                <w:rFonts w:ascii="Times New Roman" w:hAnsi="Times New Roman"/>
                <w:color w:val="000000" w:themeColor="text1"/>
                <w:szCs w:val="24"/>
              </w:rPr>
              <w:t>4</w:t>
            </w:r>
          </w:p>
        </w:tc>
        <w:tc>
          <w:tcPr>
            <w:tcW w:w="1711" w:type="dxa"/>
            <w:tcBorders>
              <w:top w:val="single" w:sz="4" w:space="0" w:color="auto"/>
              <w:bottom w:val="single" w:sz="4" w:space="0" w:color="auto"/>
              <w:right w:val="single" w:sz="4" w:space="0" w:color="auto"/>
            </w:tcBorders>
            <w:shd w:val="clear" w:color="auto" w:fill="auto"/>
            <w:vAlign w:val="center"/>
          </w:tcPr>
          <w:p w14:paraId="3451391C" w14:textId="77777777" w:rsidR="0058407C" w:rsidRDefault="00160CA3" w:rsidP="00E07963">
            <w:pPr>
              <w:jc w:val="center"/>
              <w:rPr>
                <w:rFonts w:ascii="Times New Roman" w:hAnsi="Times New Roman"/>
                <w:color w:val="000000" w:themeColor="text1"/>
                <w:szCs w:val="24"/>
              </w:rPr>
            </w:pPr>
            <w:r>
              <w:rPr>
                <w:rFonts w:ascii="Times New Roman" w:hAnsi="Times New Roman"/>
                <w:color w:val="000000" w:themeColor="text1"/>
                <w:szCs w:val="24"/>
              </w:rPr>
              <w:t>6</w:t>
            </w:r>
          </w:p>
        </w:tc>
        <w:tc>
          <w:tcPr>
            <w:tcW w:w="1805" w:type="dxa"/>
            <w:tcBorders>
              <w:top w:val="single" w:sz="4" w:space="0" w:color="auto"/>
              <w:bottom w:val="single" w:sz="4" w:space="0" w:color="auto"/>
              <w:right w:val="single" w:sz="4" w:space="0" w:color="auto"/>
            </w:tcBorders>
            <w:shd w:val="clear" w:color="auto" w:fill="auto"/>
            <w:vAlign w:val="center"/>
          </w:tcPr>
          <w:p w14:paraId="2B08A3CA" w14:textId="77777777" w:rsidR="0058407C" w:rsidRDefault="00160CA3" w:rsidP="00E07963">
            <w:pPr>
              <w:jc w:val="center"/>
              <w:rPr>
                <w:rFonts w:ascii="Times New Roman" w:hAnsi="Times New Roman"/>
                <w:color w:val="000000" w:themeColor="text1"/>
                <w:szCs w:val="24"/>
              </w:rPr>
            </w:pPr>
            <w:r>
              <w:rPr>
                <w:rFonts w:ascii="Times New Roman" w:hAnsi="Times New Roman"/>
                <w:color w:val="000000" w:themeColor="text1"/>
                <w:szCs w:val="24"/>
              </w:rPr>
              <w:t>8</w:t>
            </w:r>
          </w:p>
        </w:tc>
      </w:tr>
    </w:tbl>
    <w:p w14:paraId="272AFDDF" w14:textId="77777777" w:rsidR="00F11D62" w:rsidRDefault="00F11D62">
      <w:pPr>
        <w:pStyle w:val="BodyText"/>
        <w:spacing w:after="0"/>
        <w:jc w:val="both"/>
        <w:rPr>
          <w:rFonts w:ascii="Times New Roman" w:hAnsi="Times New Roman"/>
          <w:b/>
          <w:caps/>
          <w:color w:val="000000" w:themeColor="text1"/>
          <w:szCs w:val="24"/>
        </w:rPr>
      </w:pPr>
    </w:p>
    <w:p w14:paraId="375A2995" w14:textId="77777777" w:rsidR="0058407C" w:rsidRDefault="00160CA3">
      <w:pPr>
        <w:pStyle w:val="BodyText"/>
        <w:spacing w:after="0"/>
        <w:jc w:val="both"/>
        <w:rPr>
          <w:rFonts w:ascii="Times New Roman" w:hAnsi="Times New Roman"/>
          <w:b/>
          <w:caps/>
          <w:color w:val="000000" w:themeColor="text1"/>
          <w:szCs w:val="24"/>
        </w:rPr>
      </w:pPr>
      <w:r>
        <w:rPr>
          <w:rFonts w:ascii="Times New Roman" w:hAnsi="Times New Roman"/>
          <w:b/>
          <w:caps/>
          <w:color w:val="000000" w:themeColor="text1"/>
          <w:szCs w:val="24"/>
        </w:rPr>
        <w:t>3.3 Rent Restrictions</w:t>
      </w:r>
    </w:p>
    <w:p w14:paraId="18F9FD3E" w14:textId="77777777" w:rsidR="0058407C" w:rsidRDefault="0058407C">
      <w:pPr>
        <w:pStyle w:val="BodyText"/>
        <w:spacing w:after="0"/>
        <w:jc w:val="both"/>
        <w:rPr>
          <w:rFonts w:ascii="Times New Roman" w:hAnsi="Times New Roman"/>
          <w:b/>
          <w:caps/>
          <w:color w:val="000000" w:themeColor="text1"/>
          <w:szCs w:val="24"/>
        </w:rPr>
      </w:pPr>
    </w:p>
    <w:p w14:paraId="4974EB45" w14:textId="77777777" w:rsidR="0058407C" w:rsidRDefault="00160CA3">
      <w:pPr>
        <w:pStyle w:val="BodyText"/>
        <w:jc w:val="both"/>
        <w:rPr>
          <w:rFonts w:ascii="Times New Roman" w:hAnsi="Times New Roman"/>
          <w:color w:val="000000" w:themeColor="text1"/>
          <w:szCs w:val="24"/>
        </w:rPr>
      </w:pPr>
      <w:r>
        <w:rPr>
          <w:rFonts w:ascii="Times New Roman" w:hAnsi="Times New Roman"/>
          <w:color w:val="000000" w:themeColor="text1"/>
          <w:szCs w:val="24"/>
        </w:rPr>
        <w:t xml:space="preserve">For all Restricted Units, Tenants shall be charged no more Rent than allowed under Section </w:t>
      </w:r>
      <w:r w:rsidR="0014016C">
        <w:rPr>
          <w:rFonts w:ascii="Times New Roman" w:hAnsi="Times New Roman"/>
          <w:color w:val="000000" w:themeColor="text1"/>
          <w:szCs w:val="24"/>
        </w:rPr>
        <w:t>3.</w:t>
      </w:r>
      <w:r w:rsidR="00F11D62">
        <w:rPr>
          <w:rFonts w:ascii="Times New Roman" w:hAnsi="Times New Roman"/>
          <w:color w:val="000000" w:themeColor="text1"/>
          <w:szCs w:val="24"/>
        </w:rPr>
        <w:t>1</w:t>
      </w:r>
      <w:r w:rsidR="0014016C">
        <w:rPr>
          <w:rFonts w:ascii="Times New Roman" w:hAnsi="Times New Roman"/>
          <w:color w:val="000000" w:themeColor="text1"/>
          <w:szCs w:val="24"/>
        </w:rPr>
        <w:t>(b)</w:t>
      </w:r>
      <w:r>
        <w:rPr>
          <w:rFonts w:ascii="Times New Roman" w:hAnsi="Times New Roman"/>
          <w:color w:val="000000" w:themeColor="text1"/>
          <w:szCs w:val="24"/>
        </w:rPr>
        <w:t>.</w:t>
      </w:r>
    </w:p>
    <w:p w14:paraId="2572954D" w14:textId="77777777" w:rsidR="0058407C" w:rsidRDefault="0058407C">
      <w:pPr>
        <w:pStyle w:val="BodyTextIndent2"/>
        <w:jc w:val="both"/>
        <w:rPr>
          <w:color w:val="000000" w:themeColor="text1"/>
          <w:szCs w:val="24"/>
        </w:rPr>
      </w:pPr>
    </w:p>
    <w:p w14:paraId="37D67FA4"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outlineLvl w:val="0"/>
        <w:rPr>
          <w:rFonts w:ascii="Times New Roman" w:hAnsi="Times New Roman"/>
          <w:caps/>
          <w:color w:val="000000" w:themeColor="text1"/>
          <w:szCs w:val="24"/>
        </w:rPr>
      </w:pPr>
      <w:r>
        <w:rPr>
          <w:rFonts w:ascii="Times New Roman" w:hAnsi="Times New Roman"/>
          <w:b/>
          <w:caps/>
          <w:color w:val="000000" w:themeColor="text1"/>
          <w:szCs w:val="24"/>
        </w:rPr>
        <w:t>3.4</w:t>
      </w:r>
      <w:r>
        <w:rPr>
          <w:rFonts w:ascii="Times New Roman" w:hAnsi="Times New Roman"/>
          <w:caps/>
          <w:color w:val="000000" w:themeColor="text1"/>
          <w:szCs w:val="24"/>
        </w:rPr>
        <w:t xml:space="preserve"> </w:t>
      </w:r>
      <w:r>
        <w:rPr>
          <w:rFonts w:ascii="Times New Roman" w:hAnsi="Times New Roman"/>
          <w:b/>
          <w:caps/>
          <w:color w:val="000000" w:themeColor="text1"/>
          <w:szCs w:val="24"/>
        </w:rPr>
        <w:t>RESIDENT Selection and Eligibility Procedures</w:t>
      </w:r>
      <w:r>
        <w:rPr>
          <w:rFonts w:ascii="Times New Roman" w:hAnsi="Times New Roman"/>
          <w:caps/>
          <w:color w:val="000000" w:themeColor="text1"/>
          <w:szCs w:val="24"/>
        </w:rPr>
        <w:t xml:space="preserve"> </w:t>
      </w:r>
    </w:p>
    <w:p w14:paraId="3AEB9A29"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outlineLvl w:val="0"/>
        <w:rPr>
          <w:rFonts w:ascii="Times New Roman" w:hAnsi="Times New Roman"/>
          <w:color w:val="000000" w:themeColor="text1"/>
          <w:szCs w:val="24"/>
        </w:rPr>
      </w:pPr>
    </w:p>
    <w:p w14:paraId="7B85D9BA" w14:textId="2B271A42" w:rsidR="0058407C" w:rsidRDefault="00C41285" w:rsidP="66128E5C">
      <w:pPr>
        <w:tabs>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rPr>
      </w:pPr>
      <w:r w:rsidRPr="66128E5C">
        <w:rPr>
          <w:rFonts w:ascii="Times New Roman" w:hAnsi="Times New Roman"/>
          <w:color w:val="000000" w:themeColor="text1"/>
        </w:rPr>
        <w:t>Developer</w:t>
      </w:r>
      <w:r w:rsidR="00160CA3" w:rsidRPr="66128E5C">
        <w:rPr>
          <w:rFonts w:ascii="Times New Roman" w:hAnsi="Times New Roman"/>
          <w:color w:val="000000" w:themeColor="text1"/>
        </w:rPr>
        <w:t xml:space="preserve"> shall select Eligible Households in accordance with the procedure set forth in the Management Plan </w:t>
      </w:r>
      <w:r w:rsidR="0014016C" w:rsidRPr="66128E5C">
        <w:rPr>
          <w:rFonts w:ascii="Times New Roman" w:hAnsi="Times New Roman"/>
          <w:color w:val="000000" w:themeColor="text1"/>
        </w:rPr>
        <w:t>(</w:t>
      </w:r>
      <w:r w:rsidR="00160CA3" w:rsidRPr="66128E5C">
        <w:rPr>
          <w:rFonts w:ascii="Times New Roman" w:hAnsi="Times New Roman"/>
          <w:color w:val="000000" w:themeColor="text1"/>
        </w:rPr>
        <w:t>defined in Section 7.1). If a local preference is required or authorized by Project financing, such local preference shall also be considered when selecting Eligible Households</w:t>
      </w:r>
      <w:r w:rsidR="5EC7B623" w:rsidRPr="66128E5C">
        <w:rPr>
          <w:rFonts w:ascii="Times New Roman" w:hAnsi="Times New Roman"/>
          <w:color w:val="000000" w:themeColor="text1"/>
        </w:rPr>
        <w:t>, except that such local preferences shall be implemented consistent with all fair housing laws and regulations.</w:t>
      </w:r>
    </w:p>
    <w:p w14:paraId="77F4FB82" w14:textId="77777777" w:rsidR="006B7F3D" w:rsidRDefault="006B7F3D" w:rsidP="66128E5C">
      <w:pPr>
        <w:tabs>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rPr>
      </w:pPr>
    </w:p>
    <w:p w14:paraId="58FEB5AC" w14:textId="551256AD" w:rsidR="0058407C" w:rsidRDefault="00160CA3">
      <w:pPr>
        <w:pStyle w:val="ListParagraph"/>
        <w:ind w:left="0"/>
        <w:rPr>
          <w:rFonts w:ascii="Times New Roman" w:eastAsiaTheme="minorHAnsi" w:hAnsi="Times New Roman"/>
          <w:b/>
          <w:color w:val="000000" w:themeColor="text1"/>
          <w:szCs w:val="24"/>
        </w:rPr>
      </w:pPr>
      <w:r>
        <w:rPr>
          <w:rFonts w:ascii="Times New Roman" w:hAnsi="Times New Roman"/>
          <w:color w:val="000000" w:themeColor="text1"/>
          <w:szCs w:val="24"/>
        </w:rPr>
        <w:t xml:space="preserve">At initial lease up and during the Affordability Period,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or its agents or employees shall make all efforts to </w:t>
      </w:r>
      <w:r w:rsidRPr="007270E1">
        <w:rPr>
          <w:rFonts w:ascii="Times New Roman" w:hAnsi="Times New Roman"/>
          <w:color w:val="000000" w:themeColor="text1"/>
          <w:szCs w:val="24"/>
        </w:rPr>
        <w:t>ensure all</w:t>
      </w:r>
      <w:r>
        <w:rPr>
          <w:rFonts w:ascii="Times New Roman" w:hAnsi="Times New Roman"/>
          <w:color w:val="000000" w:themeColor="text1"/>
          <w:szCs w:val="24"/>
        </w:rPr>
        <w:t xml:space="preserve"> Restricted Units are </w:t>
      </w:r>
      <w:r w:rsidR="0014016C">
        <w:rPr>
          <w:rFonts w:ascii="Times New Roman" w:hAnsi="Times New Roman"/>
          <w:color w:val="000000" w:themeColor="text1"/>
          <w:szCs w:val="24"/>
        </w:rPr>
        <w:t>occupied by Eligible Households, and document the same as outlined in the Management Plan.</w:t>
      </w:r>
    </w:p>
    <w:p w14:paraId="3E8C6020" w14:textId="77777777" w:rsidR="0058407C" w:rsidRDefault="0058407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eastAsiaTheme="minorHAnsi" w:hAnsi="Times New Roman"/>
          <w:b/>
          <w:color w:val="000000" w:themeColor="text1"/>
          <w:szCs w:val="24"/>
        </w:rPr>
      </w:pPr>
    </w:p>
    <w:p w14:paraId="2A5080E5" w14:textId="77777777" w:rsidR="0058407C" w:rsidRDefault="00160CA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aps/>
          <w:color w:val="000000" w:themeColor="text1"/>
          <w:szCs w:val="24"/>
        </w:rPr>
      </w:pPr>
      <w:r>
        <w:rPr>
          <w:rFonts w:ascii="Times New Roman" w:eastAsiaTheme="minorHAnsi" w:hAnsi="Times New Roman"/>
          <w:b/>
          <w:color w:val="000000" w:themeColor="text1"/>
          <w:szCs w:val="24"/>
        </w:rPr>
        <w:t>3.5</w:t>
      </w:r>
      <w:r>
        <w:rPr>
          <w:rFonts w:ascii="Times New Roman" w:eastAsiaTheme="minorHAnsi" w:hAnsi="Times New Roman"/>
          <w:color w:val="000000" w:themeColor="text1"/>
          <w:szCs w:val="24"/>
        </w:rPr>
        <w:t xml:space="preserve"> </w:t>
      </w:r>
      <w:r>
        <w:rPr>
          <w:rFonts w:ascii="Times New Roman" w:eastAsiaTheme="minorHAnsi" w:hAnsi="Times New Roman"/>
          <w:b/>
          <w:color w:val="000000" w:themeColor="text1"/>
          <w:szCs w:val="24"/>
        </w:rPr>
        <w:t>LEASE</w:t>
      </w:r>
      <w:r>
        <w:rPr>
          <w:rFonts w:ascii="Times New Roman" w:hAnsi="Times New Roman"/>
          <w:b/>
          <w:caps/>
          <w:color w:val="000000" w:themeColor="text1"/>
          <w:szCs w:val="24"/>
        </w:rPr>
        <w:t xml:space="preserve"> and Occupancy Procedures</w:t>
      </w:r>
    </w:p>
    <w:p w14:paraId="6D6D9FCA" w14:textId="77777777" w:rsidR="0058407C" w:rsidRDefault="0058407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aps/>
          <w:color w:val="000000" w:themeColor="text1"/>
          <w:szCs w:val="24"/>
        </w:rPr>
      </w:pPr>
    </w:p>
    <w:p w14:paraId="2197F6FB" w14:textId="37D82D5F" w:rsidR="0058407C" w:rsidRDefault="00160CA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Each Eligible Household selected to occupy a Restricted Unit shall enter into a written occupancy agreement (</w:t>
      </w:r>
      <w:r w:rsidR="0014016C" w:rsidRPr="0014016C">
        <w:rPr>
          <w:rFonts w:ascii="Times New Roman" w:hAnsi="Times New Roman"/>
          <w:color w:val="000000" w:themeColor="text1"/>
          <w:szCs w:val="24"/>
        </w:rPr>
        <w:t>“</w:t>
      </w:r>
      <w:r w:rsidRPr="0014016C">
        <w:rPr>
          <w:rFonts w:ascii="Times New Roman" w:hAnsi="Times New Roman"/>
          <w:color w:val="000000" w:themeColor="text1"/>
          <w:szCs w:val="24"/>
        </w:rPr>
        <w:t>Tenant Lease</w:t>
      </w:r>
      <w:r>
        <w:rPr>
          <w:rFonts w:ascii="Times New Roman" w:hAnsi="Times New Roman"/>
          <w:color w:val="000000" w:themeColor="text1"/>
          <w:szCs w:val="24"/>
        </w:rPr>
        <w:t xml:space="preserve">”) with the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the form of which shall have been approved by the County and which shall contain provisions required </w:t>
      </w:r>
      <w:r w:rsidR="00A30787">
        <w:rPr>
          <w:rFonts w:ascii="Times New Roman" w:hAnsi="Times New Roman"/>
          <w:color w:val="000000" w:themeColor="text1"/>
          <w:szCs w:val="24"/>
        </w:rPr>
        <w:t xml:space="preserve">by </w:t>
      </w:r>
      <w:r>
        <w:rPr>
          <w:rFonts w:ascii="Times New Roman" w:hAnsi="Times New Roman"/>
          <w:color w:val="000000" w:themeColor="text1"/>
          <w:szCs w:val="24"/>
        </w:rPr>
        <w:t xml:space="preserve">this Agreement. The County’s right to review and approve the Tenant Lease shall be limited to confirming that the Tenant Lease is consistent with the terms and conditions of this Agreement and the Ground Lease. The Tenant Lease shall provide for, among other things, good cause eviction and appeal and grievance procedures, all of which shall be in accordance with all applicable laws and regulations. </w:t>
      </w:r>
    </w:p>
    <w:p w14:paraId="5DEAB28E" w14:textId="77777777" w:rsidR="0058407C" w:rsidRDefault="005840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FD0D458" w14:textId="7AE806DE" w:rsidR="0058407C" w:rsidRDefault="00C41285">
      <w:pPr>
        <w:pStyle w:val="ListParagraph"/>
        <w:widowControl/>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shall establish reasonable rules of conduct and occupancy that shall be consistent with local, </w:t>
      </w:r>
      <w:proofErr w:type="gramStart"/>
      <w:r w:rsidR="00160CA3">
        <w:rPr>
          <w:rFonts w:ascii="Times New Roman" w:hAnsi="Times New Roman"/>
          <w:color w:val="000000" w:themeColor="text1"/>
          <w:szCs w:val="24"/>
        </w:rPr>
        <w:t>state</w:t>
      </w:r>
      <w:proofErr w:type="gramEnd"/>
      <w:r w:rsidR="00160CA3">
        <w:rPr>
          <w:rFonts w:ascii="Times New Roman" w:hAnsi="Times New Roman"/>
          <w:color w:val="000000" w:themeColor="text1"/>
          <w:szCs w:val="24"/>
        </w:rPr>
        <w:t xml:space="preserve"> and federal laws. The rules shall be in writing and shall be given to each Tenant. Except as required by law, any amendment shall be effective no less than 30 days after giving written notice thereof to each Tenant.</w:t>
      </w:r>
    </w:p>
    <w:p w14:paraId="596EF6E1" w14:textId="77777777" w:rsidR="0058407C" w:rsidRDefault="0058407C">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1101F773" w14:textId="77777777" w:rsidR="0058407C" w:rsidRDefault="00160CA3">
      <w:pPr>
        <w:pStyle w:val="ListParagraph"/>
        <w:widowControl/>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Tenant Leases and the landlord-tenant relationship shall be subject to all applicable local, State, and Federal </w:t>
      </w:r>
      <w:proofErr w:type="gramStart"/>
      <w:r>
        <w:rPr>
          <w:rFonts w:ascii="Times New Roman" w:hAnsi="Times New Roman"/>
          <w:color w:val="000000" w:themeColor="text1"/>
          <w:szCs w:val="24"/>
        </w:rPr>
        <w:t>laws  and</w:t>
      </w:r>
      <w:proofErr w:type="gramEnd"/>
      <w:r>
        <w:rPr>
          <w:rFonts w:ascii="Times New Roman" w:hAnsi="Times New Roman"/>
          <w:color w:val="000000" w:themeColor="text1"/>
          <w:szCs w:val="24"/>
        </w:rPr>
        <w:t xml:space="preserve"> the provisions of this Agreement.</w:t>
      </w:r>
    </w:p>
    <w:p w14:paraId="137EA4DC" w14:textId="77777777" w:rsidR="0058407C" w:rsidRDefault="0058407C">
      <w:pPr>
        <w:pStyle w:val="ListParagraph"/>
        <w:rPr>
          <w:rFonts w:ascii="Times New Roman" w:hAnsi="Times New Roman"/>
          <w:color w:val="000000" w:themeColor="text1"/>
          <w:szCs w:val="24"/>
        </w:rPr>
      </w:pPr>
    </w:p>
    <w:p w14:paraId="7C875A98" w14:textId="77777777" w:rsidR="0058407C" w:rsidRDefault="0058407C">
      <w:pPr>
        <w:pStyle w:val="ListParagraph"/>
        <w:rPr>
          <w:rFonts w:ascii="Times New Roman" w:hAnsi="Times New Roman"/>
          <w:color w:val="000000" w:themeColor="text1"/>
          <w:szCs w:val="24"/>
        </w:rPr>
      </w:pPr>
    </w:p>
    <w:p w14:paraId="6FAB6EC7" w14:textId="77777777" w:rsidR="0058407C" w:rsidRDefault="00160CA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aps/>
          <w:color w:val="000000" w:themeColor="text1"/>
          <w:szCs w:val="24"/>
        </w:rPr>
      </w:pPr>
      <w:r>
        <w:rPr>
          <w:rFonts w:ascii="Times New Roman" w:hAnsi="Times New Roman"/>
          <w:b/>
          <w:caps/>
          <w:color w:val="000000" w:themeColor="text1"/>
          <w:szCs w:val="24"/>
        </w:rPr>
        <w:lastRenderedPageBreak/>
        <w:t>3.6 TERMINATION of TENANT Lease</w:t>
      </w:r>
    </w:p>
    <w:p w14:paraId="1EC5C859" w14:textId="77777777" w:rsidR="0058407C" w:rsidRDefault="0058407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both"/>
        <w:outlineLvl w:val="0"/>
        <w:rPr>
          <w:rFonts w:ascii="Times New Roman" w:hAnsi="Times New Roman"/>
          <w:b/>
          <w:caps/>
          <w:color w:val="000000" w:themeColor="text1"/>
          <w:szCs w:val="24"/>
        </w:rPr>
      </w:pPr>
    </w:p>
    <w:p w14:paraId="24A3C225"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Any termination of occupa</w:t>
      </w:r>
      <w:r w:rsidR="00A30787">
        <w:rPr>
          <w:rFonts w:ascii="Times New Roman" w:hAnsi="Times New Roman"/>
          <w:color w:val="000000" w:themeColor="text1"/>
          <w:szCs w:val="24"/>
        </w:rPr>
        <w:t>ncy rights, and the payment of Rent and refund of any unused R</w:t>
      </w:r>
      <w:r>
        <w:rPr>
          <w:rFonts w:ascii="Times New Roman" w:hAnsi="Times New Roman"/>
          <w:color w:val="000000" w:themeColor="text1"/>
          <w:szCs w:val="24"/>
        </w:rPr>
        <w:t xml:space="preserve">ent shall be in accordance with applicable California law and </w:t>
      </w:r>
      <w:bookmarkStart w:id="1" w:name="_BPDCI_3"/>
      <w:r w:rsidRPr="007270E1">
        <w:rPr>
          <w:rFonts w:ascii="Times New Roman" w:hAnsi="Times New Roman"/>
          <w:color w:val="000000" w:themeColor="text1"/>
          <w:szCs w:val="24"/>
        </w:rPr>
        <w:t xml:space="preserve">the provisions of the Tenant </w:t>
      </w:r>
      <w:proofErr w:type="gramStart"/>
      <w:r w:rsidRPr="007270E1">
        <w:rPr>
          <w:rFonts w:ascii="Times New Roman" w:hAnsi="Times New Roman"/>
          <w:color w:val="000000" w:themeColor="text1"/>
          <w:szCs w:val="24"/>
        </w:rPr>
        <w:t>Lease,  and</w:t>
      </w:r>
      <w:proofErr w:type="gramEnd"/>
      <w:r w:rsidRPr="007270E1">
        <w:rPr>
          <w:rFonts w:ascii="Times New Roman" w:hAnsi="Times New Roman"/>
          <w:color w:val="000000" w:themeColor="text1"/>
          <w:szCs w:val="24"/>
        </w:rPr>
        <w:t xml:space="preserve"> </w:t>
      </w:r>
      <w:bookmarkEnd w:id="1"/>
      <w:r>
        <w:rPr>
          <w:rFonts w:ascii="Times New Roman" w:hAnsi="Times New Roman"/>
          <w:color w:val="000000" w:themeColor="text1"/>
          <w:szCs w:val="24"/>
        </w:rPr>
        <w:t>any  Project funding source.</w:t>
      </w:r>
    </w:p>
    <w:p w14:paraId="395BC7AE"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 </w:t>
      </w:r>
    </w:p>
    <w:p w14:paraId="11082792"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outlineLvl w:val="0"/>
        <w:rPr>
          <w:rFonts w:ascii="Times New Roman" w:hAnsi="Times New Roman"/>
          <w:color w:val="000000" w:themeColor="text1"/>
          <w:szCs w:val="24"/>
        </w:rPr>
      </w:pPr>
      <w:r>
        <w:rPr>
          <w:rFonts w:ascii="Times New Roman" w:hAnsi="Times New Roman"/>
          <w:b/>
          <w:color w:val="000000" w:themeColor="text1"/>
          <w:szCs w:val="24"/>
        </w:rPr>
        <w:t>3.7</w:t>
      </w:r>
      <w:r>
        <w:rPr>
          <w:rFonts w:ascii="Times New Roman" w:hAnsi="Times New Roman"/>
          <w:color w:val="000000" w:themeColor="text1"/>
          <w:szCs w:val="24"/>
        </w:rPr>
        <w:t xml:space="preserve"> </w:t>
      </w:r>
      <w:r>
        <w:rPr>
          <w:rFonts w:ascii="Times New Roman" w:hAnsi="Times New Roman"/>
          <w:b/>
          <w:color w:val="000000" w:themeColor="text1"/>
          <w:szCs w:val="24"/>
        </w:rPr>
        <w:t>REPLACEMENT</w:t>
      </w:r>
      <w:r>
        <w:rPr>
          <w:rFonts w:ascii="Times New Roman" w:hAnsi="Times New Roman"/>
          <w:b/>
          <w:caps/>
          <w:color w:val="000000" w:themeColor="text1"/>
          <w:szCs w:val="24"/>
        </w:rPr>
        <w:t xml:space="preserve"> Charges</w:t>
      </w:r>
    </w:p>
    <w:p w14:paraId="00E2B8DA"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14DA2823" w14:textId="207DDDA2"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The charges to Tenants covering damages to the Project or the Premises attributable to the Tenant or his or her household shall be </w:t>
      </w:r>
      <w:r w:rsidR="00D56A39" w:rsidRPr="00D56A39">
        <w:rPr>
          <w:rFonts w:ascii="Times New Roman" w:hAnsi="Times New Roman"/>
          <w:color w:val="000000" w:themeColor="text1"/>
          <w:szCs w:val="24"/>
        </w:rPr>
        <w:t xml:space="preserve">based on </w:t>
      </w:r>
      <w:r w:rsidR="00C41285">
        <w:rPr>
          <w:rFonts w:ascii="Times New Roman" w:hAnsi="Times New Roman"/>
          <w:color w:val="000000" w:themeColor="text1"/>
          <w:szCs w:val="24"/>
        </w:rPr>
        <w:t>Developer</w:t>
      </w:r>
      <w:r w:rsidR="00044BA2">
        <w:rPr>
          <w:rFonts w:ascii="Times New Roman" w:hAnsi="Times New Roman"/>
          <w:color w:val="000000" w:themeColor="text1"/>
          <w:szCs w:val="24"/>
        </w:rPr>
        <w:t>’s</w:t>
      </w:r>
      <w:r w:rsidR="00D56A39" w:rsidRPr="00D56A39">
        <w:rPr>
          <w:rFonts w:ascii="Times New Roman" w:hAnsi="Times New Roman"/>
          <w:color w:val="000000" w:themeColor="text1"/>
          <w:szCs w:val="24"/>
        </w:rPr>
        <w:t xml:space="preserve"> actual expenses paid to repair such damage which</w:t>
      </w:r>
      <w:r w:rsidR="00D56A39">
        <w:rPr>
          <w:rFonts w:ascii="Times New Roman" w:hAnsi="Times New Roman"/>
          <w:color w:val="000000" w:themeColor="text1"/>
          <w:szCs w:val="24"/>
        </w:rPr>
        <w:t xml:space="preserve"> costs shall be evidenced to the Tenant at the time such charges are made.</w:t>
      </w:r>
      <w:r>
        <w:rPr>
          <w:rFonts w:ascii="Times New Roman" w:hAnsi="Times New Roman"/>
          <w:color w:val="000000" w:themeColor="text1"/>
          <w:szCs w:val="24"/>
        </w:rPr>
        <w:t>.</w:t>
      </w:r>
    </w:p>
    <w:p w14:paraId="10428F40" w14:textId="77777777" w:rsidR="0058407C" w:rsidRDefault="0058407C">
      <w:pPr>
        <w:pStyle w:val="BodyTextIndent2"/>
        <w:ind w:left="0"/>
        <w:jc w:val="both"/>
        <w:rPr>
          <w:color w:val="000000" w:themeColor="text1"/>
          <w:szCs w:val="24"/>
        </w:rPr>
      </w:pPr>
    </w:p>
    <w:p w14:paraId="647E42A2" w14:textId="77777777" w:rsidR="00D55F9E" w:rsidRDefault="00D55F9E" w:rsidP="00D55F9E">
      <w:pPr>
        <w:keepNext/>
        <w:keepLines/>
        <w:jc w:val="center"/>
        <w:rPr>
          <w:rFonts w:ascii="Times New Roman" w:hAnsi="Times New Roman"/>
          <w:b/>
          <w:color w:val="000000" w:themeColor="text1"/>
          <w:szCs w:val="24"/>
        </w:rPr>
      </w:pPr>
      <w:r>
        <w:rPr>
          <w:rFonts w:ascii="Times New Roman" w:hAnsi="Times New Roman"/>
          <w:b/>
          <w:color w:val="000000" w:themeColor="text1"/>
          <w:szCs w:val="24"/>
        </w:rPr>
        <w:t>ARTICLE 4</w:t>
      </w:r>
    </w:p>
    <w:p w14:paraId="5ACF21C5" w14:textId="77777777" w:rsidR="00D55F9E" w:rsidRDefault="00D55F9E" w:rsidP="00D55F9E">
      <w:pPr>
        <w:jc w:val="center"/>
        <w:rPr>
          <w:rFonts w:ascii="Times New Roman" w:hAnsi="Times New Roman"/>
          <w:b/>
          <w:color w:val="000000" w:themeColor="text1"/>
          <w:szCs w:val="24"/>
        </w:rPr>
      </w:pPr>
      <w:r>
        <w:rPr>
          <w:rFonts w:ascii="Times New Roman" w:hAnsi="Times New Roman"/>
          <w:b/>
          <w:color w:val="000000" w:themeColor="text1"/>
          <w:szCs w:val="24"/>
        </w:rPr>
        <w:t>OPERATION OF PROJECT</w:t>
      </w:r>
    </w:p>
    <w:p w14:paraId="574F6DB6" w14:textId="77777777" w:rsidR="00D55F9E" w:rsidRDefault="00D55F9E" w:rsidP="00D55F9E">
      <w:pPr>
        <w:pStyle w:val="BodyTextIndent2"/>
        <w:ind w:left="0"/>
        <w:jc w:val="both"/>
        <w:rPr>
          <w:b/>
          <w:color w:val="000000" w:themeColor="text1"/>
          <w:szCs w:val="24"/>
        </w:rPr>
      </w:pPr>
    </w:p>
    <w:p w14:paraId="1D30D595" w14:textId="77777777" w:rsidR="00D55F9E" w:rsidRDefault="00D55F9E" w:rsidP="00D55F9E">
      <w:pPr>
        <w:pStyle w:val="BodyTextIndent2"/>
        <w:ind w:left="0"/>
        <w:jc w:val="both"/>
        <w:rPr>
          <w:b/>
          <w:caps/>
          <w:color w:val="000000" w:themeColor="text1"/>
          <w:szCs w:val="24"/>
        </w:rPr>
      </w:pPr>
      <w:r>
        <w:rPr>
          <w:b/>
          <w:color w:val="000000" w:themeColor="text1"/>
          <w:szCs w:val="24"/>
        </w:rPr>
        <w:t>4.1 RESIDENTIAL</w:t>
      </w:r>
      <w:r>
        <w:rPr>
          <w:b/>
          <w:caps/>
          <w:color w:val="000000" w:themeColor="text1"/>
          <w:szCs w:val="24"/>
        </w:rPr>
        <w:t xml:space="preserve"> Use</w:t>
      </w:r>
    </w:p>
    <w:p w14:paraId="757E6F45" w14:textId="77777777" w:rsidR="00D55F9E" w:rsidRDefault="00D55F9E" w:rsidP="00D55F9E">
      <w:pPr>
        <w:pStyle w:val="BodyTextIndent2"/>
        <w:ind w:left="0"/>
        <w:jc w:val="both"/>
        <w:rPr>
          <w:b/>
          <w:caps/>
          <w:color w:val="000000" w:themeColor="text1"/>
          <w:szCs w:val="24"/>
        </w:rPr>
      </w:pPr>
    </w:p>
    <w:p w14:paraId="0E7FA879" w14:textId="4920C259" w:rsidR="00044BA2" w:rsidRPr="004616E5" w:rsidRDefault="00160CA3" w:rsidP="00461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sidRPr="004616E5">
        <w:rPr>
          <w:rFonts w:ascii="Times New Roman" w:hAnsi="Times New Roman"/>
          <w:color w:val="000000" w:themeColor="text1"/>
          <w:szCs w:val="24"/>
        </w:rPr>
        <w:t xml:space="preserve">The Restricted Units shall be used only for residential purposes consistent with this Agreement and the Lease, and the Restricted Units shall be operated and maintained </w:t>
      </w:r>
      <w:proofErr w:type="gramStart"/>
      <w:r w:rsidRPr="004616E5">
        <w:rPr>
          <w:rFonts w:ascii="Times New Roman" w:hAnsi="Times New Roman"/>
          <w:color w:val="000000" w:themeColor="text1"/>
          <w:szCs w:val="24"/>
        </w:rPr>
        <w:t>as  rental</w:t>
      </w:r>
      <w:proofErr w:type="gramEnd"/>
      <w:r w:rsidRPr="004616E5">
        <w:rPr>
          <w:rFonts w:ascii="Times New Roman" w:hAnsi="Times New Roman"/>
          <w:color w:val="000000" w:themeColor="text1"/>
          <w:szCs w:val="24"/>
        </w:rPr>
        <w:t xml:space="preserve"> residences for the Affordability Period. No part of the Restricted Units shall be operated as transient housing in which the term of occupancy is less than thirty (30) days, nor shall the </w:t>
      </w:r>
      <w:r w:rsidR="00C41285">
        <w:rPr>
          <w:rFonts w:ascii="Times New Roman" w:hAnsi="Times New Roman"/>
          <w:color w:val="000000" w:themeColor="text1"/>
          <w:szCs w:val="24"/>
        </w:rPr>
        <w:t>Developer</w:t>
      </w:r>
      <w:r w:rsidRPr="004616E5">
        <w:rPr>
          <w:rFonts w:ascii="Times New Roman" w:hAnsi="Times New Roman"/>
          <w:color w:val="000000" w:themeColor="text1"/>
          <w:szCs w:val="24"/>
        </w:rPr>
        <w:t xml:space="preserve"> convert or apply to convert the Project to residential condominium or cooperative ownership or to a community apartment project or sell residential condominium or cooperative conversion rights in the Project or the rights to convert the Project to residential condominium or cooperative ownership or as a community apartment project. </w:t>
      </w:r>
      <w:r w:rsidR="00D56A39" w:rsidRPr="004616E5">
        <w:rPr>
          <w:rFonts w:ascii="Times New Roman" w:hAnsi="Times New Roman"/>
          <w:color w:val="000000" w:themeColor="text1"/>
          <w:szCs w:val="24"/>
        </w:rPr>
        <w:t xml:space="preserve">Nothing herein </w:t>
      </w:r>
      <w:r w:rsidR="00044BA2" w:rsidRPr="004616E5">
        <w:rPr>
          <w:rFonts w:ascii="Times New Roman" w:hAnsi="Times New Roman"/>
          <w:color w:val="000000" w:themeColor="text1"/>
          <w:szCs w:val="24"/>
        </w:rPr>
        <w:t>from subdividing the Premises as required to effectuate the bifurcated ownership of the improvements for purposes of tax credit financing as authorized in the DDA and Ground Lease.</w:t>
      </w:r>
      <w:r w:rsidR="00D56A39" w:rsidRPr="004616E5">
        <w:rPr>
          <w:rFonts w:ascii="Times New Roman" w:hAnsi="Times New Roman"/>
          <w:color w:val="000000" w:themeColor="text1"/>
          <w:szCs w:val="24"/>
        </w:rPr>
        <w:t xml:space="preserve"> </w:t>
      </w:r>
      <w:r w:rsidR="00044BA2" w:rsidRPr="004616E5">
        <w:rPr>
          <w:rFonts w:ascii="Times New Roman" w:hAnsi="Times New Roman"/>
          <w:color w:val="000000" w:themeColor="text1"/>
          <w:szCs w:val="24"/>
        </w:rPr>
        <w:t xml:space="preserve"> </w:t>
      </w:r>
      <w:bookmarkStart w:id="2" w:name="_Toc10722262"/>
    </w:p>
    <w:bookmarkEnd w:id="2"/>
    <w:p w14:paraId="526EEDEB" w14:textId="77777777" w:rsidR="0058407C" w:rsidRPr="004616E5" w:rsidRDefault="0058407C" w:rsidP="00461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4AA208C" w14:textId="77777777" w:rsidR="0058407C" w:rsidRPr="004616E5" w:rsidRDefault="0058407C" w:rsidP="00461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DAF5BFA" w14:textId="77777777" w:rsidR="0058407C" w:rsidRDefault="00160CA3">
      <w:pPr>
        <w:pStyle w:val="BodyTextIndent2"/>
        <w:ind w:left="0"/>
        <w:jc w:val="both"/>
        <w:rPr>
          <w:b/>
          <w:caps/>
          <w:color w:val="000000" w:themeColor="text1"/>
          <w:szCs w:val="24"/>
        </w:rPr>
      </w:pPr>
      <w:r>
        <w:rPr>
          <w:b/>
          <w:caps/>
          <w:color w:val="000000" w:themeColor="text1"/>
          <w:szCs w:val="24"/>
        </w:rPr>
        <w:t>4.2 RELIGIOUS and Secular Activities</w:t>
      </w:r>
    </w:p>
    <w:p w14:paraId="1B683361" w14:textId="77777777" w:rsidR="0058407C" w:rsidRDefault="0058407C">
      <w:pPr>
        <w:pStyle w:val="BodyTextIndent2"/>
        <w:jc w:val="both"/>
        <w:rPr>
          <w:color w:val="000000" w:themeColor="text1"/>
          <w:szCs w:val="24"/>
        </w:rPr>
      </w:pPr>
    </w:p>
    <w:p w14:paraId="0787D480" w14:textId="717441E7" w:rsidR="0058407C" w:rsidRDefault="00160CA3">
      <w:pPr>
        <w:pStyle w:val="ListParagraph"/>
        <w:widowControl/>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outlineLvl w:val="0"/>
        <w:rPr>
          <w:rFonts w:ascii="Times New Roman" w:hAnsi="Times New Roman"/>
          <w:color w:val="000000" w:themeColor="text1"/>
          <w:szCs w:val="24"/>
        </w:rPr>
      </w:pPr>
      <w:r>
        <w:rPr>
          <w:rFonts w:ascii="Times New Roman" w:hAnsi="Times New Roman"/>
          <w:color w:val="000000" w:themeColor="text1"/>
          <w:szCs w:val="24"/>
        </w:rPr>
        <w:t xml:space="preserve">On the Premises or the Project,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its agents, and employees may not engage in inherently religious activities, such as worship, religious instruction, or proselytization, as part of the funding or services funded herein, nor may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use these funds for the acquisition, construction, or rehabilitation of such structures to the extent that these structures are used for inherently religious activities.</w:t>
      </w:r>
    </w:p>
    <w:p w14:paraId="00EFF830" w14:textId="74832117" w:rsidR="0058407C" w:rsidRDefault="00160CA3">
      <w:pPr>
        <w:pStyle w:val="BodyTextIndent3"/>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Cs w:val="24"/>
        </w:rPr>
      </w:pPr>
      <w:r>
        <w:rPr>
          <w:color w:val="000000" w:themeColor="text1"/>
          <w:szCs w:val="24"/>
        </w:rPr>
        <w:t xml:space="preserve">The Project will be used exclusively by </w:t>
      </w:r>
      <w:r w:rsidR="00C41285">
        <w:rPr>
          <w:color w:val="000000" w:themeColor="text1"/>
          <w:szCs w:val="24"/>
        </w:rPr>
        <w:t>Developer</w:t>
      </w:r>
      <w:r>
        <w:rPr>
          <w:color w:val="000000" w:themeColor="text1"/>
          <w:szCs w:val="24"/>
        </w:rPr>
        <w:t xml:space="preserve"> for secular purposes and will be available to all persons regardless of religious affiliation. There will be no religious or membership criteria for Tenants of the Project.</w:t>
      </w:r>
    </w:p>
    <w:p w14:paraId="1110FA12" w14:textId="77777777" w:rsidR="0058407C" w:rsidRDefault="0058407C">
      <w:pPr>
        <w:pStyle w:val="BodyTextIndent3"/>
        <w:ind w:firstLine="0"/>
        <w:rPr>
          <w:color w:val="000000" w:themeColor="text1"/>
          <w:szCs w:val="24"/>
        </w:rPr>
      </w:pPr>
    </w:p>
    <w:p w14:paraId="53563398" w14:textId="4ADAECCD" w:rsidR="0058407C" w:rsidRDefault="00160C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 xml:space="preserve">4.3 </w:t>
      </w:r>
      <w:r w:rsidR="00C41285">
        <w:rPr>
          <w:rFonts w:ascii="Times New Roman" w:hAnsi="Times New Roman"/>
          <w:b/>
          <w:color w:val="000000" w:themeColor="text1"/>
          <w:szCs w:val="24"/>
        </w:rPr>
        <w:t>DEVELOPER</w:t>
      </w:r>
      <w:r>
        <w:rPr>
          <w:rFonts w:ascii="Times New Roman" w:hAnsi="Times New Roman"/>
          <w:b/>
          <w:caps/>
          <w:color w:val="000000" w:themeColor="text1"/>
          <w:szCs w:val="24"/>
        </w:rPr>
        <w:t xml:space="preserve"> Responsibilities</w:t>
      </w:r>
    </w:p>
    <w:p w14:paraId="2D063642" w14:textId="77777777" w:rsidR="0058407C" w:rsidRDefault="0058407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p>
    <w:p w14:paraId="625C50A6" w14:textId="6C9B3A84" w:rsidR="0058407C" w:rsidRDefault="00C4128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shall provide administrative, fiscal, and management services, employ staff (or retain a management company) and purchase, rent, and use supplies and materials as needed to operate, maintain, and protect the Project in accordance with this Agreement.</w:t>
      </w:r>
    </w:p>
    <w:p w14:paraId="0A8EE5DF" w14:textId="77777777" w:rsidR="0058407C" w:rsidRDefault="0058407C">
      <w:pPr>
        <w:pStyle w:val="BodyTextIndent3"/>
        <w:ind w:firstLine="0"/>
        <w:rPr>
          <w:color w:val="000000" w:themeColor="text1"/>
          <w:szCs w:val="24"/>
        </w:rPr>
      </w:pPr>
    </w:p>
    <w:p w14:paraId="27154F44" w14:textId="77777777" w:rsidR="0058407C" w:rsidRDefault="00160CA3">
      <w:pPr>
        <w:pStyle w:val="ListParagraph"/>
        <w:ind w:left="360"/>
        <w:jc w:val="center"/>
        <w:rPr>
          <w:rFonts w:ascii="Times New Roman" w:hAnsi="Times New Roman"/>
          <w:b/>
          <w:color w:val="000000" w:themeColor="text1"/>
          <w:szCs w:val="24"/>
        </w:rPr>
      </w:pPr>
      <w:r>
        <w:rPr>
          <w:rFonts w:ascii="Times New Roman" w:hAnsi="Times New Roman"/>
          <w:b/>
          <w:color w:val="000000" w:themeColor="text1"/>
          <w:szCs w:val="24"/>
        </w:rPr>
        <w:t>ARTICLE 5</w:t>
      </w:r>
    </w:p>
    <w:p w14:paraId="778EA078" w14:textId="77777777" w:rsidR="0058407C" w:rsidRDefault="00160CA3">
      <w:pPr>
        <w:pStyle w:val="ListParagraph"/>
        <w:ind w:left="360"/>
        <w:jc w:val="center"/>
        <w:rPr>
          <w:rFonts w:ascii="Times New Roman" w:hAnsi="Times New Roman"/>
          <w:b/>
          <w:color w:val="000000" w:themeColor="text1"/>
          <w:szCs w:val="24"/>
        </w:rPr>
      </w:pPr>
      <w:r>
        <w:rPr>
          <w:rFonts w:ascii="Times New Roman" w:hAnsi="Times New Roman"/>
          <w:b/>
          <w:color w:val="000000" w:themeColor="text1"/>
          <w:szCs w:val="24"/>
        </w:rPr>
        <w:t>COMPLIANCE WITH THE LAW</w:t>
      </w:r>
    </w:p>
    <w:p w14:paraId="35AF0159" w14:textId="77777777" w:rsidR="0058407C" w:rsidRDefault="0058407C">
      <w:pPr>
        <w:pStyle w:val="ListParagraph"/>
        <w:ind w:left="360"/>
        <w:jc w:val="center"/>
        <w:rPr>
          <w:rFonts w:ascii="Times New Roman" w:hAnsi="Times New Roman"/>
          <w:b/>
          <w:color w:val="000000" w:themeColor="text1"/>
          <w:szCs w:val="24"/>
        </w:rPr>
      </w:pPr>
    </w:p>
    <w:p w14:paraId="15D38096"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5.</w:t>
      </w:r>
      <w:r>
        <w:rPr>
          <w:rFonts w:ascii="Times New Roman" w:hAnsi="Times New Roman"/>
          <w:b/>
          <w:caps/>
          <w:color w:val="000000" w:themeColor="text1"/>
          <w:szCs w:val="24"/>
        </w:rPr>
        <w:t xml:space="preserve">1 COMPLIANCE with Laws and Regulations </w:t>
      </w:r>
    </w:p>
    <w:p w14:paraId="6DF8B861"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79C662C9" w14:textId="7681032E" w:rsidR="0058407C" w:rsidRDefault="00C41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w:t>
      </w:r>
      <w:proofErr w:type="gramStart"/>
      <w:r w:rsidR="00160CA3">
        <w:rPr>
          <w:rFonts w:ascii="Times New Roman" w:hAnsi="Times New Roman"/>
          <w:color w:val="000000" w:themeColor="text1"/>
          <w:szCs w:val="24"/>
        </w:rPr>
        <w:t>agrees that at all times</w:t>
      </w:r>
      <w:proofErr w:type="gramEnd"/>
      <w:r w:rsidR="00160CA3">
        <w:rPr>
          <w:rFonts w:ascii="Times New Roman" w:hAnsi="Times New Roman"/>
          <w:color w:val="000000" w:themeColor="text1"/>
          <w:szCs w:val="24"/>
        </w:rPr>
        <w:t xml:space="preserve"> its acts regarding the Project shall be in conformity with all applicable local, state, and federal laws and regulations.</w:t>
      </w:r>
    </w:p>
    <w:p w14:paraId="4AC8BB78"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11CCCD94" w14:textId="6934DAD3" w:rsidR="00D55F9E" w:rsidRDefault="00D55F9E" w:rsidP="00D55F9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r>
        <w:rPr>
          <w:rFonts w:ascii="Times New Roman" w:hAnsi="Times New Roman"/>
          <w:b/>
          <w:color w:val="000000" w:themeColor="text1"/>
          <w:szCs w:val="24"/>
        </w:rPr>
        <w:t xml:space="preserve">5.2. </w:t>
      </w:r>
      <w:r w:rsidR="00C41285">
        <w:rPr>
          <w:rFonts w:ascii="Times New Roman" w:hAnsi="Times New Roman"/>
          <w:b/>
          <w:color w:val="000000" w:themeColor="text1"/>
          <w:szCs w:val="24"/>
        </w:rPr>
        <w:t>DEVELOPER</w:t>
      </w:r>
      <w:r>
        <w:rPr>
          <w:rFonts w:ascii="Times New Roman" w:hAnsi="Times New Roman"/>
          <w:b/>
          <w:color w:val="000000" w:themeColor="text1"/>
          <w:szCs w:val="24"/>
        </w:rPr>
        <w:t>’S</w:t>
      </w:r>
      <w:r>
        <w:rPr>
          <w:rFonts w:ascii="Times New Roman" w:hAnsi="Times New Roman"/>
          <w:b/>
          <w:caps/>
          <w:color w:val="000000" w:themeColor="text1"/>
          <w:szCs w:val="24"/>
        </w:rPr>
        <w:t xml:space="preserve"> Permits and License</w:t>
      </w:r>
    </w:p>
    <w:p w14:paraId="78F75837" w14:textId="77777777" w:rsidR="00D55F9E" w:rsidRDefault="00D55F9E" w:rsidP="00D55F9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440031B0" w14:textId="5BDB7AAC" w:rsidR="00D55F9E" w:rsidRDefault="00C41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D55F9E">
        <w:rPr>
          <w:rFonts w:ascii="Times New Roman" w:hAnsi="Times New Roman"/>
          <w:color w:val="000000" w:themeColor="text1"/>
          <w:szCs w:val="24"/>
        </w:rPr>
        <w:t xml:space="preserve"> shall obtain and maintain, at no cost to the County, all approvals, permissions, permits, licenses, and other forms of documentation </w:t>
      </w:r>
      <w:r w:rsidR="00D56A39">
        <w:rPr>
          <w:rFonts w:ascii="Times New Roman" w:hAnsi="Times New Roman"/>
          <w:color w:val="000000" w:themeColor="text1"/>
          <w:szCs w:val="24"/>
        </w:rPr>
        <w:t xml:space="preserve">applicable to the Project </w:t>
      </w:r>
      <w:r w:rsidR="00D55F9E">
        <w:rPr>
          <w:rFonts w:ascii="Times New Roman" w:hAnsi="Times New Roman"/>
          <w:color w:val="000000" w:themeColor="text1"/>
          <w:szCs w:val="24"/>
        </w:rPr>
        <w:t xml:space="preserve">required </w:t>
      </w:r>
      <w:proofErr w:type="gramStart"/>
      <w:r w:rsidR="00D55F9E">
        <w:rPr>
          <w:rFonts w:ascii="Times New Roman" w:hAnsi="Times New Roman"/>
          <w:color w:val="000000" w:themeColor="text1"/>
          <w:szCs w:val="24"/>
        </w:rPr>
        <w:t>in order to</w:t>
      </w:r>
      <w:proofErr w:type="gramEnd"/>
      <w:r w:rsidR="00D55F9E">
        <w:rPr>
          <w:rFonts w:ascii="Times New Roman" w:hAnsi="Times New Roman"/>
          <w:color w:val="000000" w:themeColor="text1"/>
          <w:szCs w:val="24"/>
        </w:rPr>
        <w:t xml:space="preserve"> comply with all applicable laws. The County</w:t>
      </w:r>
      <w:r w:rsidR="00D56A39">
        <w:rPr>
          <w:rFonts w:ascii="Times New Roman" w:hAnsi="Times New Roman"/>
          <w:color w:val="000000" w:themeColor="text1"/>
          <w:szCs w:val="24"/>
        </w:rPr>
        <w:t xml:space="preserve"> </w:t>
      </w:r>
      <w:r w:rsidR="00D55F9E">
        <w:rPr>
          <w:rFonts w:ascii="Times New Roman" w:hAnsi="Times New Roman"/>
          <w:color w:val="000000" w:themeColor="text1"/>
          <w:szCs w:val="24"/>
        </w:rPr>
        <w:t>reserves the right to reasonably request and review all such applications, permits, and licenses.</w:t>
      </w:r>
    </w:p>
    <w:p w14:paraId="567F0294"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6192D935"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5.3 BOARD</w:t>
      </w:r>
      <w:r>
        <w:rPr>
          <w:rFonts w:ascii="Times New Roman" w:hAnsi="Times New Roman"/>
          <w:b/>
          <w:caps/>
          <w:color w:val="000000" w:themeColor="text1"/>
          <w:szCs w:val="24"/>
        </w:rPr>
        <w:t xml:space="preserve"> of Supervisor Policies   </w:t>
      </w:r>
    </w:p>
    <w:p w14:paraId="59A3A03E"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75474A21" w14:textId="6698DA08" w:rsidR="0058407C" w:rsidRDefault="00C41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represents that it is familiar, and shall use its best efforts to comply, with all applicable County Board of Supervisors Policies, including but not limited to B-53, B-67, C-17, and C-25 to the extent applicable to the Project.</w:t>
      </w:r>
    </w:p>
    <w:p w14:paraId="4AF3CB80"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5D2BC8E"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r>
        <w:rPr>
          <w:rFonts w:ascii="Times New Roman" w:hAnsi="Times New Roman"/>
          <w:b/>
          <w:color w:val="000000" w:themeColor="text1"/>
          <w:szCs w:val="24"/>
        </w:rPr>
        <w:t>5.4 DEBARMENT</w:t>
      </w:r>
      <w:r>
        <w:rPr>
          <w:rFonts w:ascii="Times New Roman" w:hAnsi="Times New Roman"/>
          <w:b/>
          <w:caps/>
          <w:color w:val="000000" w:themeColor="text1"/>
          <w:szCs w:val="24"/>
        </w:rPr>
        <w:t xml:space="preserve"> and Suspension   </w:t>
      </w:r>
    </w:p>
    <w:p w14:paraId="009838E8"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p>
    <w:p w14:paraId="6ACBBAED" w14:textId="789EDED2"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The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’s general contractor for the initial construction of the Project </w:t>
      </w:r>
      <w:r w:rsidR="006D7F37">
        <w:rPr>
          <w:rFonts w:ascii="Times New Roman" w:hAnsi="Times New Roman"/>
          <w:color w:val="000000" w:themeColor="text1"/>
          <w:szCs w:val="24"/>
        </w:rPr>
        <w:t xml:space="preserve">and its property management company </w:t>
      </w:r>
      <w:r>
        <w:rPr>
          <w:rFonts w:ascii="Times New Roman" w:hAnsi="Times New Roman"/>
          <w:color w:val="000000" w:themeColor="text1"/>
          <w:szCs w:val="24"/>
        </w:rPr>
        <w:t xml:space="preserve">shall not be debarred, suspended, proposed for debarment, declared ineligible or voluntarily excluded from covered transactions by any county, state, or Federal Department or agency and </w:t>
      </w:r>
      <w:r w:rsidR="00C41285">
        <w:rPr>
          <w:rFonts w:ascii="Times New Roman" w:hAnsi="Times New Roman"/>
          <w:color w:val="000000" w:themeColor="text1"/>
          <w:szCs w:val="24"/>
        </w:rPr>
        <w:t>Developer</w:t>
      </w:r>
      <w:r w:rsidR="00D24097">
        <w:rPr>
          <w:rFonts w:ascii="Times New Roman" w:hAnsi="Times New Roman"/>
          <w:color w:val="000000" w:themeColor="text1"/>
          <w:szCs w:val="24"/>
        </w:rPr>
        <w:t xml:space="preserve"> hereby certifies to the best of its knowledge with respect to each: </w:t>
      </w:r>
    </w:p>
    <w:p w14:paraId="24CEFB1B" w14:textId="77777777" w:rsidR="0058407C" w:rsidRDefault="0058407C">
      <w:pPr>
        <w:autoSpaceDE w:val="0"/>
        <w:autoSpaceDN w:val="0"/>
        <w:adjustRightInd w:val="0"/>
        <w:jc w:val="both"/>
        <w:rPr>
          <w:rFonts w:ascii="Times New Roman" w:hAnsi="Times New Roman"/>
          <w:color w:val="000000" w:themeColor="text1"/>
          <w:szCs w:val="24"/>
        </w:rPr>
      </w:pPr>
    </w:p>
    <w:p w14:paraId="3383F421" w14:textId="731DD322" w:rsidR="0058407C" w:rsidRDefault="00160CA3">
      <w:pPr>
        <w:autoSpaceDE w:val="0"/>
        <w:autoSpaceDN w:val="0"/>
        <w:adjustRightInd w:val="0"/>
        <w:ind w:firstLine="720"/>
        <w:jc w:val="both"/>
        <w:rPr>
          <w:rFonts w:ascii="Times New Roman" w:hAnsi="Times New Roman"/>
          <w:color w:val="000000" w:themeColor="text1"/>
          <w:szCs w:val="24"/>
        </w:rPr>
      </w:pPr>
      <w:r>
        <w:rPr>
          <w:rFonts w:ascii="Times New Roman" w:hAnsi="Times New Roman"/>
          <w:color w:val="000000" w:themeColor="text1"/>
          <w:szCs w:val="24"/>
        </w:rPr>
        <w:t>5.4.</w:t>
      </w:r>
      <w:r w:rsidR="00C816D1">
        <w:rPr>
          <w:rFonts w:ascii="Times New Roman" w:hAnsi="Times New Roman"/>
          <w:color w:val="000000" w:themeColor="text1"/>
          <w:szCs w:val="24"/>
        </w:rPr>
        <w:t>1</w:t>
      </w:r>
      <w:r>
        <w:rPr>
          <w:rFonts w:ascii="Times New Roman" w:hAnsi="Times New Roman"/>
          <w:color w:val="000000" w:themeColor="text1"/>
          <w:szCs w:val="24"/>
        </w:rPr>
        <w:t xml:space="preserve"> that it has not within a 3-year period preceding this Agreement been convicted of or had a civil judgment rendered against them for the commission of fraud or a criminal offense in connection with obtaining, attempting to obtain, or performing a public (Federal, State, or local) transaction; violation of Federal or State anti-trust statutes or  commission of embezzlement, theft, forgery, bribery, falsification or destruction of records, making false statements, or receiving stolen Premises;</w:t>
      </w:r>
    </w:p>
    <w:p w14:paraId="68396E1A" w14:textId="77777777" w:rsidR="0058407C" w:rsidRDefault="0058407C">
      <w:pPr>
        <w:autoSpaceDE w:val="0"/>
        <w:autoSpaceDN w:val="0"/>
        <w:adjustRightInd w:val="0"/>
        <w:jc w:val="both"/>
        <w:rPr>
          <w:rFonts w:ascii="Times New Roman" w:hAnsi="Times New Roman"/>
          <w:color w:val="000000" w:themeColor="text1"/>
          <w:szCs w:val="24"/>
        </w:rPr>
      </w:pPr>
    </w:p>
    <w:p w14:paraId="7E41CCA9" w14:textId="73B8C4DE" w:rsidR="0058407C" w:rsidRDefault="00160CA3">
      <w:pPr>
        <w:autoSpaceDE w:val="0"/>
        <w:autoSpaceDN w:val="0"/>
        <w:adjustRightInd w:val="0"/>
        <w:ind w:firstLine="720"/>
        <w:jc w:val="both"/>
        <w:rPr>
          <w:rFonts w:ascii="Times New Roman" w:hAnsi="Times New Roman"/>
          <w:color w:val="000000" w:themeColor="text1"/>
          <w:szCs w:val="24"/>
        </w:rPr>
      </w:pPr>
      <w:r>
        <w:rPr>
          <w:rFonts w:ascii="Times New Roman" w:hAnsi="Times New Roman"/>
          <w:color w:val="000000" w:themeColor="text1"/>
          <w:szCs w:val="24"/>
        </w:rPr>
        <w:t>5.4.</w:t>
      </w:r>
      <w:r w:rsidR="00C816D1">
        <w:rPr>
          <w:rFonts w:ascii="Times New Roman" w:hAnsi="Times New Roman"/>
          <w:color w:val="000000" w:themeColor="text1"/>
          <w:szCs w:val="24"/>
        </w:rPr>
        <w:t>2</w:t>
      </w:r>
      <w:r>
        <w:rPr>
          <w:rFonts w:ascii="Times New Roman" w:hAnsi="Times New Roman"/>
          <w:color w:val="000000" w:themeColor="text1"/>
          <w:szCs w:val="24"/>
        </w:rPr>
        <w:t xml:space="preserve"> that it is not presently indicted or otherwise criminally or civilly charged by a government entity (Federal, State, or local) with commission of any of the offenses enumerated in the paragraph above; and </w:t>
      </w:r>
    </w:p>
    <w:p w14:paraId="3D555AD8" w14:textId="77777777" w:rsidR="0058407C" w:rsidRDefault="0058407C">
      <w:pPr>
        <w:autoSpaceDE w:val="0"/>
        <w:autoSpaceDN w:val="0"/>
        <w:adjustRightInd w:val="0"/>
        <w:ind w:firstLine="720"/>
        <w:jc w:val="both"/>
        <w:rPr>
          <w:rFonts w:ascii="Times New Roman" w:hAnsi="Times New Roman"/>
          <w:color w:val="000000" w:themeColor="text1"/>
          <w:szCs w:val="24"/>
        </w:rPr>
      </w:pPr>
    </w:p>
    <w:p w14:paraId="0E8AD63B" w14:textId="77777777" w:rsidR="0058407C" w:rsidRDefault="00160CA3">
      <w:pPr>
        <w:autoSpaceDE w:val="0"/>
        <w:autoSpaceDN w:val="0"/>
        <w:adjustRightInd w:val="0"/>
        <w:ind w:firstLine="720"/>
        <w:jc w:val="both"/>
        <w:rPr>
          <w:rFonts w:ascii="Times New Roman" w:hAnsi="Times New Roman"/>
          <w:color w:val="000000" w:themeColor="text1"/>
          <w:szCs w:val="24"/>
        </w:rPr>
      </w:pPr>
      <w:r>
        <w:rPr>
          <w:rFonts w:ascii="Times New Roman" w:hAnsi="Times New Roman"/>
          <w:color w:val="000000" w:themeColor="text1"/>
          <w:szCs w:val="24"/>
        </w:rPr>
        <w:t>5.4.4 that it has not within a 3-year period preceding this Agreement had one or more public transaction (Federal, State, or local) terminated for cause or default.</w:t>
      </w:r>
    </w:p>
    <w:p w14:paraId="7F494D07" w14:textId="77777777" w:rsidR="0058407C" w:rsidRDefault="0058407C">
      <w:pPr>
        <w:autoSpaceDE w:val="0"/>
        <w:autoSpaceDN w:val="0"/>
        <w:adjustRightInd w:val="0"/>
        <w:ind w:firstLine="720"/>
        <w:jc w:val="both"/>
        <w:rPr>
          <w:rFonts w:ascii="Times New Roman" w:hAnsi="Times New Roman"/>
          <w:color w:val="000000" w:themeColor="text1"/>
          <w:szCs w:val="24"/>
        </w:rPr>
      </w:pPr>
    </w:p>
    <w:p w14:paraId="3A1CFD34" w14:textId="77777777" w:rsidR="0058407C" w:rsidRDefault="008B63A4">
      <w:pPr>
        <w:autoSpaceDE w:val="0"/>
        <w:autoSpaceDN w:val="0"/>
        <w:adjustRightInd w:val="0"/>
        <w:jc w:val="both"/>
        <w:rPr>
          <w:rFonts w:ascii="Times New Roman" w:hAnsi="Times New Roman"/>
          <w:b/>
          <w:color w:val="000000" w:themeColor="text1"/>
          <w:szCs w:val="24"/>
        </w:rPr>
      </w:pPr>
      <w:r>
        <w:rPr>
          <w:rFonts w:ascii="Times New Roman" w:hAnsi="Times New Roman"/>
          <w:b/>
          <w:color w:val="000000" w:themeColor="text1"/>
          <w:szCs w:val="24"/>
        </w:rPr>
        <w:t>5.5</w:t>
      </w:r>
      <w:r w:rsidR="00160CA3">
        <w:rPr>
          <w:rFonts w:ascii="Times New Roman" w:hAnsi="Times New Roman"/>
          <w:b/>
          <w:color w:val="000000" w:themeColor="text1"/>
          <w:szCs w:val="24"/>
        </w:rPr>
        <w:t xml:space="preserve"> DISPLAY</w:t>
      </w:r>
      <w:r w:rsidR="00160CA3">
        <w:rPr>
          <w:rFonts w:ascii="Times New Roman" w:hAnsi="Times New Roman"/>
          <w:b/>
          <w:caps/>
          <w:color w:val="000000" w:themeColor="text1"/>
          <w:szCs w:val="24"/>
        </w:rPr>
        <w:t xml:space="preserve"> of Fraud Hotline Poster(s) </w:t>
      </w:r>
    </w:p>
    <w:p w14:paraId="052A90E1" w14:textId="77777777" w:rsidR="0058407C" w:rsidRDefault="0058407C">
      <w:pPr>
        <w:autoSpaceDE w:val="0"/>
        <w:autoSpaceDN w:val="0"/>
        <w:adjustRightInd w:val="0"/>
        <w:jc w:val="both"/>
        <w:rPr>
          <w:rFonts w:ascii="Times New Roman" w:hAnsi="Times New Roman"/>
          <w:color w:val="000000" w:themeColor="text1"/>
          <w:szCs w:val="24"/>
        </w:rPr>
      </w:pPr>
    </w:p>
    <w:p w14:paraId="4D04CB2C" w14:textId="34A29A8E" w:rsidR="0058407C" w:rsidRDefault="00160CA3">
      <w:pPr>
        <w:autoSpaceDE w:val="0"/>
        <w:autoSpaceDN w:val="0"/>
        <w:adjustRightInd w:val="0"/>
        <w:jc w:val="both"/>
        <w:rPr>
          <w:rFonts w:ascii="Times New Roman" w:hAnsi="Times New Roman"/>
          <w:color w:val="000000" w:themeColor="text1"/>
          <w:szCs w:val="24"/>
        </w:rPr>
      </w:pPr>
      <w:r>
        <w:rPr>
          <w:rFonts w:ascii="Times New Roman" w:hAnsi="Times New Roman"/>
          <w:color w:val="000000" w:themeColor="text1"/>
          <w:szCs w:val="24"/>
        </w:rPr>
        <w:lastRenderedPageBreak/>
        <w:t xml:space="preserve">As a material term and condition of this Agreement,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shall: </w:t>
      </w:r>
    </w:p>
    <w:p w14:paraId="4BF3431B" w14:textId="77777777" w:rsidR="0058407C" w:rsidRDefault="0058407C">
      <w:pPr>
        <w:autoSpaceDE w:val="0"/>
        <w:autoSpaceDN w:val="0"/>
        <w:adjustRightInd w:val="0"/>
        <w:jc w:val="both"/>
        <w:rPr>
          <w:rFonts w:ascii="Times New Roman" w:hAnsi="Times New Roman"/>
          <w:color w:val="000000" w:themeColor="text1"/>
          <w:szCs w:val="24"/>
        </w:rPr>
      </w:pPr>
    </w:p>
    <w:p w14:paraId="4E6240C5" w14:textId="77777777" w:rsidR="0058407C" w:rsidRDefault="00160CA3">
      <w:pPr>
        <w:autoSpaceDE w:val="0"/>
        <w:autoSpaceDN w:val="0"/>
        <w:adjustRightInd w:val="0"/>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5.5.1 Prominently display in the Project public office area, if any, County of San Diego Office of Ethics and Compliance Ethics Hotline </w:t>
      </w:r>
      <w:proofErr w:type="gramStart"/>
      <w:r>
        <w:rPr>
          <w:rFonts w:ascii="Times New Roman" w:hAnsi="Times New Roman"/>
          <w:color w:val="000000" w:themeColor="text1"/>
          <w:szCs w:val="24"/>
        </w:rPr>
        <w:t>posters;</w:t>
      </w:r>
      <w:proofErr w:type="gramEnd"/>
    </w:p>
    <w:p w14:paraId="2A5B96DE" w14:textId="77777777" w:rsidR="0058407C" w:rsidRDefault="0058407C">
      <w:pPr>
        <w:autoSpaceDE w:val="0"/>
        <w:autoSpaceDN w:val="0"/>
        <w:adjustRightInd w:val="0"/>
        <w:ind w:firstLine="720"/>
        <w:jc w:val="both"/>
        <w:rPr>
          <w:rFonts w:ascii="Times New Roman" w:hAnsi="Times New Roman"/>
          <w:color w:val="000000" w:themeColor="text1"/>
          <w:szCs w:val="24"/>
        </w:rPr>
      </w:pPr>
    </w:p>
    <w:p w14:paraId="16B77933" w14:textId="77777777" w:rsidR="0058407C" w:rsidRDefault="00160CA3" w:rsidP="007270E1">
      <w:pPr>
        <w:keepNext/>
        <w:keepLines/>
        <w:widowControl/>
        <w:autoSpaceDE w:val="0"/>
        <w:autoSpaceDN w:val="0"/>
        <w:adjustRightInd w:val="0"/>
        <w:ind w:firstLine="720"/>
        <w:jc w:val="both"/>
        <w:rPr>
          <w:rFonts w:ascii="Times New Roman" w:hAnsi="Times New Roman"/>
          <w:color w:val="000000" w:themeColor="text1"/>
          <w:szCs w:val="24"/>
        </w:rPr>
      </w:pPr>
      <w:r>
        <w:rPr>
          <w:rFonts w:ascii="Times New Roman" w:hAnsi="Times New Roman"/>
          <w:color w:val="000000" w:themeColor="text1"/>
          <w:szCs w:val="24"/>
        </w:rPr>
        <w:t>5.5.2 As of the date of execution of this Agreement, posters may be downloaded from the County Office of Ethics and Compliance at:</w:t>
      </w:r>
      <w:bookmarkStart w:id="3" w:name="_BPDCI_5"/>
      <w:r w:rsidR="003A1B3E">
        <w:rPr>
          <w:rFonts w:ascii="Times New Roman" w:hAnsi="Times New Roman"/>
          <w:color w:val="000000" w:themeColor="text1"/>
          <w:szCs w:val="24"/>
        </w:rPr>
        <w:t xml:space="preserve"> </w:t>
      </w:r>
      <w:hyperlink r:id="rId8" w:history="1">
        <w:r w:rsidRPr="003A1B3E">
          <w:rPr>
            <w:rFonts w:ascii="Times New Roman" w:hAnsi="Times New Roman"/>
            <w:color w:val="000000" w:themeColor="text1"/>
            <w:szCs w:val="24"/>
          </w:rPr>
          <w:t>https://www</w:t>
        </w:r>
      </w:hyperlink>
      <w:r w:rsidRPr="007270E1">
        <w:rPr>
          <w:rFonts w:ascii="Times New Roman" w:hAnsi="Times New Roman"/>
          <w:color w:val="000000" w:themeColor="text1"/>
          <w:szCs w:val="24"/>
        </w:rPr>
        <w:t>.sdcounty.ca.gov/cao/oia.html</w:t>
      </w:r>
      <w:bookmarkEnd w:id="3"/>
      <w:r w:rsidR="00D24097">
        <w:rPr>
          <w:rFonts w:ascii="Times New Roman" w:hAnsi="Times New Roman"/>
          <w:color w:val="000000" w:themeColor="text1"/>
          <w:szCs w:val="24"/>
        </w:rPr>
        <w:t>;</w:t>
      </w:r>
    </w:p>
    <w:p w14:paraId="17B155FF" w14:textId="77777777" w:rsidR="0058407C" w:rsidRDefault="0058407C">
      <w:pPr>
        <w:autoSpaceDE w:val="0"/>
        <w:autoSpaceDN w:val="0"/>
        <w:adjustRightInd w:val="0"/>
        <w:jc w:val="both"/>
        <w:rPr>
          <w:rFonts w:ascii="Times New Roman" w:hAnsi="Times New Roman"/>
          <w:color w:val="000000" w:themeColor="text1"/>
          <w:szCs w:val="24"/>
        </w:rPr>
      </w:pPr>
    </w:p>
    <w:p w14:paraId="093CE185" w14:textId="456B7434" w:rsidR="0058407C" w:rsidRDefault="00160CA3">
      <w:pPr>
        <w:autoSpaceDE w:val="0"/>
        <w:autoSpaceDN w:val="0"/>
        <w:adjustRightInd w:val="0"/>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5.5.3 Additionally, if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maintains a company website as a method of providing information to employees,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shall display an electronic version of the poster(s) at the website</w:t>
      </w:r>
      <w:r w:rsidR="00D24097">
        <w:rPr>
          <w:rFonts w:ascii="Times New Roman" w:hAnsi="Times New Roman"/>
          <w:color w:val="000000" w:themeColor="text1"/>
          <w:szCs w:val="24"/>
        </w:rPr>
        <w:t>; and</w:t>
      </w:r>
    </w:p>
    <w:p w14:paraId="7FA46289" w14:textId="77777777" w:rsidR="0058407C" w:rsidRDefault="0058407C">
      <w:pPr>
        <w:autoSpaceDE w:val="0"/>
        <w:autoSpaceDN w:val="0"/>
        <w:adjustRightInd w:val="0"/>
        <w:ind w:firstLine="720"/>
        <w:jc w:val="both"/>
        <w:rPr>
          <w:rFonts w:ascii="Times New Roman" w:hAnsi="Times New Roman"/>
          <w:color w:val="000000" w:themeColor="text1"/>
          <w:szCs w:val="24"/>
        </w:rPr>
      </w:pPr>
    </w:p>
    <w:p w14:paraId="60651CF3" w14:textId="1D8DF99D" w:rsidR="0058407C" w:rsidRDefault="00160CA3">
      <w:pPr>
        <w:autoSpaceDE w:val="0"/>
        <w:autoSpaceDN w:val="0"/>
        <w:adjustRightInd w:val="0"/>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5.5.4 If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has implemented a business ethics and conduct awareness program, including a reporting mechanism,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need not display the County poster</w:t>
      </w:r>
      <w:r w:rsidR="00D24097">
        <w:rPr>
          <w:rFonts w:ascii="Times New Roman" w:hAnsi="Times New Roman"/>
          <w:color w:val="000000" w:themeColor="text1"/>
          <w:szCs w:val="24"/>
        </w:rPr>
        <w:t>.</w:t>
      </w:r>
    </w:p>
    <w:p w14:paraId="221487CC" w14:textId="77777777" w:rsidR="0058407C" w:rsidRDefault="0058407C">
      <w:pPr>
        <w:autoSpaceDE w:val="0"/>
        <w:autoSpaceDN w:val="0"/>
        <w:adjustRightInd w:val="0"/>
        <w:jc w:val="both"/>
        <w:rPr>
          <w:rFonts w:ascii="Times New Roman" w:hAnsi="Times New Roman"/>
          <w:color w:val="000000" w:themeColor="text1"/>
          <w:szCs w:val="24"/>
        </w:rPr>
      </w:pPr>
    </w:p>
    <w:p w14:paraId="08AA57B5"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ARTICLE 6</w:t>
      </w:r>
    </w:p>
    <w:p w14:paraId="09F36FE2" w14:textId="77777777" w:rsidR="0058407C" w:rsidRDefault="00160C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OPERATING BUDGET AND RESERVES</w:t>
      </w:r>
    </w:p>
    <w:p w14:paraId="5B17DC42" w14:textId="77777777" w:rsidR="0058407C" w:rsidRDefault="0058407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3D69C1CB"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outlineLvl w:val="0"/>
        <w:rPr>
          <w:rFonts w:ascii="Times New Roman" w:hAnsi="Times New Roman"/>
          <w:b/>
          <w:color w:val="000000" w:themeColor="text1"/>
          <w:szCs w:val="24"/>
        </w:rPr>
      </w:pPr>
      <w:r>
        <w:rPr>
          <w:rFonts w:ascii="Times New Roman" w:hAnsi="Times New Roman"/>
          <w:b/>
          <w:color w:val="000000" w:themeColor="text1"/>
          <w:szCs w:val="24"/>
        </w:rPr>
        <w:t>6.1 FISCAL YEAR</w:t>
      </w:r>
    </w:p>
    <w:p w14:paraId="1D3C5F37"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301D8BFC" w14:textId="77777777" w:rsidR="0058407C" w:rsidRDefault="00160CA3" w:rsidP="00A30787">
      <w:pPr>
        <w:jc w:val="both"/>
        <w:rPr>
          <w:rFonts w:ascii="Times New Roman" w:hAnsi="Times New Roman"/>
          <w:color w:val="000000" w:themeColor="text1"/>
          <w:szCs w:val="24"/>
        </w:rPr>
      </w:pPr>
      <w:r>
        <w:rPr>
          <w:rFonts w:ascii="Times New Roman" w:hAnsi="Times New Roman"/>
          <w:color w:val="000000" w:themeColor="text1"/>
          <w:szCs w:val="24"/>
        </w:rPr>
        <w:t xml:space="preserve">The fiscal year for the Project shall be the same as the calendar year and commences on January 1 of each year after the </w:t>
      </w:r>
      <w:r w:rsidR="00A30787">
        <w:rPr>
          <w:rFonts w:ascii="Times New Roman" w:hAnsi="Times New Roman"/>
          <w:color w:val="000000" w:themeColor="text1"/>
          <w:szCs w:val="24"/>
        </w:rPr>
        <w:t>issuance of a certificate of occupancy (including a temporary certificate of occupancy)</w:t>
      </w:r>
      <w:r>
        <w:rPr>
          <w:rFonts w:ascii="Times New Roman" w:hAnsi="Times New Roman"/>
          <w:color w:val="000000" w:themeColor="text1"/>
          <w:szCs w:val="24"/>
        </w:rPr>
        <w:t xml:space="preserve"> and conclude on December 31 of each year.  </w:t>
      </w:r>
    </w:p>
    <w:p w14:paraId="78901590"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4A983F68"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olor w:val="000000" w:themeColor="text1"/>
          <w:szCs w:val="24"/>
        </w:rPr>
      </w:pPr>
      <w:r>
        <w:rPr>
          <w:rFonts w:ascii="Times New Roman" w:hAnsi="Times New Roman"/>
          <w:b/>
          <w:color w:val="000000" w:themeColor="text1"/>
          <w:szCs w:val="24"/>
        </w:rPr>
        <w:t>6.2 REQUIRED</w:t>
      </w:r>
      <w:r>
        <w:rPr>
          <w:rFonts w:ascii="Times New Roman" w:hAnsi="Times New Roman"/>
          <w:b/>
          <w:caps/>
          <w:color w:val="000000" w:themeColor="text1"/>
          <w:szCs w:val="24"/>
        </w:rPr>
        <w:t xml:space="preserve"> Reserves</w:t>
      </w:r>
    </w:p>
    <w:p w14:paraId="4DC549A1"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24A67EF4" w14:textId="283817F7" w:rsidR="0058407C" w:rsidRPr="00A30787" w:rsidRDefault="00C41285" w:rsidP="00A307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will maintain reserves as required by </w:t>
      </w:r>
      <w:bookmarkStart w:id="4" w:name="_BPDCI_6"/>
      <w:r w:rsidR="00A30787">
        <w:rPr>
          <w:rFonts w:ascii="Times New Roman" w:hAnsi="Times New Roman"/>
          <w:color w:val="000000" w:themeColor="text1"/>
          <w:szCs w:val="24"/>
        </w:rPr>
        <w:t>TCAC and</w:t>
      </w:r>
      <w:r w:rsidR="00160CA3" w:rsidRPr="007270E1">
        <w:rPr>
          <w:rFonts w:ascii="Times New Roman" w:hAnsi="Times New Roman"/>
          <w:color w:val="000000" w:themeColor="text1"/>
          <w:szCs w:val="24"/>
        </w:rPr>
        <w:t xml:space="preserve"> </w:t>
      </w:r>
      <w:bookmarkEnd w:id="4"/>
      <w:r w:rsidR="00160CA3">
        <w:rPr>
          <w:rFonts w:ascii="Times New Roman" w:hAnsi="Times New Roman"/>
          <w:color w:val="000000" w:themeColor="text1"/>
          <w:szCs w:val="24"/>
        </w:rPr>
        <w:t xml:space="preserve">the Project’s tax credit investor and </w:t>
      </w:r>
      <w:bookmarkStart w:id="5" w:name="_BPDCI_8"/>
      <w:r w:rsidR="00160CA3" w:rsidRPr="007270E1">
        <w:rPr>
          <w:rFonts w:ascii="Times New Roman" w:hAnsi="Times New Roman"/>
          <w:color w:val="000000" w:themeColor="text1"/>
          <w:szCs w:val="24"/>
        </w:rPr>
        <w:t>lenders</w:t>
      </w:r>
      <w:r w:rsidR="007270E1">
        <w:rPr>
          <w:rFonts w:ascii="Times New Roman" w:hAnsi="Times New Roman"/>
          <w:color w:val="000000" w:themeColor="text1"/>
          <w:szCs w:val="24"/>
        </w:rPr>
        <w:t>.</w:t>
      </w:r>
      <w:r w:rsidR="00160CA3">
        <w:rPr>
          <w:rFonts w:ascii="Times New Roman" w:hAnsi="Times New Roman"/>
          <w:color w:val="0000FF"/>
          <w:szCs w:val="24"/>
          <w:u w:val="double"/>
        </w:rPr>
        <w:t xml:space="preserve"> </w:t>
      </w:r>
      <w:bookmarkEnd w:id="5"/>
    </w:p>
    <w:p w14:paraId="22612BD6" w14:textId="77777777" w:rsidR="0058407C" w:rsidRDefault="00A30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6.3</w:t>
      </w:r>
      <w:r w:rsidR="00160CA3">
        <w:rPr>
          <w:rFonts w:ascii="Times New Roman" w:hAnsi="Times New Roman"/>
          <w:b/>
          <w:color w:val="000000" w:themeColor="text1"/>
          <w:szCs w:val="24"/>
        </w:rPr>
        <w:t xml:space="preserve"> FEES</w:t>
      </w:r>
    </w:p>
    <w:p w14:paraId="04DB7861"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72A5C739" w14:textId="499D6DCC"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Commencing on date of initial occupancy of any Restricted Unit and subsequently on the anniversary date of such initial occupancy each year,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shall pay to the County the compliance monitoring costs associated with this agreement (“Annual Monitoring Cost”). The Annual Monitoring Cost during the Affordability Period shall be </w:t>
      </w:r>
      <w:r w:rsidRPr="00B8139B">
        <w:rPr>
          <w:rFonts w:ascii="Times New Roman" w:hAnsi="Times New Roman"/>
          <w:color w:val="000000" w:themeColor="text1"/>
          <w:szCs w:val="24"/>
          <w:u w:val="single"/>
        </w:rPr>
        <w:t>$</w:t>
      </w:r>
      <w:sdt>
        <w:sdtPr>
          <w:rPr>
            <w:rFonts w:ascii="Times New Roman" w:hAnsi="Times New Roman"/>
            <w:color w:val="000000" w:themeColor="text1"/>
            <w:szCs w:val="24"/>
          </w:rPr>
          <w:id w:val="1676227645"/>
          <w:placeholder>
            <w:docPart w:val="609AE42BFB6E466289784A20DFDF6614"/>
          </w:placeholder>
          <w:showingPlcHdr/>
        </w:sdtPr>
        <w:sdtEndPr/>
        <w:sdtContent>
          <w:r w:rsidR="00B8139B" w:rsidRPr="00B8139B">
            <w:rPr>
              <w:rStyle w:val="PlaceholderText"/>
              <w:rFonts w:eastAsiaTheme="minorHAnsi"/>
              <w:u w:val="single"/>
            </w:rPr>
            <w:t>Click or tap here to enter text.</w:t>
          </w:r>
        </w:sdtContent>
      </w:sdt>
      <w:r w:rsidR="00B8139B">
        <w:rPr>
          <w:rFonts w:ascii="Times New Roman" w:hAnsi="Times New Roman"/>
          <w:color w:val="000000" w:themeColor="text1"/>
          <w:szCs w:val="24"/>
        </w:rPr>
        <w:t xml:space="preserve"> </w:t>
      </w:r>
      <w:r w:rsidRPr="00C031F0">
        <w:rPr>
          <w:rFonts w:ascii="Times New Roman" w:hAnsi="Times New Roman"/>
          <w:color w:val="000000" w:themeColor="text1"/>
          <w:szCs w:val="24"/>
        </w:rPr>
        <w:t xml:space="preserve"> with a </w:t>
      </w:r>
      <w:sdt>
        <w:sdtPr>
          <w:rPr>
            <w:rFonts w:ascii="Times New Roman" w:hAnsi="Times New Roman"/>
            <w:color w:val="000000" w:themeColor="text1"/>
            <w:szCs w:val="24"/>
          </w:rPr>
          <w:id w:val="663052437"/>
          <w:placeholder>
            <w:docPart w:val="C9A3AF00E8824B3F93A2EA46DA3E0C66"/>
          </w:placeholder>
          <w:showingPlcHdr/>
        </w:sdtPr>
        <w:sdtEndPr/>
        <w:sdtContent>
          <w:r w:rsidR="00BB0872" w:rsidRPr="00BB0872">
            <w:rPr>
              <w:rStyle w:val="PlaceholderText"/>
              <w:rFonts w:eastAsiaTheme="minorHAnsi"/>
              <w:u w:val="single"/>
            </w:rPr>
            <w:t>Click or tap here to enter text.</w:t>
          </w:r>
        </w:sdtContent>
      </w:sdt>
      <w:r w:rsidRPr="00BB0872">
        <w:rPr>
          <w:rFonts w:ascii="Times New Roman" w:hAnsi="Times New Roman"/>
          <w:color w:val="000000" w:themeColor="text1"/>
          <w:szCs w:val="24"/>
          <w:u w:val="single"/>
        </w:rPr>
        <w:t>%</w:t>
      </w:r>
      <w:r w:rsidRPr="00C031F0">
        <w:rPr>
          <w:rFonts w:ascii="Times New Roman" w:hAnsi="Times New Roman"/>
          <w:color w:val="000000" w:themeColor="text1"/>
          <w:szCs w:val="24"/>
        </w:rPr>
        <w:t xml:space="preserve"> escalation each year</w:t>
      </w:r>
      <w:r>
        <w:rPr>
          <w:rFonts w:ascii="Times New Roman" w:hAnsi="Times New Roman"/>
          <w:color w:val="000000" w:themeColor="text1"/>
          <w:szCs w:val="24"/>
        </w:rPr>
        <w:t>. Fees may be amended from time to time by the County to correspond with the Consumer Price Index. The Annual Monitoring Cost will be part of the</w:t>
      </w:r>
      <w:r w:rsidR="00A30787">
        <w:rPr>
          <w:rFonts w:ascii="Times New Roman" w:hAnsi="Times New Roman"/>
          <w:color w:val="000000" w:themeColor="text1"/>
          <w:szCs w:val="24"/>
        </w:rPr>
        <w:t xml:space="preserve"> Base </w:t>
      </w:r>
      <w:r>
        <w:rPr>
          <w:rFonts w:ascii="Times New Roman" w:hAnsi="Times New Roman"/>
          <w:color w:val="000000" w:themeColor="text1"/>
          <w:szCs w:val="24"/>
        </w:rPr>
        <w:t xml:space="preserve">Rent </w:t>
      </w:r>
      <w:r w:rsidR="00A30787">
        <w:rPr>
          <w:rFonts w:ascii="Times New Roman" w:hAnsi="Times New Roman"/>
          <w:color w:val="000000" w:themeColor="text1"/>
          <w:szCs w:val="24"/>
        </w:rPr>
        <w:t>to be paid</w:t>
      </w:r>
      <w:r>
        <w:rPr>
          <w:rFonts w:ascii="Times New Roman" w:hAnsi="Times New Roman"/>
          <w:color w:val="000000" w:themeColor="text1"/>
          <w:szCs w:val="24"/>
        </w:rPr>
        <w:t xml:space="preserve"> by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under the </w:t>
      </w:r>
      <w:r w:rsidR="00A30787">
        <w:rPr>
          <w:rFonts w:ascii="Times New Roman" w:hAnsi="Times New Roman"/>
          <w:color w:val="000000" w:themeColor="text1"/>
          <w:szCs w:val="24"/>
        </w:rPr>
        <w:t xml:space="preserve">Ground </w:t>
      </w:r>
      <w:r>
        <w:rPr>
          <w:rFonts w:ascii="Times New Roman" w:hAnsi="Times New Roman"/>
          <w:color w:val="000000" w:themeColor="text1"/>
          <w:szCs w:val="24"/>
        </w:rPr>
        <w:t xml:space="preserve">Lease, meaning that </w:t>
      </w:r>
      <w:r w:rsidR="006D7F37">
        <w:rPr>
          <w:rFonts w:ascii="Times New Roman" w:hAnsi="Times New Roman"/>
          <w:color w:val="000000" w:themeColor="text1"/>
          <w:szCs w:val="24"/>
        </w:rPr>
        <w:t xml:space="preserve">the County shall deduct the </w:t>
      </w:r>
      <w:r w:rsidR="006D7F37" w:rsidRPr="00C00A74">
        <w:rPr>
          <w:rFonts w:ascii="Times New Roman" w:hAnsi="Times New Roman"/>
          <w:color w:val="000000" w:themeColor="text1"/>
          <w:szCs w:val="24"/>
        </w:rPr>
        <w:t>A</w:t>
      </w:r>
      <w:r w:rsidR="007D034A" w:rsidRPr="00C00A74">
        <w:rPr>
          <w:rFonts w:ascii="Times New Roman" w:hAnsi="Times New Roman"/>
          <w:color w:val="000000" w:themeColor="text1"/>
          <w:szCs w:val="24"/>
        </w:rPr>
        <w:t>nnual</w:t>
      </w:r>
      <w:r w:rsidR="006D7F37">
        <w:rPr>
          <w:rFonts w:ascii="Times New Roman" w:hAnsi="Times New Roman"/>
          <w:color w:val="000000" w:themeColor="text1"/>
          <w:szCs w:val="24"/>
        </w:rPr>
        <w:t xml:space="preserve"> Monitoring Cost from </w:t>
      </w:r>
      <w:r>
        <w:rPr>
          <w:rFonts w:ascii="Times New Roman" w:hAnsi="Times New Roman"/>
          <w:color w:val="000000" w:themeColor="text1"/>
          <w:szCs w:val="24"/>
        </w:rPr>
        <w:t>the Base Rent.</w:t>
      </w:r>
    </w:p>
    <w:p w14:paraId="5CD8D96E" w14:textId="77777777" w:rsidR="0058407C" w:rsidRDefault="002F0FA0" w:rsidP="002F0FA0">
      <w:pPr>
        <w:jc w:val="both"/>
        <w:rPr>
          <w:rFonts w:ascii="Times New Roman" w:hAnsi="Times New Roman"/>
          <w:color w:val="000000" w:themeColor="text1"/>
          <w:szCs w:val="24"/>
        </w:rPr>
      </w:pP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p>
    <w:p w14:paraId="061A3764"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outlineLvl w:val="0"/>
        <w:rPr>
          <w:rFonts w:ascii="Times New Roman" w:hAnsi="Times New Roman"/>
          <w:b/>
          <w:caps/>
          <w:color w:val="000000" w:themeColor="text1"/>
          <w:szCs w:val="24"/>
        </w:rPr>
      </w:pPr>
      <w:r>
        <w:rPr>
          <w:rFonts w:ascii="Times New Roman" w:hAnsi="Times New Roman"/>
          <w:b/>
          <w:color w:val="000000" w:themeColor="text1"/>
          <w:szCs w:val="24"/>
        </w:rPr>
        <w:t>6.5 NO COUNTY FINANCIAL</w:t>
      </w:r>
      <w:r>
        <w:rPr>
          <w:rFonts w:ascii="Times New Roman" w:hAnsi="Times New Roman"/>
          <w:b/>
          <w:caps/>
          <w:color w:val="000000" w:themeColor="text1"/>
          <w:szCs w:val="24"/>
        </w:rPr>
        <w:t xml:space="preserve"> Assistance</w:t>
      </w:r>
    </w:p>
    <w:p w14:paraId="36CBB66B"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outlineLvl w:val="0"/>
        <w:rPr>
          <w:rFonts w:ascii="Times New Roman" w:hAnsi="Times New Roman"/>
          <w:b/>
          <w:color w:val="000000" w:themeColor="text1"/>
          <w:szCs w:val="24"/>
        </w:rPr>
      </w:pPr>
    </w:p>
    <w:p w14:paraId="4021FE76" w14:textId="77793A76"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Except as may be subsequently documented and </w:t>
      </w:r>
      <w:r w:rsidR="00D24097">
        <w:rPr>
          <w:rFonts w:ascii="Times New Roman" w:hAnsi="Times New Roman"/>
          <w:color w:val="000000" w:themeColor="text1"/>
          <w:szCs w:val="24"/>
        </w:rPr>
        <w:t xml:space="preserve">agreed upon </w:t>
      </w:r>
      <w:r>
        <w:rPr>
          <w:rFonts w:ascii="Times New Roman" w:hAnsi="Times New Roman"/>
          <w:color w:val="000000" w:themeColor="text1"/>
          <w:szCs w:val="24"/>
        </w:rPr>
        <w:t xml:space="preserve">by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and the County,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acknowledges that the County will not provide financial assistance to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in the form of operational or capital subsidies for the Project.  If Project Income, including those rents </w:t>
      </w:r>
      <w:r>
        <w:rPr>
          <w:rFonts w:ascii="Times New Roman" w:hAnsi="Times New Roman"/>
          <w:color w:val="000000" w:themeColor="text1"/>
          <w:szCs w:val="24"/>
        </w:rPr>
        <w:lastRenderedPageBreak/>
        <w:t>charged pursuant to</w:t>
      </w:r>
      <w:r w:rsidR="006E2E89">
        <w:rPr>
          <w:rFonts w:ascii="Times New Roman" w:hAnsi="Times New Roman"/>
          <w:color w:val="000000" w:themeColor="text1"/>
          <w:szCs w:val="24"/>
        </w:rPr>
        <w:t xml:space="preserve"> this Agreement and</w:t>
      </w:r>
      <w:r>
        <w:rPr>
          <w:rFonts w:ascii="Times New Roman" w:hAnsi="Times New Roman"/>
          <w:color w:val="000000" w:themeColor="text1"/>
          <w:szCs w:val="24"/>
        </w:rPr>
        <w:t xml:space="preserve"> </w:t>
      </w:r>
      <w:r w:rsidR="00D24097">
        <w:rPr>
          <w:rFonts w:ascii="Times New Roman" w:hAnsi="Times New Roman"/>
          <w:color w:val="000000" w:themeColor="text1"/>
          <w:szCs w:val="24"/>
        </w:rPr>
        <w:t>the Ground Lease</w:t>
      </w:r>
      <w:r>
        <w:rPr>
          <w:rFonts w:ascii="Times New Roman" w:hAnsi="Times New Roman"/>
          <w:color w:val="000000" w:themeColor="text1"/>
          <w:szCs w:val="24"/>
        </w:rPr>
        <w:t xml:space="preserve">, </w:t>
      </w:r>
      <w:r w:rsidR="00D24097">
        <w:rPr>
          <w:rFonts w:ascii="Times New Roman" w:hAnsi="Times New Roman"/>
          <w:color w:val="000000" w:themeColor="text1"/>
          <w:szCs w:val="24"/>
        </w:rPr>
        <w:t xml:space="preserve">are </w:t>
      </w:r>
      <w:r>
        <w:rPr>
          <w:rFonts w:ascii="Times New Roman" w:hAnsi="Times New Roman"/>
          <w:color w:val="000000" w:themeColor="text1"/>
          <w:szCs w:val="24"/>
        </w:rPr>
        <w:t xml:space="preserve">insufficient to cover operating, maintenance, and capital costs,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agrees to assume full financial responsibility for the operating and maintenance of the Project throughout the term of this Agreement.</w:t>
      </w:r>
    </w:p>
    <w:p w14:paraId="732BDBAA"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7497110D" w14:textId="77777777" w:rsidR="0058407C" w:rsidRDefault="0058407C">
      <w:pPr>
        <w:jc w:val="both"/>
        <w:rPr>
          <w:rFonts w:ascii="Times New Roman" w:hAnsi="Times New Roman"/>
          <w:color w:val="000000" w:themeColor="text1"/>
          <w:szCs w:val="24"/>
        </w:rPr>
      </w:pPr>
    </w:p>
    <w:p w14:paraId="62760925"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Times New Roman" w:hAnsi="Times New Roman"/>
          <w:b/>
          <w:color w:val="000000" w:themeColor="text1"/>
          <w:szCs w:val="24"/>
        </w:rPr>
      </w:pPr>
      <w:r>
        <w:rPr>
          <w:rFonts w:ascii="Times New Roman" w:hAnsi="Times New Roman"/>
          <w:b/>
          <w:color w:val="000000" w:themeColor="text1"/>
          <w:szCs w:val="24"/>
        </w:rPr>
        <w:t>ARTICLE 7</w:t>
      </w:r>
    </w:p>
    <w:p w14:paraId="6549C028"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Times New Roman" w:hAnsi="Times New Roman"/>
          <w:b/>
          <w:color w:val="000000" w:themeColor="text1"/>
          <w:szCs w:val="24"/>
        </w:rPr>
      </w:pPr>
      <w:r>
        <w:rPr>
          <w:rFonts w:ascii="Times New Roman" w:hAnsi="Times New Roman"/>
          <w:b/>
          <w:color w:val="000000" w:themeColor="text1"/>
          <w:szCs w:val="24"/>
        </w:rPr>
        <w:t>MANAGEMENT AND MAINTENANCE</w:t>
      </w:r>
    </w:p>
    <w:p w14:paraId="595DB810"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outlineLvl w:val="0"/>
        <w:rPr>
          <w:rFonts w:ascii="Times New Roman" w:hAnsi="Times New Roman"/>
          <w:color w:val="000000" w:themeColor="text1"/>
          <w:szCs w:val="24"/>
        </w:rPr>
      </w:pPr>
    </w:p>
    <w:p w14:paraId="7B6B2F7A" w14:textId="77777777" w:rsidR="0058407C" w:rsidRDefault="00160CA3">
      <w:pPr>
        <w:pStyle w:val="BodyTextIndent"/>
        <w:widowControl/>
        <w:ind w:firstLine="0"/>
        <w:rPr>
          <w:b/>
          <w:color w:val="000000" w:themeColor="text1"/>
          <w:szCs w:val="24"/>
        </w:rPr>
      </w:pPr>
      <w:r>
        <w:rPr>
          <w:b/>
          <w:color w:val="000000" w:themeColor="text1"/>
          <w:szCs w:val="24"/>
        </w:rPr>
        <w:t>7.1 MANAGEMENT</w:t>
      </w:r>
      <w:r>
        <w:rPr>
          <w:b/>
          <w:caps/>
          <w:color w:val="000000" w:themeColor="text1"/>
          <w:szCs w:val="24"/>
        </w:rPr>
        <w:t xml:space="preserve"> Plan</w:t>
      </w:r>
    </w:p>
    <w:p w14:paraId="5A094A37" w14:textId="77777777" w:rsidR="0058407C" w:rsidRDefault="0058407C">
      <w:pPr>
        <w:pStyle w:val="BodyTextIndent"/>
        <w:widowControl/>
        <w:rPr>
          <w:color w:val="000000" w:themeColor="text1"/>
          <w:szCs w:val="24"/>
        </w:rPr>
      </w:pPr>
    </w:p>
    <w:p w14:paraId="3170F33A" w14:textId="39D42887" w:rsidR="0058407C" w:rsidRDefault="00C41285">
      <w:pPr>
        <w:pStyle w:val="BodyTextIndent"/>
        <w:widowControl/>
        <w:ind w:firstLine="0"/>
        <w:jc w:val="both"/>
        <w:rPr>
          <w:snapToGrid/>
          <w:color w:val="000000" w:themeColor="text1"/>
          <w:szCs w:val="24"/>
        </w:rPr>
      </w:pPr>
      <w:r>
        <w:rPr>
          <w:color w:val="000000" w:themeColor="text1"/>
          <w:szCs w:val="24"/>
        </w:rPr>
        <w:t>Developer</w:t>
      </w:r>
      <w:r w:rsidR="00160CA3">
        <w:rPr>
          <w:color w:val="000000" w:themeColor="text1"/>
          <w:szCs w:val="24"/>
        </w:rPr>
        <w:t xml:space="preserve"> is responsible for operating the Project in accordance with the Management Plan submitted by the </w:t>
      </w:r>
      <w:r>
        <w:rPr>
          <w:color w:val="000000" w:themeColor="text1"/>
          <w:szCs w:val="24"/>
        </w:rPr>
        <w:t>Developer</w:t>
      </w:r>
      <w:r w:rsidR="00160CA3">
        <w:rPr>
          <w:color w:val="000000" w:themeColor="text1"/>
          <w:szCs w:val="24"/>
        </w:rPr>
        <w:t xml:space="preserve"> (the “Management Plan”)</w:t>
      </w:r>
      <w:r w:rsidR="00A30787">
        <w:rPr>
          <w:color w:val="000000" w:themeColor="text1"/>
          <w:szCs w:val="24"/>
        </w:rPr>
        <w:t xml:space="preserve"> and approved by County</w:t>
      </w:r>
      <w:r w:rsidR="00160CA3">
        <w:rPr>
          <w:color w:val="000000" w:themeColor="text1"/>
          <w:szCs w:val="24"/>
        </w:rPr>
        <w:t>, which approval shall not be unreasonably withheld</w:t>
      </w:r>
      <w:r w:rsidR="00D24097">
        <w:rPr>
          <w:color w:val="000000" w:themeColor="text1"/>
          <w:szCs w:val="24"/>
        </w:rPr>
        <w:t>, conditioned</w:t>
      </w:r>
      <w:r w:rsidR="00401DDE">
        <w:rPr>
          <w:color w:val="000000" w:themeColor="text1"/>
          <w:szCs w:val="24"/>
        </w:rPr>
        <w:t>,</w:t>
      </w:r>
      <w:r w:rsidR="00160CA3">
        <w:rPr>
          <w:color w:val="000000" w:themeColor="text1"/>
          <w:szCs w:val="24"/>
        </w:rPr>
        <w:t xml:space="preserve"> or delayed.  All amendments to the Management Plan require prior written approval of the County.  </w:t>
      </w:r>
      <w:r w:rsidR="00160CA3">
        <w:rPr>
          <w:snapToGrid/>
          <w:color w:val="000000" w:themeColor="text1"/>
          <w:szCs w:val="24"/>
        </w:rPr>
        <w:t>The Management Plan shall include at least the following:</w:t>
      </w:r>
    </w:p>
    <w:p w14:paraId="552FCA57" w14:textId="77777777" w:rsidR="0058407C" w:rsidRDefault="0058407C">
      <w:pPr>
        <w:pStyle w:val="BodyTextIndent"/>
        <w:widowControl/>
        <w:ind w:left="1440"/>
        <w:rPr>
          <w:color w:val="000000" w:themeColor="text1"/>
          <w:szCs w:val="24"/>
        </w:rPr>
      </w:pPr>
    </w:p>
    <w:p w14:paraId="25725661" w14:textId="3EF04B2A" w:rsidR="0058407C" w:rsidRDefault="00160CA3">
      <w:pPr>
        <w:pStyle w:val="ListParagraph"/>
        <w:widowControl/>
        <w:numPr>
          <w:ilvl w:val="2"/>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36"/>
        <w:jc w:val="both"/>
        <w:rPr>
          <w:rFonts w:ascii="Times New Roman" w:hAnsi="Times New Roman"/>
          <w:color w:val="000000" w:themeColor="text1"/>
          <w:szCs w:val="24"/>
        </w:rPr>
      </w:pPr>
      <w:r>
        <w:rPr>
          <w:rFonts w:ascii="Times New Roman" w:hAnsi="Times New Roman"/>
          <w:color w:val="000000" w:themeColor="text1"/>
          <w:szCs w:val="24"/>
        </w:rPr>
        <w:t xml:space="preserve">Detailed actions to be taken by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to affirmatively market and rent all Restricted Units in a manner which ensures equal access to all persons in any category protected by federal, state, or local laws governing discrimination, and without regard to any arbitrary factor;</w:t>
      </w:r>
    </w:p>
    <w:p w14:paraId="2E689ADC" w14:textId="77777777" w:rsidR="0058407C" w:rsidRDefault="0058407C">
      <w:pPr>
        <w:pStyle w:val="ListParagraph"/>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rFonts w:ascii="Times New Roman" w:hAnsi="Times New Roman"/>
          <w:color w:val="000000" w:themeColor="text1"/>
          <w:szCs w:val="24"/>
        </w:rPr>
      </w:pPr>
    </w:p>
    <w:p w14:paraId="7E09B8AB" w14:textId="77777777" w:rsidR="0058407C" w:rsidRDefault="00160CA3">
      <w:pPr>
        <w:pStyle w:val="ListParagraph"/>
        <w:widowControl/>
        <w:numPr>
          <w:ilvl w:val="2"/>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36"/>
        <w:jc w:val="both"/>
        <w:rPr>
          <w:rFonts w:ascii="Times New Roman" w:hAnsi="Times New Roman"/>
          <w:color w:val="000000" w:themeColor="text1"/>
          <w:szCs w:val="24"/>
        </w:rPr>
      </w:pPr>
      <w:r>
        <w:rPr>
          <w:rFonts w:ascii="Times New Roman" w:hAnsi="Times New Roman"/>
          <w:color w:val="000000" w:themeColor="text1"/>
          <w:szCs w:val="24"/>
        </w:rPr>
        <w:t xml:space="preserve">Specify reasonable criteria for determination of resident eligibility consistent with this </w:t>
      </w:r>
      <w:proofErr w:type="gramStart"/>
      <w:r>
        <w:rPr>
          <w:rFonts w:ascii="Times New Roman" w:hAnsi="Times New Roman"/>
          <w:color w:val="000000" w:themeColor="text1"/>
          <w:szCs w:val="24"/>
        </w:rPr>
        <w:t>Agreement;</w:t>
      </w:r>
      <w:proofErr w:type="gramEnd"/>
    </w:p>
    <w:p w14:paraId="55FE74A7"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1DCE0050" w14:textId="77777777" w:rsidR="0058407C" w:rsidRDefault="00160CA3">
      <w:pPr>
        <w:pStyle w:val="ListParagraph"/>
        <w:widowControl/>
        <w:numPr>
          <w:ilvl w:val="2"/>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36"/>
        <w:jc w:val="both"/>
        <w:rPr>
          <w:rFonts w:ascii="Times New Roman" w:hAnsi="Times New Roman"/>
          <w:color w:val="000000" w:themeColor="text1"/>
          <w:szCs w:val="24"/>
        </w:rPr>
      </w:pPr>
      <w:r>
        <w:rPr>
          <w:rFonts w:ascii="Times New Roman" w:hAnsi="Times New Roman"/>
          <w:color w:val="000000" w:themeColor="text1"/>
          <w:szCs w:val="24"/>
        </w:rPr>
        <w:t xml:space="preserve">Require that Eligible Households be selected based on the order of application, special preferences, lottery, or other reasonable method </w:t>
      </w:r>
      <w:r w:rsidRPr="006D7F37">
        <w:rPr>
          <w:rFonts w:ascii="Times New Roman" w:hAnsi="Times New Roman"/>
          <w:color w:val="000000" w:themeColor="text1"/>
          <w:szCs w:val="24"/>
        </w:rPr>
        <w:t>approved by County</w:t>
      </w:r>
      <w:r>
        <w:rPr>
          <w:rFonts w:ascii="Times New Roman" w:hAnsi="Times New Roman"/>
          <w:color w:val="000000" w:themeColor="text1"/>
          <w:szCs w:val="24"/>
        </w:rPr>
        <w:t xml:space="preserve">, which approval shall not be </w:t>
      </w:r>
      <w:proofErr w:type="spellStart"/>
      <w:r>
        <w:rPr>
          <w:rFonts w:ascii="Times New Roman" w:hAnsi="Times New Roman"/>
          <w:color w:val="000000" w:themeColor="text1"/>
          <w:szCs w:val="24"/>
        </w:rPr>
        <w:t>unreasaonbly</w:t>
      </w:r>
      <w:proofErr w:type="spellEnd"/>
      <w:r>
        <w:rPr>
          <w:rFonts w:ascii="Times New Roman" w:hAnsi="Times New Roman"/>
          <w:color w:val="000000" w:themeColor="text1"/>
          <w:szCs w:val="24"/>
        </w:rPr>
        <w:t xml:space="preserve"> withheld or delayed and outlined in this Agreement.</w:t>
      </w:r>
    </w:p>
    <w:p w14:paraId="02EEC825" w14:textId="77777777" w:rsidR="0058407C" w:rsidRDefault="0058407C">
      <w:p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rFonts w:ascii="Times New Roman" w:hAnsi="Times New Roman"/>
          <w:color w:val="000000" w:themeColor="text1"/>
          <w:szCs w:val="24"/>
        </w:rPr>
      </w:pPr>
    </w:p>
    <w:p w14:paraId="1D80E712" w14:textId="77777777" w:rsidR="0058407C" w:rsidRDefault="00160CA3">
      <w:pPr>
        <w:pStyle w:val="ListParagraph"/>
        <w:widowControl/>
        <w:numPr>
          <w:ilvl w:val="2"/>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36"/>
        <w:jc w:val="both"/>
        <w:rPr>
          <w:rFonts w:ascii="Times New Roman" w:hAnsi="Times New Roman"/>
          <w:color w:val="000000" w:themeColor="text1"/>
          <w:szCs w:val="24"/>
        </w:rPr>
      </w:pPr>
      <w:r>
        <w:rPr>
          <w:rFonts w:ascii="Times New Roman" w:hAnsi="Times New Roman"/>
          <w:color w:val="000000" w:themeColor="text1"/>
          <w:szCs w:val="24"/>
        </w:rPr>
        <w:t xml:space="preserve">Require eligible applicants to be notified of eligibility </w:t>
      </w:r>
      <w:proofErr w:type="gramStart"/>
      <w:r>
        <w:rPr>
          <w:rFonts w:ascii="Times New Roman" w:hAnsi="Times New Roman"/>
          <w:color w:val="000000" w:themeColor="text1"/>
          <w:szCs w:val="24"/>
        </w:rPr>
        <w:t>and,</w:t>
      </w:r>
      <w:proofErr w:type="gramEnd"/>
      <w:r>
        <w:rPr>
          <w:rFonts w:ascii="Times New Roman" w:hAnsi="Times New Roman"/>
          <w:color w:val="000000" w:themeColor="text1"/>
          <w:szCs w:val="24"/>
        </w:rPr>
        <w:t xml:space="preserve"> based on turnover history, be notified of when a Restricted Unit may be available;</w:t>
      </w:r>
    </w:p>
    <w:p w14:paraId="752D56C9" w14:textId="77777777" w:rsidR="0058407C" w:rsidRDefault="0058407C">
      <w:p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rFonts w:ascii="Times New Roman" w:hAnsi="Times New Roman"/>
          <w:color w:val="000000" w:themeColor="text1"/>
          <w:szCs w:val="24"/>
        </w:rPr>
      </w:pPr>
    </w:p>
    <w:p w14:paraId="6767452B" w14:textId="77777777" w:rsidR="0058407C" w:rsidRDefault="00160CA3">
      <w:pPr>
        <w:pStyle w:val="ListParagraph"/>
        <w:widowControl/>
        <w:numPr>
          <w:ilvl w:val="2"/>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36"/>
        <w:jc w:val="both"/>
        <w:rPr>
          <w:rFonts w:ascii="Times New Roman" w:hAnsi="Times New Roman"/>
          <w:color w:val="000000" w:themeColor="text1"/>
          <w:szCs w:val="24"/>
        </w:rPr>
      </w:pPr>
      <w:r>
        <w:rPr>
          <w:rFonts w:ascii="Times New Roman" w:hAnsi="Times New Roman"/>
          <w:color w:val="000000" w:themeColor="text1"/>
          <w:szCs w:val="24"/>
        </w:rPr>
        <w:t xml:space="preserve">Require ineligible applicants to be notified in writing of the reason for their </w:t>
      </w:r>
      <w:proofErr w:type="gramStart"/>
      <w:r>
        <w:rPr>
          <w:rFonts w:ascii="Times New Roman" w:hAnsi="Times New Roman"/>
          <w:color w:val="000000" w:themeColor="text1"/>
          <w:szCs w:val="24"/>
        </w:rPr>
        <w:t>ineligibility;</w:t>
      </w:r>
      <w:proofErr w:type="gramEnd"/>
    </w:p>
    <w:p w14:paraId="7FD56F0A" w14:textId="77777777" w:rsidR="0058407C" w:rsidRDefault="0058407C">
      <w:p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rFonts w:ascii="Times New Roman" w:hAnsi="Times New Roman"/>
          <w:color w:val="000000" w:themeColor="text1"/>
          <w:szCs w:val="24"/>
        </w:rPr>
      </w:pPr>
    </w:p>
    <w:p w14:paraId="3A11CC78" w14:textId="77777777" w:rsidR="0058407C" w:rsidRPr="00C60FEA" w:rsidRDefault="00160CA3" w:rsidP="00C60FEA">
      <w:pPr>
        <w:pStyle w:val="ListParagraph"/>
        <w:widowControl/>
        <w:numPr>
          <w:ilvl w:val="2"/>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36"/>
        <w:jc w:val="both"/>
        <w:rPr>
          <w:rFonts w:ascii="Times New Roman" w:hAnsi="Times New Roman"/>
          <w:color w:val="000000" w:themeColor="text1"/>
          <w:szCs w:val="24"/>
        </w:rPr>
      </w:pPr>
      <w:r>
        <w:rPr>
          <w:rFonts w:ascii="Times New Roman" w:hAnsi="Times New Roman"/>
          <w:color w:val="000000" w:themeColor="text1"/>
          <w:szCs w:val="24"/>
        </w:rPr>
        <w:t xml:space="preserve">Specify procedures through which applicants deemed to be ineligible may appeal this </w:t>
      </w:r>
      <w:proofErr w:type="gramStart"/>
      <w:r>
        <w:rPr>
          <w:rFonts w:ascii="Times New Roman" w:hAnsi="Times New Roman"/>
          <w:color w:val="000000" w:themeColor="text1"/>
          <w:szCs w:val="24"/>
        </w:rPr>
        <w:t>determination;</w:t>
      </w:r>
      <w:proofErr w:type="gramEnd"/>
    </w:p>
    <w:p w14:paraId="57DDD88E" w14:textId="77777777" w:rsidR="0058407C" w:rsidRDefault="0058407C">
      <w:p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Times New Roman" w:hAnsi="Times New Roman"/>
          <w:color w:val="000000" w:themeColor="text1"/>
          <w:szCs w:val="24"/>
        </w:rPr>
      </w:pPr>
    </w:p>
    <w:p w14:paraId="74C9ABEE" w14:textId="77777777" w:rsidR="0058407C" w:rsidRDefault="00160CA3">
      <w:pPr>
        <w:pStyle w:val="ListParagraph"/>
        <w:widowControl/>
        <w:numPr>
          <w:ilvl w:val="2"/>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36"/>
        <w:jc w:val="both"/>
        <w:rPr>
          <w:rFonts w:ascii="Times New Roman" w:hAnsi="Times New Roman"/>
          <w:color w:val="000000" w:themeColor="text1"/>
          <w:szCs w:val="24"/>
        </w:rPr>
      </w:pPr>
      <w:r>
        <w:rPr>
          <w:rFonts w:ascii="Times New Roman" w:hAnsi="Times New Roman"/>
          <w:color w:val="000000" w:themeColor="text1"/>
          <w:szCs w:val="24"/>
        </w:rPr>
        <w:t>Prohibit discrimination against any prospective resident in violation of any state, federal, or local law governing discrimination in rental housing; and</w:t>
      </w:r>
    </w:p>
    <w:p w14:paraId="77D5BC53"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rPr>
          <w:rFonts w:ascii="Times New Roman" w:hAnsi="Times New Roman"/>
          <w:color w:val="000000" w:themeColor="text1"/>
          <w:szCs w:val="24"/>
        </w:rPr>
      </w:pPr>
    </w:p>
    <w:p w14:paraId="5DA6A786" w14:textId="77777777" w:rsidR="0058407C" w:rsidRDefault="00160CA3">
      <w:pPr>
        <w:pStyle w:val="ListParagraph"/>
        <w:widowControl/>
        <w:numPr>
          <w:ilvl w:val="2"/>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36"/>
        <w:jc w:val="both"/>
        <w:rPr>
          <w:rFonts w:ascii="Times New Roman" w:hAnsi="Times New Roman"/>
          <w:color w:val="000000" w:themeColor="text1"/>
          <w:szCs w:val="24"/>
        </w:rPr>
      </w:pPr>
      <w:r>
        <w:rPr>
          <w:rFonts w:ascii="Times New Roman" w:hAnsi="Times New Roman"/>
          <w:color w:val="000000" w:themeColor="text1"/>
          <w:szCs w:val="24"/>
        </w:rPr>
        <w:t xml:space="preserve">Address other selection issues provided for in the requirements of funding sources, the </w:t>
      </w:r>
      <w:proofErr w:type="gramStart"/>
      <w:r>
        <w:rPr>
          <w:rFonts w:ascii="Times New Roman" w:hAnsi="Times New Roman"/>
          <w:color w:val="000000" w:themeColor="text1"/>
          <w:szCs w:val="24"/>
        </w:rPr>
        <w:t>Lease</w:t>
      </w:r>
      <w:proofErr w:type="gramEnd"/>
      <w:r>
        <w:rPr>
          <w:rFonts w:ascii="Times New Roman" w:hAnsi="Times New Roman"/>
          <w:color w:val="000000" w:themeColor="text1"/>
          <w:szCs w:val="24"/>
        </w:rPr>
        <w:t xml:space="preserve"> and this Agreement.</w:t>
      </w:r>
    </w:p>
    <w:p w14:paraId="5D75A4C2"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053E8198"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color w:val="000000" w:themeColor="text1"/>
          <w:szCs w:val="24"/>
        </w:rPr>
      </w:pPr>
      <w:r>
        <w:rPr>
          <w:rFonts w:ascii="Times New Roman" w:hAnsi="Times New Roman"/>
          <w:b/>
          <w:color w:val="000000" w:themeColor="text1"/>
          <w:szCs w:val="24"/>
        </w:rPr>
        <w:t>7.2. MAINTENANCE</w:t>
      </w:r>
      <w:r>
        <w:rPr>
          <w:rFonts w:ascii="Times New Roman" w:hAnsi="Times New Roman"/>
          <w:b/>
          <w:caps/>
          <w:color w:val="000000" w:themeColor="text1"/>
          <w:szCs w:val="24"/>
        </w:rPr>
        <w:t xml:space="preserve"> of Project</w:t>
      </w:r>
    </w:p>
    <w:p w14:paraId="49FE52E6"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outlineLvl w:val="0"/>
        <w:rPr>
          <w:rFonts w:ascii="Times New Roman" w:hAnsi="Times New Roman"/>
          <w:color w:val="000000" w:themeColor="text1"/>
          <w:szCs w:val="24"/>
        </w:rPr>
      </w:pPr>
    </w:p>
    <w:p w14:paraId="3CBF219D" w14:textId="0E3C93E3" w:rsidR="0058407C" w:rsidRDefault="00C41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is specifically responsible for all maintenance, repair, and management functions including, without limitation, the following: selection of residents, occupancy standards, complaint </w:t>
      </w:r>
      <w:r w:rsidR="00160CA3">
        <w:rPr>
          <w:rFonts w:ascii="Times New Roman" w:hAnsi="Times New Roman"/>
          <w:color w:val="000000" w:themeColor="text1"/>
          <w:szCs w:val="24"/>
        </w:rPr>
        <w:lastRenderedPageBreak/>
        <w:t>and grievance proceedings, if any, evictions, if any, collection of rents and security deposits, routine and extraordinary repairs, and replacement of capital items.</w:t>
      </w:r>
    </w:p>
    <w:p w14:paraId="0B7958A2"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4949F519" w14:textId="009D105E" w:rsidR="0058407C" w:rsidRDefault="00C41285">
      <w:pPr>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shall maintain units and common areas in a safe and sanitary manner in accordance with local health, building, and housing codes and the Management Plan.</w:t>
      </w:r>
    </w:p>
    <w:p w14:paraId="354CAD67" w14:textId="77777777" w:rsidR="0058407C" w:rsidRDefault="0058407C">
      <w:pPr>
        <w:rPr>
          <w:rFonts w:ascii="Times New Roman" w:hAnsi="Times New Roman"/>
          <w:color w:val="000000" w:themeColor="text1"/>
          <w:szCs w:val="24"/>
        </w:rPr>
      </w:pPr>
    </w:p>
    <w:p w14:paraId="59A522C8" w14:textId="0B27DE14" w:rsidR="0058407C" w:rsidRDefault="00C41285">
      <w:pPr>
        <w:pStyle w:val="ListParagraph"/>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w:t>
      </w:r>
      <w:r w:rsidR="00D24097">
        <w:rPr>
          <w:rFonts w:ascii="Times New Roman" w:hAnsi="Times New Roman"/>
          <w:color w:val="000000" w:themeColor="text1"/>
          <w:szCs w:val="24"/>
        </w:rPr>
        <w:t>shall</w:t>
      </w:r>
      <w:r w:rsidR="00160CA3">
        <w:rPr>
          <w:rFonts w:ascii="Times New Roman" w:hAnsi="Times New Roman"/>
          <w:color w:val="000000" w:themeColor="text1"/>
          <w:szCs w:val="24"/>
        </w:rPr>
        <w:t xml:space="preserve"> contract with a management agent</w:t>
      </w:r>
      <w:r w:rsidR="00D24097">
        <w:rPr>
          <w:rFonts w:ascii="Times New Roman" w:hAnsi="Times New Roman"/>
          <w:color w:val="000000" w:themeColor="text1"/>
          <w:szCs w:val="24"/>
        </w:rPr>
        <w:t xml:space="preserve"> approved by the County</w:t>
      </w:r>
      <w:r w:rsidR="00160CA3">
        <w:rPr>
          <w:rFonts w:ascii="Times New Roman" w:hAnsi="Times New Roman"/>
          <w:color w:val="000000" w:themeColor="text1"/>
          <w:szCs w:val="24"/>
        </w:rPr>
        <w:t xml:space="preserve"> for the performance of the services or duties outlined in this Agreement. However, such an arrangement does not relieve </w:t>
      </w: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of responsibility for proper performance of these duties. County agrees that </w:t>
      </w: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may contract with</w:t>
      </w:r>
      <w:r w:rsidR="004751EA">
        <w:rPr>
          <w:rFonts w:ascii="Times New Roman" w:hAnsi="Times New Roman"/>
          <w:color w:val="000000" w:themeColor="text1"/>
          <w:szCs w:val="24"/>
        </w:rPr>
        <w:t xml:space="preserve"> </w:t>
      </w:r>
      <w:r w:rsidR="00D24097">
        <w:rPr>
          <w:rFonts w:ascii="Times New Roman" w:hAnsi="Times New Roman"/>
          <w:color w:val="000000" w:themeColor="text1"/>
          <w:szCs w:val="24"/>
        </w:rPr>
        <w:t>CICM Management, Inc. and/or ConAm Management Corporation</w:t>
      </w:r>
      <w:bookmarkStart w:id="6" w:name="_BPDCI_12"/>
      <w:r w:rsidR="00160CA3" w:rsidRPr="00C00A74">
        <w:rPr>
          <w:rFonts w:ascii="Times New Roman" w:hAnsi="Times New Roman"/>
          <w:color w:val="000000" w:themeColor="text1"/>
          <w:szCs w:val="24"/>
        </w:rPr>
        <w:t>. Such a contract shall be subject to prior written approval by the County, which approval shall not be unreasonably withheld</w:t>
      </w:r>
      <w:r w:rsidR="00D24097">
        <w:rPr>
          <w:rFonts w:ascii="Times New Roman" w:hAnsi="Times New Roman"/>
          <w:color w:val="000000" w:themeColor="text1"/>
          <w:szCs w:val="24"/>
        </w:rPr>
        <w:t>, conditioned</w:t>
      </w:r>
      <w:r w:rsidR="00160CA3" w:rsidRPr="00C00A74">
        <w:rPr>
          <w:rFonts w:ascii="Times New Roman" w:hAnsi="Times New Roman"/>
          <w:color w:val="000000" w:themeColor="text1"/>
          <w:szCs w:val="24"/>
        </w:rPr>
        <w:t xml:space="preserve"> or delayed, and shall contain a provision allowing </w:t>
      </w:r>
      <w:r>
        <w:rPr>
          <w:rFonts w:ascii="Times New Roman" w:hAnsi="Times New Roman"/>
          <w:color w:val="000000" w:themeColor="text1"/>
          <w:szCs w:val="24"/>
        </w:rPr>
        <w:t>Developer</w:t>
      </w:r>
      <w:r w:rsidR="00160CA3" w:rsidRPr="00C00A74">
        <w:rPr>
          <w:rFonts w:ascii="Times New Roman" w:hAnsi="Times New Roman"/>
          <w:color w:val="000000" w:themeColor="text1"/>
          <w:szCs w:val="24"/>
        </w:rPr>
        <w:t xml:space="preserve"> to terminate the contract without penalty upon 30 days’ written notice</w:t>
      </w:r>
      <w:bookmarkEnd w:id="6"/>
      <w:r w:rsidR="00160CA3">
        <w:rPr>
          <w:rFonts w:ascii="Times New Roman" w:hAnsi="Times New Roman"/>
          <w:color w:val="000000" w:themeColor="text1"/>
          <w:szCs w:val="24"/>
        </w:rPr>
        <w:t xml:space="preserve">. Upon a determination by the County and written notice to </w:t>
      </w: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that the management agent performing the functions required in this Agreement has failed to operate the Project in accordance with this Agreement and the </w:t>
      </w:r>
      <w:r w:rsidR="00160CA3" w:rsidRPr="00A44B70">
        <w:rPr>
          <w:rFonts w:ascii="Times New Roman" w:hAnsi="Times New Roman"/>
          <w:color w:val="000000" w:themeColor="text1"/>
          <w:szCs w:val="24"/>
        </w:rPr>
        <w:t>approved Management Plan</w:t>
      </w:r>
      <w:r w:rsidR="00160CA3">
        <w:rPr>
          <w:rFonts w:ascii="Times New Roman" w:hAnsi="Times New Roman"/>
          <w:color w:val="000000" w:themeColor="text1"/>
          <w:szCs w:val="24"/>
        </w:rPr>
        <w:t xml:space="preserve">, </w:t>
      </w: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shall if required by the County in writing and after meeting and conferring with the County about possible alternate and appropriate strategies for Project compliance, exercise such right to termination forthwith and shall make immediate arrangements, which shall be subject to County approval, for continuing performance of the functions required by this Agreement and the Management Plan.  </w:t>
      </w:r>
    </w:p>
    <w:p w14:paraId="2F342EBF"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7FF211ED" w14:textId="173465EE" w:rsidR="0058407C" w:rsidRDefault="002B62D5">
      <w:pPr>
        <w:pStyle w:val="ListParagraph"/>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Failure of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or its </w:t>
      </w:r>
      <w:proofErr w:type="spellStart"/>
      <w:r>
        <w:rPr>
          <w:rFonts w:ascii="Times New Roman" w:hAnsi="Times New Roman"/>
          <w:color w:val="000000" w:themeColor="text1"/>
          <w:szCs w:val="24"/>
        </w:rPr>
        <w:t>managment</w:t>
      </w:r>
      <w:proofErr w:type="spellEnd"/>
      <w:r>
        <w:rPr>
          <w:rFonts w:ascii="Times New Roman" w:hAnsi="Times New Roman"/>
          <w:color w:val="000000" w:themeColor="text1"/>
          <w:szCs w:val="24"/>
        </w:rPr>
        <w:t xml:space="preserve"> agent </w:t>
      </w:r>
      <w:r w:rsidR="00160CA3">
        <w:rPr>
          <w:rFonts w:ascii="Times New Roman" w:hAnsi="Times New Roman"/>
          <w:color w:val="000000" w:themeColor="text1"/>
          <w:szCs w:val="24"/>
        </w:rPr>
        <w:t>to operate the Project in accordance with this Agreement</w:t>
      </w:r>
      <w:r>
        <w:rPr>
          <w:rFonts w:ascii="Times New Roman" w:hAnsi="Times New Roman"/>
          <w:color w:val="000000" w:themeColor="text1"/>
          <w:szCs w:val="24"/>
        </w:rPr>
        <w:t xml:space="preserve"> shall be a violation subject to the provisions of Article 11</w:t>
      </w:r>
      <w:r w:rsidR="00160CA3">
        <w:rPr>
          <w:rFonts w:ascii="Times New Roman" w:hAnsi="Times New Roman"/>
          <w:color w:val="000000" w:themeColor="text1"/>
          <w:szCs w:val="24"/>
        </w:rPr>
        <w:t>.</w:t>
      </w:r>
    </w:p>
    <w:p w14:paraId="04A6A850" w14:textId="77777777" w:rsidR="0058407C" w:rsidRDefault="0058407C">
      <w:pPr>
        <w:pStyle w:val="ListParagraph"/>
        <w:rPr>
          <w:rFonts w:ascii="Times New Roman" w:hAnsi="Times New Roman"/>
          <w:color w:val="000000" w:themeColor="text1"/>
          <w:szCs w:val="24"/>
        </w:rPr>
      </w:pPr>
    </w:p>
    <w:p w14:paraId="0893B83E" w14:textId="6F24923D" w:rsidR="0058407C" w:rsidRDefault="00C41285">
      <w:pPr>
        <w:pStyle w:val="ListParagraph"/>
        <w:widowControl/>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agrees to assume full financial and management responsibility for all operating and maintenance costs, including all repairs, corrections and replacements necessary to maintain and preserve the Project in a safe and sanitary condition in accordance with standards prescribed by the County, all obligations of this Agreement, and all applicable local, state and federal laws and regulations.</w:t>
      </w:r>
    </w:p>
    <w:p w14:paraId="260FD853" w14:textId="77777777" w:rsidR="0058407C" w:rsidRDefault="0058407C">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Times New Roman" w:hAnsi="Times New Roman"/>
          <w:color w:val="000000" w:themeColor="text1"/>
          <w:szCs w:val="24"/>
        </w:rPr>
      </w:pPr>
    </w:p>
    <w:p w14:paraId="48EAABAA"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outlineLvl w:val="0"/>
        <w:rPr>
          <w:rFonts w:ascii="Times New Roman" w:hAnsi="Times New Roman"/>
          <w:b/>
          <w:color w:val="000000" w:themeColor="text1"/>
          <w:szCs w:val="24"/>
        </w:rPr>
      </w:pPr>
      <w:r>
        <w:rPr>
          <w:rFonts w:ascii="Times New Roman" w:hAnsi="Times New Roman"/>
          <w:b/>
          <w:color w:val="000000" w:themeColor="text1"/>
          <w:szCs w:val="24"/>
        </w:rPr>
        <w:t>ARTICLE 8</w:t>
      </w:r>
    </w:p>
    <w:p w14:paraId="6DC8657B"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outlineLvl w:val="0"/>
        <w:rPr>
          <w:rFonts w:ascii="Times New Roman" w:hAnsi="Times New Roman"/>
          <w:b/>
          <w:color w:val="000000" w:themeColor="text1"/>
          <w:szCs w:val="24"/>
        </w:rPr>
      </w:pPr>
      <w:r>
        <w:rPr>
          <w:rFonts w:ascii="Times New Roman" w:hAnsi="Times New Roman"/>
          <w:b/>
          <w:color w:val="000000" w:themeColor="text1"/>
          <w:szCs w:val="24"/>
        </w:rPr>
        <w:t>USE OF DOCUMENTS AND REPORTS</w:t>
      </w:r>
    </w:p>
    <w:p w14:paraId="3BEA1FE3"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1FD61937" w14:textId="77777777" w:rsidR="0058407C" w:rsidRDefault="00160CA3">
      <w:pPr>
        <w:autoSpaceDE w:val="0"/>
        <w:autoSpaceDN w:val="0"/>
        <w:adjustRightInd w:val="0"/>
        <w:rPr>
          <w:rFonts w:ascii="Times New Roman" w:hAnsi="Times New Roman"/>
          <w:b/>
          <w:caps/>
          <w:color w:val="000000" w:themeColor="text1"/>
          <w:szCs w:val="24"/>
        </w:rPr>
      </w:pPr>
      <w:r>
        <w:rPr>
          <w:rFonts w:ascii="Times New Roman" w:hAnsi="Times New Roman"/>
          <w:b/>
          <w:color w:val="000000" w:themeColor="text1"/>
          <w:szCs w:val="24"/>
        </w:rPr>
        <w:t>8.1 CONFIDENTIALITY</w:t>
      </w:r>
    </w:p>
    <w:p w14:paraId="73920CF9" w14:textId="77777777" w:rsidR="0058407C" w:rsidRDefault="0058407C">
      <w:pPr>
        <w:autoSpaceDE w:val="0"/>
        <w:autoSpaceDN w:val="0"/>
        <w:adjustRightInd w:val="0"/>
        <w:rPr>
          <w:rFonts w:ascii="Times New Roman" w:hAnsi="Times New Roman"/>
          <w:b/>
          <w:color w:val="000000" w:themeColor="text1"/>
          <w:szCs w:val="24"/>
        </w:rPr>
      </w:pPr>
    </w:p>
    <w:p w14:paraId="45089CED" w14:textId="65FF0415" w:rsidR="0058407C" w:rsidRDefault="00C41285">
      <w:pPr>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agrees to maintain the confidentiality of and take industry appropriate and legally required measures to prevent the unlawful disclosure of any information that is legally required to be kept confidential. Except as otherwise allowed by local, </w:t>
      </w:r>
      <w:proofErr w:type="gramStart"/>
      <w:r w:rsidR="00160CA3">
        <w:rPr>
          <w:rFonts w:ascii="Times New Roman" w:hAnsi="Times New Roman"/>
          <w:color w:val="000000" w:themeColor="text1"/>
          <w:szCs w:val="24"/>
        </w:rPr>
        <w:t>State</w:t>
      </w:r>
      <w:proofErr w:type="gramEnd"/>
      <w:r w:rsidR="00160CA3">
        <w:rPr>
          <w:rFonts w:ascii="Times New Roman" w:hAnsi="Times New Roman"/>
          <w:color w:val="000000" w:themeColor="text1"/>
          <w:szCs w:val="24"/>
        </w:rPr>
        <w:t xml:space="preserve"> or federal law or regulations and pursuant to this Agreement. </w:t>
      </w: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agrees to only disclose confidential records where the holder of the privilege, whether the County or a third party, provides written permission authorizing the disclosure. </w:t>
      </w: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understands that County must disclose certain records pursuant to the California Public Records Act (“the Act”). </w:t>
      </w:r>
    </w:p>
    <w:p w14:paraId="7678FC4C" w14:textId="77777777" w:rsidR="0058407C" w:rsidRDefault="0058407C">
      <w:pPr>
        <w:rPr>
          <w:rFonts w:ascii="Times New Roman" w:hAnsi="Times New Roman"/>
          <w:color w:val="000000" w:themeColor="text1"/>
          <w:szCs w:val="24"/>
        </w:rPr>
      </w:pPr>
    </w:p>
    <w:p w14:paraId="1A73E566" w14:textId="77777777" w:rsidR="0058407C" w:rsidRDefault="00160CA3">
      <w:pPr>
        <w:keepNext/>
        <w:keepLines/>
        <w:autoSpaceDE w:val="0"/>
        <w:autoSpaceDN w:val="0"/>
        <w:adjustRightInd w:val="0"/>
        <w:ind w:left="720" w:hanging="720"/>
        <w:jc w:val="both"/>
        <w:outlineLvl w:val="0"/>
        <w:rPr>
          <w:rFonts w:ascii="Times New Roman" w:hAnsi="Times New Roman"/>
          <w:b/>
          <w:color w:val="000000" w:themeColor="text1"/>
          <w:szCs w:val="24"/>
        </w:rPr>
      </w:pPr>
      <w:r>
        <w:rPr>
          <w:rFonts w:ascii="Times New Roman" w:hAnsi="Times New Roman"/>
          <w:b/>
          <w:color w:val="000000" w:themeColor="text1"/>
          <w:szCs w:val="24"/>
        </w:rPr>
        <w:lastRenderedPageBreak/>
        <w:t>8.2 PUBLICATION</w:t>
      </w:r>
      <w:r>
        <w:rPr>
          <w:rFonts w:ascii="Times New Roman" w:hAnsi="Times New Roman"/>
          <w:b/>
          <w:caps/>
          <w:color w:val="000000" w:themeColor="text1"/>
          <w:szCs w:val="24"/>
        </w:rPr>
        <w:t>, Reproduction or Use of Materials</w:t>
      </w:r>
      <w:r>
        <w:rPr>
          <w:rFonts w:ascii="Times New Roman" w:hAnsi="Times New Roman"/>
          <w:b/>
          <w:color w:val="000000" w:themeColor="text1"/>
          <w:szCs w:val="24"/>
        </w:rPr>
        <w:t xml:space="preserve">  </w:t>
      </w:r>
    </w:p>
    <w:p w14:paraId="6B344235" w14:textId="77777777" w:rsidR="0058407C" w:rsidRDefault="0058407C">
      <w:pPr>
        <w:keepNext/>
        <w:keepLines/>
        <w:autoSpaceDE w:val="0"/>
        <w:autoSpaceDN w:val="0"/>
        <w:adjustRightInd w:val="0"/>
        <w:jc w:val="both"/>
        <w:outlineLvl w:val="0"/>
        <w:rPr>
          <w:rFonts w:ascii="Times New Roman" w:hAnsi="Times New Roman"/>
          <w:color w:val="000000" w:themeColor="text1"/>
          <w:szCs w:val="24"/>
        </w:rPr>
      </w:pPr>
    </w:p>
    <w:p w14:paraId="4EDCE862" w14:textId="76CFA814" w:rsidR="0058407C" w:rsidRPr="00C00A74" w:rsidRDefault="00160CA3">
      <w:pPr>
        <w:keepNext/>
        <w:keepLines/>
        <w:autoSpaceDE w:val="0"/>
        <w:autoSpaceDN w:val="0"/>
        <w:adjustRightInd w:val="0"/>
        <w:jc w:val="both"/>
        <w:outlineLvl w:val="0"/>
        <w:rPr>
          <w:rFonts w:ascii="Times New Roman" w:hAnsi="Times New Roman"/>
          <w:szCs w:val="24"/>
        </w:rPr>
      </w:pPr>
      <w:bookmarkStart w:id="7" w:name="_BPDCI_13"/>
      <w:r w:rsidRPr="00C00A74">
        <w:rPr>
          <w:rFonts w:ascii="Times New Roman" w:hAnsi="Times New Roman"/>
          <w:szCs w:val="24"/>
        </w:rPr>
        <w:t xml:space="preserve">County </w:t>
      </w:r>
      <w:r w:rsidR="00C00A74">
        <w:rPr>
          <w:rFonts w:ascii="Times New Roman" w:hAnsi="Times New Roman"/>
          <w:szCs w:val="24"/>
        </w:rPr>
        <w:t>may</w:t>
      </w:r>
      <w:r w:rsidRPr="00C00A74">
        <w:rPr>
          <w:rFonts w:ascii="Times New Roman" w:hAnsi="Times New Roman"/>
          <w:szCs w:val="24"/>
        </w:rPr>
        <w:t xml:space="preserve"> publish, disclose, distribute and otherwise use, in whole or in part, any reports, data or other materials prepared by </w:t>
      </w:r>
      <w:r w:rsidR="00C41285">
        <w:rPr>
          <w:rFonts w:ascii="Times New Roman" w:hAnsi="Times New Roman"/>
          <w:szCs w:val="24"/>
        </w:rPr>
        <w:t>Developer</w:t>
      </w:r>
      <w:r w:rsidRPr="00C00A74">
        <w:rPr>
          <w:rFonts w:ascii="Times New Roman" w:hAnsi="Times New Roman"/>
          <w:szCs w:val="24"/>
        </w:rPr>
        <w:t xml:space="preserve"> under this Agreement, provided that the County will not disclose any of</w:t>
      </w:r>
      <w:r w:rsidR="00022F8B" w:rsidRPr="00C00A74">
        <w:rPr>
          <w:rFonts w:ascii="Times New Roman" w:hAnsi="Times New Roman"/>
          <w:szCs w:val="24"/>
        </w:rPr>
        <w:t xml:space="preserve"> </w:t>
      </w:r>
      <w:r w:rsidRPr="00C00A74">
        <w:rPr>
          <w:rFonts w:ascii="Times New Roman" w:hAnsi="Times New Roman"/>
          <w:szCs w:val="24"/>
        </w:rPr>
        <w:t>information that is not required</w:t>
      </w:r>
      <w:r w:rsidR="00FE0701" w:rsidRPr="00C00A74">
        <w:rPr>
          <w:rFonts w:ascii="Times New Roman" w:hAnsi="Times New Roman"/>
          <w:szCs w:val="24"/>
        </w:rPr>
        <w:t xml:space="preserve">, in </w:t>
      </w:r>
      <w:r w:rsidR="00C41285">
        <w:rPr>
          <w:rFonts w:ascii="Times New Roman" w:hAnsi="Times New Roman"/>
          <w:szCs w:val="24"/>
        </w:rPr>
        <w:t>County</w:t>
      </w:r>
      <w:r w:rsidR="00FE0701" w:rsidRPr="00C00A74">
        <w:rPr>
          <w:rFonts w:ascii="Times New Roman" w:hAnsi="Times New Roman"/>
          <w:szCs w:val="24"/>
        </w:rPr>
        <w:t>’s reasonable judgment,</w:t>
      </w:r>
      <w:r w:rsidRPr="00C00A74">
        <w:rPr>
          <w:rFonts w:ascii="Times New Roman" w:hAnsi="Times New Roman"/>
          <w:szCs w:val="24"/>
        </w:rPr>
        <w:t xml:space="preserve"> to be disclosed under the Public Records Act</w:t>
      </w:r>
      <w:bookmarkEnd w:id="7"/>
      <w:r w:rsidR="00022F8B" w:rsidRPr="00C00A74">
        <w:rPr>
          <w:rFonts w:ascii="Times New Roman" w:hAnsi="Times New Roman"/>
          <w:szCs w:val="24"/>
        </w:rPr>
        <w:t xml:space="preserve"> or court order</w:t>
      </w:r>
      <w:r w:rsidRPr="00C00A74">
        <w:rPr>
          <w:rFonts w:ascii="Times New Roman" w:hAnsi="Times New Roman"/>
          <w:szCs w:val="24"/>
        </w:rPr>
        <w:t xml:space="preserve">. </w:t>
      </w:r>
    </w:p>
    <w:p w14:paraId="0BCBDEA2"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272896F7" w14:textId="77777777" w:rsidR="0058407C" w:rsidRPr="00C00A74"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roofErr w:type="gramStart"/>
      <w:r>
        <w:rPr>
          <w:rFonts w:ascii="Times New Roman" w:hAnsi="Times New Roman"/>
          <w:b/>
          <w:color w:val="000000" w:themeColor="text1"/>
          <w:szCs w:val="24"/>
        </w:rPr>
        <w:t xml:space="preserve">8.3 </w:t>
      </w:r>
      <w:r w:rsidR="00C00A74">
        <w:rPr>
          <w:rFonts w:ascii="Times New Roman" w:hAnsi="Times New Roman"/>
          <w:b/>
          <w:color w:val="000000" w:themeColor="text1"/>
          <w:szCs w:val="24"/>
        </w:rPr>
        <w:t xml:space="preserve"> INFORMATION</w:t>
      </w:r>
      <w:proofErr w:type="gramEnd"/>
      <w:r w:rsidR="00C00A74">
        <w:rPr>
          <w:rFonts w:ascii="Times New Roman" w:hAnsi="Times New Roman"/>
          <w:b/>
          <w:color w:val="000000" w:themeColor="text1"/>
          <w:szCs w:val="24"/>
        </w:rPr>
        <w:t>.</w:t>
      </w:r>
      <w:r>
        <w:rPr>
          <w:rFonts w:ascii="Times New Roman" w:hAnsi="Times New Roman"/>
          <w:b/>
          <w:color w:val="000000" w:themeColor="text1"/>
          <w:szCs w:val="24"/>
        </w:rPr>
        <w:t xml:space="preserve">  </w:t>
      </w:r>
      <w:r w:rsidR="00C00A74">
        <w:rPr>
          <w:rFonts w:ascii="Times New Roman" w:hAnsi="Times New Roman"/>
          <w:color w:val="000000" w:themeColor="text1"/>
          <w:szCs w:val="24"/>
        </w:rPr>
        <w:t xml:space="preserve"> </w:t>
      </w:r>
    </w:p>
    <w:p w14:paraId="5B34385A" w14:textId="77777777" w:rsidR="00022F8B" w:rsidRDefault="00022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p>
    <w:p w14:paraId="7D62BE7E" w14:textId="7ED468EA" w:rsidR="0058407C" w:rsidRDefault="00C41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shall </w:t>
      </w:r>
      <w:r w:rsidR="00C00A74">
        <w:rPr>
          <w:rFonts w:ascii="Times New Roman" w:hAnsi="Times New Roman"/>
          <w:color w:val="000000" w:themeColor="text1"/>
          <w:szCs w:val="24"/>
        </w:rPr>
        <w:t xml:space="preserve">promptly </w:t>
      </w:r>
      <w:r w:rsidR="00160CA3">
        <w:rPr>
          <w:rFonts w:ascii="Times New Roman" w:hAnsi="Times New Roman"/>
          <w:color w:val="000000" w:themeColor="text1"/>
          <w:szCs w:val="24"/>
        </w:rPr>
        <w:t xml:space="preserve">provide the County with a copy of </w:t>
      </w:r>
      <w:r w:rsidR="00B64445">
        <w:rPr>
          <w:rFonts w:ascii="Times New Roman" w:hAnsi="Times New Roman"/>
          <w:color w:val="000000" w:themeColor="text1"/>
          <w:szCs w:val="24"/>
        </w:rPr>
        <w:t xml:space="preserve">any </w:t>
      </w:r>
      <w:r w:rsidR="00C00A74">
        <w:rPr>
          <w:rFonts w:ascii="Times New Roman" w:hAnsi="Times New Roman"/>
          <w:color w:val="000000" w:themeColor="text1"/>
          <w:szCs w:val="24"/>
        </w:rPr>
        <w:t xml:space="preserve">final </w:t>
      </w:r>
      <w:r w:rsidR="00160CA3">
        <w:rPr>
          <w:rFonts w:ascii="Times New Roman" w:hAnsi="Times New Roman"/>
          <w:color w:val="000000" w:themeColor="text1"/>
          <w:szCs w:val="24"/>
        </w:rPr>
        <w:t>annual audit of the Project</w:t>
      </w:r>
      <w:r w:rsidR="00C00A74">
        <w:rPr>
          <w:rFonts w:ascii="Times New Roman" w:hAnsi="Times New Roman"/>
          <w:color w:val="000000" w:themeColor="text1"/>
          <w:szCs w:val="24"/>
        </w:rPr>
        <w:t xml:space="preserve"> which is not more than five (5) years old</w:t>
      </w:r>
      <w:r w:rsidR="00160CA3">
        <w:rPr>
          <w:rFonts w:ascii="Times New Roman" w:hAnsi="Times New Roman"/>
          <w:color w:val="000000" w:themeColor="text1"/>
          <w:szCs w:val="24"/>
        </w:rPr>
        <w:t xml:space="preserve">, </w:t>
      </w:r>
      <w:r w:rsidR="00A95F74">
        <w:rPr>
          <w:rFonts w:ascii="Times New Roman" w:hAnsi="Times New Roman"/>
          <w:color w:val="000000" w:themeColor="text1"/>
          <w:szCs w:val="24"/>
        </w:rPr>
        <w:t>when and as required by the Ground Lease</w:t>
      </w:r>
      <w:r w:rsidR="00DF774E">
        <w:rPr>
          <w:rFonts w:ascii="Times New Roman" w:hAnsi="Times New Roman"/>
          <w:color w:val="000000" w:themeColor="text1"/>
          <w:szCs w:val="24"/>
        </w:rPr>
        <w:t>.</w:t>
      </w:r>
    </w:p>
    <w:p w14:paraId="5032D3E5" w14:textId="1BFDB11A" w:rsidR="00C00A74" w:rsidRPr="003A1B3E" w:rsidRDefault="00C00A74" w:rsidP="00A45322">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sidRPr="003A1B3E">
        <w:rPr>
          <w:rFonts w:ascii="Times New Roman" w:hAnsi="Times New Roman"/>
          <w:color w:val="000000" w:themeColor="text1"/>
          <w:szCs w:val="24"/>
        </w:rPr>
        <w:t xml:space="preserve">As reiterated in Section 9.2, </w:t>
      </w:r>
      <w:r w:rsidR="00C41285">
        <w:rPr>
          <w:rFonts w:ascii="Times New Roman" w:hAnsi="Times New Roman"/>
          <w:color w:val="000000" w:themeColor="text1"/>
          <w:szCs w:val="24"/>
        </w:rPr>
        <w:t>Developer</w:t>
      </w:r>
      <w:r w:rsidR="00091B76" w:rsidRPr="003A1B3E">
        <w:rPr>
          <w:rFonts w:ascii="Times New Roman" w:hAnsi="Times New Roman"/>
          <w:color w:val="000000" w:themeColor="text1"/>
          <w:szCs w:val="24"/>
        </w:rPr>
        <w:t xml:space="preserve"> will also </w:t>
      </w:r>
      <w:r w:rsidRPr="003A1B3E">
        <w:rPr>
          <w:rFonts w:ascii="Times New Roman" w:hAnsi="Times New Roman"/>
          <w:color w:val="000000" w:themeColor="text1"/>
          <w:szCs w:val="24"/>
        </w:rPr>
        <w:t xml:space="preserve">promptly </w:t>
      </w:r>
      <w:r w:rsidR="00091B76" w:rsidRPr="003A1B3E">
        <w:rPr>
          <w:rFonts w:ascii="Times New Roman" w:hAnsi="Times New Roman"/>
          <w:color w:val="000000" w:themeColor="text1"/>
          <w:szCs w:val="24"/>
        </w:rPr>
        <w:t xml:space="preserve">provide County with such information as may be reasonably requested by County </w:t>
      </w:r>
      <w:r w:rsidR="00A30787">
        <w:rPr>
          <w:rFonts w:ascii="Times New Roman" w:hAnsi="Times New Roman"/>
          <w:color w:val="000000" w:themeColor="text1"/>
          <w:szCs w:val="24"/>
        </w:rPr>
        <w:t>to determine</w:t>
      </w:r>
      <w:r w:rsidR="00091B76" w:rsidRPr="003A1B3E">
        <w:rPr>
          <w:rFonts w:ascii="Times New Roman" w:hAnsi="Times New Roman"/>
          <w:color w:val="000000" w:themeColor="text1"/>
          <w:szCs w:val="24"/>
        </w:rPr>
        <w:t xml:space="preserve"> compliance with this Agreement. </w:t>
      </w:r>
    </w:p>
    <w:p w14:paraId="48F7D63A" w14:textId="77777777" w:rsidR="0058407C" w:rsidRDefault="0058407C" w:rsidP="00A45322">
      <w:pPr>
        <w:pStyle w:val="ListParagraph"/>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contextualSpacing w:val="0"/>
        <w:jc w:val="both"/>
        <w:rPr>
          <w:rFonts w:ascii="Times New Roman" w:hAnsi="Times New Roman"/>
          <w:color w:val="000000" w:themeColor="text1"/>
          <w:szCs w:val="24"/>
        </w:rPr>
      </w:pPr>
    </w:p>
    <w:p w14:paraId="66E24755"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ARTICLE 9</w:t>
      </w:r>
    </w:p>
    <w:p w14:paraId="11D78709"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AUDIT AND INSPECTION OF PROJECT RECORDS</w:t>
      </w:r>
    </w:p>
    <w:p w14:paraId="1464211D"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p>
    <w:p w14:paraId="60571BE4"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aps/>
          <w:color w:val="000000" w:themeColor="text1"/>
          <w:szCs w:val="24"/>
        </w:rPr>
      </w:pPr>
      <w:r>
        <w:rPr>
          <w:rFonts w:ascii="Times New Roman" w:hAnsi="Times New Roman"/>
          <w:b/>
          <w:caps/>
          <w:color w:val="000000" w:themeColor="text1"/>
          <w:szCs w:val="24"/>
        </w:rPr>
        <w:t>9.1 PROJECT Records</w:t>
      </w:r>
    </w:p>
    <w:p w14:paraId="08D5E92D"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aps/>
          <w:color w:val="000000" w:themeColor="text1"/>
          <w:szCs w:val="24"/>
        </w:rPr>
      </w:pPr>
    </w:p>
    <w:p w14:paraId="115F13AE" w14:textId="3DE066AC" w:rsidR="0058407C" w:rsidRDefault="00C41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shall maintain the following records for at least five years after creation or for a longer period when required by law. </w:t>
      </w:r>
    </w:p>
    <w:p w14:paraId="0782B3C2"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3C36E022" w14:textId="77777777" w:rsidR="0058407C" w:rsidRDefault="00160CA3">
      <w:pPr>
        <w:pStyle w:val="ListParagraph"/>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contextualSpacing w:val="0"/>
        <w:jc w:val="both"/>
        <w:rPr>
          <w:rFonts w:ascii="Times New Roman" w:hAnsi="Times New Roman"/>
          <w:color w:val="000000" w:themeColor="text1"/>
          <w:szCs w:val="24"/>
        </w:rPr>
      </w:pPr>
      <w:r>
        <w:rPr>
          <w:rFonts w:ascii="Times New Roman" w:hAnsi="Times New Roman"/>
          <w:color w:val="000000" w:themeColor="text1"/>
          <w:szCs w:val="24"/>
        </w:rPr>
        <w:t xml:space="preserve">Records that demonstrate that the Project meets the Premises standards set forth </w:t>
      </w:r>
      <w:proofErr w:type="gramStart"/>
      <w:r>
        <w:rPr>
          <w:rFonts w:ascii="Times New Roman" w:hAnsi="Times New Roman"/>
          <w:color w:val="000000" w:themeColor="text1"/>
          <w:szCs w:val="24"/>
        </w:rPr>
        <w:t>herein;</w:t>
      </w:r>
      <w:proofErr w:type="gramEnd"/>
    </w:p>
    <w:p w14:paraId="20415D35" w14:textId="77777777" w:rsidR="0058407C" w:rsidRDefault="00160CA3">
      <w:pPr>
        <w:pStyle w:val="ListParagraph"/>
        <w:widowControl/>
        <w:numPr>
          <w:ilvl w:val="0"/>
          <w:numId w:val="10"/>
        </w:numPr>
        <w:spacing w:after="240"/>
        <w:contextualSpacing w:val="0"/>
        <w:rPr>
          <w:rFonts w:ascii="Times New Roman" w:hAnsi="Times New Roman"/>
          <w:color w:val="000000" w:themeColor="text1"/>
          <w:szCs w:val="24"/>
        </w:rPr>
      </w:pPr>
      <w:r>
        <w:rPr>
          <w:rFonts w:ascii="Times New Roman" w:hAnsi="Times New Roman"/>
          <w:color w:val="000000" w:themeColor="text1"/>
          <w:szCs w:val="24"/>
        </w:rPr>
        <w:t>Records that demonstrate that the Proje</w:t>
      </w:r>
      <w:r w:rsidR="00A30787">
        <w:rPr>
          <w:rFonts w:ascii="Times New Roman" w:hAnsi="Times New Roman"/>
          <w:color w:val="000000" w:themeColor="text1"/>
          <w:szCs w:val="24"/>
        </w:rPr>
        <w:t>ct meets the requirements of this</w:t>
      </w:r>
      <w:r>
        <w:rPr>
          <w:rFonts w:ascii="Times New Roman" w:hAnsi="Times New Roman"/>
          <w:color w:val="000000" w:themeColor="text1"/>
          <w:szCs w:val="24"/>
        </w:rPr>
        <w:t xml:space="preserve"> Agreement for the required Affordability Period for each Tenant assisted;</w:t>
      </w:r>
      <w:r w:rsidR="00DF774E">
        <w:rPr>
          <w:rFonts w:ascii="Times New Roman" w:hAnsi="Times New Roman"/>
          <w:color w:val="000000" w:themeColor="text1"/>
          <w:szCs w:val="24"/>
        </w:rPr>
        <w:t xml:space="preserve"> and</w:t>
      </w:r>
    </w:p>
    <w:p w14:paraId="06A18077" w14:textId="77777777" w:rsidR="0058407C" w:rsidRDefault="00160CA3">
      <w:pPr>
        <w:pStyle w:val="ListParagraph"/>
        <w:widowControl/>
        <w:numPr>
          <w:ilvl w:val="0"/>
          <w:numId w:val="10"/>
        </w:numPr>
        <w:spacing w:after="240"/>
        <w:contextualSpacing w:val="0"/>
        <w:rPr>
          <w:rFonts w:ascii="Times New Roman" w:hAnsi="Times New Roman"/>
          <w:color w:val="000000" w:themeColor="text1"/>
          <w:szCs w:val="24"/>
        </w:rPr>
      </w:pPr>
      <w:r>
        <w:rPr>
          <w:rFonts w:ascii="Times New Roman" w:hAnsi="Times New Roman"/>
          <w:color w:val="000000" w:themeColor="text1"/>
          <w:szCs w:val="24"/>
        </w:rPr>
        <w:t>Records that demonstrate complia</w:t>
      </w:r>
      <w:r w:rsidR="00A30787">
        <w:rPr>
          <w:rFonts w:ascii="Times New Roman" w:hAnsi="Times New Roman"/>
          <w:color w:val="000000" w:themeColor="text1"/>
          <w:szCs w:val="24"/>
        </w:rPr>
        <w:t>nce with the requirements of this</w:t>
      </w:r>
      <w:r>
        <w:rPr>
          <w:rFonts w:ascii="Times New Roman" w:hAnsi="Times New Roman"/>
          <w:color w:val="000000" w:themeColor="text1"/>
          <w:szCs w:val="24"/>
        </w:rPr>
        <w:t xml:space="preserve"> Agreement for Tenant and participant protections</w:t>
      </w:r>
      <w:r w:rsidR="00DF774E">
        <w:rPr>
          <w:rFonts w:ascii="Times New Roman" w:hAnsi="Times New Roman"/>
          <w:color w:val="000000" w:themeColor="text1"/>
          <w:szCs w:val="24"/>
        </w:rPr>
        <w:t>.</w:t>
      </w:r>
    </w:p>
    <w:p w14:paraId="7CCA1045"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6EDF2C5C"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r>
        <w:rPr>
          <w:rFonts w:ascii="Times New Roman" w:hAnsi="Times New Roman"/>
          <w:b/>
          <w:caps/>
          <w:color w:val="000000" w:themeColor="text1"/>
          <w:szCs w:val="24"/>
        </w:rPr>
        <w:t xml:space="preserve">9.2 AUDITS and Inspections  </w:t>
      </w:r>
    </w:p>
    <w:p w14:paraId="02B5CB06"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r>
        <w:rPr>
          <w:rFonts w:ascii="Times New Roman" w:hAnsi="Times New Roman"/>
          <w:b/>
          <w:caps/>
          <w:color w:val="000000" w:themeColor="text1"/>
          <w:szCs w:val="24"/>
        </w:rPr>
        <w:tab/>
      </w:r>
    </w:p>
    <w:p w14:paraId="133A5390" w14:textId="7C22F213" w:rsidR="0058407C" w:rsidRPr="00C00A74" w:rsidRDefault="00160CA3" w:rsidP="00C00A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At any time during the term of this Agreement, and following 48 hours prior written notice to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the County or its designee may enter and inspect the physical premises and inspect all accounting and resident records pertaining to the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’s compliance with this Agreement. Upon a minimum 48-hour request by the County,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shall notify residents of upcoming inspections of their units or records in accordance with California State </w:t>
      </w:r>
      <w:proofErr w:type="spellStart"/>
      <w:r>
        <w:rPr>
          <w:rFonts w:ascii="Times New Roman" w:hAnsi="Times New Roman"/>
          <w:color w:val="000000" w:themeColor="text1"/>
          <w:szCs w:val="24"/>
        </w:rPr>
        <w:t>law.</w:t>
      </w:r>
      <w:bookmarkStart w:id="8" w:name="_BPDCD_14"/>
      <w:r w:rsidRPr="00C00A74">
        <w:rPr>
          <w:rFonts w:ascii="Times New Roman" w:hAnsi="Times New Roman"/>
          <w:color w:val="000000" w:themeColor="text1"/>
          <w:szCs w:val="24"/>
        </w:rPr>
        <w:t>The</w:t>
      </w:r>
      <w:proofErr w:type="spellEnd"/>
      <w:r w:rsidRPr="00C00A74">
        <w:rPr>
          <w:rFonts w:ascii="Times New Roman" w:hAnsi="Times New Roman"/>
          <w:color w:val="000000" w:themeColor="text1"/>
          <w:szCs w:val="24"/>
        </w:rPr>
        <w:t xml:space="preserve"> County may perform or cause to be performed audits of any and all phases of the </w:t>
      </w:r>
      <w:r w:rsidR="00C41285">
        <w:rPr>
          <w:rFonts w:ascii="Times New Roman" w:hAnsi="Times New Roman"/>
          <w:color w:val="000000" w:themeColor="text1"/>
          <w:szCs w:val="24"/>
        </w:rPr>
        <w:t>Developer</w:t>
      </w:r>
      <w:r w:rsidRPr="00C00A74">
        <w:rPr>
          <w:rFonts w:ascii="Times New Roman" w:hAnsi="Times New Roman"/>
          <w:color w:val="000000" w:themeColor="text1"/>
          <w:szCs w:val="24"/>
        </w:rPr>
        <w:t>’s activities related to the Project.</w:t>
      </w:r>
      <w:r w:rsidR="00C00A74">
        <w:rPr>
          <w:rFonts w:ascii="Times New Roman" w:hAnsi="Times New Roman"/>
          <w:color w:val="000000" w:themeColor="text1"/>
          <w:szCs w:val="24"/>
        </w:rPr>
        <w:t xml:space="preserve"> If </w:t>
      </w:r>
      <w:r w:rsidR="00C41285">
        <w:rPr>
          <w:rFonts w:ascii="Times New Roman" w:hAnsi="Times New Roman"/>
          <w:color w:val="000000" w:themeColor="text1"/>
          <w:szCs w:val="24"/>
        </w:rPr>
        <w:t>Developer</w:t>
      </w:r>
      <w:r w:rsidR="00C00A74">
        <w:rPr>
          <w:rFonts w:ascii="Times New Roman" w:hAnsi="Times New Roman"/>
          <w:color w:val="000000" w:themeColor="text1"/>
          <w:szCs w:val="24"/>
        </w:rPr>
        <w:t xml:space="preserve"> has not otherwise prepared an audit in any given year, the County may request that </w:t>
      </w:r>
      <w:r w:rsidR="00C41285">
        <w:rPr>
          <w:rFonts w:ascii="Times New Roman" w:hAnsi="Times New Roman"/>
          <w:color w:val="000000" w:themeColor="text1"/>
          <w:szCs w:val="24"/>
        </w:rPr>
        <w:t>Developer</w:t>
      </w:r>
      <w:r w:rsidR="00C00A74">
        <w:rPr>
          <w:rFonts w:ascii="Times New Roman" w:hAnsi="Times New Roman"/>
          <w:color w:val="000000" w:themeColor="text1"/>
          <w:szCs w:val="24"/>
        </w:rPr>
        <w:t xml:space="preserve"> prepare an audit. Provided that such audit is reasonably required for the County to verify </w:t>
      </w:r>
      <w:r w:rsidR="00C41285">
        <w:rPr>
          <w:rFonts w:ascii="Times New Roman" w:hAnsi="Times New Roman"/>
          <w:color w:val="000000" w:themeColor="text1"/>
          <w:szCs w:val="24"/>
        </w:rPr>
        <w:t>Developer</w:t>
      </w:r>
      <w:r w:rsidR="00C00A74">
        <w:rPr>
          <w:rFonts w:ascii="Times New Roman" w:hAnsi="Times New Roman"/>
          <w:color w:val="000000" w:themeColor="text1"/>
          <w:szCs w:val="24"/>
        </w:rPr>
        <w:t xml:space="preserve">’s compliance with this Agreement, </w:t>
      </w:r>
      <w:r w:rsidR="00C41285">
        <w:rPr>
          <w:rFonts w:ascii="Times New Roman" w:hAnsi="Times New Roman"/>
          <w:color w:val="000000" w:themeColor="text1"/>
          <w:szCs w:val="24"/>
        </w:rPr>
        <w:t>Developer</w:t>
      </w:r>
      <w:r w:rsidR="00C00A74">
        <w:rPr>
          <w:rFonts w:ascii="Times New Roman" w:hAnsi="Times New Roman"/>
          <w:color w:val="000000" w:themeColor="text1"/>
          <w:szCs w:val="24"/>
        </w:rPr>
        <w:t xml:space="preserve"> will prepare such audit at its own expense and provide a copy of the audit to the County. </w:t>
      </w:r>
      <w:bookmarkEnd w:id="8"/>
      <w:r w:rsidRPr="00C00A74">
        <w:rPr>
          <w:rFonts w:ascii="Times New Roman" w:hAnsi="Times New Roman"/>
          <w:color w:val="000000" w:themeColor="text1"/>
          <w:szCs w:val="24"/>
        </w:rPr>
        <w:t xml:space="preserve">The County may request any other information that it deems necessary to monitor compliance with requirements set forth in </w:t>
      </w:r>
      <w:r w:rsidR="00A30787">
        <w:rPr>
          <w:rFonts w:ascii="Times New Roman" w:hAnsi="Times New Roman"/>
          <w:color w:val="000000" w:themeColor="text1"/>
          <w:szCs w:val="24"/>
        </w:rPr>
        <w:t>this Agreement</w:t>
      </w:r>
      <w:r w:rsidRPr="00C00A74">
        <w:rPr>
          <w:rFonts w:ascii="Times New Roman" w:hAnsi="Times New Roman"/>
          <w:color w:val="000000" w:themeColor="text1"/>
          <w:szCs w:val="24"/>
        </w:rPr>
        <w:t xml:space="preserve">.  </w:t>
      </w:r>
      <w:r w:rsidR="00C41285">
        <w:rPr>
          <w:rFonts w:ascii="Times New Roman" w:hAnsi="Times New Roman"/>
          <w:color w:val="000000" w:themeColor="text1"/>
          <w:szCs w:val="24"/>
        </w:rPr>
        <w:t>Developer</w:t>
      </w:r>
      <w:r w:rsidRPr="00C00A74">
        <w:rPr>
          <w:rFonts w:ascii="Times New Roman" w:hAnsi="Times New Roman"/>
          <w:color w:val="000000" w:themeColor="text1"/>
          <w:szCs w:val="24"/>
        </w:rPr>
        <w:t xml:space="preserve"> shall promptly provide such </w:t>
      </w:r>
      <w:proofErr w:type="spellStart"/>
      <w:proofErr w:type="gramStart"/>
      <w:r w:rsidRPr="00C00A74">
        <w:rPr>
          <w:rFonts w:ascii="Times New Roman" w:hAnsi="Times New Roman"/>
          <w:color w:val="000000" w:themeColor="text1"/>
          <w:szCs w:val="24"/>
        </w:rPr>
        <w:t>information.Upon</w:t>
      </w:r>
      <w:proofErr w:type="spellEnd"/>
      <w:proofErr w:type="gramEnd"/>
      <w:r w:rsidRPr="00C00A74">
        <w:rPr>
          <w:rFonts w:ascii="Times New Roman" w:hAnsi="Times New Roman"/>
          <w:color w:val="000000" w:themeColor="text1"/>
          <w:szCs w:val="24"/>
        </w:rPr>
        <w:t xml:space="preserve"> request of the County, </w:t>
      </w:r>
      <w:r w:rsidR="00C41285">
        <w:rPr>
          <w:rFonts w:ascii="Times New Roman" w:hAnsi="Times New Roman"/>
          <w:color w:val="000000" w:themeColor="text1"/>
          <w:szCs w:val="24"/>
        </w:rPr>
        <w:t>Developer</w:t>
      </w:r>
      <w:r w:rsidRPr="00C00A74">
        <w:rPr>
          <w:rFonts w:ascii="Times New Roman" w:hAnsi="Times New Roman"/>
          <w:color w:val="000000" w:themeColor="text1"/>
          <w:szCs w:val="24"/>
        </w:rPr>
        <w:t xml:space="preserve"> will submit to the County certified copies </w:t>
      </w:r>
      <w:bookmarkStart w:id="9" w:name="_BPDCD_17"/>
      <w:r w:rsidRPr="002F0FA0">
        <w:rPr>
          <w:rFonts w:ascii="Times New Roman" w:hAnsi="Times New Roman"/>
          <w:color w:val="000000" w:themeColor="text1"/>
          <w:szCs w:val="24"/>
        </w:rPr>
        <w:t>of</w:t>
      </w:r>
      <w:r w:rsidR="002F0FA0">
        <w:rPr>
          <w:rFonts w:ascii="Times New Roman" w:hAnsi="Times New Roman"/>
          <w:color w:val="000000" w:themeColor="text1"/>
          <w:szCs w:val="24"/>
        </w:rPr>
        <w:t xml:space="preserve"> </w:t>
      </w:r>
      <w:r w:rsidRPr="002F0FA0">
        <w:rPr>
          <w:rFonts w:ascii="Times New Roman" w:hAnsi="Times New Roman"/>
          <w:color w:val="000000" w:themeColor="text1"/>
          <w:szCs w:val="24"/>
        </w:rPr>
        <w:t xml:space="preserve">conflict </w:t>
      </w:r>
      <w:bookmarkEnd w:id="9"/>
      <w:r w:rsidR="00A30787">
        <w:rPr>
          <w:rFonts w:ascii="Times New Roman" w:hAnsi="Times New Roman"/>
          <w:color w:val="000000" w:themeColor="text1"/>
          <w:szCs w:val="24"/>
        </w:rPr>
        <w:t>of interest statements.</w:t>
      </w:r>
      <w:r w:rsidRPr="00C00A74">
        <w:rPr>
          <w:rFonts w:ascii="Times New Roman" w:hAnsi="Times New Roman"/>
          <w:color w:val="000000" w:themeColor="text1"/>
          <w:szCs w:val="24"/>
        </w:rPr>
        <w:t xml:space="preserve"> </w:t>
      </w:r>
    </w:p>
    <w:p w14:paraId="3FA47F80" w14:textId="77777777" w:rsidR="0058407C" w:rsidRDefault="0058407C">
      <w:pPr>
        <w:pStyle w:val="ListParagraph"/>
        <w:rPr>
          <w:rFonts w:ascii="Times New Roman" w:hAnsi="Times New Roman"/>
          <w:b/>
          <w:color w:val="000000" w:themeColor="text1"/>
          <w:szCs w:val="24"/>
        </w:rPr>
      </w:pPr>
      <w:bookmarkStart w:id="10" w:name="_BPDC_LN_INS_1020"/>
      <w:bookmarkStart w:id="11" w:name="_BPDC_PR_INS_1021"/>
      <w:bookmarkEnd w:id="10"/>
      <w:bookmarkEnd w:id="11"/>
    </w:p>
    <w:p w14:paraId="24BC2738" w14:textId="77777777" w:rsidR="0058407C" w:rsidRDefault="00160CA3" w:rsidP="00D55F9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lastRenderedPageBreak/>
        <w:t>ARTICLE 10</w:t>
      </w:r>
    </w:p>
    <w:p w14:paraId="61396163" w14:textId="77777777" w:rsidR="0058407C" w:rsidRDefault="00160CA3" w:rsidP="00D55F9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INDEMNITY</w:t>
      </w:r>
    </w:p>
    <w:p w14:paraId="715A0F31" w14:textId="77777777" w:rsidR="00951D0F" w:rsidRDefault="00951D0F" w:rsidP="00D55F9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p>
    <w:p w14:paraId="2705D126" w14:textId="1A98E65A" w:rsidR="00951D0F" w:rsidRDefault="00951D0F" w:rsidP="00D55F9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r>
        <w:rPr>
          <w:rFonts w:ascii="Times New Roman" w:hAnsi="Times New Roman"/>
          <w:color w:val="000000" w:themeColor="text1"/>
          <w:szCs w:val="24"/>
        </w:rPr>
        <w:tab/>
        <w:t xml:space="preserve">The indemnification, defense, and hold harmless provisions of the Ground Lease shall apply with equal force to the provisions of and activities of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Parties and County Parties under this Agreement. </w:t>
      </w:r>
    </w:p>
    <w:p w14:paraId="25356C82" w14:textId="77777777" w:rsidR="00A45322" w:rsidRPr="00951D0F" w:rsidRDefault="00A45322" w:rsidP="00D55F9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0D907891" w14:textId="77777777" w:rsidR="0058407C" w:rsidRDefault="00160CA3" w:rsidP="00D5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A</w:t>
      </w:r>
      <w:r w:rsidR="008B63A4">
        <w:rPr>
          <w:rFonts w:ascii="Times New Roman" w:eastAsiaTheme="minorHAnsi" w:hAnsi="Times New Roman"/>
          <w:b/>
          <w:color w:val="000000" w:themeColor="text1"/>
          <w:szCs w:val="24"/>
        </w:rPr>
        <w:t>RTICLE 11</w:t>
      </w:r>
    </w:p>
    <w:p w14:paraId="7A6E1522" w14:textId="77777777" w:rsidR="0058407C" w:rsidRDefault="00160CA3" w:rsidP="00D5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outlineLvl w:val="0"/>
        <w:rPr>
          <w:rFonts w:ascii="Times New Roman" w:hAnsi="Times New Roman"/>
          <w:b/>
          <w:color w:val="000000" w:themeColor="text1"/>
          <w:szCs w:val="24"/>
        </w:rPr>
      </w:pPr>
      <w:r>
        <w:rPr>
          <w:rFonts w:ascii="Times New Roman" w:hAnsi="Times New Roman"/>
          <w:b/>
          <w:color w:val="000000" w:themeColor="text1"/>
          <w:szCs w:val="24"/>
        </w:rPr>
        <w:t>ENFORCEMENT</w:t>
      </w:r>
    </w:p>
    <w:p w14:paraId="6C2DBDF9" w14:textId="77777777" w:rsidR="0058407C" w:rsidRDefault="0058407C" w:rsidP="00D5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31DDE6C7" w14:textId="77777777" w:rsidR="0058407C" w:rsidRDefault="008B63A4" w:rsidP="00D5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r>
        <w:rPr>
          <w:rFonts w:ascii="Times New Roman" w:hAnsi="Times New Roman"/>
          <w:b/>
          <w:caps/>
          <w:color w:val="000000" w:themeColor="text1"/>
          <w:szCs w:val="24"/>
        </w:rPr>
        <w:t>11</w:t>
      </w:r>
      <w:r w:rsidR="00160CA3">
        <w:rPr>
          <w:rFonts w:ascii="Times New Roman" w:hAnsi="Times New Roman"/>
          <w:b/>
          <w:caps/>
          <w:color w:val="000000" w:themeColor="text1"/>
          <w:szCs w:val="24"/>
        </w:rPr>
        <w:t>.1</w:t>
      </w:r>
      <w:r w:rsidR="00160CA3">
        <w:rPr>
          <w:rFonts w:ascii="Times New Roman" w:hAnsi="Times New Roman"/>
          <w:b/>
          <w:caps/>
          <w:color w:val="000000" w:themeColor="text1"/>
          <w:szCs w:val="24"/>
        </w:rPr>
        <w:tab/>
        <w:t>ENFORCEMENT OF Regulatory Agreement</w:t>
      </w:r>
    </w:p>
    <w:p w14:paraId="28EB3ABC" w14:textId="77777777" w:rsidR="0058407C" w:rsidRDefault="0058407C" w:rsidP="00D5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p>
    <w:p w14:paraId="6338FAFD" w14:textId="34F60B21" w:rsidR="0058407C" w:rsidRDefault="00C41285"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Developer</w:t>
      </w:r>
      <w:r w:rsidR="00160CA3">
        <w:rPr>
          <w:rFonts w:ascii="Times New Roman" w:hAnsi="Times New Roman"/>
          <w:color w:val="000000" w:themeColor="text1"/>
          <w:szCs w:val="24"/>
        </w:rPr>
        <w:t xml:space="preserve"> shall carry out </w:t>
      </w:r>
      <w:proofErr w:type="gramStart"/>
      <w:r w:rsidR="00160CA3">
        <w:rPr>
          <w:rFonts w:ascii="Times New Roman" w:hAnsi="Times New Roman"/>
          <w:color w:val="000000" w:themeColor="text1"/>
          <w:szCs w:val="24"/>
        </w:rPr>
        <w:t>all of</w:t>
      </w:r>
      <w:proofErr w:type="gramEnd"/>
      <w:r w:rsidR="00160CA3">
        <w:rPr>
          <w:rFonts w:ascii="Times New Roman" w:hAnsi="Times New Roman"/>
          <w:color w:val="000000" w:themeColor="text1"/>
          <w:szCs w:val="24"/>
        </w:rPr>
        <w:t xml:space="preserve"> the provisions of this Agreement and all of the covenants in the Agreement shall run with the Premises.  Any subsequent owner(s) shall assume all rights and responsibilities under this Agreement and be bound by the same.  The covenants set forth in this Agreement shall apply without regard to the term of any loan or mortgage or the transfer of ownership.</w:t>
      </w:r>
    </w:p>
    <w:p w14:paraId="1C019AB2" w14:textId="77777777" w:rsidR="0058407C" w:rsidRDefault="0058407C"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p>
    <w:p w14:paraId="04986FE4" w14:textId="0666296E" w:rsidR="0058407C" w:rsidRDefault="008B63A4"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aps/>
          <w:color w:val="000000" w:themeColor="text1"/>
          <w:szCs w:val="24"/>
        </w:rPr>
      </w:pPr>
      <w:r>
        <w:rPr>
          <w:rFonts w:ascii="Times New Roman" w:hAnsi="Times New Roman"/>
          <w:b/>
          <w:caps/>
          <w:color w:val="000000" w:themeColor="text1"/>
          <w:szCs w:val="24"/>
        </w:rPr>
        <w:t>11</w:t>
      </w:r>
      <w:r w:rsidR="00160CA3">
        <w:rPr>
          <w:rFonts w:ascii="Times New Roman" w:hAnsi="Times New Roman"/>
          <w:b/>
          <w:caps/>
          <w:color w:val="000000" w:themeColor="text1"/>
          <w:szCs w:val="24"/>
        </w:rPr>
        <w:t xml:space="preserve">.2 VIOLATION of Regulatory Agreement by </w:t>
      </w:r>
      <w:r w:rsidR="00C41285">
        <w:rPr>
          <w:rFonts w:ascii="Times New Roman" w:hAnsi="Times New Roman"/>
          <w:b/>
          <w:caps/>
          <w:color w:val="000000" w:themeColor="text1"/>
          <w:szCs w:val="24"/>
        </w:rPr>
        <w:t>DEVELOPER</w:t>
      </w:r>
      <w:r w:rsidR="00160CA3">
        <w:rPr>
          <w:rFonts w:ascii="Times New Roman" w:hAnsi="Times New Roman"/>
          <w:b/>
          <w:caps/>
          <w:color w:val="000000" w:themeColor="text1"/>
          <w:szCs w:val="24"/>
        </w:rPr>
        <w:t xml:space="preserve">    </w:t>
      </w:r>
    </w:p>
    <w:p w14:paraId="67092D68" w14:textId="77777777" w:rsidR="0058407C" w:rsidRDefault="0058407C"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661FD5BB" w14:textId="209C7E4B" w:rsidR="0058407C" w:rsidRDefault="00160CA3"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Prior to exercising any remedies for a violation of any of the covenants or provisions of this Agreement, County shall give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notice of such default.  If the default is reasonably capable of being cured within 60 days,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shall have such period to accomplish a cure prior to exercise of remedies by County.  If the default is such that it is not reasonably capable of being cured within 60 days, and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(a) initiates corrective action within such 30-day period, and (b) diligently, continually, and in good faith works to accomplish a cure as soon as possible, then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shall have such additional time as is reasonably necessary to cure the default prior to exercise of any remedies by County; provided, however that in no event shall County be precluded from exercising remedies (</w:t>
      </w:r>
      <w:proofErr w:type="spellStart"/>
      <w:r>
        <w:rPr>
          <w:rFonts w:ascii="Times New Roman" w:hAnsi="Times New Roman"/>
          <w:color w:val="000000" w:themeColor="text1"/>
          <w:szCs w:val="24"/>
        </w:rPr>
        <w:t>i</w:t>
      </w:r>
      <w:proofErr w:type="spellEnd"/>
      <w:r>
        <w:rPr>
          <w:rFonts w:ascii="Times New Roman" w:hAnsi="Times New Roman"/>
          <w:color w:val="000000" w:themeColor="text1"/>
          <w:szCs w:val="24"/>
        </w:rPr>
        <w:t xml:space="preserve">) if the Premises or Project becomes or is about to become materially jeopardized by any failure to cure a default or (ii) if the default is not cured within ninety (90) days after the first notice of default is given.  </w:t>
      </w:r>
    </w:p>
    <w:p w14:paraId="6E5756CD" w14:textId="77777777" w:rsidR="0058407C" w:rsidRDefault="0058407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27A9D795" w14:textId="41E75C3E" w:rsidR="0058407C" w:rsidRDefault="00160CA3">
      <w:pPr>
        <w:tabs>
          <w:tab w:val="left" w:pos="720"/>
          <w:tab w:val="left" w:pos="802"/>
          <w:tab w:val="left" w:pos="1182"/>
        </w:tabs>
        <w:jc w:val="both"/>
        <w:rPr>
          <w:rFonts w:ascii="Times New Roman" w:hAnsi="Times New Roman"/>
          <w:color w:val="000000" w:themeColor="text1"/>
          <w:szCs w:val="24"/>
        </w:rPr>
      </w:pPr>
      <w:r>
        <w:rPr>
          <w:rFonts w:ascii="Times New Roman" w:hAnsi="Times New Roman"/>
          <w:color w:val="000000" w:themeColor="text1"/>
          <w:szCs w:val="24"/>
        </w:rPr>
        <w:tab/>
      </w:r>
      <w:r>
        <w:rPr>
          <w:rFonts w:ascii="Times New Roman" w:hAnsi="Times New Roman"/>
          <w:color w:val="000000" w:themeColor="text1"/>
          <w:szCs w:val="24"/>
        </w:rPr>
        <w:tab/>
        <w:t>(b)</w:t>
      </w:r>
      <w:r>
        <w:rPr>
          <w:rFonts w:ascii="Times New Roman" w:hAnsi="Times New Roman"/>
          <w:color w:val="000000" w:themeColor="text1"/>
          <w:szCs w:val="24"/>
        </w:rPr>
        <w:tab/>
        <w:t xml:space="preserve">After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gives written notice to County that the Tax Credit Equity Investor has been admitted to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County shall send to the Tax Credit Equity Investor a copy of all notices of default of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at the address for the Tax Credit Equity Investor as provided by written notice to County by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The Tax Credit Equity Investor may take such action, including removing and replacing the general partner of Owner with a substitute general partner, who shall accomplish a cure within the cure period provided in this Article </w:t>
      </w:r>
      <w:r w:rsidR="00401DDE">
        <w:rPr>
          <w:rFonts w:ascii="Times New Roman" w:hAnsi="Times New Roman"/>
          <w:color w:val="000000" w:themeColor="text1"/>
          <w:szCs w:val="24"/>
        </w:rPr>
        <w:t>11</w:t>
      </w:r>
      <w:r>
        <w:rPr>
          <w:rFonts w:ascii="Times New Roman" w:hAnsi="Times New Roman"/>
          <w:color w:val="000000" w:themeColor="text1"/>
          <w:szCs w:val="24"/>
        </w:rPr>
        <w:t>; provided, however that in no event shall County be precluded from exercising remedies (</w:t>
      </w:r>
      <w:proofErr w:type="spellStart"/>
      <w:r>
        <w:rPr>
          <w:rFonts w:ascii="Times New Roman" w:hAnsi="Times New Roman"/>
          <w:color w:val="000000" w:themeColor="text1"/>
          <w:szCs w:val="24"/>
        </w:rPr>
        <w:t>i</w:t>
      </w:r>
      <w:proofErr w:type="spellEnd"/>
      <w:r>
        <w:rPr>
          <w:rFonts w:ascii="Times New Roman" w:hAnsi="Times New Roman"/>
          <w:color w:val="000000" w:themeColor="text1"/>
          <w:szCs w:val="24"/>
        </w:rPr>
        <w:t xml:space="preserve">) if the Premises or Project becomes or is about to become materially jeopardized by any failure to cure a default or (ii) if the default is not cured within ninety (90) days after the first notice of default is given.  County agrees to accept cures tendered by the Tax Credit Equity Investor within the specified cure periods. In the event of a breach by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of this Agreement, as more particularly set forth in the Lease,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’s lenders and investor shall have the right, but not the obligation, to cure such breach and do any other act or thing required of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hereunder. The Tax Credit Equity Investor and Permitted Mortgagee will have the same notice and cure rights hereunder as are provided in the </w:t>
      </w:r>
      <w:r w:rsidR="00401DDE">
        <w:rPr>
          <w:rFonts w:ascii="Times New Roman" w:hAnsi="Times New Roman"/>
          <w:color w:val="000000" w:themeColor="text1"/>
          <w:szCs w:val="24"/>
        </w:rPr>
        <w:lastRenderedPageBreak/>
        <w:t xml:space="preserve">Ground </w:t>
      </w:r>
      <w:r>
        <w:rPr>
          <w:rFonts w:ascii="Times New Roman" w:hAnsi="Times New Roman"/>
          <w:color w:val="000000" w:themeColor="text1"/>
          <w:szCs w:val="24"/>
        </w:rPr>
        <w:t xml:space="preserve">Lease. </w:t>
      </w:r>
    </w:p>
    <w:p w14:paraId="39C03231" w14:textId="77777777" w:rsidR="00951D0F" w:rsidRDefault="00951D0F"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1D524B15" w14:textId="77777777" w:rsidR="0058407C" w:rsidRDefault="00160CA3"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If a violation of any of the covenants or provisions of this Agreement remains uncured after the respective time period set forth above, County, without regard to whether County is an owner of any land or interest in land to which these covenants relate, may institute and prosecute any proceedings at law or in equity to abate, prevent or enjoin any such violation or attempted violation, compel specific performance by Owner of its obligations, or otherwise address such violation. No delay in enforcing the provisions hereof as to any breach or violation shall impair, damage or waive the right of any party entitled to enforce the provisions hereof or to obtain relief against or recover for the continuation or repetition of such breach or violations or any similar breach or violation hereof at any later time.</w:t>
      </w:r>
    </w:p>
    <w:p w14:paraId="791730D4" w14:textId="77777777" w:rsidR="0058407C" w:rsidRDefault="0058407C"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9B92ACE" w14:textId="6A1A3399" w:rsidR="0058407C" w:rsidRDefault="00160CA3"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Nothing in this Article limits the County’s ability to seek any other remedies authorized by law or equity.  However, in addition to any other remedy authorized by law or equity or the Lease, the County may apply to any court, state or federal, for specific performance of this Agreement; for the appointment of a receiver to take over and operate the Project or Premises in accordance with the terms of this Agreement, or for such other relief as may be appropriate, it being agreed by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that the injury to the County arising from a default under any of the terms of this Agreement would be irreparable and that it would be extremely difficult to ascertain the amount of compensation of the County which afford adequate relief in light of the purposes and policies of the </w:t>
      </w:r>
      <w:r w:rsidR="00951D0F">
        <w:rPr>
          <w:rFonts w:ascii="Times New Roman" w:hAnsi="Times New Roman"/>
          <w:color w:val="000000" w:themeColor="text1"/>
          <w:szCs w:val="24"/>
        </w:rPr>
        <w:t xml:space="preserve">Ground </w:t>
      </w:r>
      <w:r>
        <w:rPr>
          <w:rFonts w:ascii="Times New Roman" w:hAnsi="Times New Roman"/>
          <w:color w:val="000000" w:themeColor="text1"/>
          <w:szCs w:val="24"/>
        </w:rPr>
        <w:t>Lease.</w:t>
      </w:r>
    </w:p>
    <w:p w14:paraId="1FABE8FF" w14:textId="77777777" w:rsidR="0058407C" w:rsidRDefault="0058407C"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21162F0B" w14:textId="77777777" w:rsidR="00951D0F" w:rsidRPr="00951D0F" w:rsidRDefault="008B63A4"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11</w:t>
      </w:r>
      <w:r w:rsidR="00160CA3" w:rsidRPr="00951D0F">
        <w:rPr>
          <w:rFonts w:ascii="Times New Roman" w:hAnsi="Times New Roman"/>
          <w:b/>
          <w:color w:val="000000" w:themeColor="text1"/>
          <w:szCs w:val="24"/>
        </w:rPr>
        <w:t>.3</w:t>
      </w:r>
      <w:r w:rsidR="00160CA3" w:rsidRPr="00951D0F">
        <w:rPr>
          <w:rFonts w:ascii="Times New Roman" w:hAnsi="Times New Roman"/>
          <w:b/>
          <w:color w:val="000000" w:themeColor="text1"/>
          <w:szCs w:val="24"/>
        </w:rPr>
        <w:tab/>
      </w:r>
      <w:r w:rsidR="00951D0F" w:rsidRPr="00951D0F">
        <w:rPr>
          <w:rFonts w:ascii="Times New Roman" w:hAnsi="Times New Roman"/>
          <w:b/>
          <w:color w:val="000000" w:themeColor="text1"/>
          <w:szCs w:val="24"/>
        </w:rPr>
        <w:t xml:space="preserve">COVENANTS RUN WITH THE LAND  </w:t>
      </w:r>
    </w:p>
    <w:p w14:paraId="6B177982" w14:textId="77777777" w:rsidR="00951D0F" w:rsidRDefault="00951D0F"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7E9D591F" w14:textId="14A8E7E1" w:rsidR="0058407C" w:rsidRDefault="00160CA3" w:rsidP="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sidRPr="00951D0F">
        <w:rPr>
          <w:rFonts w:ascii="Times New Roman" w:hAnsi="Times New Roman"/>
          <w:color w:val="000000" w:themeColor="text1"/>
          <w:szCs w:val="24"/>
        </w:rPr>
        <w:t xml:space="preserve">In accordance with California Civil Code Section 1461 </w:t>
      </w:r>
      <w:r w:rsidRPr="00951D0F">
        <w:rPr>
          <w:rFonts w:ascii="Times New Roman" w:hAnsi="Times New Roman"/>
          <w:i/>
          <w:color w:val="000000" w:themeColor="text1"/>
          <w:szCs w:val="24"/>
        </w:rPr>
        <w:t>et seq</w:t>
      </w:r>
      <w:r w:rsidRPr="00951D0F">
        <w:rPr>
          <w:rFonts w:ascii="Times New Roman" w:hAnsi="Times New Roman"/>
          <w:color w:val="000000" w:themeColor="text1"/>
          <w:szCs w:val="24"/>
        </w:rPr>
        <w:t xml:space="preserve">., all conditions, </w:t>
      </w:r>
      <w:proofErr w:type="gramStart"/>
      <w:r w:rsidRPr="00951D0F">
        <w:rPr>
          <w:rFonts w:ascii="Times New Roman" w:hAnsi="Times New Roman"/>
          <w:color w:val="000000" w:themeColor="text1"/>
          <w:szCs w:val="24"/>
        </w:rPr>
        <w:t>covenants</w:t>
      </w:r>
      <w:proofErr w:type="gramEnd"/>
      <w:r w:rsidRPr="00951D0F">
        <w:rPr>
          <w:rFonts w:ascii="Times New Roman" w:hAnsi="Times New Roman"/>
          <w:color w:val="000000" w:themeColor="text1"/>
          <w:szCs w:val="24"/>
        </w:rPr>
        <w:t xml:space="preserve"> and restrictions contained in this Regulatory Agreement are covenants running with the land.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and County acknowledge and agree that the covenants and restrictions in this Agreement directly benefit the Premises and benefits property that County owns or will own (including, without limitation, underlying interests in streets) and shall, in any event, and without regard to technical classification or designation, legal or otherwise, be, to the fullest extent permitted by law and equity, binding for the benefit and in favor of, and enforceable by County and its successors and assigns, against </w:t>
      </w:r>
      <w:r w:rsidR="00C41285">
        <w:rPr>
          <w:rFonts w:ascii="Times New Roman" w:hAnsi="Times New Roman"/>
          <w:color w:val="000000" w:themeColor="text1"/>
          <w:szCs w:val="24"/>
        </w:rPr>
        <w:t>Developer</w:t>
      </w:r>
      <w:r>
        <w:rPr>
          <w:rFonts w:ascii="Times New Roman" w:hAnsi="Times New Roman"/>
          <w:color w:val="000000" w:themeColor="text1"/>
          <w:szCs w:val="24"/>
        </w:rPr>
        <w:t>, its successors and assigns, to or of the Premises, or any portion of it or any interest in it, and any party in possession or occupancy of the Premises or any portion of it. In addition, County shall be deemed the beneficiary of this restriction both for and in its own right and for the purposes of protecting the interests of the citizens of the County of San Diego, and the covenants, conditions, and restrictions shall run in favor of County without regard to whether County remains the owner of any real property near the Premises.</w:t>
      </w:r>
    </w:p>
    <w:p w14:paraId="757105DA" w14:textId="77777777" w:rsidR="0058407C" w:rsidRDefault="0058407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BFA6553" w14:textId="77777777" w:rsidR="002E7B6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11.4</w:t>
      </w:r>
      <w:r w:rsidR="002E7B6C">
        <w:rPr>
          <w:rFonts w:ascii="Times New Roman" w:hAnsi="Times New Roman"/>
          <w:b/>
          <w:color w:val="000000" w:themeColor="text1"/>
          <w:szCs w:val="24"/>
        </w:rPr>
        <w:tab/>
        <w:t>BREACH OF GROUND LEASE</w:t>
      </w:r>
    </w:p>
    <w:p w14:paraId="200DCEA3" w14:textId="77777777" w:rsidR="002E7B6C" w:rsidRDefault="002E7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p>
    <w:p w14:paraId="4CBD0081" w14:textId="25B6CE3A" w:rsidR="0058407C" w:rsidRPr="008115E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sidRPr="008115EC">
        <w:rPr>
          <w:rFonts w:ascii="Times New Roman" w:hAnsi="Times New Roman"/>
          <w:color w:val="000000" w:themeColor="text1"/>
          <w:szCs w:val="24"/>
        </w:rPr>
        <w:t xml:space="preserve">In addition to any other enforcement provisions herein, </w:t>
      </w:r>
      <w:r w:rsidR="002F0FA0" w:rsidRPr="008115EC">
        <w:rPr>
          <w:rFonts w:ascii="Times New Roman" w:hAnsi="Times New Roman"/>
          <w:color w:val="000000" w:themeColor="text1"/>
          <w:szCs w:val="24"/>
        </w:rPr>
        <w:t xml:space="preserve">a breach by </w:t>
      </w:r>
      <w:proofErr w:type="gramStart"/>
      <w:r w:rsidR="00C41285">
        <w:rPr>
          <w:rFonts w:ascii="Times New Roman" w:hAnsi="Times New Roman"/>
          <w:color w:val="000000" w:themeColor="text1"/>
          <w:szCs w:val="24"/>
        </w:rPr>
        <w:t>Developer</w:t>
      </w:r>
      <w:r w:rsidR="002F0FA0" w:rsidRPr="008115EC">
        <w:rPr>
          <w:rFonts w:ascii="Times New Roman" w:hAnsi="Times New Roman"/>
          <w:color w:val="000000" w:themeColor="text1"/>
          <w:szCs w:val="24"/>
        </w:rPr>
        <w:t xml:space="preserve">  under</w:t>
      </w:r>
      <w:proofErr w:type="gramEnd"/>
      <w:r w:rsidR="002F0FA0" w:rsidRPr="008115EC">
        <w:rPr>
          <w:rFonts w:ascii="Times New Roman" w:hAnsi="Times New Roman"/>
          <w:color w:val="000000" w:themeColor="text1"/>
          <w:szCs w:val="24"/>
        </w:rPr>
        <w:t xml:space="preserve"> this Agreement </w:t>
      </w:r>
      <w:r w:rsidR="00DF774E">
        <w:rPr>
          <w:rFonts w:ascii="Times New Roman" w:hAnsi="Times New Roman"/>
          <w:color w:val="000000" w:themeColor="text1"/>
          <w:szCs w:val="24"/>
        </w:rPr>
        <w:t xml:space="preserve">after the passage of applicable notice and cure periods </w:t>
      </w:r>
      <w:r w:rsidR="002F0FA0" w:rsidRPr="008115EC">
        <w:rPr>
          <w:rFonts w:ascii="Times New Roman" w:hAnsi="Times New Roman"/>
          <w:color w:val="000000" w:themeColor="text1"/>
          <w:szCs w:val="24"/>
        </w:rPr>
        <w:t xml:space="preserve">shall be considered a breach of the </w:t>
      </w:r>
      <w:r w:rsidRPr="008115EC">
        <w:rPr>
          <w:rFonts w:ascii="Times New Roman" w:hAnsi="Times New Roman"/>
          <w:color w:val="000000" w:themeColor="text1"/>
          <w:szCs w:val="24"/>
        </w:rPr>
        <w:t>Ground Lease.</w:t>
      </w:r>
    </w:p>
    <w:p w14:paraId="09C94509" w14:textId="77777777" w:rsidR="0058407C" w:rsidRDefault="0058407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96A1A87"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ARTICLE 1</w:t>
      </w:r>
      <w:r w:rsidR="002E7B6C">
        <w:rPr>
          <w:rFonts w:ascii="Times New Roman" w:hAnsi="Times New Roman"/>
          <w:b/>
          <w:color w:val="000000" w:themeColor="text1"/>
          <w:szCs w:val="24"/>
        </w:rPr>
        <w:t>2</w:t>
      </w:r>
    </w:p>
    <w:p w14:paraId="46885F9F"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color w:val="000000" w:themeColor="text1"/>
          <w:szCs w:val="24"/>
        </w:rPr>
      </w:pPr>
      <w:r>
        <w:rPr>
          <w:rFonts w:ascii="Times New Roman" w:hAnsi="Times New Roman"/>
          <w:b/>
          <w:color w:val="000000" w:themeColor="text1"/>
          <w:szCs w:val="24"/>
        </w:rPr>
        <w:t>GENERAL PROVISIONS</w:t>
      </w:r>
    </w:p>
    <w:p w14:paraId="78C92189"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imes New Roman" w:hAnsi="Times New Roman"/>
          <w:color w:val="000000" w:themeColor="text1"/>
          <w:szCs w:val="24"/>
        </w:rPr>
      </w:pPr>
    </w:p>
    <w:p w14:paraId="57188F9C" w14:textId="77777777" w:rsidR="0058407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outlineLvl w:val="0"/>
        <w:rPr>
          <w:rFonts w:ascii="Times New Roman" w:hAnsi="Times New Roman"/>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.1</w:t>
      </w:r>
      <w:r w:rsidR="00160CA3">
        <w:rPr>
          <w:rFonts w:ascii="Times New Roman" w:hAnsi="Times New Roman"/>
          <w:color w:val="000000" w:themeColor="text1"/>
          <w:szCs w:val="24"/>
        </w:rPr>
        <w:t xml:space="preserve"> </w:t>
      </w:r>
      <w:r w:rsidR="00160CA3">
        <w:rPr>
          <w:rFonts w:ascii="Times New Roman" w:hAnsi="Times New Roman"/>
          <w:b/>
          <w:color w:val="000000" w:themeColor="text1"/>
          <w:szCs w:val="24"/>
        </w:rPr>
        <w:t>PARTIAL</w:t>
      </w:r>
      <w:r w:rsidR="00160CA3">
        <w:rPr>
          <w:rFonts w:ascii="Times New Roman" w:hAnsi="Times New Roman"/>
          <w:b/>
          <w:caps/>
          <w:color w:val="000000" w:themeColor="text1"/>
          <w:szCs w:val="24"/>
        </w:rPr>
        <w:t xml:space="preserve"> INVALIDITY</w:t>
      </w:r>
      <w:r w:rsidR="00160CA3">
        <w:rPr>
          <w:rFonts w:ascii="Times New Roman" w:hAnsi="Times New Roman"/>
          <w:color w:val="000000" w:themeColor="text1"/>
          <w:szCs w:val="24"/>
        </w:rPr>
        <w:t xml:space="preserve">  </w:t>
      </w:r>
    </w:p>
    <w:p w14:paraId="644A43D6"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outlineLvl w:val="0"/>
        <w:rPr>
          <w:rFonts w:ascii="Times New Roman" w:hAnsi="Times New Roman"/>
          <w:color w:val="000000" w:themeColor="text1"/>
          <w:szCs w:val="24"/>
        </w:rPr>
      </w:pPr>
    </w:p>
    <w:p w14:paraId="101965BA" w14:textId="77777777" w:rsidR="0058407C" w:rsidRDefault="00160CA3">
      <w:pPr>
        <w:rPr>
          <w:rFonts w:ascii="Times New Roman" w:hAnsi="Times New Roman"/>
          <w:color w:val="000000" w:themeColor="text1"/>
          <w:szCs w:val="24"/>
        </w:rPr>
      </w:pPr>
      <w:r>
        <w:rPr>
          <w:rFonts w:ascii="Times New Roman" w:hAnsi="Times New Roman"/>
          <w:color w:val="000000" w:themeColor="text1"/>
          <w:szCs w:val="24"/>
        </w:rPr>
        <w:t xml:space="preserve">If any provision of this Agreement shall be invalid, </w:t>
      </w:r>
      <w:proofErr w:type="gramStart"/>
      <w:r>
        <w:rPr>
          <w:rFonts w:ascii="Times New Roman" w:hAnsi="Times New Roman"/>
          <w:color w:val="000000" w:themeColor="text1"/>
          <w:szCs w:val="24"/>
        </w:rPr>
        <w:t>illegal</w:t>
      </w:r>
      <w:proofErr w:type="gramEnd"/>
      <w:r>
        <w:rPr>
          <w:rFonts w:ascii="Times New Roman" w:hAnsi="Times New Roman"/>
          <w:color w:val="000000" w:themeColor="text1"/>
          <w:szCs w:val="24"/>
        </w:rPr>
        <w:t xml:space="preserve"> or unenforceable, the validity, legality, and enforceability of the remaining provisions hereof shall not in any way be affected or impaired thereby.</w:t>
      </w:r>
    </w:p>
    <w:p w14:paraId="39604326"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3CFCD395" w14:textId="77777777" w:rsidR="0058407C" w:rsidRDefault="002E7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b/>
          <w:color w:val="000000" w:themeColor="text1"/>
          <w:szCs w:val="24"/>
        </w:rPr>
        <w:t>12</w:t>
      </w:r>
      <w:r w:rsidR="008B63A4">
        <w:rPr>
          <w:rFonts w:ascii="Times New Roman" w:hAnsi="Times New Roman"/>
          <w:b/>
          <w:color w:val="000000" w:themeColor="text1"/>
          <w:szCs w:val="24"/>
        </w:rPr>
        <w:t>.2</w:t>
      </w:r>
      <w:r w:rsidR="00160CA3">
        <w:rPr>
          <w:rFonts w:ascii="Times New Roman" w:hAnsi="Times New Roman"/>
          <w:color w:val="000000" w:themeColor="text1"/>
          <w:szCs w:val="24"/>
        </w:rPr>
        <w:t xml:space="preserve"> </w:t>
      </w:r>
      <w:r w:rsidR="00160CA3">
        <w:rPr>
          <w:rFonts w:ascii="Times New Roman" w:hAnsi="Times New Roman"/>
          <w:b/>
          <w:color w:val="000000" w:themeColor="text1"/>
          <w:szCs w:val="24"/>
        </w:rPr>
        <w:t>BINDING</w:t>
      </w:r>
      <w:r w:rsidR="00160CA3">
        <w:rPr>
          <w:rFonts w:ascii="Times New Roman" w:hAnsi="Times New Roman"/>
          <w:b/>
          <w:caps/>
          <w:color w:val="000000" w:themeColor="text1"/>
          <w:szCs w:val="24"/>
        </w:rPr>
        <w:t xml:space="preserve"> ON SUCCESSORS</w:t>
      </w:r>
      <w:r w:rsidR="00160CA3">
        <w:rPr>
          <w:rFonts w:ascii="Times New Roman" w:hAnsi="Times New Roman"/>
          <w:color w:val="000000" w:themeColor="text1"/>
          <w:szCs w:val="24"/>
        </w:rPr>
        <w:t xml:space="preserve">  </w:t>
      </w:r>
    </w:p>
    <w:p w14:paraId="4A4DDF9C"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28882D67"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Times New Roman" w:hAnsi="Times New Roman"/>
          <w:color w:val="000000" w:themeColor="text1"/>
          <w:szCs w:val="24"/>
        </w:rPr>
      </w:pPr>
      <w:r>
        <w:rPr>
          <w:rFonts w:ascii="Times New Roman" w:hAnsi="Times New Roman"/>
          <w:color w:val="000000" w:themeColor="text1"/>
          <w:szCs w:val="24"/>
        </w:rPr>
        <w:t xml:space="preserve">This Agreement shall bind, and the benefits thereof shall inure to, the respective parties hereto, their legal representatives, executors, administrators, successors in the office or interest, and assigns. </w:t>
      </w:r>
    </w:p>
    <w:p w14:paraId="0B429812" w14:textId="77777777" w:rsidR="0058407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.3</w:t>
      </w:r>
      <w:r w:rsidR="00160CA3">
        <w:rPr>
          <w:rFonts w:ascii="Times New Roman" w:hAnsi="Times New Roman"/>
          <w:b/>
          <w:color w:val="000000" w:themeColor="text1"/>
          <w:szCs w:val="24"/>
        </w:rPr>
        <w:t xml:space="preserve"> RECORDING</w:t>
      </w:r>
      <w:r w:rsidR="00160CA3">
        <w:rPr>
          <w:rFonts w:ascii="Times New Roman" w:hAnsi="Times New Roman"/>
          <w:b/>
          <w:caps/>
          <w:color w:val="000000" w:themeColor="text1"/>
          <w:szCs w:val="24"/>
        </w:rPr>
        <w:t xml:space="preserve"> AGREEMENT</w:t>
      </w:r>
      <w:r w:rsidR="00160CA3">
        <w:rPr>
          <w:rFonts w:ascii="Times New Roman" w:hAnsi="Times New Roman"/>
          <w:color w:val="000000" w:themeColor="text1"/>
          <w:szCs w:val="24"/>
        </w:rPr>
        <w:t xml:space="preserve">  </w:t>
      </w:r>
    </w:p>
    <w:p w14:paraId="14D0A13D"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22C66B91" w14:textId="70B68C0E"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This Agreement and any amendments thereof, shall, at the expense of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be acknowledged by each of the parties and promptly recorded or referenced by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or its successor in the official records of the county in which the Project is situated.</w:t>
      </w:r>
    </w:p>
    <w:p w14:paraId="31195B50"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outlineLvl w:val="0"/>
        <w:rPr>
          <w:rFonts w:ascii="Times New Roman" w:hAnsi="Times New Roman"/>
          <w:color w:val="000000" w:themeColor="text1"/>
          <w:szCs w:val="24"/>
        </w:rPr>
      </w:pPr>
    </w:p>
    <w:p w14:paraId="34D0EA66" w14:textId="77777777" w:rsidR="0058407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.4</w:t>
      </w:r>
      <w:r w:rsidR="00160CA3">
        <w:rPr>
          <w:rFonts w:ascii="Times New Roman" w:hAnsi="Times New Roman"/>
          <w:color w:val="000000" w:themeColor="text1"/>
          <w:szCs w:val="24"/>
        </w:rPr>
        <w:t xml:space="preserve"> </w:t>
      </w:r>
      <w:r w:rsidR="00160CA3">
        <w:rPr>
          <w:rFonts w:ascii="Times New Roman" w:hAnsi="Times New Roman"/>
          <w:b/>
          <w:color w:val="000000" w:themeColor="text1"/>
          <w:szCs w:val="24"/>
        </w:rPr>
        <w:t>ELECTION</w:t>
      </w:r>
      <w:r w:rsidR="00160CA3">
        <w:rPr>
          <w:rFonts w:ascii="Times New Roman" w:hAnsi="Times New Roman"/>
          <w:b/>
          <w:caps/>
          <w:color w:val="000000" w:themeColor="text1"/>
          <w:szCs w:val="24"/>
        </w:rPr>
        <w:t xml:space="preserve"> OF REMEDIES</w:t>
      </w:r>
      <w:r w:rsidR="00160CA3">
        <w:rPr>
          <w:rFonts w:ascii="Times New Roman" w:hAnsi="Times New Roman"/>
          <w:color w:val="000000" w:themeColor="text1"/>
          <w:szCs w:val="24"/>
        </w:rPr>
        <w:t xml:space="preserve">  </w:t>
      </w:r>
    </w:p>
    <w:p w14:paraId="4DBD18D4"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6A6E6BAF"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The remedies of the County hereunder or under any other instrument providing for or evidencing the financial assistance provided herein are cumulative, and the exercise of one or more of such remedies shall not be deemed an election of remedies and shall not preclude the exercise by the County of any one or more of its other remedies.</w:t>
      </w:r>
    </w:p>
    <w:p w14:paraId="2925FD48"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outlineLvl w:val="0"/>
        <w:rPr>
          <w:rFonts w:ascii="Times New Roman" w:hAnsi="Times New Roman"/>
          <w:color w:val="000000" w:themeColor="text1"/>
          <w:szCs w:val="24"/>
        </w:rPr>
      </w:pPr>
    </w:p>
    <w:p w14:paraId="31726B6E" w14:textId="77777777" w:rsidR="0058407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.5</w:t>
      </w:r>
      <w:r w:rsidR="00160CA3">
        <w:rPr>
          <w:rFonts w:ascii="Times New Roman" w:hAnsi="Times New Roman"/>
          <w:b/>
          <w:color w:val="000000" w:themeColor="text1"/>
          <w:szCs w:val="24"/>
        </w:rPr>
        <w:t xml:space="preserve"> WAIVER</w:t>
      </w:r>
      <w:r w:rsidR="00160CA3">
        <w:rPr>
          <w:rFonts w:ascii="Times New Roman" w:hAnsi="Times New Roman"/>
          <w:b/>
          <w:color w:val="000000" w:themeColor="text1"/>
          <w:szCs w:val="24"/>
        </w:rPr>
        <w:tab/>
      </w:r>
    </w:p>
    <w:p w14:paraId="0D901E40"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6CE53512"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No waiver by the County of any breach of or default under this Agreement shall be deemed to be a waiver of any other or subsequent breach or default hereunder.</w:t>
      </w:r>
    </w:p>
    <w:p w14:paraId="3031D9BE"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37B1E93" w14:textId="77777777" w:rsidR="0058407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.6</w:t>
      </w:r>
      <w:r w:rsidR="00160CA3">
        <w:rPr>
          <w:rFonts w:ascii="Times New Roman" w:hAnsi="Times New Roman"/>
          <w:b/>
          <w:color w:val="000000" w:themeColor="text1"/>
          <w:szCs w:val="24"/>
        </w:rPr>
        <w:t xml:space="preserve"> CAPTIONS   </w:t>
      </w:r>
    </w:p>
    <w:p w14:paraId="2550AAFF"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    </w:t>
      </w:r>
    </w:p>
    <w:p w14:paraId="22BCB7F4"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The captions used in this Agreement are inserted only as a matter of convenience and for reference and in no way define, </w:t>
      </w:r>
      <w:proofErr w:type="gramStart"/>
      <w:r>
        <w:rPr>
          <w:rFonts w:ascii="Times New Roman" w:hAnsi="Times New Roman"/>
          <w:color w:val="000000" w:themeColor="text1"/>
          <w:szCs w:val="24"/>
        </w:rPr>
        <w:t>limit</w:t>
      </w:r>
      <w:proofErr w:type="gramEnd"/>
      <w:r>
        <w:rPr>
          <w:rFonts w:ascii="Times New Roman" w:hAnsi="Times New Roman"/>
          <w:color w:val="000000" w:themeColor="text1"/>
          <w:szCs w:val="24"/>
        </w:rPr>
        <w:t xml:space="preserve"> or describe the scope of the intent of this Regulatory Agreement.</w:t>
      </w:r>
    </w:p>
    <w:p w14:paraId="3CE9D1C6"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outlineLvl w:val="0"/>
        <w:rPr>
          <w:rFonts w:ascii="Times New Roman" w:hAnsi="Times New Roman"/>
          <w:color w:val="000000" w:themeColor="text1"/>
          <w:szCs w:val="24"/>
        </w:rPr>
      </w:pPr>
    </w:p>
    <w:p w14:paraId="7121735E" w14:textId="77777777" w:rsidR="0058407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b/>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.7</w:t>
      </w:r>
      <w:r w:rsidR="00160CA3">
        <w:rPr>
          <w:rFonts w:ascii="Times New Roman" w:hAnsi="Times New Roman"/>
          <w:b/>
          <w:color w:val="000000" w:themeColor="text1"/>
          <w:szCs w:val="24"/>
        </w:rPr>
        <w:t xml:space="preserve"> GOVERNING LAW AND VENUE</w:t>
      </w:r>
    </w:p>
    <w:p w14:paraId="2B53C035"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p>
    <w:p w14:paraId="470169D3"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rFonts w:ascii="Times New Roman" w:hAnsi="Times New Roman"/>
          <w:color w:val="000000" w:themeColor="text1"/>
          <w:szCs w:val="24"/>
        </w:rPr>
      </w:pPr>
      <w:r>
        <w:rPr>
          <w:rFonts w:ascii="Times New Roman" w:hAnsi="Times New Roman"/>
          <w:color w:val="000000" w:themeColor="text1"/>
          <w:szCs w:val="24"/>
        </w:rPr>
        <w:t xml:space="preserve">This Agreement shall be construed in accordance with and governed by the laws of the State of California.  Venue shall only be proper in the state or federal court in which the Premises are located, to wit, San Diego County Superior </w:t>
      </w:r>
      <w:proofErr w:type="gramStart"/>
      <w:r>
        <w:rPr>
          <w:rFonts w:ascii="Times New Roman" w:hAnsi="Times New Roman"/>
          <w:color w:val="000000" w:themeColor="text1"/>
          <w:szCs w:val="24"/>
        </w:rPr>
        <w:t>Court</w:t>
      </w:r>
      <w:proofErr w:type="gramEnd"/>
      <w:r>
        <w:rPr>
          <w:rFonts w:ascii="Times New Roman" w:hAnsi="Times New Roman"/>
          <w:color w:val="000000" w:themeColor="text1"/>
          <w:szCs w:val="24"/>
        </w:rPr>
        <w:t xml:space="preserve"> or the United States District Court for the Southern District of California.</w:t>
      </w:r>
    </w:p>
    <w:p w14:paraId="1C45A2D0"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outlineLvl w:val="0"/>
        <w:rPr>
          <w:rFonts w:ascii="Times New Roman" w:hAnsi="Times New Roman"/>
          <w:color w:val="000000" w:themeColor="text1"/>
          <w:szCs w:val="24"/>
        </w:rPr>
      </w:pPr>
    </w:p>
    <w:p w14:paraId="3683D344"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imes New Roman" w:hAnsi="Times New Roman"/>
          <w:color w:val="000000" w:themeColor="text1"/>
          <w:szCs w:val="24"/>
        </w:rPr>
      </w:pPr>
    </w:p>
    <w:p w14:paraId="7A4C990A" w14:textId="77777777" w:rsidR="0058407C" w:rsidRDefault="008B63A4">
      <w:pPr>
        <w:tabs>
          <w:tab w:val="left" w:pos="734"/>
          <w:tab w:val="left" w:pos="802"/>
          <w:tab w:val="left" w:pos="1182"/>
        </w:tabs>
        <w:jc w:val="both"/>
        <w:rPr>
          <w:rFonts w:ascii="Times New Roman" w:hAnsi="Times New Roman"/>
          <w:b/>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.8</w:t>
      </w:r>
      <w:r w:rsidR="00160CA3">
        <w:rPr>
          <w:rFonts w:ascii="Times New Roman" w:hAnsi="Times New Roman"/>
          <w:b/>
          <w:color w:val="000000" w:themeColor="text1"/>
          <w:szCs w:val="24"/>
        </w:rPr>
        <w:t xml:space="preserve"> AMENDMENTS TO LAWS AND REGULATIONS</w:t>
      </w:r>
    </w:p>
    <w:p w14:paraId="6797FD75" w14:textId="77777777" w:rsidR="0058407C" w:rsidRDefault="00160CA3">
      <w:pPr>
        <w:tabs>
          <w:tab w:val="left" w:pos="734"/>
          <w:tab w:val="left" w:pos="802"/>
          <w:tab w:val="left" w:pos="1182"/>
        </w:tabs>
        <w:jc w:val="both"/>
        <w:rPr>
          <w:rFonts w:ascii="Times New Roman" w:hAnsi="Times New Roman"/>
          <w:color w:val="000000" w:themeColor="text1"/>
          <w:szCs w:val="24"/>
        </w:rPr>
      </w:pPr>
      <w:r>
        <w:rPr>
          <w:rFonts w:ascii="Times New Roman" w:hAnsi="Times New Roman"/>
          <w:color w:val="000000" w:themeColor="text1"/>
          <w:szCs w:val="24"/>
        </w:rPr>
        <w:tab/>
      </w:r>
    </w:p>
    <w:p w14:paraId="4CE34FD7" w14:textId="65A3AD82" w:rsidR="00951D0F" w:rsidRDefault="00160CA3">
      <w:pPr>
        <w:tabs>
          <w:tab w:val="left" w:pos="734"/>
          <w:tab w:val="left" w:pos="802"/>
          <w:tab w:val="left" w:pos="1182"/>
        </w:tabs>
        <w:jc w:val="both"/>
        <w:rPr>
          <w:rFonts w:ascii="Times New Roman" w:hAnsi="Times New Roman"/>
          <w:color w:val="000000" w:themeColor="text1"/>
          <w:szCs w:val="24"/>
        </w:rPr>
      </w:pPr>
      <w:r>
        <w:rPr>
          <w:rFonts w:ascii="Times New Roman" w:hAnsi="Times New Roman"/>
          <w:color w:val="000000" w:themeColor="text1"/>
          <w:szCs w:val="24"/>
        </w:rPr>
        <w:t xml:space="preserve">If the Federal, State, County, or other governments with jurisdiction over the area where the </w:t>
      </w:r>
      <w:r>
        <w:rPr>
          <w:rFonts w:ascii="Times New Roman" w:hAnsi="Times New Roman"/>
          <w:color w:val="000000" w:themeColor="text1"/>
          <w:szCs w:val="24"/>
        </w:rPr>
        <w:lastRenderedPageBreak/>
        <w:t>Premises is located approve laws or regulations with more stringent require</w:t>
      </w:r>
      <w:r w:rsidR="00C60FEA">
        <w:rPr>
          <w:rFonts w:ascii="Times New Roman" w:hAnsi="Times New Roman"/>
          <w:color w:val="000000" w:themeColor="text1"/>
          <w:szCs w:val="24"/>
        </w:rPr>
        <w:t xml:space="preserve">ments than are described in </w:t>
      </w:r>
      <w:proofErr w:type="spellStart"/>
      <w:r w:rsidR="00C60FEA">
        <w:rPr>
          <w:rFonts w:ascii="Times New Roman" w:hAnsi="Times New Roman"/>
          <w:color w:val="000000" w:themeColor="text1"/>
          <w:szCs w:val="24"/>
        </w:rPr>
        <w:t>th</w:t>
      </w:r>
      <w:proofErr w:type="spellEnd"/>
      <w:r w:rsidR="00C60FEA">
        <w:rPr>
          <w:rFonts w:ascii="Times New Roman" w:hAnsi="Times New Roman"/>
          <w:color w:val="000000" w:themeColor="text1"/>
          <w:szCs w:val="24"/>
        </w:rPr>
        <w:t xml:space="preserve"> </w:t>
      </w:r>
      <w:proofErr w:type="spellStart"/>
      <w:r w:rsidR="00C60FEA">
        <w:rPr>
          <w:rFonts w:ascii="Times New Roman" w:hAnsi="Times New Roman"/>
          <w:color w:val="000000" w:themeColor="text1"/>
          <w:szCs w:val="24"/>
        </w:rPr>
        <w:t>is</w:t>
      </w:r>
      <w:r>
        <w:rPr>
          <w:rFonts w:ascii="Times New Roman" w:hAnsi="Times New Roman"/>
          <w:color w:val="000000" w:themeColor="text1"/>
          <w:szCs w:val="24"/>
        </w:rPr>
        <w:t>Agreement</w:t>
      </w:r>
      <w:proofErr w:type="spellEnd"/>
      <w:r>
        <w:rPr>
          <w:rFonts w:ascii="Times New Roman" w:hAnsi="Times New Roman"/>
          <w:color w:val="000000" w:themeColor="text1"/>
          <w:szCs w:val="24"/>
        </w:rPr>
        <w:t xml:space="preserve">,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shall comply with the more stringent requirements</w:t>
      </w:r>
      <w:r w:rsidR="00951D0F">
        <w:rPr>
          <w:rFonts w:ascii="Times New Roman" w:hAnsi="Times New Roman"/>
          <w:color w:val="000000" w:themeColor="text1"/>
          <w:szCs w:val="24"/>
        </w:rPr>
        <w:t>.</w:t>
      </w:r>
    </w:p>
    <w:p w14:paraId="477AB8E2" w14:textId="77777777" w:rsidR="00951D0F" w:rsidRDefault="00951D0F">
      <w:pPr>
        <w:tabs>
          <w:tab w:val="left" w:pos="734"/>
          <w:tab w:val="left" w:pos="802"/>
          <w:tab w:val="left" w:pos="1182"/>
        </w:tabs>
        <w:jc w:val="both"/>
        <w:rPr>
          <w:rFonts w:ascii="Times New Roman" w:hAnsi="Times New Roman"/>
          <w:color w:val="000000" w:themeColor="text1"/>
          <w:szCs w:val="24"/>
        </w:rPr>
      </w:pPr>
    </w:p>
    <w:p w14:paraId="4A137E68" w14:textId="77777777" w:rsidR="00951D0F" w:rsidRDefault="008B63A4">
      <w:pPr>
        <w:tabs>
          <w:tab w:val="left" w:pos="734"/>
          <w:tab w:val="left" w:pos="802"/>
          <w:tab w:val="left" w:pos="1182"/>
        </w:tabs>
        <w:jc w:val="both"/>
        <w:rPr>
          <w:rFonts w:ascii="Times New Roman" w:hAnsi="Times New Roman"/>
          <w:b/>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.9</w:t>
      </w:r>
      <w:r w:rsidR="00951D0F">
        <w:rPr>
          <w:rFonts w:ascii="Times New Roman" w:hAnsi="Times New Roman"/>
          <w:b/>
          <w:color w:val="000000" w:themeColor="text1"/>
          <w:szCs w:val="24"/>
        </w:rPr>
        <w:t xml:space="preserve"> FORECLOSURE </w:t>
      </w:r>
    </w:p>
    <w:p w14:paraId="68E5407C" w14:textId="77777777" w:rsidR="00951D0F" w:rsidRDefault="00951D0F" w:rsidP="00951D0F">
      <w:pPr>
        <w:tabs>
          <w:tab w:val="left" w:pos="734"/>
          <w:tab w:val="left" w:pos="802"/>
          <w:tab w:val="left" w:pos="1182"/>
        </w:tabs>
        <w:jc w:val="both"/>
        <w:rPr>
          <w:rFonts w:ascii="Times New Roman" w:hAnsi="Times New Roman"/>
          <w:color w:val="000000" w:themeColor="text1"/>
          <w:szCs w:val="24"/>
        </w:rPr>
      </w:pPr>
      <w:r w:rsidRPr="00951D0F">
        <w:rPr>
          <w:rFonts w:ascii="Times New Roman" w:hAnsi="Times New Roman"/>
          <w:color w:val="000000" w:themeColor="text1"/>
          <w:szCs w:val="24"/>
        </w:rPr>
        <w:t xml:space="preserve">Notwithstanding any other covenant of this Agreement to the contrary, upon the acquisition by any holder of a mortgage or deed of trust encumbering the </w:t>
      </w:r>
      <w:r w:rsidR="00827E61">
        <w:rPr>
          <w:rFonts w:ascii="Times New Roman" w:hAnsi="Times New Roman"/>
          <w:color w:val="000000" w:themeColor="text1"/>
          <w:szCs w:val="24"/>
        </w:rPr>
        <w:t>Premises</w:t>
      </w:r>
      <w:r w:rsidRPr="00951D0F">
        <w:rPr>
          <w:rFonts w:ascii="Times New Roman" w:hAnsi="Times New Roman"/>
          <w:color w:val="000000" w:themeColor="text1"/>
          <w:szCs w:val="24"/>
        </w:rPr>
        <w:t xml:space="preserve"> or any designee thereof </w:t>
      </w:r>
      <w:r w:rsidR="00827E61">
        <w:rPr>
          <w:rFonts w:ascii="Times New Roman" w:hAnsi="Times New Roman"/>
          <w:color w:val="000000" w:themeColor="text1"/>
          <w:szCs w:val="24"/>
        </w:rPr>
        <w:t>as permitted under the Ground L</w:t>
      </w:r>
      <w:r w:rsidR="00F11D62">
        <w:rPr>
          <w:rFonts w:ascii="Times New Roman" w:hAnsi="Times New Roman"/>
          <w:color w:val="000000" w:themeColor="text1"/>
          <w:szCs w:val="24"/>
        </w:rPr>
        <w:t>e</w:t>
      </w:r>
      <w:r w:rsidR="00827E61">
        <w:rPr>
          <w:rFonts w:ascii="Times New Roman" w:hAnsi="Times New Roman"/>
          <w:color w:val="000000" w:themeColor="text1"/>
          <w:szCs w:val="24"/>
        </w:rPr>
        <w:t>ase</w:t>
      </w:r>
      <w:r w:rsidR="00F11D62">
        <w:rPr>
          <w:rFonts w:ascii="Times New Roman" w:hAnsi="Times New Roman"/>
          <w:color w:val="000000" w:themeColor="text1"/>
          <w:szCs w:val="24"/>
        </w:rPr>
        <w:t xml:space="preserve"> </w:t>
      </w:r>
      <w:r w:rsidRPr="00951D0F">
        <w:rPr>
          <w:rFonts w:ascii="Times New Roman" w:hAnsi="Times New Roman"/>
          <w:color w:val="000000" w:themeColor="text1"/>
          <w:szCs w:val="24"/>
        </w:rPr>
        <w:t>(“Permitted Mortgagee”) by a foreclosure, deed in lieu of foreclosure, or, the acceptance of a new direct ground lease that is a direct result of a r</w:t>
      </w:r>
      <w:r w:rsidR="00777643">
        <w:rPr>
          <w:rFonts w:ascii="Times New Roman" w:hAnsi="Times New Roman"/>
          <w:color w:val="000000" w:themeColor="text1"/>
          <w:szCs w:val="24"/>
        </w:rPr>
        <w:t>emedy taken b</w:t>
      </w:r>
      <w:r w:rsidR="005B1747">
        <w:rPr>
          <w:rFonts w:ascii="Times New Roman" w:hAnsi="Times New Roman"/>
          <w:color w:val="000000" w:themeColor="text1"/>
          <w:szCs w:val="24"/>
        </w:rPr>
        <w:t xml:space="preserve">y a </w:t>
      </w:r>
      <w:proofErr w:type="spellStart"/>
      <w:r w:rsidR="005B1747">
        <w:rPr>
          <w:rFonts w:ascii="Times New Roman" w:hAnsi="Times New Roman"/>
          <w:color w:val="000000" w:themeColor="text1"/>
          <w:szCs w:val="24"/>
        </w:rPr>
        <w:t>Pemritted</w:t>
      </w:r>
      <w:proofErr w:type="spellEnd"/>
      <w:r w:rsidR="005B1747">
        <w:rPr>
          <w:rFonts w:ascii="Times New Roman" w:hAnsi="Times New Roman"/>
          <w:color w:val="000000" w:themeColor="text1"/>
          <w:szCs w:val="24"/>
        </w:rPr>
        <w:t xml:space="preserve"> Mortgagee as authorized under the Ground Lease,</w:t>
      </w:r>
      <w:r w:rsidR="00777643">
        <w:rPr>
          <w:rFonts w:ascii="Times New Roman" w:hAnsi="Times New Roman"/>
          <w:color w:val="000000" w:themeColor="text1"/>
          <w:szCs w:val="24"/>
        </w:rPr>
        <w:t xml:space="preserve"> the Income L</w:t>
      </w:r>
      <w:r w:rsidRPr="00951D0F">
        <w:rPr>
          <w:rFonts w:ascii="Times New Roman" w:hAnsi="Times New Roman"/>
          <w:color w:val="000000" w:themeColor="text1"/>
          <w:szCs w:val="24"/>
        </w:rPr>
        <w:t xml:space="preserve">imit of Eligible Households (1) in units reserved for 30% Income Households or 50% Income Households as defined by TCAC, may be increased to 60% Income Households as defined by TCAC and (2) in all other units, may be increased to 80% Income Households as defined by TCAC. The maximum annual rent for such Units will be increased to the amount that would be allowed by TCAC for such households </w:t>
      </w:r>
      <w:r w:rsidR="00777643">
        <w:rPr>
          <w:rFonts w:ascii="Times New Roman" w:hAnsi="Times New Roman"/>
          <w:color w:val="000000" w:themeColor="text1"/>
          <w:szCs w:val="24"/>
        </w:rPr>
        <w:t xml:space="preserve">at the adjusted </w:t>
      </w:r>
      <w:r w:rsidR="00F11D62">
        <w:rPr>
          <w:rFonts w:ascii="Times New Roman" w:hAnsi="Times New Roman"/>
          <w:color w:val="000000" w:themeColor="text1"/>
          <w:szCs w:val="24"/>
        </w:rPr>
        <w:t>Income Limit</w:t>
      </w:r>
      <w:r w:rsidR="00777643">
        <w:rPr>
          <w:rFonts w:ascii="Times New Roman" w:hAnsi="Times New Roman"/>
          <w:color w:val="000000" w:themeColor="text1"/>
          <w:szCs w:val="24"/>
        </w:rPr>
        <w:t>s</w:t>
      </w:r>
      <w:r w:rsidRPr="00951D0F">
        <w:rPr>
          <w:rFonts w:ascii="Times New Roman" w:hAnsi="Times New Roman"/>
          <w:color w:val="000000" w:themeColor="text1"/>
          <w:szCs w:val="24"/>
        </w:rPr>
        <w:t>.</w:t>
      </w:r>
    </w:p>
    <w:p w14:paraId="3DE7B3AF" w14:textId="77777777" w:rsidR="004751EA" w:rsidRDefault="004751EA">
      <w:pPr>
        <w:jc w:val="both"/>
        <w:rPr>
          <w:rFonts w:ascii="Times New Roman" w:hAnsi="Times New Roman"/>
          <w:color w:val="000000" w:themeColor="text1"/>
          <w:szCs w:val="24"/>
        </w:rPr>
      </w:pPr>
      <w:bookmarkStart w:id="12" w:name="_BPDC_LN_INS_1001"/>
      <w:bookmarkStart w:id="13" w:name="_BPDC_PR_INS_1002"/>
      <w:bookmarkStart w:id="14" w:name="_BPDC_PR_INS_1003"/>
      <w:bookmarkStart w:id="15" w:name="_BPDC_PR_INS_1004"/>
      <w:bookmarkStart w:id="16" w:name="_BPDC_PR_INS_1005"/>
      <w:bookmarkStart w:id="17" w:name="_BPDC_PR_INS_1006"/>
      <w:bookmarkStart w:id="18" w:name="_BPDC_PR_INS_1007"/>
      <w:bookmarkStart w:id="19" w:name="_BPDC_PR_INS_1008"/>
      <w:bookmarkStart w:id="20" w:name="_BPDC_PR_INS_1009"/>
      <w:bookmarkStart w:id="21" w:name="_BPDC_PR_INS_1010"/>
      <w:bookmarkStart w:id="22" w:name="_BPDC_PR_INS_1011"/>
      <w:bookmarkStart w:id="23" w:name="_BPDC_PR_INS_1012"/>
      <w:bookmarkStart w:id="24" w:name="_BPDC_PR_INS_1013"/>
      <w:bookmarkStart w:id="25" w:name="_BPDC_PR_INS_1014"/>
      <w:bookmarkStart w:id="26" w:name="_BPDCI_3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CE503DB" w14:textId="7BE9D9DA" w:rsidR="0058407C" w:rsidRDefault="00160CA3">
      <w:pPr>
        <w:jc w:val="both"/>
        <w:rPr>
          <w:rFonts w:ascii="Times New Roman" w:hAnsi="Times New Roman"/>
          <w:color w:val="000000" w:themeColor="text1"/>
          <w:szCs w:val="24"/>
        </w:rPr>
      </w:pPr>
      <w:r>
        <w:rPr>
          <w:rFonts w:ascii="Times New Roman" w:hAnsi="Times New Roman"/>
          <w:color w:val="000000" w:themeColor="text1"/>
          <w:szCs w:val="24"/>
        </w:rPr>
        <w:t xml:space="preserve">The affordability restrictions shall be revived according to the original terms if, during the original Affordability Period, the owner of record before the foreclosure, or deed in lieu of foreclosure, or any entity that includes the current or former </w:t>
      </w:r>
      <w:r w:rsidR="00C41285">
        <w:rPr>
          <w:rFonts w:ascii="Times New Roman" w:hAnsi="Times New Roman"/>
          <w:color w:val="000000" w:themeColor="text1"/>
          <w:szCs w:val="24"/>
        </w:rPr>
        <w:t>Developer</w:t>
      </w:r>
      <w:r>
        <w:rPr>
          <w:rFonts w:ascii="Times New Roman" w:hAnsi="Times New Roman"/>
          <w:color w:val="000000" w:themeColor="text1"/>
          <w:szCs w:val="24"/>
        </w:rPr>
        <w:t xml:space="preserve">, former owner or those with whom the former owner has or had family or business ties, obtains an ownership interest in the Project or </w:t>
      </w:r>
      <w:r w:rsidR="00777643">
        <w:rPr>
          <w:rFonts w:ascii="Times New Roman" w:hAnsi="Times New Roman"/>
          <w:color w:val="000000" w:themeColor="text1"/>
          <w:szCs w:val="24"/>
        </w:rPr>
        <w:t>Premises</w:t>
      </w:r>
      <w:r>
        <w:rPr>
          <w:rFonts w:ascii="Times New Roman" w:hAnsi="Times New Roman"/>
          <w:color w:val="000000" w:themeColor="text1"/>
          <w:szCs w:val="24"/>
        </w:rPr>
        <w:t xml:space="preserve"> </w:t>
      </w:r>
      <w:bookmarkStart w:id="27" w:name="_BPDCI_39"/>
      <w:r w:rsidRPr="0027790D">
        <w:rPr>
          <w:rFonts w:ascii="Times New Roman" w:hAnsi="Times New Roman"/>
          <w:color w:val="000000" w:themeColor="text1"/>
          <w:szCs w:val="24"/>
        </w:rPr>
        <w:t>(unless the construction lender and tax credit investor are related entities, in which event the forgoing shall not apply to the construction lender).</w:t>
      </w:r>
      <w:bookmarkEnd w:id="27"/>
    </w:p>
    <w:p w14:paraId="78D1ED1B" w14:textId="77777777" w:rsidR="0058407C" w:rsidRDefault="0058407C">
      <w:pPr>
        <w:jc w:val="both"/>
        <w:rPr>
          <w:rFonts w:ascii="Times New Roman" w:hAnsi="Times New Roman"/>
          <w:color w:val="000000" w:themeColor="text1"/>
          <w:szCs w:val="24"/>
        </w:rPr>
      </w:pPr>
    </w:p>
    <w:p w14:paraId="28820B16" w14:textId="77777777" w:rsidR="0058407C" w:rsidRDefault="008B6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.10</w:t>
      </w:r>
      <w:r w:rsidR="00160CA3">
        <w:rPr>
          <w:rFonts w:ascii="Times New Roman" w:hAnsi="Times New Roman"/>
          <w:b/>
          <w:color w:val="000000" w:themeColor="text1"/>
          <w:szCs w:val="24"/>
        </w:rPr>
        <w:t xml:space="preserve"> NOTICES</w:t>
      </w:r>
      <w:r w:rsidR="00160CA3">
        <w:rPr>
          <w:rFonts w:ascii="Times New Roman" w:hAnsi="Times New Roman"/>
          <w:b/>
          <w:color w:val="000000" w:themeColor="text1"/>
          <w:szCs w:val="24"/>
        </w:rPr>
        <w:tab/>
      </w:r>
    </w:p>
    <w:p w14:paraId="1FF02296"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5A6B94EE"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Written notices and other written communications by and between the parties hereto shall be addressed as follows unless and until a party hereto has in writing, communicated a different address to the other party hereto.</w:t>
      </w:r>
    </w:p>
    <w:p w14:paraId="6C3D5064" w14:textId="77777777" w:rsidR="00A80DFB" w:rsidRDefault="00A80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0741F5AE" w14:textId="77777777" w:rsidR="00A80DFB" w:rsidRDefault="00A80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u w:val="single"/>
        </w:rPr>
      </w:pPr>
      <w:proofErr w:type="gramStart"/>
      <w:r>
        <w:rPr>
          <w:rFonts w:ascii="Times New Roman" w:hAnsi="Times New Roman"/>
          <w:b/>
          <w:color w:val="000000" w:themeColor="text1"/>
          <w:szCs w:val="24"/>
        </w:rPr>
        <w:t>1</w:t>
      </w:r>
      <w:r w:rsidR="002E7B6C">
        <w:rPr>
          <w:rFonts w:ascii="Times New Roman" w:hAnsi="Times New Roman"/>
          <w:b/>
          <w:color w:val="000000" w:themeColor="text1"/>
          <w:szCs w:val="24"/>
        </w:rPr>
        <w:t>2</w:t>
      </w:r>
      <w:r>
        <w:rPr>
          <w:rFonts w:ascii="Times New Roman" w:hAnsi="Times New Roman"/>
          <w:b/>
          <w:color w:val="000000" w:themeColor="text1"/>
          <w:szCs w:val="24"/>
        </w:rPr>
        <w:t>.11  SENIORITY</w:t>
      </w:r>
      <w:proofErr w:type="gramEnd"/>
    </w:p>
    <w:p w14:paraId="087AD6AD" w14:textId="77777777" w:rsidR="00A80DFB" w:rsidRDefault="00A80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u w:val="single"/>
        </w:rPr>
      </w:pPr>
    </w:p>
    <w:p w14:paraId="6B8A62BE" w14:textId="77777777" w:rsidR="00A80DFB" w:rsidRPr="00A80DFB" w:rsidRDefault="00A80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 xml:space="preserve">This Agreement shall be recoded in senior position with respect to all security interests </w:t>
      </w:r>
      <w:proofErr w:type="spellStart"/>
      <w:r>
        <w:rPr>
          <w:rFonts w:ascii="Times New Roman" w:hAnsi="Times New Roman"/>
          <w:color w:val="000000" w:themeColor="text1"/>
          <w:szCs w:val="24"/>
        </w:rPr>
        <w:t>enumbering</w:t>
      </w:r>
      <w:proofErr w:type="spellEnd"/>
      <w:r>
        <w:rPr>
          <w:rFonts w:ascii="Times New Roman" w:hAnsi="Times New Roman"/>
          <w:color w:val="000000" w:themeColor="text1"/>
          <w:szCs w:val="24"/>
        </w:rPr>
        <w:t xml:space="preserve"> the leasehold in connection with Project financing, and </w:t>
      </w:r>
      <w:r w:rsidRPr="00A80DFB">
        <w:rPr>
          <w:rFonts w:ascii="Times New Roman" w:hAnsi="Times New Roman"/>
          <w:color w:val="000000" w:themeColor="text1"/>
          <w:szCs w:val="24"/>
        </w:rPr>
        <w:t xml:space="preserve">in no event shall </w:t>
      </w:r>
      <w:r>
        <w:rPr>
          <w:rFonts w:ascii="Times New Roman" w:hAnsi="Times New Roman"/>
          <w:color w:val="000000" w:themeColor="text1"/>
          <w:szCs w:val="24"/>
        </w:rPr>
        <w:t>this Agreement</w:t>
      </w:r>
      <w:r w:rsidRPr="00A80DFB">
        <w:rPr>
          <w:rFonts w:ascii="Times New Roman" w:hAnsi="Times New Roman"/>
          <w:color w:val="000000" w:themeColor="text1"/>
          <w:szCs w:val="24"/>
        </w:rPr>
        <w:t xml:space="preserve"> be subordinated to any</w:t>
      </w:r>
      <w:r>
        <w:rPr>
          <w:rFonts w:ascii="Times New Roman" w:hAnsi="Times New Roman"/>
          <w:color w:val="000000" w:themeColor="text1"/>
          <w:szCs w:val="24"/>
        </w:rPr>
        <w:t xml:space="preserve"> such</w:t>
      </w:r>
      <w:r w:rsidRPr="00A80DFB">
        <w:rPr>
          <w:rFonts w:ascii="Times New Roman" w:hAnsi="Times New Roman"/>
          <w:color w:val="000000" w:themeColor="text1"/>
          <w:szCs w:val="24"/>
        </w:rPr>
        <w:t xml:space="preserve"> interest, except as may be required by law (including the published government agency policies or regulations)</w:t>
      </w:r>
      <w:r w:rsidR="002B62D5">
        <w:rPr>
          <w:rFonts w:ascii="Times New Roman" w:hAnsi="Times New Roman"/>
          <w:color w:val="000000" w:themeColor="text1"/>
          <w:szCs w:val="24"/>
        </w:rPr>
        <w:t xml:space="preserve"> </w:t>
      </w:r>
      <w:r w:rsidRPr="00A80DFB">
        <w:rPr>
          <w:rFonts w:ascii="Times New Roman" w:hAnsi="Times New Roman"/>
          <w:color w:val="000000" w:themeColor="text1"/>
          <w:szCs w:val="24"/>
        </w:rPr>
        <w:t>in connection with Project financing provided by a government agency</w:t>
      </w:r>
      <w:r>
        <w:rPr>
          <w:rFonts w:ascii="Times New Roman" w:hAnsi="Times New Roman"/>
          <w:color w:val="000000" w:themeColor="text1"/>
          <w:szCs w:val="24"/>
        </w:rPr>
        <w:t>.</w:t>
      </w:r>
    </w:p>
    <w:p w14:paraId="36FB0032"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56434AAA" w14:textId="77777777" w:rsidR="00A45322" w:rsidRDefault="00A45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tbl>
      <w:tblPr>
        <w:tblStyle w:val="TableGrid"/>
        <w:tblW w:w="9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4458"/>
      </w:tblGrid>
      <w:tr w:rsidR="0058407C" w14:paraId="5467EA21" w14:textId="77777777">
        <w:trPr>
          <w:trHeight w:val="562"/>
        </w:trPr>
        <w:tc>
          <w:tcPr>
            <w:tcW w:w="4586" w:type="dxa"/>
          </w:tcPr>
          <w:p w14:paraId="6E94470D" w14:textId="156D62D7" w:rsidR="0058407C" w:rsidRDefault="00C41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Developer</w:t>
            </w:r>
            <w:r w:rsidR="00160CA3">
              <w:rPr>
                <w:rFonts w:ascii="Times New Roman" w:hAnsi="Times New Roman"/>
                <w:b/>
                <w:color w:val="000000" w:themeColor="text1"/>
                <w:szCs w:val="24"/>
              </w:rPr>
              <w:t>:</w:t>
            </w:r>
          </w:p>
          <w:p w14:paraId="572F0EA0" w14:textId="77777777" w:rsidR="00DF774E" w:rsidRPr="00C15A8F" w:rsidRDefault="00DF774E" w:rsidP="00C41285">
            <w:pPr>
              <w:ind w:left="-15"/>
              <w:rPr>
                <w:rFonts w:ascii="Times New Roman" w:hAnsi="Times New Roman"/>
                <w:color w:val="000000" w:themeColor="text1"/>
                <w:szCs w:val="24"/>
                <w:lang w:val="es-MX"/>
              </w:rPr>
            </w:pPr>
          </w:p>
        </w:tc>
        <w:tc>
          <w:tcPr>
            <w:tcW w:w="4458" w:type="dxa"/>
          </w:tcPr>
          <w:p w14:paraId="4350E4CB"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szCs w:val="24"/>
              </w:rPr>
            </w:pPr>
            <w:r>
              <w:rPr>
                <w:rFonts w:ascii="Times New Roman" w:hAnsi="Times New Roman"/>
                <w:b/>
                <w:color w:val="000000" w:themeColor="text1"/>
                <w:szCs w:val="24"/>
              </w:rPr>
              <w:t>County:</w:t>
            </w:r>
          </w:p>
          <w:p w14:paraId="11662354"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County of San Diego</w:t>
            </w:r>
          </w:p>
          <w:p w14:paraId="1666105B"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Housing and Community Development Services</w:t>
            </w:r>
          </w:p>
          <w:p w14:paraId="648E276E"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3989 Ruffin Road</w:t>
            </w:r>
          </w:p>
          <w:p w14:paraId="3C8BA5E4"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r>
              <w:rPr>
                <w:rFonts w:ascii="Times New Roman" w:hAnsi="Times New Roman"/>
                <w:color w:val="000000" w:themeColor="text1"/>
                <w:szCs w:val="24"/>
              </w:rPr>
              <w:t>San Diego, CA 92123</w:t>
            </w:r>
          </w:p>
        </w:tc>
      </w:tr>
    </w:tbl>
    <w:p w14:paraId="318DC6B6"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p w14:paraId="270CFBFA"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szCs w:val="24"/>
        </w:rPr>
      </w:pPr>
    </w:p>
    <w:tbl>
      <w:tblPr>
        <w:tblpPr w:leftFromText="180" w:rightFromText="180" w:vertAnchor="text" w:horzAnchor="margin" w:tblpY="-41"/>
        <w:tblW w:w="9517" w:type="dxa"/>
        <w:tblLayout w:type="fixed"/>
        <w:tblLook w:val="0000" w:firstRow="0" w:lastRow="0" w:firstColumn="0" w:lastColumn="0" w:noHBand="0" w:noVBand="0"/>
      </w:tblPr>
      <w:tblGrid>
        <w:gridCol w:w="4657"/>
        <w:gridCol w:w="4860"/>
      </w:tblGrid>
      <w:tr w:rsidR="0058407C" w14:paraId="4497B43E" w14:textId="77777777">
        <w:tc>
          <w:tcPr>
            <w:tcW w:w="4657" w:type="dxa"/>
          </w:tcPr>
          <w:p w14:paraId="382B60B7" w14:textId="5AB472B8" w:rsidR="0058407C" w:rsidRDefault="00C412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color w:val="000000" w:themeColor="text1"/>
                <w:szCs w:val="24"/>
                <w:cs/>
              </w:rPr>
            </w:pPr>
            <w:r>
              <w:rPr>
                <w:rFonts w:ascii="Times New Roman" w:hAnsi="Times New Roman"/>
                <w:b/>
                <w:bCs/>
                <w:color w:val="000000" w:themeColor="text1"/>
                <w:szCs w:val="24"/>
              </w:rPr>
              <w:lastRenderedPageBreak/>
              <w:t>DEVELOPER</w:t>
            </w:r>
            <w:r w:rsidR="00160CA3">
              <w:rPr>
                <w:rFonts w:ascii="Times New Roman" w:hAnsi="Times New Roman"/>
                <w:b/>
                <w:bCs/>
                <w:color w:val="000000" w:themeColor="text1"/>
                <w:szCs w:val="24"/>
              </w:rPr>
              <w:t>:</w:t>
            </w:r>
          </w:p>
          <w:p w14:paraId="732A1D7A" w14:textId="77777777" w:rsidR="0058407C" w:rsidRDefault="003D597D">
            <w:pPr>
              <w:rPr>
                <w:rFonts w:ascii="Times New Roman" w:eastAsia="Arial" w:hAnsi="Times New Roman"/>
                <w:bCs/>
                <w:position w:val="-1"/>
                <w:szCs w:val="24"/>
              </w:rPr>
            </w:pPr>
            <w:r>
              <w:rPr>
                <w:rFonts w:ascii="Times New Roman" w:eastAsia="Arial" w:hAnsi="Times New Roman"/>
                <w:bCs/>
                <w:position w:val="-1"/>
                <w:szCs w:val="24"/>
              </w:rPr>
              <w:t>___________________________________</w:t>
            </w:r>
          </w:p>
          <w:p w14:paraId="31B9B8B9" w14:textId="77777777" w:rsidR="0058407C" w:rsidRDefault="003D597D">
            <w:pPr>
              <w:rPr>
                <w:rFonts w:ascii="Times New Roman" w:eastAsia="Arial" w:hAnsi="Times New Roman"/>
                <w:bCs/>
                <w:position w:val="-1"/>
                <w:szCs w:val="24"/>
              </w:rPr>
            </w:pPr>
            <w:r>
              <w:rPr>
                <w:rFonts w:ascii="Times New Roman" w:eastAsia="Arial" w:hAnsi="Times New Roman"/>
                <w:bCs/>
                <w:position w:val="-1"/>
                <w:szCs w:val="24"/>
              </w:rPr>
              <w:t>BY</w:t>
            </w:r>
          </w:p>
          <w:p w14:paraId="3CF05E29" w14:textId="77777777" w:rsidR="0058407C" w:rsidRDefault="005840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cs/>
              </w:rPr>
            </w:pPr>
          </w:p>
          <w:p w14:paraId="6C591346" w14:textId="77777777" w:rsidR="0058407C" w:rsidRDefault="00160C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cs/>
              </w:rPr>
            </w:pPr>
            <w:r>
              <w:rPr>
                <w:rFonts w:ascii="Times New Roman" w:hAnsi="Times New Roman"/>
                <w:color w:val="000000" w:themeColor="text1"/>
                <w:szCs w:val="24"/>
              </w:rPr>
              <w:tab/>
            </w:r>
          </w:p>
          <w:p w14:paraId="3045501A" w14:textId="77777777" w:rsidR="0058407C" w:rsidRDefault="00160C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cs/>
              </w:rPr>
            </w:pPr>
            <w:r>
              <w:rPr>
                <w:rFonts w:ascii="Times New Roman" w:hAnsi="Times New Roman"/>
                <w:color w:val="000000" w:themeColor="text1"/>
                <w:szCs w:val="24"/>
              </w:rPr>
              <w:tab/>
            </w:r>
          </w:p>
          <w:p w14:paraId="6E1ED008" w14:textId="77777777" w:rsidR="0058407C" w:rsidRDefault="00160C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rPr>
            </w:pPr>
            <w:r>
              <w:rPr>
                <w:rFonts w:ascii="Times New Roman" w:hAnsi="Times New Roman"/>
                <w:color w:val="000000" w:themeColor="text1"/>
                <w:szCs w:val="24"/>
              </w:rPr>
              <w:tab/>
            </w:r>
          </w:p>
          <w:p w14:paraId="2F1FB3E6" w14:textId="77777777" w:rsidR="0058407C" w:rsidRDefault="005840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rPr>
            </w:pPr>
          </w:p>
          <w:p w14:paraId="6E455518" w14:textId="77777777" w:rsidR="0058407C" w:rsidRDefault="005840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rPr>
            </w:pPr>
          </w:p>
          <w:p w14:paraId="74DE720D" w14:textId="77777777" w:rsidR="0058407C" w:rsidRDefault="005840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rPr>
            </w:pPr>
          </w:p>
          <w:p w14:paraId="14CA5223" w14:textId="77777777" w:rsidR="0058407C" w:rsidRDefault="005840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rPr>
            </w:pPr>
          </w:p>
          <w:p w14:paraId="30BDD478" w14:textId="77777777" w:rsidR="0058407C" w:rsidRDefault="005840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rPr>
            </w:pPr>
          </w:p>
          <w:p w14:paraId="7D8CCB91" w14:textId="77777777" w:rsidR="0058407C" w:rsidRDefault="005840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themeColor="text1"/>
                <w:szCs w:val="24"/>
              </w:rPr>
            </w:pPr>
          </w:p>
        </w:tc>
        <w:tc>
          <w:tcPr>
            <w:tcW w:w="4860" w:type="dxa"/>
          </w:tcPr>
          <w:p w14:paraId="1D6A80EC" w14:textId="77777777" w:rsidR="0058407C" w:rsidRDefault="00160C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color w:val="000000" w:themeColor="text1"/>
                <w:szCs w:val="24"/>
              </w:rPr>
            </w:pPr>
            <w:r>
              <w:rPr>
                <w:rFonts w:ascii="Times New Roman" w:hAnsi="Times New Roman"/>
                <w:b/>
                <w:bCs/>
                <w:color w:val="000000" w:themeColor="text1"/>
                <w:szCs w:val="24"/>
              </w:rPr>
              <w:t>COUNTY:</w:t>
            </w:r>
          </w:p>
          <w:p w14:paraId="19E0B255" w14:textId="77777777" w:rsidR="0058407C" w:rsidRDefault="003D5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r>
              <w:rPr>
                <w:rFonts w:ascii="Times New Roman" w:hAnsi="Times New Roman"/>
                <w:color w:val="000000" w:themeColor="text1"/>
                <w:szCs w:val="24"/>
              </w:rPr>
              <w:t>______________________________________</w:t>
            </w:r>
          </w:p>
          <w:p w14:paraId="5C261D20" w14:textId="77777777" w:rsidR="003D597D" w:rsidRDefault="003D5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r>
              <w:rPr>
                <w:rFonts w:ascii="Times New Roman" w:hAnsi="Times New Roman"/>
                <w:color w:val="000000" w:themeColor="text1"/>
                <w:szCs w:val="24"/>
              </w:rPr>
              <w:t>BY</w:t>
            </w:r>
          </w:p>
          <w:p w14:paraId="3D3841F2"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3246BB47"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5E8B6EE1"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262990A5"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r>
              <w:rPr>
                <w:rFonts w:ascii="Times New Roman" w:hAnsi="Times New Roman"/>
                <w:color w:val="000000" w:themeColor="text1"/>
                <w:szCs w:val="24"/>
              </w:rPr>
              <w:t>APPROVED AS TO FORM AND LEGALITY</w:t>
            </w:r>
          </w:p>
          <w:p w14:paraId="239EDACB"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203C50D9"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44F66A07" w14:textId="77777777" w:rsidR="0058407C" w:rsidRDefault="0058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p>
          <w:p w14:paraId="3C4E562D" w14:textId="77777777" w:rsidR="0058407C" w:rsidRDefault="00160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r>
              <w:rPr>
                <w:rFonts w:ascii="Times New Roman" w:hAnsi="Times New Roman"/>
                <w:color w:val="000000" w:themeColor="text1"/>
                <w:szCs w:val="24"/>
              </w:rPr>
              <w:t xml:space="preserve">By: </w:t>
            </w:r>
            <w:r>
              <w:rPr>
                <w:rFonts w:ascii="Times New Roman" w:hAnsi="Times New Roman"/>
                <w:color w:val="000000" w:themeColor="text1"/>
                <w:szCs w:val="24"/>
                <w:u w:val="single"/>
              </w:rPr>
              <w:tab/>
            </w:r>
            <w:r>
              <w:rPr>
                <w:rFonts w:ascii="Times New Roman" w:hAnsi="Times New Roman"/>
                <w:color w:val="000000" w:themeColor="text1"/>
                <w:szCs w:val="24"/>
                <w:u w:val="single"/>
              </w:rPr>
              <w:tab/>
            </w:r>
            <w:r>
              <w:rPr>
                <w:rFonts w:ascii="Times New Roman" w:hAnsi="Times New Roman"/>
                <w:color w:val="000000" w:themeColor="text1"/>
                <w:szCs w:val="24"/>
                <w:u w:val="single"/>
              </w:rPr>
              <w:tab/>
            </w:r>
            <w:r>
              <w:rPr>
                <w:rFonts w:ascii="Times New Roman" w:hAnsi="Times New Roman"/>
                <w:color w:val="000000" w:themeColor="text1"/>
                <w:szCs w:val="24"/>
                <w:u w:val="single"/>
              </w:rPr>
              <w:tab/>
            </w:r>
            <w:r>
              <w:rPr>
                <w:rFonts w:ascii="Times New Roman" w:hAnsi="Times New Roman"/>
                <w:color w:val="000000" w:themeColor="text1"/>
                <w:szCs w:val="24"/>
                <w:u w:val="single"/>
              </w:rPr>
              <w:tab/>
            </w:r>
          </w:p>
          <w:p w14:paraId="244CC8B4" w14:textId="77777777" w:rsidR="0058407C" w:rsidRDefault="00160CA3">
            <w:pPr>
              <w:tabs>
                <w:tab w:val="left" w:pos="4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r>
              <w:rPr>
                <w:rFonts w:ascii="Times New Roman" w:hAnsi="Times New Roman"/>
                <w:color w:val="000000" w:themeColor="text1"/>
                <w:szCs w:val="24"/>
              </w:rPr>
              <w:tab/>
              <w:t>DAVID M. STOTLAND</w:t>
            </w:r>
          </w:p>
          <w:p w14:paraId="30BC5864" w14:textId="77777777" w:rsidR="0058407C" w:rsidRDefault="00160CA3">
            <w:pPr>
              <w:tabs>
                <w:tab w:val="left" w:pos="4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Cs w:val="24"/>
              </w:rPr>
            </w:pPr>
            <w:r>
              <w:rPr>
                <w:rFonts w:ascii="Times New Roman" w:hAnsi="Times New Roman"/>
                <w:color w:val="000000" w:themeColor="text1"/>
                <w:szCs w:val="24"/>
              </w:rPr>
              <w:tab/>
              <w:t>Senior Deputy, County Counsel</w:t>
            </w:r>
          </w:p>
        </w:tc>
      </w:tr>
    </w:tbl>
    <w:p w14:paraId="0AEA860B" w14:textId="6F369989" w:rsidR="0058407C" w:rsidRDefault="0058407C" w:rsidP="00A45322"/>
    <w:p w14:paraId="1CACFF87" w14:textId="33D3A11B" w:rsidR="00D868EC" w:rsidRDefault="00D868EC" w:rsidP="00A45322"/>
    <w:p w14:paraId="58D85216" w14:textId="7DD2088E" w:rsidR="00D868EC" w:rsidRDefault="00D868EC" w:rsidP="00A45322"/>
    <w:p w14:paraId="7D9F255F" w14:textId="5D699C08" w:rsidR="00D868EC" w:rsidRDefault="00D868EC" w:rsidP="00A45322"/>
    <w:p w14:paraId="3793B5C0" w14:textId="38B04E3B" w:rsidR="00D868EC" w:rsidRDefault="00D868EC" w:rsidP="00A45322"/>
    <w:p w14:paraId="5EB61236" w14:textId="09E58739" w:rsidR="00D868EC" w:rsidRDefault="00D868EC" w:rsidP="00A45322"/>
    <w:p w14:paraId="458154DF" w14:textId="0DA1CD93" w:rsidR="00D868EC" w:rsidRDefault="00D868EC" w:rsidP="00A45322"/>
    <w:p w14:paraId="13583CB9" w14:textId="3B1E4126" w:rsidR="00D868EC" w:rsidRDefault="00D868EC" w:rsidP="00A45322"/>
    <w:p w14:paraId="12B634A3" w14:textId="02733A01" w:rsidR="00D868EC" w:rsidRDefault="00D868EC" w:rsidP="00A45322"/>
    <w:sectPr w:rsidR="00D868EC" w:rsidSect="00D55F9E">
      <w:footerReference w:type="even"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65053" w14:textId="77777777" w:rsidR="00B31156" w:rsidRDefault="00B31156">
      <w:r>
        <w:separator/>
      </w:r>
    </w:p>
  </w:endnote>
  <w:endnote w:type="continuationSeparator" w:id="0">
    <w:p w14:paraId="2EBB3F48" w14:textId="77777777" w:rsidR="00B31156" w:rsidRDefault="00B3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9AAB" w14:textId="77777777" w:rsidR="0058407C" w:rsidRDefault="00F11D62" w:rsidP="00F11D62">
    <w:pPr>
      <w:pStyle w:val="DocID"/>
    </w:pPr>
    <w:r>
      <w:t>144\289\2622855.1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9F6B" w14:textId="77777777" w:rsidR="0058407C" w:rsidRDefault="00F11D62" w:rsidP="00F11D62">
    <w:pPr>
      <w:pStyle w:val="DocID"/>
    </w:pPr>
    <w:r>
      <w:t>144\289\2622855.1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051FB" w14:textId="77777777" w:rsidR="00B31156" w:rsidRDefault="00B31156">
      <w:r>
        <w:separator/>
      </w:r>
    </w:p>
  </w:footnote>
  <w:footnote w:type="continuationSeparator" w:id="0">
    <w:p w14:paraId="43422B77" w14:textId="77777777" w:rsidR="00B31156" w:rsidRDefault="00B31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05E"/>
    <w:multiLevelType w:val="hybridMultilevel"/>
    <w:tmpl w:val="D7E2A9B0"/>
    <w:lvl w:ilvl="0" w:tplc="5F5CAE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D4C96"/>
    <w:multiLevelType w:val="hybridMultilevel"/>
    <w:tmpl w:val="114A85AE"/>
    <w:lvl w:ilvl="0" w:tplc="E0EE93BC">
      <w:start w:val="1"/>
      <w:numFmt w:val="lowerRoman"/>
      <w:lvlText w:val="%1."/>
      <w:lvlJc w:val="righ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2827A7"/>
    <w:multiLevelType w:val="hybridMultilevel"/>
    <w:tmpl w:val="91A60598"/>
    <w:lvl w:ilvl="0" w:tplc="0672BA2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C795F"/>
    <w:multiLevelType w:val="hybridMultilevel"/>
    <w:tmpl w:val="E0001E68"/>
    <w:lvl w:ilvl="0" w:tplc="0EB225A8">
      <w:start w:val="4"/>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D02036"/>
    <w:multiLevelType w:val="hybridMultilevel"/>
    <w:tmpl w:val="EF183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BD1D9D"/>
    <w:multiLevelType w:val="hybridMultilevel"/>
    <w:tmpl w:val="7F38F28E"/>
    <w:lvl w:ilvl="0" w:tplc="2D2EC43A">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A57C9D"/>
    <w:multiLevelType w:val="hybridMultilevel"/>
    <w:tmpl w:val="57581BEE"/>
    <w:lvl w:ilvl="0" w:tplc="D4B6E45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F6F3D"/>
    <w:multiLevelType w:val="hybridMultilevel"/>
    <w:tmpl w:val="33E40F30"/>
    <w:lvl w:ilvl="0" w:tplc="FF0C29FC">
      <w:start w:val="1"/>
      <w:numFmt w:val="lowerRoman"/>
      <w:lvlText w:val="%1."/>
      <w:lvlJc w:val="right"/>
      <w:pPr>
        <w:ind w:left="1152" w:hanging="216"/>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DA833CF"/>
    <w:multiLevelType w:val="hybridMultilevel"/>
    <w:tmpl w:val="777E8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06F1D"/>
    <w:multiLevelType w:val="hybridMultilevel"/>
    <w:tmpl w:val="E3608D5C"/>
    <w:lvl w:ilvl="0" w:tplc="60786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040CE"/>
    <w:multiLevelType w:val="hybridMultilevel"/>
    <w:tmpl w:val="0408E1D8"/>
    <w:lvl w:ilvl="0" w:tplc="10D40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527DE2"/>
    <w:multiLevelType w:val="hybridMultilevel"/>
    <w:tmpl w:val="73F4EA3A"/>
    <w:lvl w:ilvl="0" w:tplc="CE0660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0F8375A"/>
    <w:multiLevelType w:val="hybridMultilevel"/>
    <w:tmpl w:val="20388956"/>
    <w:lvl w:ilvl="0" w:tplc="230AC07C">
      <w:start w:val="1"/>
      <w:numFmt w:val="lowerLetter"/>
      <w:lvlText w:val="%1."/>
      <w:lvlJc w:val="left"/>
      <w:pPr>
        <w:ind w:left="720" w:hanging="360"/>
      </w:pPr>
      <w:rPr>
        <w:rFonts w:hint="default"/>
        <w:b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B33DE"/>
    <w:multiLevelType w:val="hybridMultilevel"/>
    <w:tmpl w:val="0A1E6B8E"/>
    <w:lvl w:ilvl="0" w:tplc="0FEC18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A29C1"/>
    <w:multiLevelType w:val="hybridMultilevel"/>
    <w:tmpl w:val="AA2E4694"/>
    <w:lvl w:ilvl="0" w:tplc="7AC8E13E">
      <w:start w:val="1"/>
      <w:numFmt w:val="lowerRoman"/>
      <w:lvlText w:val="%1."/>
      <w:lvlJc w:val="right"/>
      <w:pPr>
        <w:ind w:left="2088" w:hanging="21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8A74F6"/>
    <w:multiLevelType w:val="hybridMultilevel"/>
    <w:tmpl w:val="897A97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A7ECB"/>
    <w:multiLevelType w:val="hybridMultilevel"/>
    <w:tmpl w:val="EECEE322"/>
    <w:lvl w:ilvl="0" w:tplc="E4FAF90C">
      <w:start w:val="5"/>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8A3D2F"/>
    <w:multiLevelType w:val="hybridMultilevel"/>
    <w:tmpl w:val="A8E6F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96575"/>
    <w:multiLevelType w:val="hybridMultilevel"/>
    <w:tmpl w:val="39FE2334"/>
    <w:lvl w:ilvl="0" w:tplc="C8A64536">
      <w:start w:val="2"/>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A9168C"/>
    <w:multiLevelType w:val="multilevel"/>
    <w:tmpl w:val="4C908424"/>
    <w:lvl w:ilvl="0">
      <w:start w:val="13"/>
      <w:numFmt w:val="decimal"/>
      <w:lvlText w:val="%1"/>
      <w:lvlJc w:val="left"/>
      <w:pPr>
        <w:ind w:left="540" w:hanging="540"/>
      </w:pPr>
      <w:rPr>
        <w:rFonts w:hint="default"/>
        <w:u w:val="none"/>
      </w:rPr>
    </w:lvl>
    <w:lvl w:ilvl="1">
      <w:start w:val="12"/>
      <w:numFmt w:val="decimal"/>
      <w:lvlText w:val="%1.%2"/>
      <w:lvlJc w:val="left"/>
      <w:pPr>
        <w:ind w:left="540" w:hanging="54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0" w15:restartNumberingAfterBreak="0">
    <w:nsid w:val="59F60200"/>
    <w:multiLevelType w:val="hybridMultilevel"/>
    <w:tmpl w:val="8E549C80"/>
    <w:lvl w:ilvl="0" w:tplc="6C440C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B261804"/>
    <w:multiLevelType w:val="hybridMultilevel"/>
    <w:tmpl w:val="75525A22"/>
    <w:lvl w:ilvl="0" w:tplc="18DADB5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A3D34"/>
    <w:multiLevelType w:val="hybridMultilevel"/>
    <w:tmpl w:val="8A14B9DC"/>
    <w:lvl w:ilvl="0" w:tplc="8C88C4C2">
      <w:start w:val="1"/>
      <w:numFmt w:val="lowerLetter"/>
      <w:lvlText w:val="(%1)"/>
      <w:lvlJc w:val="left"/>
      <w:pPr>
        <w:tabs>
          <w:tab w:val="num" w:pos="1080"/>
        </w:tabs>
        <w:ind w:left="1080" w:hanging="360"/>
      </w:pPr>
      <w:rPr>
        <w:rFonts w:hint="default"/>
      </w:rPr>
    </w:lvl>
    <w:lvl w:ilvl="1" w:tplc="AC20DB5A">
      <w:start w:val="1"/>
      <w:numFmt w:val="lowerLetter"/>
      <w:lvlText w:val="%2."/>
      <w:lvlJc w:val="left"/>
      <w:pPr>
        <w:tabs>
          <w:tab w:val="num" w:pos="720"/>
        </w:tabs>
        <w:ind w:left="720" w:hanging="360"/>
      </w:pPr>
      <w:rPr>
        <w:rFonts w:hint="default"/>
      </w:rPr>
    </w:lvl>
    <w:lvl w:ilvl="2" w:tplc="A4E42C46">
      <w:start w:val="8"/>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D6067AA"/>
    <w:multiLevelType w:val="hybridMultilevel"/>
    <w:tmpl w:val="3F62FD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3726C96">
      <w:start w:val="1"/>
      <w:numFmt w:val="lowerRoman"/>
      <w:lvlText w:val="%3."/>
      <w:lvlJc w:val="righ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B16287"/>
    <w:multiLevelType w:val="hybridMultilevel"/>
    <w:tmpl w:val="C1625CA8"/>
    <w:lvl w:ilvl="0" w:tplc="1452E3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90D07"/>
    <w:multiLevelType w:val="hybridMultilevel"/>
    <w:tmpl w:val="CC4E5142"/>
    <w:lvl w:ilvl="0" w:tplc="17CEB468">
      <w:start w:val="1"/>
      <w:numFmt w:val="lowerRoman"/>
      <w:lvlText w:val="%1."/>
      <w:lvlJc w:val="righ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6FAA0AC7"/>
    <w:multiLevelType w:val="hybridMultilevel"/>
    <w:tmpl w:val="6BB0DDEE"/>
    <w:lvl w:ilvl="0" w:tplc="60786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83A7E"/>
    <w:multiLevelType w:val="hybridMultilevel"/>
    <w:tmpl w:val="0E5E9508"/>
    <w:lvl w:ilvl="0" w:tplc="45BEF4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6D7375"/>
    <w:multiLevelType w:val="hybridMultilevel"/>
    <w:tmpl w:val="BFEE88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6EDED66E">
      <w:start w:val="1"/>
      <w:numFmt w:val="lowerRoman"/>
      <w:lvlText w:val="%3."/>
      <w:lvlJc w:val="right"/>
      <w:pPr>
        <w:ind w:left="2088"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197652">
    <w:abstractNumId w:val="22"/>
  </w:num>
  <w:num w:numId="2" w16cid:durableId="860239821">
    <w:abstractNumId w:val="17"/>
  </w:num>
  <w:num w:numId="3" w16cid:durableId="1602571112">
    <w:abstractNumId w:val="4"/>
  </w:num>
  <w:num w:numId="4" w16cid:durableId="109860988">
    <w:abstractNumId w:val="6"/>
  </w:num>
  <w:num w:numId="5" w16cid:durableId="575552400">
    <w:abstractNumId w:val="5"/>
  </w:num>
  <w:num w:numId="6" w16cid:durableId="1666975551">
    <w:abstractNumId w:val="12"/>
  </w:num>
  <w:num w:numId="7" w16cid:durableId="1396010455">
    <w:abstractNumId w:val="9"/>
  </w:num>
  <w:num w:numId="8" w16cid:durableId="1412584241">
    <w:abstractNumId w:val="26"/>
  </w:num>
  <w:num w:numId="9" w16cid:durableId="1936546375">
    <w:abstractNumId w:val="0"/>
  </w:num>
  <w:num w:numId="10" w16cid:durableId="1827285161">
    <w:abstractNumId w:val="27"/>
  </w:num>
  <w:num w:numId="11" w16cid:durableId="392240678">
    <w:abstractNumId w:val="15"/>
  </w:num>
  <w:num w:numId="12" w16cid:durableId="1586255968">
    <w:abstractNumId w:val="8"/>
  </w:num>
  <w:num w:numId="13" w16cid:durableId="690882597">
    <w:abstractNumId w:val="25"/>
  </w:num>
  <w:num w:numId="14" w16cid:durableId="1270744991">
    <w:abstractNumId w:val="18"/>
  </w:num>
  <w:num w:numId="15" w16cid:durableId="1932158716">
    <w:abstractNumId w:val="3"/>
  </w:num>
  <w:num w:numId="16" w16cid:durableId="141582813">
    <w:abstractNumId w:val="23"/>
  </w:num>
  <w:num w:numId="17" w16cid:durableId="1720545717">
    <w:abstractNumId w:val="16"/>
  </w:num>
  <w:num w:numId="18" w16cid:durableId="289213135">
    <w:abstractNumId w:val="24"/>
  </w:num>
  <w:num w:numId="19" w16cid:durableId="1423063182">
    <w:abstractNumId w:val="7"/>
  </w:num>
  <w:num w:numId="20" w16cid:durableId="241641711">
    <w:abstractNumId w:val="2"/>
  </w:num>
  <w:num w:numId="21" w16cid:durableId="626813145">
    <w:abstractNumId w:val="21"/>
  </w:num>
  <w:num w:numId="22" w16cid:durableId="602568749">
    <w:abstractNumId w:val="1"/>
  </w:num>
  <w:num w:numId="23" w16cid:durableId="1183131249">
    <w:abstractNumId w:val="14"/>
  </w:num>
  <w:num w:numId="24" w16cid:durableId="1315798446">
    <w:abstractNumId w:val="28"/>
  </w:num>
  <w:num w:numId="25" w16cid:durableId="655643560">
    <w:abstractNumId w:val="20"/>
  </w:num>
  <w:num w:numId="26" w16cid:durableId="329606284">
    <w:abstractNumId w:val="13"/>
  </w:num>
  <w:num w:numId="27" w16cid:durableId="208147335">
    <w:abstractNumId w:val="11"/>
  </w:num>
  <w:num w:numId="28" w16cid:durableId="311065836">
    <w:abstractNumId w:val="11"/>
    <w:lvlOverride w:ilvl="0">
      <w:lvl w:ilvl="0" w:tplc="CE066080">
        <w:start w:val="1"/>
        <w:numFmt w:val="lowerLetter"/>
        <w:lvlText w:val="%1."/>
        <w:lvlJc w:val="left"/>
        <w:pPr>
          <w:ind w:left="990" w:hanging="360"/>
        </w:pPr>
        <w:rPr>
          <w:rFonts w:hint="default"/>
          <w:color w:val="0000FF"/>
          <w:u w:val="double"/>
        </w:rPr>
      </w:lvl>
    </w:lvlOverride>
    <w:lvlOverride w:ilvl="1">
      <w:lvl w:ilvl="1" w:tplc="04090019" w:tentative="1">
        <w:start w:val="1"/>
        <w:numFmt w:val="lowerLetter"/>
        <w:lvlText w:val="%2."/>
        <w:lvlJc w:val="left"/>
        <w:pPr>
          <w:ind w:left="1710" w:hanging="360"/>
        </w:pPr>
        <w:rPr>
          <w:color w:val="0000FF"/>
          <w:u w:val="double"/>
        </w:rPr>
      </w:lvl>
    </w:lvlOverride>
    <w:lvlOverride w:ilvl="2">
      <w:lvl w:ilvl="2" w:tplc="0409001B" w:tentative="1">
        <w:start w:val="1"/>
        <w:numFmt w:val="lowerRoman"/>
        <w:lvlText w:val="%3."/>
        <w:lvlJc w:val="right"/>
        <w:pPr>
          <w:ind w:left="2430" w:hanging="180"/>
        </w:pPr>
        <w:rPr>
          <w:color w:val="0000FF"/>
          <w:u w:val="double"/>
        </w:rPr>
      </w:lvl>
    </w:lvlOverride>
    <w:lvlOverride w:ilvl="3">
      <w:lvl w:ilvl="3" w:tplc="0409000F" w:tentative="1">
        <w:start w:val="1"/>
        <w:numFmt w:val="decimal"/>
        <w:lvlText w:val="%4."/>
        <w:lvlJc w:val="left"/>
        <w:pPr>
          <w:ind w:left="3150" w:hanging="360"/>
        </w:pPr>
        <w:rPr>
          <w:color w:val="0000FF"/>
          <w:u w:val="double"/>
        </w:rPr>
      </w:lvl>
    </w:lvlOverride>
    <w:lvlOverride w:ilvl="4">
      <w:lvl w:ilvl="4" w:tplc="04090019" w:tentative="1">
        <w:start w:val="1"/>
        <w:numFmt w:val="lowerLetter"/>
        <w:lvlText w:val="%5."/>
        <w:lvlJc w:val="left"/>
        <w:pPr>
          <w:ind w:left="3870" w:hanging="360"/>
        </w:pPr>
        <w:rPr>
          <w:color w:val="0000FF"/>
          <w:u w:val="double"/>
        </w:rPr>
      </w:lvl>
    </w:lvlOverride>
    <w:lvlOverride w:ilvl="5">
      <w:lvl w:ilvl="5" w:tplc="0409001B" w:tentative="1">
        <w:start w:val="1"/>
        <w:numFmt w:val="lowerRoman"/>
        <w:lvlText w:val="%6."/>
        <w:lvlJc w:val="right"/>
        <w:pPr>
          <w:ind w:left="4590" w:hanging="180"/>
        </w:pPr>
        <w:rPr>
          <w:color w:val="0000FF"/>
          <w:u w:val="double"/>
        </w:rPr>
      </w:lvl>
    </w:lvlOverride>
    <w:lvlOverride w:ilvl="6">
      <w:lvl w:ilvl="6" w:tplc="0409000F" w:tentative="1">
        <w:start w:val="1"/>
        <w:numFmt w:val="decimal"/>
        <w:lvlText w:val="%7."/>
        <w:lvlJc w:val="left"/>
        <w:pPr>
          <w:ind w:left="5310" w:hanging="360"/>
        </w:pPr>
        <w:rPr>
          <w:color w:val="0000FF"/>
          <w:u w:val="double"/>
        </w:rPr>
      </w:lvl>
    </w:lvlOverride>
    <w:lvlOverride w:ilvl="7">
      <w:lvl w:ilvl="7" w:tplc="04090019" w:tentative="1">
        <w:start w:val="1"/>
        <w:numFmt w:val="lowerLetter"/>
        <w:lvlText w:val="%8."/>
        <w:lvlJc w:val="left"/>
        <w:pPr>
          <w:ind w:left="6030" w:hanging="360"/>
        </w:pPr>
        <w:rPr>
          <w:color w:val="0000FF"/>
          <w:u w:val="double"/>
        </w:rPr>
      </w:lvl>
    </w:lvlOverride>
    <w:lvlOverride w:ilvl="8">
      <w:lvl w:ilvl="8" w:tplc="0409001B" w:tentative="1">
        <w:start w:val="1"/>
        <w:numFmt w:val="lowerRoman"/>
        <w:lvlText w:val="%9."/>
        <w:lvlJc w:val="right"/>
        <w:pPr>
          <w:ind w:left="6750" w:hanging="180"/>
        </w:pPr>
        <w:rPr>
          <w:color w:val="0000FF"/>
          <w:u w:val="double"/>
        </w:rPr>
      </w:lvl>
    </w:lvlOverride>
  </w:num>
  <w:num w:numId="29" w16cid:durableId="1025248384">
    <w:abstractNumId w:val="7"/>
    <w:lvlOverride w:ilvl="0">
      <w:lvl w:ilvl="0" w:tplc="FF0C29FC">
        <w:start w:val="1"/>
        <w:numFmt w:val="lowerRoman"/>
        <w:lvlText w:val="%1."/>
        <w:lvlJc w:val="right"/>
        <w:pPr>
          <w:ind w:left="1152" w:hanging="216"/>
        </w:pPr>
        <w:rPr>
          <w:rFonts w:hint="default"/>
          <w:color w:val="0000FF"/>
          <w:u w:val="double"/>
        </w:rPr>
      </w:lvl>
    </w:lvlOverride>
    <w:lvlOverride w:ilvl="1">
      <w:lvl w:ilvl="1" w:tplc="04090019" w:tentative="1">
        <w:start w:val="1"/>
        <w:numFmt w:val="lowerLetter"/>
        <w:lvlText w:val="%2."/>
        <w:lvlJc w:val="left"/>
        <w:pPr>
          <w:ind w:left="1584" w:hanging="360"/>
        </w:pPr>
        <w:rPr>
          <w:color w:val="0000FF"/>
          <w:u w:val="double"/>
        </w:rPr>
      </w:lvl>
    </w:lvlOverride>
    <w:lvlOverride w:ilvl="2">
      <w:lvl w:ilvl="2" w:tplc="0409001B" w:tentative="1">
        <w:start w:val="1"/>
        <w:numFmt w:val="lowerRoman"/>
        <w:lvlText w:val="%3."/>
        <w:lvlJc w:val="right"/>
        <w:pPr>
          <w:ind w:left="2304" w:hanging="180"/>
        </w:pPr>
        <w:rPr>
          <w:color w:val="0000FF"/>
          <w:u w:val="double"/>
        </w:rPr>
      </w:lvl>
    </w:lvlOverride>
    <w:lvlOverride w:ilvl="3">
      <w:lvl w:ilvl="3" w:tplc="0409000F" w:tentative="1">
        <w:start w:val="1"/>
        <w:numFmt w:val="decimal"/>
        <w:lvlText w:val="%4."/>
        <w:lvlJc w:val="left"/>
        <w:pPr>
          <w:ind w:left="3024" w:hanging="360"/>
        </w:pPr>
        <w:rPr>
          <w:color w:val="0000FF"/>
          <w:u w:val="double"/>
        </w:rPr>
      </w:lvl>
    </w:lvlOverride>
    <w:lvlOverride w:ilvl="4">
      <w:lvl w:ilvl="4" w:tplc="04090019" w:tentative="1">
        <w:start w:val="1"/>
        <w:numFmt w:val="lowerLetter"/>
        <w:lvlText w:val="%5."/>
        <w:lvlJc w:val="left"/>
        <w:pPr>
          <w:ind w:left="3744" w:hanging="360"/>
        </w:pPr>
        <w:rPr>
          <w:color w:val="0000FF"/>
          <w:u w:val="double"/>
        </w:rPr>
      </w:lvl>
    </w:lvlOverride>
    <w:lvlOverride w:ilvl="5">
      <w:lvl w:ilvl="5" w:tplc="0409001B" w:tentative="1">
        <w:start w:val="1"/>
        <w:numFmt w:val="lowerRoman"/>
        <w:lvlText w:val="%6."/>
        <w:lvlJc w:val="right"/>
        <w:pPr>
          <w:ind w:left="4464" w:hanging="180"/>
        </w:pPr>
        <w:rPr>
          <w:color w:val="0000FF"/>
          <w:u w:val="double"/>
        </w:rPr>
      </w:lvl>
    </w:lvlOverride>
    <w:lvlOverride w:ilvl="6">
      <w:lvl w:ilvl="6" w:tplc="0409000F" w:tentative="1">
        <w:start w:val="1"/>
        <w:numFmt w:val="decimal"/>
        <w:lvlText w:val="%7."/>
        <w:lvlJc w:val="left"/>
        <w:pPr>
          <w:ind w:left="5184" w:hanging="360"/>
        </w:pPr>
        <w:rPr>
          <w:color w:val="0000FF"/>
          <w:u w:val="double"/>
        </w:rPr>
      </w:lvl>
    </w:lvlOverride>
    <w:lvlOverride w:ilvl="7">
      <w:lvl w:ilvl="7" w:tplc="04090019" w:tentative="1">
        <w:start w:val="1"/>
        <w:numFmt w:val="lowerLetter"/>
        <w:lvlText w:val="%8."/>
        <w:lvlJc w:val="left"/>
        <w:pPr>
          <w:ind w:left="5904" w:hanging="360"/>
        </w:pPr>
        <w:rPr>
          <w:color w:val="0000FF"/>
          <w:u w:val="double"/>
        </w:rPr>
      </w:lvl>
    </w:lvlOverride>
    <w:lvlOverride w:ilvl="8">
      <w:lvl w:ilvl="8" w:tplc="0409001B" w:tentative="1">
        <w:start w:val="1"/>
        <w:numFmt w:val="lowerRoman"/>
        <w:lvlText w:val="%9."/>
        <w:lvlJc w:val="right"/>
        <w:pPr>
          <w:ind w:left="6624" w:hanging="180"/>
        </w:pPr>
        <w:rPr>
          <w:color w:val="0000FF"/>
          <w:u w:val="double"/>
        </w:rPr>
      </w:lvl>
    </w:lvlOverride>
  </w:num>
  <w:num w:numId="30" w16cid:durableId="1463504325">
    <w:abstractNumId w:val="10"/>
  </w:num>
  <w:num w:numId="31" w16cid:durableId="1632770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trackRevisions/>
  <w:doNotTrackFormatting/>
  <w:documentProtection w:edit="trackedChanges" w:enforcement="1" w:cryptProviderType="rsaAES" w:cryptAlgorithmClass="hash" w:cryptAlgorithmType="typeAny" w:cryptAlgorithmSid="14" w:cryptSpinCount="100000" w:hash="/9/rIpmMzSb6834Dotjs6v+tyx5IHlKrRld+MoGKVM1JRINa4NTBlTovkIrOySgbHmIeYZrVSYadMevYmc/6pA==" w:salt="k+jQwtn4vZ4QhGbzI6Ez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AC3"/>
    <w:rsid w:val="00000CB4"/>
    <w:rsid w:val="00022F8B"/>
    <w:rsid w:val="0003484E"/>
    <w:rsid w:val="00041A24"/>
    <w:rsid w:val="00044BA2"/>
    <w:rsid w:val="000812D6"/>
    <w:rsid w:val="000827B5"/>
    <w:rsid w:val="00091B76"/>
    <w:rsid w:val="00094CA1"/>
    <w:rsid w:val="000D303E"/>
    <w:rsid w:val="000E153A"/>
    <w:rsid w:val="000E2AEF"/>
    <w:rsid w:val="000E3F5B"/>
    <w:rsid w:val="000E43FE"/>
    <w:rsid w:val="000E44BA"/>
    <w:rsid w:val="00114B35"/>
    <w:rsid w:val="0014016C"/>
    <w:rsid w:val="00154A4B"/>
    <w:rsid w:val="00160CA3"/>
    <w:rsid w:val="00167F92"/>
    <w:rsid w:val="001721B7"/>
    <w:rsid w:val="00172589"/>
    <w:rsid w:val="00182037"/>
    <w:rsid w:val="001B2E39"/>
    <w:rsid w:val="001C05F7"/>
    <w:rsid w:val="001C7C41"/>
    <w:rsid w:val="001D01CA"/>
    <w:rsid w:val="001D789B"/>
    <w:rsid w:val="00200206"/>
    <w:rsid w:val="00221139"/>
    <w:rsid w:val="0023368A"/>
    <w:rsid w:val="00244E65"/>
    <w:rsid w:val="00246BA3"/>
    <w:rsid w:val="002502C9"/>
    <w:rsid w:val="0026639D"/>
    <w:rsid w:val="002718E5"/>
    <w:rsid w:val="00272BC8"/>
    <w:rsid w:val="0027790D"/>
    <w:rsid w:val="00290359"/>
    <w:rsid w:val="00293AD6"/>
    <w:rsid w:val="002B62D5"/>
    <w:rsid w:val="002B6567"/>
    <w:rsid w:val="002E1C16"/>
    <w:rsid w:val="002E7B6C"/>
    <w:rsid w:val="002F0FA0"/>
    <w:rsid w:val="002F1AC3"/>
    <w:rsid w:val="00310D0F"/>
    <w:rsid w:val="00316D91"/>
    <w:rsid w:val="00317C0F"/>
    <w:rsid w:val="00333804"/>
    <w:rsid w:val="00342406"/>
    <w:rsid w:val="00345117"/>
    <w:rsid w:val="00356888"/>
    <w:rsid w:val="00362A57"/>
    <w:rsid w:val="00374897"/>
    <w:rsid w:val="00384823"/>
    <w:rsid w:val="00385A40"/>
    <w:rsid w:val="00391D4A"/>
    <w:rsid w:val="003A1B3E"/>
    <w:rsid w:val="003C427D"/>
    <w:rsid w:val="003D597D"/>
    <w:rsid w:val="003D6AE4"/>
    <w:rsid w:val="003F141F"/>
    <w:rsid w:val="003F267C"/>
    <w:rsid w:val="003F715D"/>
    <w:rsid w:val="00401DDE"/>
    <w:rsid w:val="00411181"/>
    <w:rsid w:val="0043306D"/>
    <w:rsid w:val="00442268"/>
    <w:rsid w:val="00450BEE"/>
    <w:rsid w:val="004616E5"/>
    <w:rsid w:val="0046244E"/>
    <w:rsid w:val="00465087"/>
    <w:rsid w:val="004751EA"/>
    <w:rsid w:val="00495A57"/>
    <w:rsid w:val="00495BE5"/>
    <w:rsid w:val="00496DF6"/>
    <w:rsid w:val="004A006C"/>
    <w:rsid w:val="004A2944"/>
    <w:rsid w:val="004A2C37"/>
    <w:rsid w:val="004B42C6"/>
    <w:rsid w:val="004B43EB"/>
    <w:rsid w:val="004B4967"/>
    <w:rsid w:val="004C4441"/>
    <w:rsid w:val="004D3268"/>
    <w:rsid w:val="004F41FC"/>
    <w:rsid w:val="005157A9"/>
    <w:rsid w:val="00522285"/>
    <w:rsid w:val="00547516"/>
    <w:rsid w:val="005506D2"/>
    <w:rsid w:val="00567A7D"/>
    <w:rsid w:val="005709B9"/>
    <w:rsid w:val="005739A8"/>
    <w:rsid w:val="0058407C"/>
    <w:rsid w:val="005847EB"/>
    <w:rsid w:val="00586A89"/>
    <w:rsid w:val="00593574"/>
    <w:rsid w:val="0059707E"/>
    <w:rsid w:val="005A4F1F"/>
    <w:rsid w:val="005B1747"/>
    <w:rsid w:val="005D177A"/>
    <w:rsid w:val="005D24ED"/>
    <w:rsid w:val="005D765F"/>
    <w:rsid w:val="005E0421"/>
    <w:rsid w:val="005E2F7F"/>
    <w:rsid w:val="005E3EFC"/>
    <w:rsid w:val="0060185A"/>
    <w:rsid w:val="0061495F"/>
    <w:rsid w:val="00623413"/>
    <w:rsid w:val="0062668E"/>
    <w:rsid w:val="00644844"/>
    <w:rsid w:val="006464DB"/>
    <w:rsid w:val="00654180"/>
    <w:rsid w:val="0066000B"/>
    <w:rsid w:val="00660C8A"/>
    <w:rsid w:val="00661541"/>
    <w:rsid w:val="006734C8"/>
    <w:rsid w:val="00674866"/>
    <w:rsid w:val="00680719"/>
    <w:rsid w:val="00684573"/>
    <w:rsid w:val="00686B28"/>
    <w:rsid w:val="00687143"/>
    <w:rsid w:val="00691CC4"/>
    <w:rsid w:val="0069581B"/>
    <w:rsid w:val="006A166E"/>
    <w:rsid w:val="006A5212"/>
    <w:rsid w:val="006B408E"/>
    <w:rsid w:val="006B7F3D"/>
    <w:rsid w:val="006C75EB"/>
    <w:rsid w:val="006D7F37"/>
    <w:rsid w:val="006E2277"/>
    <w:rsid w:val="006E2E89"/>
    <w:rsid w:val="007004B3"/>
    <w:rsid w:val="00704088"/>
    <w:rsid w:val="0070785C"/>
    <w:rsid w:val="0071162C"/>
    <w:rsid w:val="007270E1"/>
    <w:rsid w:val="00741B73"/>
    <w:rsid w:val="00747551"/>
    <w:rsid w:val="007505EA"/>
    <w:rsid w:val="00763859"/>
    <w:rsid w:val="00772CEA"/>
    <w:rsid w:val="00775388"/>
    <w:rsid w:val="00777643"/>
    <w:rsid w:val="00781914"/>
    <w:rsid w:val="00785096"/>
    <w:rsid w:val="007B249C"/>
    <w:rsid w:val="007C0881"/>
    <w:rsid w:val="007C2DB8"/>
    <w:rsid w:val="007C395B"/>
    <w:rsid w:val="007C646C"/>
    <w:rsid w:val="007D034A"/>
    <w:rsid w:val="007D0477"/>
    <w:rsid w:val="007E756C"/>
    <w:rsid w:val="007F1112"/>
    <w:rsid w:val="008115EC"/>
    <w:rsid w:val="008173FD"/>
    <w:rsid w:val="008211EF"/>
    <w:rsid w:val="0082392C"/>
    <w:rsid w:val="00823EFB"/>
    <w:rsid w:val="008249D2"/>
    <w:rsid w:val="0082544C"/>
    <w:rsid w:val="00827E61"/>
    <w:rsid w:val="008451A5"/>
    <w:rsid w:val="008457B3"/>
    <w:rsid w:val="00863289"/>
    <w:rsid w:val="0088257F"/>
    <w:rsid w:val="008937DA"/>
    <w:rsid w:val="00896949"/>
    <w:rsid w:val="008A0A92"/>
    <w:rsid w:val="008B5BBE"/>
    <w:rsid w:val="008B63A4"/>
    <w:rsid w:val="008C3120"/>
    <w:rsid w:val="008E7034"/>
    <w:rsid w:val="009061E7"/>
    <w:rsid w:val="009120BD"/>
    <w:rsid w:val="0092559C"/>
    <w:rsid w:val="00926F7D"/>
    <w:rsid w:val="00930039"/>
    <w:rsid w:val="00931B8C"/>
    <w:rsid w:val="00951D0F"/>
    <w:rsid w:val="00970082"/>
    <w:rsid w:val="00992A2B"/>
    <w:rsid w:val="00995988"/>
    <w:rsid w:val="009B2DD6"/>
    <w:rsid w:val="009B7F4B"/>
    <w:rsid w:val="009C2498"/>
    <w:rsid w:val="009C7CDE"/>
    <w:rsid w:val="009E2720"/>
    <w:rsid w:val="009F3D1D"/>
    <w:rsid w:val="009F4129"/>
    <w:rsid w:val="009F7E5E"/>
    <w:rsid w:val="00A06343"/>
    <w:rsid w:val="00A22014"/>
    <w:rsid w:val="00A27801"/>
    <w:rsid w:val="00A30787"/>
    <w:rsid w:val="00A347B3"/>
    <w:rsid w:val="00A40A84"/>
    <w:rsid w:val="00A44B70"/>
    <w:rsid w:val="00A45322"/>
    <w:rsid w:val="00A526C7"/>
    <w:rsid w:val="00A56C60"/>
    <w:rsid w:val="00A61ED3"/>
    <w:rsid w:val="00A62885"/>
    <w:rsid w:val="00A71E8F"/>
    <w:rsid w:val="00A7279F"/>
    <w:rsid w:val="00A778E4"/>
    <w:rsid w:val="00A80DFB"/>
    <w:rsid w:val="00A867A2"/>
    <w:rsid w:val="00A95F74"/>
    <w:rsid w:val="00AA106C"/>
    <w:rsid w:val="00AB7283"/>
    <w:rsid w:val="00B256B9"/>
    <w:rsid w:val="00B31156"/>
    <w:rsid w:val="00B31CF7"/>
    <w:rsid w:val="00B329CC"/>
    <w:rsid w:val="00B35B9E"/>
    <w:rsid w:val="00B43D7F"/>
    <w:rsid w:val="00B46308"/>
    <w:rsid w:val="00B60816"/>
    <w:rsid w:val="00B64445"/>
    <w:rsid w:val="00B75102"/>
    <w:rsid w:val="00B7722A"/>
    <w:rsid w:val="00B8139B"/>
    <w:rsid w:val="00BB0872"/>
    <w:rsid w:val="00BC1906"/>
    <w:rsid w:val="00BC1D3F"/>
    <w:rsid w:val="00BE4EB2"/>
    <w:rsid w:val="00BF538A"/>
    <w:rsid w:val="00BF670E"/>
    <w:rsid w:val="00C00A74"/>
    <w:rsid w:val="00C031F0"/>
    <w:rsid w:val="00C05E6F"/>
    <w:rsid w:val="00C12C75"/>
    <w:rsid w:val="00C15A8F"/>
    <w:rsid w:val="00C20F75"/>
    <w:rsid w:val="00C22978"/>
    <w:rsid w:val="00C24E14"/>
    <w:rsid w:val="00C26B0C"/>
    <w:rsid w:val="00C3526E"/>
    <w:rsid w:val="00C41285"/>
    <w:rsid w:val="00C60FEA"/>
    <w:rsid w:val="00C626F3"/>
    <w:rsid w:val="00C70C6F"/>
    <w:rsid w:val="00C816D1"/>
    <w:rsid w:val="00CA4149"/>
    <w:rsid w:val="00CA4255"/>
    <w:rsid w:val="00CB72EA"/>
    <w:rsid w:val="00CC2580"/>
    <w:rsid w:val="00CC3A43"/>
    <w:rsid w:val="00CC5100"/>
    <w:rsid w:val="00CE5BE5"/>
    <w:rsid w:val="00CE7003"/>
    <w:rsid w:val="00D028CE"/>
    <w:rsid w:val="00D1254A"/>
    <w:rsid w:val="00D168F0"/>
    <w:rsid w:val="00D23EFE"/>
    <w:rsid w:val="00D24097"/>
    <w:rsid w:val="00D30C3F"/>
    <w:rsid w:val="00D32ABD"/>
    <w:rsid w:val="00D429C4"/>
    <w:rsid w:val="00D45006"/>
    <w:rsid w:val="00D52E4A"/>
    <w:rsid w:val="00D55F9E"/>
    <w:rsid w:val="00D56062"/>
    <w:rsid w:val="00D56A39"/>
    <w:rsid w:val="00D74EB5"/>
    <w:rsid w:val="00D858F3"/>
    <w:rsid w:val="00D868EC"/>
    <w:rsid w:val="00D92B3C"/>
    <w:rsid w:val="00D93535"/>
    <w:rsid w:val="00DA3B86"/>
    <w:rsid w:val="00DA5154"/>
    <w:rsid w:val="00DC4C17"/>
    <w:rsid w:val="00DC51A3"/>
    <w:rsid w:val="00DC77E4"/>
    <w:rsid w:val="00DD74B3"/>
    <w:rsid w:val="00DE0109"/>
    <w:rsid w:val="00DE22A6"/>
    <w:rsid w:val="00DF14E6"/>
    <w:rsid w:val="00DF774E"/>
    <w:rsid w:val="00E02E3C"/>
    <w:rsid w:val="00E07963"/>
    <w:rsid w:val="00E11AB7"/>
    <w:rsid w:val="00E14095"/>
    <w:rsid w:val="00E14C14"/>
    <w:rsid w:val="00E17500"/>
    <w:rsid w:val="00E23A07"/>
    <w:rsid w:val="00E36B7B"/>
    <w:rsid w:val="00E37CE0"/>
    <w:rsid w:val="00E526F5"/>
    <w:rsid w:val="00E61CCE"/>
    <w:rsid w:val="00E7342A"/>
    <w:rsid w:val="00E76C01"/>
    <w:rsid w:val="00E87ACB"/>
    <w:rsid w:val="00E92774"/>
    <w:rsid w:val="00EA2794"/>
    <w:rsid w:val="00EB058E"/>
    <w:rsid w:val="00EB1F29"/>
    <w:rsid w:val="00ED5E76"/>
    <w:rsid w:val="00EE40B8"/>
    <w:rsid w:val="00EE6302"/>
    <w:rsid w:val="00F06716"/>
    <w:rsid w:val="00F11D62"/>
    <w:rsid w:val="00F22527"/>
    <w:rsid w:val="00F301BD"/>
    <w:rsid w:val="00F4437C"/>
    <w:rsid w:val="00F465A2"/>
    <w:rsid w:val="00F60BF3"/>
    <w:rsid w:val="00F62653"/>
    <w:rsid w:val="00F8749A"/>
    <w:rsid w:val="00FA2D73"/>
    <w:rsid w:val="00FA7DFD"/>
    <w:rsid w:val="00FD019D"/>
    <w:rsid w:val="00FE0701"/>
    <w:rsid w:val="00FE699B"/>
    <w:rsid w:val="00FF4335"/>
    <w:rsid w:val="00FF60F0"/>
    <w:rsid w:val="00FF6B6C"/>
    <w:rsid w:val="0DE48A4B"/>
    <w:rsid w:val="41ADEEBC"/>
    <w:rsid w:val="5EC7B623"/>
    <w:rsid w:val="66128E5C"/>
    <w:rsid w:val="74A1A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41250"/>
  <w15:docId w15:val="{800E7E3E-CF8E-4C85-8ADD-684C0AFF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C3"/>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aliases w:val="bti2"/>
    <w:basedOn w:val="Normal"/>
    <w:link w:val="BodyTextIndent2Char"/>
    <w:rsid w:val="002F1AC3"/>
    <w:pPr>
      <w:ind w:left="720"/>
    </w:pPr>
    <w:rPr>
      <w:rFonts w:ascii="Times New Roman" w:hAnsi="Times New Roman"/>
    </w:rPr>
  </w:style>
  <w:style w:type="character" w:customStyle="1" w:styleId="BodyTextIndent2Char">
    <w:name w:val="Body Text Indent 2 Char"/>
    <w:aliases w:val="bti2 Char"/>
    <w:basedOn w:val="DefaultParagraphFont"/>
    <w:link w:val="BodyTextIndent2"/>
    <w:rsid w:val="002F1AC3"/>
    <w:rPr>
      <w:rFonts w:ascii="Times New Roman" w:eastAsia="Times New Roman" w:hAnsi="Times New Roman" w:cs="Times New Roman"/>
      <w:snapToGrid w:val="0"/>
      <w:sz w:val="24"/>
      <w:szCs w:val="20"/>
    </w:rPr>
  </w:style>
  <w:style w:type="paragraph" w:styleId="BodyText">
    <w:name w:val="Body Text"/>
    <w:basedOn w:val="Normal"/>
    <w:link w:val="BodyTextChar"/>
    <w:rsid w:val="002F1AC3"/>
    <w:pPr>
      <w:widowControl/>
      <w:spacing w:after="120"/>
    </w:pPr>
    <w:rPr>
      <w:rFonts w:ascii="Arial" w:hAnsi="Arial"/>
      <w:snapToGrid/>
    </w:rPr>
  </w:style>
  <w:style w:type="character" w:customStyle="1" w:styleId="BodyTextChar">
    <w:name w:val="Body Text Char"/>
    <w:basedOn w:val="DefaultParagraphFont"/>
    <w:link w:val="BodyText"/>
    <w:rsid w:val="002F1AC3"/>
    <w:rPr>
      <w:rFonts w:ascii="Arial" w:eastAsia="Times New Roman" w:hAnsi="Arial" w:cs="Times New Roman"/>
      <w:sz w:val="24"/>
      <w:szCs w:val="20"/>
    </w:rPr>
  </w:style>
  <w:style w:type="paragraph" w:styleId="BodyTextIndent">
    <w:name w:val="Body Text Indent"/>
    <w:aliases w:val="bti"/>
    <w:basedOn w:val="Normal"/>
    <w:link w:val="BodyTextIndentChar"/>
    <w:rsid w:val="002F1AC3"/>
    <w:pPr>
      <w:ind w:firstLine="2160"/>
    </w:pPr>
    <w:rPr>
      <w:rFonts w:ascii="Times New Roman" w:hAnsi="Times New Roman"/>
    </w:rPr>
  </w:style>
  <w:style w:type="character" w:customStyle="1" w:styleId="BodyTextIndentChar">
    <w:name w:val="Body Text Indent Char"/>
    <w:aliases w:val="bti Char"/>
    <w:basedOn w:val="DefaultParagraphFont"/>
    <w:link w:val="BodyTextIndent"/>
    <w:rsid w:val="002F1AC3"/>
    <w:rPr>
      <w:rFonts w:ascii="Times New Roman" w:eastAsia="Times New Roman" w:hAnsi="Times New Roman" w:cs="Times New Roman"/>
      <w:snapToGrid w:val="0"/>
      <w:sz w:val="24"/>
      <w:szCs w:val="20"/>
    </w:rPr>
  </w:style>
  <w:style w:type="paragraph" w:styleId="BodyTextIndent3">
    <w:name w:val="Body Text Indent 3"/>
    <w:aliases w:val="bti3"/>
    <w:basedOn w:val="Normal"/>
    <w:link w:val="BodyTextIndent3Char"/>
    <w:rsid w:val="002F1AC3"/>
    <w:pPr>
      <w:ind w:left="720" w:firstLine="90"/>
      <w:jc w:val="both"/>
    </w:pPr>
    <w:rPr>
      <w:rFonts w:ascii="Times New Roman" w:hAnsi="Times New Roman"/>
    </w:rPr>
  </w:style>
  <w:style w:type="character" w:customStyle="1" w:styleId="BodyTextIndent3Char">
    <w:name w:val="Body Text Indent 3 Char"/>
    <w:aliases w:val="bti3 Char"/>
    <w:basedOn w:val="DefaultParagraphFont"/>
    <w:link w:val="BodyTextIndent3"/>
    <w:rsid w:val="002F1AC3"/>
    <w:rPr>
      <w:rFonts w:ascii="Times New Roman" w:eastAsia="Times New Roman" w:hAnsi="Times New Roman" w:cs="Times New Roman"/>
      <w:snapToGrid w:val="0"/>
      <w:sz w:val="24"/>
      <w:szCs w:val="20"/>
    </w:rPr>
  </w:style>
  <w:style w:type="character" w:styleId="CommentReference">
    <w:name w:val="annotation reference"/>
    <w:basedOn w:val="DefaultParagraphFont"/>
    <w:rsid w:val="002F1AC3"/>
    <w:rPr>
      <w:sz w:val="16"/>
      <w:szCs w:val="16"/>
    </w:rPr>
  </w:style>
  <w:style w:type="paragraph" w:styleId="ListParagraph">
    <w:name w:val="List Paragraph"/>
    <w:basedOn w:val="Normal"/>
    <w:uiPriority w:val="34"/>
    <w:qFormat/>
    <w:rsid w:val="002F1AC3"/>
    <w:pPr>
      <w:ind w:left="720"/>
      <w:contextualSpacing/>
    </w:pPr>
  </w:style>
  <w:style w:type="character" w:styleId="Hyperlink">
    <w:name w:val="Hyperlink"/>
    <w:basedOn w:val="DefaultParagraphFont"/>
    <w:rsid w:val="002F1AC3"/>
    <w:rPr>
      <w:color w:val="0000FF" w:themeColor="hyperlink"/>
      <w:u w:val="single"/>
    </w:rPr>
  </w:style>
  <w:style w:type="character" w:customStyle="1" w:styleId="DocsCorpHyperlinkStyle">
    <w:name w:val="DocsCorpHyperlinkStyle"/>
    <w:basedOn w:val="DefaultParagraphFont"/>
    <w:rsid w:val="002F1AC3"/>
    <w:rPr>
      <w:color w:val="0000FF" w:themeColor="hyperlink"/>
      <w:u w:val="single"/>
    </w:rPr>
  </w:style>
  <w:style w:type="paragraph" w:styleId="BalloonText">
    <w:name w:val="Balloon Text"/>
    <w:basedOn w:val="Normal"/>
    <w:link w:val="BalloonTextChar"/>
    <w:uiPriority w:val="99"/>
    <w:semiHidden/>
    <w:unhideWhenUsed/>
    <w:rsid w:val="00FE699B"/>
    <w:rPr>
      <w:rFonts w:ascii="Tahoma" w:hAnsi="Tahoma" w:cs="Tahoma"/>
      <w:sz w:val="16"/>
      <w:szCs w:val="16"/>
    </w:rPr>
  </w:style>
  <w:style w:type="character" w:customStyle="1" w:styleId="BalloonTextChar">
    <w:name w:val="Balloon Text Char"/>
    <w:basedOn w:val="DefaultParagraphFont"/>
    <w:link w:val="BalloonText"/>
    <w:uiPriority w:val="99"/>
    <w:semiHidden/>
    <w:rsid w:val="00FE699B"/>
    <w:rPr>
      <w:rFonts w:ascii="Tahoma" w:eastAsia="Times New Roman" w:hAnsi="Tahoma" w:cs="Tahoma"/>
      <w:snapToGrid w:val="0"/>
      <w:sz w:val="16"/>
      <w:szCs w:val="16"/>
    </w:rPr>
  </w:style>
  <w:style w:type="paragraph" w:styleId="CommentText">
    <w:name w:val="annotation text"/>
    <w:basedOn w:val="Normal"/>
    <w:link w:val="CommentTextChar"/>
    <w:uiPriority w:val="99"/>
    <w:semiHidden/>
    <w:unhideWhenUsed/>
    <w:rsid w:val="00E11AB7"/>
    <w:rPr>
      <w:sz w:val="20"/>
    </w:rPr>
  </w:style>
  <w:style w:type="character" w:customStyle="1" w:styleId="CommentTextChar">
    <w:name w:val="Comment Text Char"/>
    <w:basedOn w:val="DefaultParagraphFont"/>
    <w:link w:val="CommentText"/>
    <w:uiPriority w:val="99"/>
    <w:semiHidden/>
    <w:rsid w:val="00E11AB7"/>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11AB7"/>
    <w:rPr>
      <w:b/>
      <w:bCs/>
    </w:rPr>
  </w:style>
  <w:style w:type="character" w:customStyle="1" w:styleId="CommentSubjectChar">
    <w:name w:val="Comment Subject Char"/>
    <w:basedOn w:val="CommentTextChar"/>
    <w:link w:val="CommentSubject"/>
    <w:uiPriority w:val="99"/>
    <w:semiHidden/>
    <w:rsid w:val="00E11AB7"/>
    <w:rPr>
      <w:rFonts w:ascii="Courier" w:eastAsia="Times New Roman" w:hAnsi="Courier" w:cs="Times New Roman"/>
      <w:b/>
      <w:bCs/>
      <w:snapToGrid w:val="0"/>
      <w:sz w:val="20"/>
      <w:szCs w:val="20"/>
    </w:rPr>
  </w:style>
  <w:style w:type="table" w:styleId="TableGrid">
    <w:name w:val="Table Grid"/>
    <w:basedOn w:val="TableNormal"/>
    <w:unhideWhenUsed/>
    <w:rsid w:val="00741B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308"/>
    <w:pPr>
      <w:tabs>
        <w:tab w:val="center" w:pos="4680"/>
        <w:tab w:val="right" w:pos="9360"/>
      </w:tabs>
    </w:pPr>
  </w:style>
  <w:style w:type="character" w:customStyle="1" w:styleId="HeaderChar">
    <w:name w:val="Header Char"/>
    <w:basedOn w:val="DefaultParagraphFont"/>
    <w:link w:val="Header"/>
    <w:uiPriority w:val="99"/>
    <w:rsid w:val="00B46308"/>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B46308"/>
    <w:pPr>
      <w:tabs>
        <w:tab w:val="center" w:pos="4680"/>
        <w:tab w:val="right" w:pos="9360"/>
      </w:tabs>
    </w:pPr>
  </w:style>
  <w:style w:type="character" w:customStyle="1" w:styleId="FooterChar">
    <w:name w:val="Footer Char"/>
    <w:basedOn w:val="DefaultParagraphFont"/>
    <w:link w:val="Footer"/>
    <w:uiPriority w:val="99"/>
    <w:rsid w:val="00B46308"/>
    <w:rPr>
      <w:rFonts w:ascii="Courier" w:eastAsia="Times New Roman" w:hAnsi="Courier" w:cs="Times New Roman"/>
      <w:snapToGrid w:val="0"/>
      <w:sz w:val="24"/>
      <w:szCs w:val="20"/>
    </w:rPr>
  </w:style>
  <w:style w:type="paragraph" w:customStyle="1" w:styleId="DocID">
    <w:name w:val="Doc ID"/>
    <w:basedOn w:val="Normal"/>
    <w:link w:val="DocIDChar"/>
    <w:rsid w:val="00F11D62"/>
    <w:pPr>
      <w:widowControl/>
      <w:tabs>
        <w:tab w:val="right" w:pos="9360"/>
      </w:tabs>
      <w:spacing w:line="200" w:lineRule="exact"/>
    </w:pPr>
    <w:rPr>
      <w:rFonts w:ascii="Times New Roman" w:hAnsi="Times New Roman"/>
      <w:snapToGrid/>
      <w:color w:val="000000" w:themeColor="text1"/>
      <w:sz w:val="16"/>
    </w:rPr>
  </w:style>
  <w:style w:type="character" w:customStyle="1" w:styleId="DocIDChar">
    <w:name w:val="Doc ID Char"/>
    <w:basedOn w:val="DefaultParagraphFont"/>
    <w:link w:val="DocID"/>
    <w:rsid w:val="00F11D62"/>
    <w:rPr>
      <w:rFonts w:ascii="Times New Roman" w:eastAsia="Times New Roman" w:hAnsi="Times New Roman" w:cs="Times New Roman"/>
      <w:color w:val="000000" w:themeColor="text1"/>
      <w:sz w:val="16"/>
      <w:szCs w:val="20"/>
    </w:rPr>
  </w:style>
  <w:style w:type="paragraph" w:styleId="Revision">
    <w:name w:val="Revision"/>
    <w:hidden/>
    <w:uiPriority w:val="99"/>
    <w:semiHidden/>
    <w:rsid w:val="002E1C16"/>
    <w:pPr>
      <w:spacing w:after="0" w:line="240" w:lineRule="auto"/>
    </w:pPr>
    <w:rPr>
      <w:rFonts w:ascii="Courier" w:eastAsia="Times New Roman" w:hAnsi="Courier" w:cs="Times New Roman"/>
      <w:snapToGrid w:val="0"/>
      <w:sz w:val="24"/>
      <w:szCs w:val="20"/>
    </w:rPr>
  </w:style>
  <w:style w:type="character" w:styleId="PlaceholderText">
    <w:name w:val="Placeholder Text"/>
    <w:basedOn w:val="DefaultParagraphFont"/>
    <w:uiPriority w:val="99"/>
    <w:semiHidden/>
    <w:rsid w:val="001B2E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153557">
      <w:bodyDiv w:val="1"/>
      <w:marLeft w:val="0"/>
      <w:marRight w:val="0"/>
      <w:marTop w:val="0"/>
      <w:marBottom w:val="0"/>
      <w:divBdr>
        <w:top w:val="none" w:sz="0" w:space="0" w:color="auto"/>
        <w:left w:val="none" w:sz="0" w:space="0" w:color="auto"/>
        <w:bottom w:val="none" w:sz="0" w:space="0" w:color="auto"/>
        <w:right w:val="none" w:sz="0" w:space="0" w:color="auto"/>
      </w:divBdr>
    </w:div>
    <w:div w:id="155203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CC886355264905B743986605E1405C"/>
        <w:category>
          <w:name w:val="General"/>
          <w:gallery w:val="placeholder"/>
        </w:category>
        <w:types>
          <w:type w:val="bbPlcHdr"/>
        </w:types>
        <w:behaviors>
          <w:behavior w:val="content"/>
        </w:behaviors>
        <w:guid w:val="{C23216FF-07EF-43A8-AB56-C65A37FF2A35}"/>
      </w:docPartPr>
      <w:docPartBody>
        <w:p w:rsidR="00E34CE0" w:rsidRDefault="005A6C06" w:rsidP="005A6C06">
          <w:pPr>
            <w:pStyle w:val="B1CC886355264905B743986605E1405C"/>
          </w:pPr>
          <w:r w:rsidRPr="002B6567">
            <w:rPr>
              <w:rStyle w:val="PlaceholderText"/>
              <w:rFonts w:eastAsiaTheme="minorHAnsi"/>
              <w:b/>
              <w:u w:val="single"/>
            </w:rPr>
            <w:t>Click or tap here to enter text.</w:t>
          </w:r>
        </w:p>
      </w:docPartBody>
    </w:docPart>
    <w:docPart>
      <w:docPartPr>
        <w:name w:val="E48C2192873B43A082668CB68A99061C"/>
        <w:category>
          <w:name w:val="General"/>
          <w:gallery w:val="placeholder"/>
        </w:category>
        <w:types>
          <w:type w:val="bbPlcHdr"/>
        </w:types>
        <w:behaviors>
          <w:behavior w:val="content"/>
        </w:behaviors>
        <w:guid w:val="{E49BBB77-B3C7-4458-B2A8-B51DF885D17C}"/>
      </w:docPartPr>
      <w:docPartBody>
        <w:p w:rsidR="00E34CE0" w:rsidRDefault="005A6C06" w:rsidP="005A6C06">
          <w:pPr>
            <w:pStyle w:val="E48C2192873B43A082668CB68A99061C"/>
          </w:pPr>
          <w:r w:rsidRPr="00547516">
            <w:rPr>
              <w:rStyle w:val="PlaceholderText"/>
              <w:rFonts w:eastAsiaTheme="minorHAnsi"/>
              <w:u w:val="single"/>
            </w:rPr>
            <w:t>Click or tap here to enter text.</w:t>
          </w:r>
        </w:p>
      </w:docPartBody>
    </w:docPart>
    <w:docPart>
      <w:docPartPr>
        <w:name w:val="0F3246385F2A4B0ABE449AC1E60475B8"/>
        <w:category>
          <w:name w:val="General"/>
          <w:gallery w:val="placeholder"/>
        </w:category>
        <w:types>
          <w:type w:val="bbPlcHdr"/>
        </w:types>
        <w:behaviors>
          <w:behavior w:val="content"/>
        </w:behaviors>
        <w:guid w:val="{237CE503-14FC-469A-AD4C-4D64BFAB89A1}"/>
      </w:docPartPr>
      <w:docPartBody>
        <w:p w:rsidR="00E34CE0" w:rsidRDefault="005A6C06" w:rsidP="005A6C06">
          <w:pPr>
            <w:pStyle w:val="0F3246385F2A4B0ABE449AC1E60475B8"/>
          </w:pPr>
          <w:r w:rsidRPr="00A7279F">
            <w:rPr>
              <w:rStyle w:val="PlaceholderText"/>
              <w:rFonts w:eastAsiaTheme="minorHAnsi"/>
              <w:u w:val="single"/>
            </w:rPr>
            <w:t>Click or tap here to enter text.</w:t>
          </w:r>
        </w:p>
      </w:docPartBody>
    </w:docPart>
    <w:docPart>
      <w:docPartPr>
        <w:name w:val="2CDEF09449FA4413A4F3BFF5EDF36D15"/>
        <w:category>
          <w:name w:val="General"/>
          <w:gallery w:val="placeholder"/>
        </w:category>
        <w:types>
          <w:type w:val="bbPlcHdr"/>
        </w:types>
        <w:behaviors>
          <w:behavior w:val="content"/>
        </w:behaviors>
        <w:guid w:val="{10F2F777-7648-45EB-8510-BD4219AE1858}"/>
      </w:docPartPr>
      <w:docPartBody>
        <w:p w:rsidR="00E34CE0" w:rsidRDefault="005A6C06" w:rsidP="005A6C06">
          <w:pPr>
            <w:pStyle w:val="2CDEF09449FA4413A4F3BFF5EDF36D15"/>
          </w:pPr>
          <w:r w:rsidRPr="00654180">
            <w:rPr>
              <w:rStyle w:val="PlaceholderText"/>
              <w:rFonts w:eastAsiaTheme="minorHAnsi"/>
              <w:u w:val="single"/>
            </w:rPr>
            <w:t>Click or tap here to enter text.</w:t>
          </w:r>
        </w:p>
      </w:docPartBody>
    </w:docPart>
    <w:docPart>
      <w:docPartPr>
        <w:name w:val="6031BC56D96048CC9728FF58D23019B8"/>
        <w:category>
          <w:name w:val="General"/>
          <w:gallery w:val="placeholder"/>
        </w:category>
        <w:types>
          <w:type w:val="bbPlcHdr"/>
        </w:types>
        <w:behaviors>
          <w:behavior w:val="content"/>
        </w:behaviors>
        <w:guid w:val="{8D851F3D-C824-4F97-89D1-D1055BB184A6}"/>
      </w:docPartPr>
      <w:docPartBody>
        <w:p w:rsidR="00E34CE0" w:rsidRDefault="005A6C06" w:rsidP="005A6C06">
          <w:pPr>
            <w:pStyle w:val="6031BC56D96048CC9728FF58D23019B8"/>
          </w:pPr>
          <w:r w:rsidRPr="004C4441">
            <w:rPr>
              <w:rStyle w:val="PlaceholderText"/>
              <w:rFonts w:eastAsiaTheme="minorHAnsi"/>
              <w:u w:val="single"/>
            </w:rPr>
            <w:t>Click or tap here to enter text.</w:t>
          </w:r>
        </w:p>
      </w:docPartBody>
    </w:docPart>
    <w:docPart>
      <w:docPartPr>
        <w:name w:val="7B050D6138F04BCE8DBCD60FAE972324"/>
        <w:category>
          <w:name w:val="General"/>
          <w:gallery w:val="placeholder"/>
        </w:category>
        <w:types>
          <w:type w:val="bbPlcHdr"/>
        </w:types>
        <w:behaviors>
          <w:behavior w:val="content"/>
        </w:behaviors>
        <w:guid w:val="{173DFAAE-909E-4B7C-81B4-31C8597D57A8}"/>
      </w:docPartPr>
      <w:docPartBody>
        <w:p w:rsidR="00E34CE0" w:rsidRDefault="005A6C06" w:rsidP="005A6C06">
          <w:pPr>
            <w:pStyle w:val="7B050D6138F04BCE8DBCD60FAE972324"/>
          </w:pPr>
          <w:r w:rsidRPr="000477F0">
            <w:rPr>
              <w:rStyle w:val="PlaceholderText"/>
              <w:rFonts w:eastAsiaTheme="minorHAnsi"/>
            </w:rPr>
            <w:t xml:space="preserve">Click or tap here to enter </w:t>
          </w:r>
          <w:r>
            <w:rPr>
              <w:rStyle w:val="PlaceholderText"/>
              <w:rFonts w:eastAsiaTheme="minorHAnsi"/>
            </w:rPr>
            <w:t>target population</w:t>
          </w:r>
          <w:r w:rsidRPr="000477F0">
            <w:rPr>
              <w:rStyle w:val="PlaceholderText"/>
              <w:rFonts w:eastAsiaTheme="minorHAnsi"/>
            </w:rPr>
            <w:t>.</w:t>
          </w:r>
        </w:p>
      </w:docPartBody>
    </w:docPart>
    <w:docPart>
      <w:docPartPr>
        <w:name w:val="79E8DA1781134C4D839ACDFCFF5388EE"/>
        <w:category>
          <w:name w:val="General"/>
          <w:gallery w:val="placeholder"/>
        </w:category>
        <w:types>
          <w:type w:val="bbPlcHdr"/>
        </w:types>
        <w:behaviors>
          <w:behavior w:val="content"/>
        </w:behaviors>
        <w:guid w:val="{F47B521A-5C3B-48C8-BA7C-1E22739AEC29}"/>
      </w:docPartPr>
      <w:docPartBody>
        <w:p w:rsidR="00E34CE0" w:rsidRDefault="005A6C06" w:rsidP="005A6C06">
          <w:pPr>
            <w:pStyle w:val="79E8DA1781134C4D839ACDFCFF5388EE"/>
          </w:pPr>
          <w:r w:rsidRPr="000477F0">
            <w:rPr>
              <w:rStyle w:val="PlaceholderText"/>
              <w:rFonts w:eastAsiaTheme="minorHAnsi"/>
            </w:rPr>
            <w:t>Click or tap here to enter text.</w:t>
          </w:r>
        </w:p>
      </w:docPartBody>
    </w:docPart>
    <w:docPart>
      <w:docPartPr>
        <w:name w:val="51D20C5B468348E6B33D3D2E50B23D9D"/>
        <w:category>
          <w:name w:val="General"/>
          <w:gallery w:val="placeholder"/>
        </w:category>
        <w:types>
          <w:type w:val="bbPlcHdr"/>
        </w:types>
        <w:behaviors>
          <w:behavior w:val="content"/>
        </w:behaviors>
        <w:guid w:val="{179867E4-8A64-450F-AEB9-17C741FD38C2}"/>
      </w:docPartPr>
      <w:docPartBody>
        <w:p w:rsidR="00E34CE0" w:rsidRDefault="005A6C06" w:rsidP="005A6C06">
          <w:pPr>
            <w:pStyle w:val="51D20C5B468348E6B33D3D2E50B23D9D"/>
          </w:pPr>
          <w:r w:rsidRPr="00182037">
            <w:rPr>
              <w:rStyle w:val="PlaceholderText"/>
              <w:rFonts w:eastAsiaTheme="minorHAnsi"/>
              <w:u w:val="single"/>
            </w:rPr>
            <w:t>Click or tap here to enter text</w:t>
          </w:r>
          <w:r w:rsidRPr="000477F0">
            <w:rPr>
              <w:rStyle w:val="PlaceholderText"/>
              <w:rFonts w:eastAsiaTheme="minorHAnsi"/>
            </w:rPr>
            <w:t>.</w:t>
          </w:r>
        </w:p>
      </w:docPartBody>
    </w:docPart>
    <w:docPart>
      <w:docPartPr>
        <w:name w:val="C3E1797F5C034370B0536A442A7BED6E"/>
        <w:category>
          <w:name w:val="General"/>
          <w:gallery w:val="placeholder"/>
        </w:category>
        <w:types>
          <w:type w:val="bbPlcHdr"/>
        </w:types>
        <w:behaviors>
          <w:behavior w:val="content"/>
        </w:behaviors>
        <w:guid w:val="{34C8FB0D-8870-4489-A8B9-D18BD814A421}"/>
      </w:docPartPr>
      <w:docPartBody>
        <w:p w:rsidR="00E34CE0" w:rsidRDefault="005A6C06" w:rsidP="005A6C06">
          <w:pPr>
            <w:pStyle w:val="C3E1797F5C034370B0536A442A7BED6E"/>
          </w:pPr>
          <w:r w:rsidRPr="00D52E4A">
            <w:rPr>
              <w:rStyle w:val="PlaceholderText"/>
              <w:rFonts w:eastAsiaTheme="minorHAnsi"/>
              <w:u w:val="single"/>
            </w:rPr>
            <w:t>Click or tap here to enter text.</w:t>
          </w:r>
        </w:p>
      </w:docPartBody>
    </w:docPart>
    <w:docPart>
      <w:docPartPr>
        <w:name w:val="164672EBB97547188F2DE4CFFC352B83"/>
        <w:category>
          <w:name w:val="General"/>
          <w:gallery w:val="placeholder"/>
        </w:category>
        <w:types>
          <w:type w:val="bbPlcHdr"/>
        </w:types>
        <w:behaviors>
          <w:behavior w:val="content"/>
        </w:behaviors>
        <w:guid w:val="{2A7261FA-8D6D-4178-B2E4-AA66DDE5FB78}"/>
      </w:docPartPr>
      <w:docPartBody>
        <w:p w:rsidR="00E34CE0" w:rsidRDefault="005A6C06" w:rsidP="005A6C06">
          <w:pPr>
            <w:pStyle w:val="164672EBB97547188F2DE4CFFC352B83"/>
          </w:pPr>
          <w:r w:rsidRPr="00F62653">
            <w:rPr>
              <w:rStyle w:val="PlaceholderText"/>
              <w:rFonts w:eastAsiaTheme="minorHAnsi"/>
              <w:u w:val="single"/>
            </w:rPr>
            <w:t>Click or tap here to enter text.</w:t>
          </w:r>
        </w:p>
      </w:docPartBody>
    </w:docPart>
    <w:docPart>
      <w:docPartPr>
        <w:name w:val="4B30ED4C1A084749BC0761A766493B6D"/>
        <w:category>
          <w:name w:val="General"/>
          <w:gallery w:val="placeholder"/>
        </w:category>
        <w:types>
          <w:type w:val="bbPlcHdr"/>
        </w:types>
        <w:behaviors>
          <w:behavior w:val="content"/>
        </w:behaviors>
        <w:guid w:val="{9F906FE1-86E9-4199-86A8-743436D19F7F}"/>
      </w:docPartPr>
      <w:docPartBody>
        <w:p w:rsidR="00E34CE0" w:rsidRDefault="005A6C06" w:rsidP="005A6C06">
          <w:pPr>
            <w:pStyle w:val="4B30ED4C1A084749BC0761A766493B6D"/>
          </w:pPr>
          <w:r w:rsidRPr="00E76C01">
            <w:rPr>
              <w:rStyle w:val="PlaceholderText"/>
              <w:rFonts w:eastAsiaTheme="minorHAnsi"/>
              <w:u w:val="single"/>
            </w:rPr>
            <w:t>Click or tap here to enter text.</w:t>
          </w:r>
        </w:p>
      </w:docPartBody>
    </w:docPart>
    <w:docPart>
      <w:docPartPr>
        <w:name w:val="609AE42BFB6E466289784A20DFDF6614"/>
        <w:category>
          <w:name w:val="General"/>
          <w:gallery w:val="placeholder"/>
        </w:category>
        <w:types>
          <w:type w:val="bbPlcHdr"/>
        </w:types>
        <w:behaviors>
          <w:behavior w:val="content"/>
        </w:behaviors>
        <w:guid w:val="{FF4F1B4A-B4B6-4EA9-847C-C47CBB3DCB6E}"/>
      </w:docPartPr>
      <w:docPartBody>
        <w:p w:rsidR="00E34CE0" w:rsidRDefault="005A6C06" w:rsidP="005A6C06">
          <w:pPr>
            <w:pStyle w:val="609AE42BFB6E466289784A20DFDF6614"/>
          </w:pPr>
          <w:r w:rsidRPr="00B8139B">
            <w:rPr>
              <w:rStyle w:val="PlaceholderText"/>
              <w:rFonts w:eastAsiaTheme="minorHAnsi"/>
              <w:u w:val="single"/>
            </w:rPr>
            <w:t>Click or tap here to enter text.</w:t>
          </w:r>
        </w:p>
      </w:docPartBody>
    </w:docPart>
    <w:docPart>
      <w:docPartPr>
        <w:name w:val="C9A3AF00E8824B3F93A2EA46DA3E0C66"/>
        <w:category>
          <w:name w:val="General"/>
          <w:gallery w:val="placeholder"/>
        </w:category>
        <w:types>
          <w:type w:val="bbPlcHdr"/>
        </w:types>
        <w:behaviors>
          <w:behavior w:val="content"/>
        </w:behaviors>
        <w:guid w:val="{5715003A-00E7-45AC-BC80-878EBCBFDFC9}"/>
      </w:docPartPr>
      <w:docPartBody>
        <w:p w:rsidR="00E34CE0" w:rsidRDefault="005A6C06" w:rsidP="005A6C06">
          <w:pPr>
            <w:pStyle w:val="C9A3AF00E8824B3F93A2EA46DA3E0C66"/>
          </w:pPr>
          <w:r w:rsidRPr="00BB0872">
            <w:rPr>
              <w:rStyle w:val="PlaceholderText"/>
              <w:rFonts w:eastAsiaTheme="minorHAnsi"/>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2C"/>
    <w:rsid w:val="002723DB"/>
    <w:rsid w:val="00363F2C"/>
    <w:rsid w:val="005A6C06"/>
    <w:rsid w:val="007660A8"/>
    <w:rsid w:val="00E3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C06"/>
    <w:rPr>
      <w:color w:val="808080"/>
    </w:rPr>
  </w:style>
  <w:style w:type="paragraph" w:customStyle="1" w:styleId="B1CC886355264905B743986605E1405C">
    <w:name w:val="B1CC886355264905B743986605E1405C"/>
    <w:rsid w:val="005A6C06"/>
    <w:pPr>
      <w:widowControl w:val="0"/>
      <w:spacing w:after="0" w:line="240" w:lineRule="auto"/>
    </w:pPr>
    <w:rPr>
      <w:rFonts w:ascii="Courier" w:eastAsia="Times New Roman" w:hAnsi="Courier" w:cs="Times New Roman"/>
      <w:snapToGrid w:val="0"/>
      <w:kern w:val="0"/>
      <w:sz w:val="24"/>
      <w:szCs w:val="20"/>
      <w14:ligatures w14:val="none"/>
    </w:rPr>
  </w:style>
  <w:style w:type="paragraph" w:customStyle="1" w:styleId="E48C2192873B43A082668CB68A99061C">
    <w:name w:val="E48C2192873B43A082668CB68A99061C"/>
    <w:rsid w:val="005A6C06"/>
    <w:pPr>
      <w:widowControl w:val="0"/>
      <w:spacing w:after="0" w:line="240" w:lineRule="auto"/>
    </w:pPr>
    <w:rPr>
      <w:rFonts w:ascii="Courier" w:eastAsia="Times New Roman" w:hAnsi="Courier" w:cs="Times New Roman"/>
      <w:snapToGrid w:val="0"/>
      <w:kern w:val="0"/>
      <w:sz w:val="24"/>
      <w:szCs w:val="20"/>
      <w14:ligatures w14:val="none"/>
    </w:rPr>
  </w:style>
  <w:style w:type="paragraph" w:customStyle="1" w:styleId="0F3246385F2A4B0ABE449AC1E60475B8">
    <w:name w:val="0F3246385F2A4B0ABE449AC1E60475B8"/>
    <w:rsid w:val="005A6C06"/>
    <w:pPr>
      <w:widowControl w:val="0"/>
      <w:spacing w:after="0" w:line="240" w:lineRule="auto"/>
    </w:pPr>
    <w:rPr>
      <w:rFonts w:ascii="Courier" w:eastAsia="Times New Roman" w:hAnsi="Courier" w:cs="Times New Roman"/>
      <w:snapToGrid w:val="0"/>
      <w:kern w:val="0"/>
      <w:sz w:val="24"/>
      <w:szCs w:val="20"/>
      <w14:ligatures w14:val="none"/>
    </w:rPr>
  </w:style>
  <w:style w:type="paragraph" w:customStyle="1" w:styleId="2CDEF09449FA4413A4F3BFF5EDF36D15">
    <w:name w:val="2CDEF09449FA4413A4F3BFF5EDF36D15"/>
    <w:rsid w:val="005A6C06"/>
    <w:pPr>
      <w:widowControl w:val="0"/>
      <w:spacing w:after="0" w:line="240" w:lineRule="auto"/>
    </w:pPr>
    <w:rPr>
      <w:rFonts w:ascii="Courier" w:eastAsia="Times New Roman" w:hAnsi="Courier" w:cs="Times New Roman"/>
      <w:snapToGrid w:val="0"/>
      <w:kern w:val="0"/>
      <w:sz w:val="24"/>
      <w:szCs w:val="20"/>
      <w14:ligatures w14:val="none"/>
    </w:rPr>
  </w:style>
  <w:style w:type="paragraph" w:customStyle="1" w:styleId="6031BC56D96048CC9728FF58D23019B8">
    <w:name w:val="6031BC56D96048CC9728FF58D23019B8"/>
    <w:rsid w:val="005A6C06"/>
    <w:pPr>
      <w:widowControl w:val="0"/>
      <w:spacing w:after="0" w:line="240" w:lineRule="auto"/>
    </w:pPr>
    <w:rPr>
      <w:rFonts w:ascii="Courier" w:eastAsia="Times New Roman" w:hAnsi="Courier" w:cs="Times New Roman"/>
      <w:snapToGrid w:val="0"/>
      <w:kern w:val="0"/>
      <w:sz w:val="24"/>
      <w:szCs w:val="20"/>
      <w14:ligatures w14:val="none"/>
    </w:rPr>
  </w:style>
  <w:style w:type="paragraph" w:customStyle="1" w:styleId="7B050D6138F04BCE8DBCD60FAE972324">
    <w:name w:val="7B050D6138F04BCE8DBCD60FAE972324"/>
    <w:rsid w:val="005A6C06"/>
    <w:pPr>
      <w:widowControl w:val="0"/>
      <w:spacing w:after="0" w:line="240" w:lineRule="auto"/>
    </w:pPr>
    <w:rPr>
      <w:rFonts w:ascii="Courier" w:eastAsia="Times New Roman" w:hAnsi="Courier" w:cs="Times New Roman"/>
      <w:snapToGrid w:val="0"/>
      <w:kern w:val="0"/>
      <w:sz w:val="24"/>
      <w:szCs w:val="20"/>
      <w14:ligatures w14:val="none"/>
    </w:rPr>
  </w:style>
  <w:style w:type="paragraph" w:customStyle="1" w:styleId="79E8DA1781134C4D839ACDFCFF5388EE">
    <w:name w:val="79E8DA1781134C4D839ACDFCFF5388EE"/>
    <w:rsid w:val="005A6C06"/>
    <w:pPr>
      <w:widowControl w:val="0"/>
      <w:spacing w:after="0" w:line="240" w:lineRule="auto"/>
    </w:pPr>
    <w:rPr>
      <w:rFonts w:ascii="Courier" w:eastAsia="Times New Roman" w:hAnsi="Courier" w:cs="Times New Roman"/>
      <w:snapToGrid w:val="0"/>
      <w:kern w:val="0"/>
      <w:sz w:val="24"/>
      <w:szCs w:val="20"/>
      <w14:ligatures w14:val="none"/>
    </w:rPr>
  </w:style>
  <w:style w:type="paragraph" w:customStyle="1" w:styleId="51D20C5B468348E6B33D3D2E50B23D9D">
    <w:name w:val="51D20C5B468348E6B33D3D2E50B23D9D"/>
    <w:rsid w:val="005A6C06"/>
    <w:pPr>
      <w:spacing w:after="120" w:line="240" w:lineRule="auto"/>
    </w:pPr>
    <w:rPr>
      <w:rFonts w:ascii="Arial" w:eastAsia="Times New Roman" w:hAnsi="Arial" w:cs="Times New Roman"/>
      <w:kern w:val="0"/>
      <w:sz w:val="24"/>
      <w:szCs w:val="20"/>
      <w14:ligatures w14:val="none"/>
    </w:rPr>
  </w:style>
  <w:style w:type="paragraph" w:customStyle="1" w:styleId="C3E1797F5C034370B0536A442A7BED6E">
    <w:name w:val="C3E1797F5C034370B0536A442A7BED6E"/>
    <w:rsid w:val="005A6C06"/>
    <w:pPr>
      <w:spacing w:after="120" w:line="240" w:lineRule="auto"/>
    </w:pPr>
    <w:rPr>
      <w:rFonts w:ascii="Arial" w:eastAsia="Times New Roman" w:hAnsi="Arial" w:cs="Times New Roman"/>
      <w:kern w:val="0"/>
      <w:sz w:val="24"/>
      <w:szCs w:val="20"/>
      <w14:ligatures w14:val="none"/>
    </w:rPr>
  </w:style>
  <w:style w:type="paragraph" w:customStyle="1" w:styleId="164672EBB97547188F2DE4CFFC352B83">
    <w:name w:val="164672EBB97547188F2DE4CFFC352B83"/>
    <w:rsid w:val="005A6C06"/>
    <w:pPr>
      <w:spacing w:after="120" w:line="240" w:lineRule="auto"/>
    </w:pPr>
    <w:rPr>
      <w:rFonts w:ascii="Arial" w:eastAsia="Times New Roman" w:hAnsi="Arial" w:cs="Times New Roman"/>
      <w:kern w:val="0"/>
      <w:sz w:val="24"/>
      <w:szCs w:val="20"/>
      <w14:ligatures w14:val="none"/>
    </w:rPr>
  </w:style>
  <w:style w:type="paragraph" w:customStyle="1" w:styleId="4B30ED4C1A084749BC0761A766493B6D">
    <w:name w:val="4B30ED4C1A084749BC0761A766493B6D"/>
    <w:rsid w:val="005A6C06"/>
    <w:pPr>
      <w:spacing w:after="120" w:line="240" w:lineRule="auto"/>
    </w:pPr>
    <w:rPr>
      <w:rFonts w:ascii="Arial" w:eastAsia="Times New Roman" w:hAnsi="Arial" w:cs="Times New Roman"/>
      <w:kern w:val="0"/>
      <w:sz w:val="24"/>
      <w:szCs w:val="20"/>
      <w14:ligatures w14:val="none"/>
    </w:rPr>
  </w:style>
  <w:style w:type="paragraph" w:customStyle="1" w:styleId="609AE42BFB6E466289784A20DFDF6614">
    <w:name w:val="609AE42BFB6E466289784A20DFDF6614"/>
    <w:rsid w:val="005A6C06"/>
    <w:pPr>
      <w:widowControl w:val="0"/>
      <w:spacing w:after="0" w:line="240" w:lineRule="auto"/>
    </w:pPr>
    <w:rPr>
      <w:rFonts w:ascii="Courier" w:eastAsia="Times New Roman" w:hAnsi="Courier" w:cs="Times New Roman"/>
      <w:snapToGrid w:val="0"/>
      <w:kern w:val="0"/>
      <w:sz w:val="24"/>
      <w:szCs w:val="20"/>
      <w14:ligatures w14:val="none"/>
    </w:rPr>
  </w:style>
  <w:style w:type="paragraph" w:customStyle="1" w:styleId="C9A3AF00E8824B3F93A2EA46DA3E0C66">
    <w:name w:val="C9A3AF00E8824B3F93A2EA46DA3E0C66"/>
    <w:rsid w:val="005A6C06"/>
    <w:pPr>
      <w:widowControl w:val="0"/>
      <w:spacing w:after="0" w:line="240" w:lineRule="auto"/>
    </w:pPr>
    <w:rPr>
      <w:rFonts w:ascii="Courier" w:eastAsia="Times New Roman" w:hAnsi="Courier" w:cs="Times New Roman"/>
      <w:snapToGrid w:val="0"/>
      <w:kern w:val="0"/>
      <w:sz w:val="24"/>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18B23166-35F2-4CC4-A89A-6CCF3BC2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5609</Words>
  <Characters>31974</Characters>
  <Application>Microsoft Office Word</Application>
  <DocSecurity>0</DocSecurity>
  <Lines>266</Lines>
  <Paragraphs>75</Paragraphs>
  <ScaleCrop>false</ScaleCrop>
  <Company/>
  <LinksUpToDate>false</LinksUpToDate>
  <CharactersWithSpaces>37508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Enloe, Elizabeth A</cp:lastModifiedBy>
  <cp:revision>4</cp:revision>
  <dcterms:created xsi:type="dcterms:W3CDTF">2020-11-23T21:39:00Z</dcterms:created>
  <dcterms:modified xsi:type="dcterms:W3CDTF">2023-12-26T21:19:00Z</dcterms:modified>
</cp:coreProperties>
</file>