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1A01" w14:textId="6965CB34" w:rsidR="00A44EE9" w:rsidRDefault="00A44EE9" w:rsidP="00A44EE9">
      <w:pPr>
        <w:pBdr>
          <w:bottom w:val="single" w:sz="4" w:space="1" w:color="auto"/>
        </w:pBdr>
        <w:rPr>
          <w:rFonts w:asciiTheme="majorHAnsi" w:hAnsiTheme="majorHAnsi"/>
        </w:rPr>
      </w:pPr>
      <w:bookmarkStart w:id="0" w:name="_Hlk531264213"/>
      <w:bookmarkStart w:id="1" w:name="_Hlk531263350"/>
      <w:bookmarkStart w:id="2" w:name="_Toc445212560"/>
      <w:bookmarkStart w:id="3" w:name="_Toc445212418"/>
      <w:bookmarkStart w:id="4" w:name="_Toc445207467"/>
      <w:bookmarkStart w:id="5" w:name="_Toc441240703"/>
      <w:bookmarkStart w:id="6" w:name="_Toc441147889"/>
      <w:bookmarkStart w:id="7" w:name="_Toc440457144"/>
      <w:r>
        <w:rPr>
          <w:rFonts w:asciiTheme="majorHAnsi" w:hAnsiTheme="majorHAnsi"/>
          <w:b/>
        </w:rPr>
        <w:t xml:space="preserve">11.0 </w:t>
      </w:r>
      <w:r w:rsidR="00123300">
        <w:rPr>
          <w:rFonts w:asciiTheme="majorHAnsi" w:hAnsiTheme="majorHAnsi"/>
          <w:b/>
        </w:rPr>
        <w:t xml:space="preserve">Cover Sheet and </w:t>
      </w:r>
      <w:r>
        <w:rPr>
          <w:rFonts w:asciiTheme="majorHAnsi" w:hAnsiTheme="majorHAnsi"/>
          <w:b/>
        </w:rPr>
        <w:t>General Requirement</w:t>
      </w:r>
      <w:r w:rsidRPr="000555BA">
        <w:rPr>
          <w:rFonts w:asciiTheme="majorHAnsi" w:hAnsiTheme="majorHAnsi"/>
          <w:b/>
        </w:rPr>
        <w:t>s</w:t>
      </w:r>
    </w:p>
    <w:bookmarkEnd w:id="0"/>
    <w:bookmarkEnd w:id="1"/>
    <w:p w14:paraId="253F7131" w14:textId="3DDA5D2F" w:rsidR="00123300" w:rsidRPr="00123300" w:rsidRDefault="00123300" w:rsidP="0079061B">
      <w:pPr>
        <w:pStyle w:val="ListParagraph"/>
        <w:numPr>
          <w:ilvl w:val="0"/>
          <w:numId w:val="2"/>
        </w:numPr>
        <w:spacing w:before="100" w:after="100"/>
        <w:contextualSpacing w:val="0"/>
        <w:rPr>
          <w:rFonts w:asciiTheme="majorHAnsi" w:hAnsiTheme="majorHAnsi"/>
          <w:sz w:val="22"/>
        </w:rPr>
      </w:pPr>
      <w:r w:rsidRPr="00123300">
        <w:rPr>
          <w:rFonts w:asciiTheme="majorHAnsi" w:hAnsiTheme="majorHAnsi"/>
          <w:sz w:val="22"/>
        </w:rPr>
        <w:t xml:space="preserve">All Structural BMPs must have a plan and mechanism to ensure on-going maintenance.  Use </w:t>
      </w:r>
      <w:r w:rsidR="00F65373">
        <w:rPr>
          <w:rFonts w:asciiTheme="majorHAnsi" w:hAnsiTheme="majorHAnsi"/>
          <w:sz w:val="22"/>
        </w:rPr>
        <w:t xml:space="preserve">the table below </w:t>
      </w:r>
      <w:r w:rsidRPr="00123300">
        <w:rPr>
          <w:rFonts w:asciiTheme="majorHAnsi" w:hAnsiTheme="majorHAnsi"/>
          <w:sz w:val="22"/>
        </w:rPr>
        <w:t xml:space="preserve">to document the types of agreements to be submitted for the PDP and </w:t>
      </w:r>
      <w:r w:rsidR="00F65373">
        <w:rPr>
          <w:rFonts w:asciiTheme="majorHAnsi" w:hAnsiTheme="majorHAnsi"/>
          <w:sz w:val="22"/>
        </w:rPr>
        <w:t>submit them under cover of this sheet</w:t>
      </w:r>
      <w:r w:rsidRPr="00123300">
        <w:rPr>
          <w:rFonts w:asciiTheme="majorHAnsi" w:hAnsiTheme="majorHAnsi"/>
          <w:sz w:val="22"/>
        </w:rPr>
        <w:t>.</w:t>
      </w:r>
    </w:p>
    <w:p w14:paraId="320216F0" w14:textId="0AD22C57" w:rsidR="00B346E2" w:rsidRPr="0079061B" w:rsidRDefault="00123300" w:rsidP="0079061B">
      <w:pPr>
        <w:pStyle w:val="ListParagraph"/>
        <w:numPr>
          <w:ilvl w:val="0"/>
          <w:numId w:val="2"/>
        </w:numPr>
        <w:spacing w:before="100" w:after="100"/>
        <w:contextualSpacing w:val="0"/>
        <w:rPr>
          <w:rFonts w:ascii="Georgia" w:hAnsi="Georgia"/>
          <w:sz w:val="20"/>
          <w:szCs w:val="20"/>
        </w:rPr>
      </w:pPr>
      <w:r w:rsidRPr="00123300">
        <w:rPr>
          <w:rFonts w:asciiTheme="majorHAnsi" w:hAnsiTheme="majorHAnsi"/>
          <w:sz w:val="22"/>
        </w:rPr>
        <w:t>See BMPDM Section 7.3 for a description of maintenance categories</w:t>
      </w:r>
      <w:r>
        <w:rPr>
          <w:rFonts w:asciiTheme="majorHAnsi" w:hAnsiTheme="majorHAnsi"/>
          <w:sz w:val="22"/>
        </w:rPr>
        <w:t xml:space="preserve"> and responsibilities</w:t>
      </w:r>
      <w:r w:rsidRPr="00123300">
        <w:rPr>
          <w:rFonts w:asciiTheme="majorHAnsi" w:hAnsiTheme="majorHAnsi"/>
          <w:sz w:val="22"/>
        </w:rPr>
        <w:t>.  Note that since Category 3 and 4 BMPs are County-maintained, they do not require maintenance agreements.</w:t>
      </w:r>
      <w:r w:rsidR="005A565B">
        <w:rPr>
          <w:rFonts w:asciiTheme="majorHAnsi" w:hAnsiTheme="majorHAnsi"/>
          <w:sz w:val="22"/>
        </w:rPr>
        <w:t xml:space="preserve"> </w:t>
      </w:r>
      <w:bookmarkEnd w:id="2"/>
      <w:bookmarkEnd w:id="3"/>
      <w:bookmarkEnd w:id="4"/>
      <w:bookmarkEnd w:id="5"/>
      <w:bookmarkEnd w:id="6"/>
      <w:bookmarkEnd w:id="7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14FBB" w:rsidRPr="00DC5506" w14:paraId="2DE81A12" w14:textId="77777777" w:rsidTr="0079061B">
        <w:trPr>
          <w:trHeight w:val="36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A3B0C" w14:textId="72C807AD" w:rsidR="00414FBB" w:rsidRPr="00DC5506" w:rsidRDefault="00C062D6" w:rsidP="0079061B">
            <w:pPr>
              <w:spacing w:before="60" w:after="60"/>
              <w:ind w:left="216" w:hanging="216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a. Applicability of Maintenance Agreements</w:t>
            </w:r>
          </w:p>
        </w:tc>
      </w:tr>
      <w:tr w:rsidR="00414FBB" w:rsidRPr="00317A3C" w14:paraId="7CB2A873" w14:textId="77777777" w:rsidTr="00D12BD3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331" w14:textId="3BFBBC4E" w:rsidR="00571B11" w:rsidRPr="00EF5BFB" w:rsidRDefault="008C7245" w:rsidP="00123300">
            <w:pPr>
              <w:pStyle w:val="NoSpacing"/>
              <w:spacing w:before="60"/>
              <w:jc w:val="both"/>
              <w:rPr>
                <w:rFonts w:asciiTheme="majorHAnsi" w:hAnsiTheme="majorHAnsi"/>
              </w:rPr>
            </w:pPr>
            <w:r w:rsidRPr="008C7245">
              <w:rPr>
                <w:rFonts w:asciiTheme="majorHAnsi" w:hAnsiTheme="majorHAnsi"/>
              </w:rPr>
              <w:t xml:space="preserve">Check </w:t>
            </w:r>
            <w:r w:rsidR="00456706">
              <w:rPr>
                <w:rFonts w:asciiTheme="majorHAnsi" w:hAnsiTheme="majorHAnsi"/>
              </w:rPr>
              <w:t>the</w:t>
            </w:r>
            <w:r w:rsidR="00123300">
              <w:rPr>
                <w:rFonts w:asciiTheme="majorHAnsi" w:hAnsiTheme="majorHAnsi"/>
              </w:rPr>
              <w:t xml:space="preserve"> </w:t>
            </w:r>
            <w:r w:rsidRPr="008C7245">
              <w:rPr>
                <w:rFonts w:asciiTheme="majorHAnsi" w:hAnsiTheme="majorHAnsi"/>
              </w:rPr>
              <w:t>box</w:t>
            </w:r>
            <w:r w:rsidR="00456706">
              <w:rPr>
                <w:rFonts w:asciiTheme="majorHAnsi" w:hAnsiTheme="majorHAnsi"/>
              </w:rPr>
              <w:t>es</w:t>
            </w:r>
            <w:r w:rsidRPr="008C7245">
              <w:rPr>
                <w:rFonts w:asciiTheme="majorHAnsi" w:hAnsiTheme="majorHAnsi"/>
              </w:rPr>
              <w:t xml:space="preserve"> below to indicate which type</w:t>
            </w:r>
            <w:r w:rsidR="00456706">
              <w:rPr>
                <w:rFonts w:asciiTheme="majorHAnsi" w:hAnsiTheme="majorHAnsi"/>
              </w:rPr>
              <w:t>s</w:t>
            </w:r>
            <w:r w:rsidRPr="008C7245">
              <w:rPr>
                <w:rFonts w:asciiTheme="majorHAnsi" w:hAnsiTheme="majorHAnsi"/>
              </w:rPr>
              <w:t xml:space="preserve"> of agreement</w:t>
            </w:r>
            <w:r w:rsidR="00456706">
              <w:rPr>
                <w:rFonts w:asciiTheme="majorHAnsi" w:hAnsiTheme="majorHAnsi"/>
              </w:rPr>
              <w:t>s</w:t>
            </w:r>
            <w:r w:rsidRPr="008C7245">
              <w:rPr>
                <w:rFonts w:asciiTheme="majorHAnsi" w:hAnsiTheme="majorHAnsi"/>
              </w:rPr>
              <w:t xml:space="preserve"> </w:t>
            </w:r>
            <w:r w:rsidR="00456706">
              <w:rPr>
                <w:rFonts w:asciiTheme="majorHAnsi" w:hAnsiTheme="majorHAnsi"/>
              </w:rPr>
              <w:t>are</w:t>
            </w:r>
            <w:r w:rsidRPr="008C7245">
              <w:rPr>
                <w:rFonts w:asciiTheme="majorHAnsi" w:hAnsiTheme="majorHAnsi"/>
              </w:rPr>
              <w:t xml:space="preserve"> </w:t>
            </w:r>
            <w:r w:rsidR="00123300">
              <w:rPr>
                <w:rFonts w:asciiTheme="majorHAnsi" w:hAnsiTheme="majorHAnsi"/>
              </w:rPr>
              <w:t xml:space="preserve">included </w:t>
            </w:r>
            <w:r w:rsidRPr="008C7245">
              <w:rPr>
                <w:rFonts w:asciiTheme="majorHAnsi" w:hAnsiTheme="majorHAnsi"/>
              </w:rPr>
              <w:t>with this attachment.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5496731A" w14:textId="1CFEE3C6" w:rsidR="00414FBB" w:rsidRPr="0079061B" w:rsidRDefault="007A6520" w:rsidP="00123300">
            <w:pPr>
              <w:spacing w:before="60" w:after="60"/>
              <w:ind w:left="259" w:hanging="187"/>
              <w:rPr>
                <w:rFonts w:asciiTheme="majorHAnsi" w:eastAsia="Calibri" w:hAnsiTheme="majorHAnsi" w:cs="Times New Roman"/>
                <w:b/>
                <w:bCs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2938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CC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14FBB" w:rsidRPr="00DC5506">
              <w:rPr>
                <w:rFonts w:asciiTheme="majorHAnsi" w:eastAsia="Calibri" w:hAnsiTheme="majorHAnsi" w:cs="Times New Roman"/>
              </w:rPr>
              <w:t xml:space="preserve"> </w:t>
            </w:r>
            <w:r w:rsidR="00414FBB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Maintenance Notification </w:t>
            </w:r>
            <w:r w:rsidR="00D45B01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Agreement </w:t>
            </w:r>
            <w:r w:rsidR="007F6442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for </w:t>
            </w:r>
            <w:r w:rsidR="00414FBB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Category 1 </w:t>
            </w:r>
            <w:r w:rsidR="007F6442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Stormwater Structural </w:t>
            </w:r>
            <w:r w:rsidR="00414FBB" w:rsidRPr="0079061B">
              <w:rPr>
                <w:rFonts w:asciiTheme="majorHAnsi" w:eastAsia="Calibri" w:hAnsiTheme="majorHAnsi" w:cs="Times New Roman"/>
                <w:b/>
                <w:bCs/>
              </w:rPr>
              <w:t>BMPs</w:t>
            </w:r>
          </w:p>
          <w:p w14:paraId="781A8D6E" w14:textId="4F10AABF" w:rsidR="0007569E" w:rsidRDefault="00414FBB" w:rsidP="0007569E">
            <w:pPr>
              <w:pStyle w:val="NoSpacing"/>
              <w:numPr>
                <w:ilvl w:val="0"/>
                <w:numId w:val="4"/>
              </w:numPr>
              <w:jc w:val="both"/>
              <w:rPr>
                <w:rFonts w:asciiTheme="majorHAnsi" w:hAnsiTheme="majorHAnsi" w:cs="Garamond"/>
              </w:rPr>
            </w:pPr>
            <w:r w:rsidRPr="00414FBB">
              <w:rPr>
                <w:rFonts w:asciiTheme="majorHAnsi" w:hAnsiTheme="majorHAnsi" w:cs="Garamond"/>
              </w:rPr>
              <w:t>Exhibit A: Project Site Map</w:t>
            </w:r>
            <w:r w:rsidR="0007569E">
              <w:rPr>
                <w:rFonts w:asciiTheme="majorHAnsi" w:hAnsiTheme="majorHAnsi" w:cs="Garamond"/>
              </w:rPr>
              <w:t xml:space="preserve">; </w:t>
            </w:r>
            <w:r w:rsidRPr="00414FBB">
              <w:rPr>
                <w:rFonts w:asciiTheme="majorHAnsi" w:hAnsiTheme="majorHAnsi" w:cs="Garamond"/>
              </w:rPr>
              <w:t xml:space="preserve">and a </w:t>
            </w:r>
            <w:r w:rsidR="0007569E">
              <w:rPr>
                <w:rFonts w:asciiTheme="majorHAnsi" w:hAnsiTheme="majorHAnsi" w:cs="Garamond"/>
              </w:rPr>
              <w:t>M</w:t>
            </w:r>
            <w:r w:rsidRPr="00414FBB">
              <w:rPr>
                <w:rFonts w:asciiTheme="majorHAnsi" w:hAnsiTheme="majorHAnsi" w:cs="Garamond"/>
              </w:rPr>
              <w:t xml:space="preserve">ap for each BMP </w:t>
            </w:r>
            <w:r w:rsidRPr="0007569E">
              <w:rPr>
                <w:rFonts w:asciiTheme="majorHAnsi" w:hAnsiTheme="majorHAnsi" w:cs="Garamond"/>
              </w:rPr>
              <w:t xml:space="preserve">and its Drainage Management </w:t>
            </w:r>
          </w:p>
          <w:p w14:paraId="180ADFF7" w14:textId="05A2BBF0" w:rsidR="00414FBB" w:rsidRPr="0007569E" w:rsidRDefault="0007569E" w:rsidP="0007569E">
            <w:pPr>
              <w:pStyle w:val="NoSpacing"/>
              <w:ind w:left="360"/>
              <w:jc w:val="both"/>
              <w:rPr>
                <w:rFonts w:asciiTheme="majorHAnsi" w:hAnsiTheme="majorHAnsi" w:cs="Garamond"/>
              </w:rPr>
            </w:pPr>
            <w:r>
              <w:rPr>
                <w:rFonts w:asciiTheme="majorHAnsi" w:hAnsiTheme="majorHAnsi" w:cs="Garamond"/>
              </w:rPr>
              <w:t xml:space="preserve">        </w:t>
            </w:r>
            <w:r w:rsidR="00414FBB" w:rsidRPr="0007569E">
              <w:rPr>
                <w:rFonts w:asciiTheme="majorHAnsi" w:hAnsiTheme="majorHAnsi" w:cs="Garamond"/>
              </w:rPr>
              <w:t>Area</w:t>
            </w:r>
            <w:r w:rsidR="005A565B" w:rsidRPr="0007569E">
              <w:rPr>
                <w:rFonts w:asciiTheme="majorHAnsi" w:hAnsiTheme="majorHAnsi" w:cs="Garamond"/>
              </w:rPr>
              <w:t xml:space="preserve"> (DMA)</w:t>
            </w:r>
            <w:r>
              <w:rPr>
                <w:rFonts w:asciiTheme="majorHAnsi" w:hAnsiTheme="majorHAnsi" w:cs="Garamond"/>
              </w:rPr>
              <w:t xml:space="preserve">. </w:t>
            </w:r>
          </w:p>
          <w:p w14:paraId="12BEF00B" w14:textId="0C42C54F" w:rsidR="00414FBB" w:rsidRDefault="00414FBB" w:rsidP="00414FBB">
            <w:pPr>
              <w:pStyle w:val="NoSpacing"/>
              <w:numPr>
                <w:ilvl w:val="0"/>
                <w:numId w:val="4"/>
              </w:numPr>
              <w:jc w:val="both"/>
              <w:rPr>
                <w:rFonts w:asciiTheme="majorHAnsi" w:hAnsiTheme="majorHAnsi" w:cs="Garamond"/>
              </w:rPr>
            </w:pPr>
            <w:r w:rsidRPr="00414FBB">
              <w:rPr>
                <w:rFonts w:asciiTheme="majorHAnsi" w:hAnsiTheme="majorHAnsi" w:cs="Garamond"/>
              </w:rPr>
              <w:t xml:space="preserve">Exhibit B: </w:t>
            </w:r>
            <w:r>
              <w:rPr>
                <w:rFonts w:asciiTheme="majorHAnsi" w:hAnsiTheme="majorHAnsi" w:cs="Garamond"/>
              </w:rPr>
              <w:t>BMP M</w:t>
            </w:r>
            <w:r w:rsidRPr="00414FBB">
              <w:rPr>
                <w:rFonts w:asciiTheme="majorHAnsi" w:hAnsiTheme="majorHAnsi" w:cs="Garamond"/>
              </w:rPr>
              <w:t xml:space="preserve">aintenance </w:t>
            </w:r>
            <w:r>
              <w:rPr>
                <w:rFonts w:asciiTheme="majorHAnsi" w:hAnsiTheme="majorHAnsi" w:cs="Garamond"/>
              </w:rPr>
              <w:t>P</w:t>
            </w:r>
            <w:r w:rsidRPr="00414FBB">
              <w:rPr>
                <w:rFonts w:asciiTheme="majorHAnsi" w:hAnsiTheme="majorHAnsi" w:cs="Garamond"/>
              </w:rPr>
              <w:t>lan</w:t>
            </w:r>
            <w:r w:rsidR="00C062D6">
              <w:rPr>
                <w:rFonts w:asciiTheme="majorHAnsi" w:hAnsiTheme="majorHAnsi" w:cs="Garamond"/>
              </w:rPr>
              <w:t xml:space="preserve"> (see below)</w:t>
            </w:r>
            <w:r w:rsidRPr="00414FBB">
              <w:rPr>
                <w:rFonts w:asciiTheme="majorHAnsi" w:hAnsiTheme="majorHAnsi" w:cs="Garamond"/>
              </w:rPr>
              <w:t xml:space="preserve"> </w:t>
            </w:r>
          </w:p>
          <w:p w14:paraId="7898266A" w14:textId="77777777" w:rsidR="00571B11" w:rsidRPr="0079061B" w:rsidRDefault="00571B11" w:rsidP="0079061B">
            <w:pPr>
              <w:pStyle w:val="NoSpacing"/>
              <w:ind w:left="360"/>
              <w:jc w:val="both"/>
              <w:rPr>
                <w:rFonts w:asciiTheme="majorHAnsi" w:hAnsiTheme="majorHAnsi" w:cs="Garamond"/>
                <w:sz w:val="6"/>
                <w:szCs w:val="6"/>
              </w:rPr>
            </w:pPr>
          </w:p>
          <w:p w14:paraId="4DD1DBA1" w14:textId="02D25CFD" w:rsidR="00136EDF" w:rsidRDefault="00136EDF" w:rsidP="00136EDF">
            <w:pPr>
              <w:pStyle w:val="NoSpacing"/>
              <w:ind w:left="360"/>
              <w:jc w:val="both"/>
              <w:rPr>
                <w:rFonts w:asciiTheme="majorHAnsi" w:hAnsiTheme="majorHAnsi" w:cs="Garamond"/>
                <w:i/>
                <w:iCs/>
              </w:rPr>
            </w:pPr>
            <w:r>
              <w:rPr>
                <w:rFonts w:asciiTheme="majorHAnsi" w:hAnsiTheme="majorHAnsi" w:cs="Garamond"/>
                <w:i/>
                <w:iCs/>
              </w:rPr>
              <w:t>CATEGORY 1 MAINTENANCE AGREEMENTS ARE RECORDED PRIOR TO OCCUPANCY.</w:t>
            </w:r>
          </w:p>
          <w:p w14:paraId="5B4619DE" w14:textId="77777777" w:rsidR="00136EDF" w:rsidRPr="0079061B" w:rsidRDefault="00136EDF" w:rsidP="0079061B">
            <w:pPr>
              <w:pStyle w:val="NoSpacing"/>
              <w:ind w:left="360"/>
              <w:jc w:val="both"/>
              <w:rPr>
                <w:rFonts w:asciiTheme="majorHAnsi" w:hAnsiTheme="majorHAnsi" w:cs="Garamond"/>
                <w:i/>
                <w:iCs/>
                <w:sz w:val="8"/>
                <w:szCs w:val="8"/>
              </w:rPr>
            </w:pPr>
          </w:p>
          <w:p w14:paraId="1DDD99FF" w14:textId="766F901C" w:rsidR="00414FBB" w:rsidRPr="00DC5506" w:rsidRDefault="007A6520" w:rsidP="00123300">
            <w:pPr>
              <w:spacing w:before="60" w:after="60"/>
              <w:ind w:left="259" w:hanging="187"/>
              <w:rPr>
                <w:rFonts w:asciiTheme="majorHAnsi" w:eastAsia="Calibri" w:hAnsiTheme="majorHAnsi" w:cs="Times New Roman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-187830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CC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14FBB" w:rsidRPr="00DC5506">
              <w:rPr>
                <w:rFonts w:asciiTheme="majorHAnsi" w:eastAsia="Calibri" w:hAnsiTheme="majorHAnsi" w:cs="Times New Roman"/>
              </w:rPr>
              <w:t xml:space="preserve"> </w:t>
            </w:r>
            <w:r w:rsidR="00414FBB" w:rsidRPr="0079061B">
              <w:rPr>
                <w:rFonts w:asciiTheme="majorHAnsi" w:eastAsia="Calibri" w:hAnsiTheme="majorHAnsi" w:cs="Times New Roman"/>
                <w:b/>
                <w:bCs/>
              </w:rPr>
              <w:t>Storm</w:t>
            </w:r>
            <w:r w:rsidR="00D45B01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 W</w:t>
            </w:r>
            <w:r w:rsidR="00414FBB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ater </w:t>
            </w:r>
            <w:r w:rsidR="00D45B01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Facilities </w:t>
            </w:r>
            <w:r w:rsidR="00414FBB" w:rsidRPr="0079061B">
              <w:rPr>
                <w:rFonts w:asciiTheme="majorHAnsi" w:eastAsia="Calibri" w:hAnsiTheme="majorHAnsi" w:cs="Times New Roman"/>
                <w:b/>
                <w:bCs/>
              </w:rPr>
              <w:t>Maintenance Agreement</w:t>
            </w:r>
            <w:r w:rsidR="00D45B01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 (SWMA)</w:t>
            </w:r>
            <w:r w:rsidR="00414FBB" w:rsidRPr="0079061B">
              <w:rPr>
                <w:rFonts w:asciiTheme="majorHAnsi" w:eastAsia="Calibri" w:hAnsiTheme="majorHAnsi" w:cs="Times New Roman"/>
                <w:b/>
                <w:bCs/>
              </w:rPr>
              <w:t xml:space="preserve"> (Category 2 BMPs)</w:t>
            </w:r>
          </w:p>
          <w:p w14:paraId="338A3F1B" w14:textId="77777777" w:rsidR="00414FBB" w:rsidRDefault="00414FBB" w:rsidP="00FB7581">
            <w:pPr>
              <w:pStyle w:val="NoSpacing"/>
              <w:numPr>
                <w:ilvl w:val="0"/>
                <w:numId w:val="4"/>
              </w:numPr>
              <w:jc w:val="both"/>
              <w:rPr>
                <w:rFonts w:asciiTheme="majorHAnsi" w:hAnsiTheme="majorHAnsi"/>
              </w:rPr>
            </w:pPr>
            <w:r w:rsidRPr="00414FBB">
              <w:rPr>
                <w:rFonts w:asciiTheme="majorHAnsi" w:hAnsiTheme="majorHAnsi"/>
              </w:rPr>
              <w:t>Exhibit A: Legal Description of Property</w:t>
            </w:r>
          </w:p>
          <w:p w14:paraId="560F9575" w14:textId="6FE2C094" w:rsidR="00414FBB" w:rsidRDefault="00414FBB" w:rsidP="0003539B">
            <w:pPr>
              <w:pStyle w:val="NoSpacing"/>
              <w:numPr>
                <w:ilvl w:val="0"/>
                <w:numId w:val="4"/>
              </w:numPr>
              <w:jc w:val="both"/>
              <w:rPr>
                <w:rFonts w:asciiTheme="majorHAnsi" w:hAnsiTheme="majorHAnsi"/>
              </w:rPr>
            </w:pPr>
            <w:r w:rsidRPr="00414FBB">
              <w:rPr>
                <w:rFonts w:asciiTheme="majorHAnsi" w:hAnsiTheme="majorHAnsi"/>
              </w:rPr>
              <w:t xml:space="preserve">Exhibit B: BMP Maintenance </w:t>
            </w:r>
            <w:r w:rsidR="007F6442">
              <w:rPr>
                <w:rFonts w:asciiTheme="majorHAnsi" w:hAnsiTheme="majorHAnsi"/>
              </w:rPr>
              <w:t>Program</w:t>
            </w:r>
            <w:r w:rsidR="00C062D6">
              <w:rPr>
                <w:rFonts w:asciiTheme="majorHAnsi" w:hAnsiTheme="majorHAnsi" w:cs="Garamond"/>
              </w:rPr>
              <w:t xml:space="preserve"> (see below)</w:t>
            </w:r>
          </w:p>
          <w:p w14:paraId="4B33B362" w14:textId="6ED40CB2" w:rsidR="00414FBB" w:rsidRDefault="00414FBB" w:rsidP="0003539B">
            <w:pPr>
              <w:pStyle w:val="NoSpacing"/>
              <w:numPr>
                <w:ilvl w:val="0"/>
                <w:numId w:val="4"/>
              </w:numPr>
              <w:jc w:val="both"/>
              <w:rPr>
                <w:rFonts w:asciiTheme="majorHAnsi" w:hAnsiTheme="majorHAnsi"/>
              </w:rPr>
            </w:pPr>
            <w:r w:rsidRPr="00414FBB">
              <w:rPr>
                <w:rFonts w:asciiTheme="majorHAnsi" w:hAnsiTheme="majorHAnsi"/>
              </w:rPr>
              <w:t>Exhibit C</w:t>
            </w:r>
            <w:r>
              <w:rPr>
                <w:rFonts w:asciiTheme="majorHAnsi" w:hAnsiTheme="majorHAnsi"/>
              </w:rPr>
              <w:t xml:space="preserve">: </w:t>
            </w:r>
            <w:r w:rsidR="007F6442">
              <w:rPr>
                <w:rFonts w:asciiTheme="majorHAnsi" w:hAnsiTheme="majorHAnsi"/>
              </w:rPr>
              <w:t xml:space="preserve"> BMP Locations</w:t>
            </w:r>
          </w:p>
          <w:p w14:paraId="00E5D5AC" w14:textId="77777777" w:rsidR="00571B11" w:rsidRPr="0079061B" w:rsidRDefault="00571B11" w:rsidP="0079061B">
            <w:pPr>
              <w:pStyle w:val="NoSpacing"/>
              <w:ind w:left="360"/>
              <w:jc w:val="both"/>
              <w:rPr>
                <w:rFonts w:asciiTheme="majorHAnsi" w:hAnsiTheme="majorHAnsi"/>
                <w:sz w:val="6"/>
                <w:szCs w:val="6"/>
              </w:rPr>
            </w:pPr>
          </w:p>
          <w:p w14:paraId="6B470B1D" w14:textId="45AF7807" w:rsidR="00136EDF" w:rsidRPr="0079061B" w:rsidRDefault="00136EDF" w:rsidP="0079061B">
            <w:pPr>
              <w:pStyle w:val="NoSpacing"/>
              <w:ind w:left="360"/>
              <w:jc w:val="both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CATEGORY 2 MAINTENANCE AGREEMENTS ARE RECORDE</w:t>
            </w:r>
            <w:r w:rsidR="008A5DE6">
              <w:rPr>
                <w:rFonts w:asciiTheme="majorHAnsi" w:hAnsiTheme="majorHAnsi"/>
                <w:i/>
                <w:iCs/>
              </w:rPr>
              <w:t>D</w:t>
            </w:r>
            <w:r>
              <w:rPr>
                <w:rFonts w:asciiTheme="majorHAnsi" w:hAnsiTheme="majorHAnsi"/>
                <w:i/>
                <w:iCs/>
              </w:rPr>
              <w:t xml:space="preserve"> PRIOR TO PERMIT ISSUANCE.</w:t>
            </w:r>
          </w:p>
          <w:p w14:paraId="7DFD6257" w14:textId="6902D936" w:rsidR="008C7245" w:rsidRPr="00DC5506" w:rsidRDefault="008C7245" w:rsidP="00123300">
            <w:pPr>
              <w:spacing w:before="12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Maintenance agreement templates and instructions are </w:t>
            </w:r>
            <w:r w:rsidR="007F6442">
              <w:rPr>
                <w:rFonts w:asciiTheme="majorHAnsi" w:hAnsiTheme="majorHAnsi"/>
              </w:rPr>
              <w:t xml:space="preserve">available </w:t>
            </w:r>
            <w:r w:rsidRPr="004B32D8">
              <w:rPr>
                <w:rFonts w:asciiTheme="majorHAnsi" w:hAnsiTheme="majorHAnsi"/>
              </w:rPr>
              <w:t>on the County’s website</w:t>
            </w:r>
            <w:r w:rsidR="004B32D8">
              <w:rPr>
                <w:rFonts w:asciiTheme="majorHAnsi" w:hAnsiTheme="majorHAnsi"/>
              </w:rPr>
              <w:t>:</w:t>
            </w:r>
            <w:r w:rsidRPr="004B32D8">
              <w:rPr>
                <w:rFonts w:asciiTheme="majorHAnsi" w:hAnsiTheme="majorHAnsi"/>
              </w:rPr>
              <w:t xml:space="preserve"> </w:t>
            </w:r>
            <w:hyperlink r:id="rId11" w:history="1">
              <w:r w:rsidR="00136EDF" w:rsidRPr="008A5DE6">
                <w:rPr>
                  <w:rStyle w:val="Hyperlink"/>
                  <w:rFonts w:asciiTheme="majorHAnsi" w:hAnsiTheme="majorHAnsi"/>
                </w:rPr>
                <w:t>www.sandiegocounty.gov/stormwater</w:t>
              </w:r>
            </w:hyperlink>
            <w:r w:rsidR="004B32D8">
              <w:rPr>
                <w:rFonts w:asciiTheme="majorHAnsi" w:hAnsiTheme="majorHAnsi"/>
              </w:rPr>
              <w:t xml:space="preserve"> under the Development Resources tab</w:t>
            </w:r>
            <w:r w:rsidR="007F6442">
              <w:rPr>
                <w:rFonts w:asciiTheme="majorHAnsi" w:hAnsiTheme="majorHAnsi"/>
              </w:rPr>
              <w:t>, Submittal Templates</w:t>
            </w:r>
            <w:r w:rsidR="004B32D8">
              <w:rPr>
                <w:rFonts w:asciiTheme="majorHAnsi" w:hAnsiTheme="majorHAnsi"/>
              </w:rPr>
              <w:t>.</w:t>
            </w:r>
          </w:p>
        </w:tc>
      </w:tr>
      <w:tr w:rsidR="00B346E2" w:rsidRPr="00C062D6" w14:paraId="34CB4164" w14:textId="77777777" w:rsidTr="0079061B">
        <w:trPr>
          <w:trHeight w:val="30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330171" w14:textId="578B4BB4" w:rsidR="00B346E2" w:rsidRPr="006868A0" w:rsidRDefault="00C062D6" w:rsidP="00B346E2">
            <w:pPr>
              <w:pStyle w:val="NoSpacing"/>
              <w:spacing w:before="60" w:after="60"/>
              <w:rPr>
                <w:rFonts w:asciiTheme="majorHAnsi" w:hAnsiTheme="majorHAnsi"/>
                <w:b/>
              </w:rPr>
            </w:pPr>
            <w:r w:rsidRPr="006868A0">
              <w:rPr>
                <w:rFonts w:asciiTheme="majorHAnsi" w:hAnsiTheme="majorHAnsi"/>
                <w:b/>
              </w:rPr>
              <w:t xml:space="preserve">b. </w:t>
            </w:r>
            <w:r w:rsidR="00B346E2" w:rsidRPr="006868A0">
              <w:rPr>
                <w:rFonts w:asciiTheme="majorHAnsi" w:hAnsiTheme="majorHAnsi"/>
                <w:b/>
              </w:rPr>
              <w:t xml:space="preserve">Maintenance Plan </w:t>
            </w:r>
            <w:r w:rsidRPr="006868A0">
              <w:rPr>
                <w:rFonts w:asciiTheme="majorHAnsi" w:hAnsiTheme="majorHAnsi"/>
                <w:b/>
              </w:rPr>
              <w:t>Requirements</w:t>
            </w:r>
          </w:p>
        </w:tc>
      </w:tr>
      <w:tr w:rsidR="00B346E2" w:rsidRPr="00A262C1" w14:paraId="64C68D25" w14:textId="77777777" w:rsidTr="0079061B">
        <w:trPr>
          <w:trHeight w:val="288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5E2F" w14:textId="0F711607" w:rsidR="00B346E2" w:rsidRPr="00723B82" w:rsidRDefault="007F6442" w:rsidP="00F649A7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723B82" w:rsidRPr="00723B82">
              <w:rPr>
                <w:rFonts w:asciiTheme="majorHAnsi" w:hAnsiTheme="majorHAnsi"/>
              </w:rPr>
              <w:t>aintenance plan</w:t>
            </w:r>
            <w:r>
              <w:rPr>
                <w:rFonts w:asciiTheme="majorHAnsi" w:hAnsiTheme="majorHAnsi"/>
              </w:rPr>
              <w:t>s should</w:t>
            </w:r>
            <w:r w:rsidR="00723B82" w:rsidRPr="00723B82">
              <w:rPr>
                <w:rFonts w:asciiTheme="majorHAnsi" w:hAnsiTheme="majorHAnsi"/>
              </w:rPr>
              <w:t xml:space="preserve"> </w:t>
            </w:r>
            <w:r w:rsidR="00723B82">
              <w:rPr>
                <w:rFonts w:asciiTheme="majorHAnsi" w:hAnsiTheme="majorHAnsi"/>
              </w:rPr>
              <w:t>include the following</w:t>
            </w:r>
            <w:r w:rsidR="009A0DE9">
              <w:rPr>
                <w:rFonts w:asciiTheme="majorHAnsi" w:hAnsiTheme="majorHAnsi"/>
              </w:rPr>
              <w:t>:</w:t>
            </w:r>
          </w:p>
          <w:p w14:paraId="14622E82" w14:textId="1E049B31" w:rsidR="00B346E2" w:rsidRPr="006868A0" w:rsidRDefault="007A6520" w:rsidP="00723B82">
            <w:pPr>
              <w:spacing w:before="40" w:after="40"/>
              <w:ind w:left="259" w:hanging="187"/>
              <w:rPr>
                <w:rFonts w:asciiTheme="majorHAnsi" w:eastAsia="Calibri" w:hAnsiTheme="majorHAnsi" w:cs="Times New Roman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1917672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CC1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346E2" w:rsidRPr="006868A0">
              <w:rPr>
                <w:rFonts w:asciiTheme="majorHAnsi" w:eastAsia="Calibri" w:hAnsiTheme="majorHAnsi" w:cs="Times New Roman"/>
              </w:rPr>
              <w:t xml:space="preserve"> Specific </w:t>
            </w:r>
            <w:r w:rsidR="00B346E2" w:rsidRPr="006868A0">
              <w:rPr>
                <w:rFonts w:asciiTheme="majorHAnsi" w:eastAsia="Calibri" w:hAnsiTheme="majorHAnsi" w:cs="Times New Roman"/>
                <w:b/>
              </w:rPr>
              <w:t>maintenance indicators and actions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 for proposed structural BMP(s). </w:t>
            </w:r>
            <w:r w:rsidR="00723B82">
              <w:rPr>
                <w:rFonts w:asciiTheme="majorHAnsi" w:eastAsia="Calibri" w:hAnsiTheme="majorHAnsi" w:cs="Times New Roman"/>
              </w:rPr>
              <w:t xml:space="preserve">These 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must be based on </w:t>
            </w:r>
            <w:r w:rsidR="00723B82" w:rsidRPr="00723B82">
              <w:rPr>
                <w:rFonts w:asciiTheme="majorHAnsi" w:eastAsia="Calibri" w:hAnsiTheme="majorHAnsi" w:cs="Times New Roman"/>
              </w:rPr>
              <w:t xml:space="preserve">maintenance indicators presented in BMP Design </w:t>
            </w:r>
            <w:r w:rsidR="002257C9">
              <w:rPr>
                <w:rFonts w:asciiTheme="majorHAnsi" w:eastAsia="Calibri" w:hAnsiTheme="majorHAnsi" w:cs="Times New Roman"/>
              </w:rPr>
              <w:t xml:space="preserve">Manual </w:t>
            </w:r>
            <w:r w:rsidR="00723B82" w:rsidRPr="00723B82">
              <w:rPr>
                <w:rFonts w:asciiTheme="majorHAnsi" w:eastAsia="Calibri" w:hAnsiTheme="majorHAnsi" w:cs="Times New Roman"/>
              </w:rPr>
              <w:t>Fact Sheets in Appendix E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 and enhanced to reflect actual proposed components of the structural BMP(s)</w:t>
            </w:r>
            <w:r w:rsidR="00723B82">
              <w:rPr>
                <w:rFonts w:asciiTheme="majorHAnsi" w:eastAsia="Calibri" w:hAnsiTheme="majorHAnsi" w:cs="Times New Roman"/>
              </w:rPr>
              <w:t>.</w:t>
            </w:r>
          </w:p>
          <w:p w14:paraId="159EE767" w14:textId="53222E90" w:rsidR="00B346E2" w:rsidRPr="006868A0" w:rsidRDefault="007A6520" w:rsidP="00723B82">
            <w:pPr>
              <w:spacing w:before="40" w:after="40"/>
              <w:ind w:left="259" w:hanging="187"/>
              <w:rPr>
                <w:rFonts w:asciiTheme="majorHAnsi" w:eastAsia="Calibri" w:hAnsiTheme="majorHAnsi" w:cs="Times New Roman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-622454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42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B346E2" w:rsidRPr="006868A0">
              <w:rPr>
                <w:rFonts w:asciiTheme="majorHAnsi" w:eastAsia="Calibri" w:hAnsiTheme="majorHAnsi" w:cs="Times New Roman"/>
              </w:rPr>
              <w:t xml:space="preserve"> </w:t>
            </w:r>
            <w:r w:rsidR="00723B82" w:rsidRPr="00723B82">
              <w:rPr>
                <w:rFonts w:asciiTheme="majorHAnsi" w:eastAsia="Calibri" w:hAnsiTheme="majorHAnsi" w:cs="Times New Roman"/>
                <w:b/>
              </w:rPr>
              <w:t>A</w:t>
            </w:r>
            <w:r w:rsidR="00B346E2" w:rsidRPr="006868A0">
              <w:rPr>
                <w:rFonts w:asciiTheme="majorHAnsi" w:eastAsia="Calibri" w:hAnsiTheme="majorHAnsi" w:cs="Times New Roman"/>
                <w:b/>
              </w:rPr>
              <w:t>ccess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 to inspect and perform maintenance</w:t>
            </w:r>
            <w:r w:rsidR="00723B82">
              <w:rPr>
                <w:rFonts w:asciiTheme="majorHAnsi" w:eastAsia="Calibri" w:hAnsiTheme="majorHAnsi" w:cs="Times New Roman"/>
              </w:rPr>
              <w:t xml:space="preserve"> on the </w:t>
            </w:r>
            <w:r w:rsidR="00723B82" w:rsidRPr="006868A0">
              <w:rPr>
                <w:rFonts w:asciiTheme="majorHAnsi" w:eastAsia="Calibri" w:hAnsiTheme="majorHAnsi" w:cs="Times New Roman"/>
              </w:rPr>
              <w:t>structural BMP(s)</w:t>
            </w:r>
            <w:r w:rsidR="00723B82">
              <w:rPr>
                <w:rFonts w:asciiTheme="majorHAnsi" w:eastAsia="Calibri" w:hAnsiTheme="majorHAnsi" w:cs="Times New Roman"/>
              </w:rPr>
              <w:t>.</w:t>
            </w:r>
          </w:p>
          <w:p w14:paraId="0C201A69" w14:textId="616125B6" w:rsidR="00B346E2" w:rsidRPr="006868A0" w:rsidRDefault="007A6520" w:rsidP="00723B82">
            <w:pPr>
              <w:spacing w:before="40" w:after="40"/>
              <w:ind w:left="259" w:hanging="187"/>
              <w:rPr>
                <w:rFonts w:asciiTheme="majorHAnsi" w:eastAsia="Calibri" w:hAnsiTheme="majorHAnsi" w:cs="Times New Roman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-1251190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42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B346E2" w:rsidRPr="006868A0">
              <w:rPr>
                <w:rFonts w:asciiTheme="majorHAnsi" w:eastAsia="Calibri" w:hAnsiTheme="majorHAnsi" w:cs="Times New Roman"/>
              </w:rPr>
              <w:t xml:space="preserve"> Features to </w:t>
            </w:r>
            <w:r w:rsidR="00B346E2" w:rsidRPr="006868A0">
              <w:rPr>
                <w:rFonts w:asciiTheme="majorHAnsi" w:eastAsia="Calibri" w:hAnsiTheme="majorHAnsi" w:cs="Times New Roman"/>
                <w:b/>
              </w:rPr>
              <w:t>facilitate inspection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 (e.g., observation ports, cleanouts, silt posts, or other features that allow the inspector to view necessary components of the structural BMP and compare to maintenance thresholds)</w:t>
            </w:r>
            <w:r w:rsidR="00723B82">
              <w:rPr>
                <w:rFonts w:asciiTheme="majorHAnsi" w:eastAsia="Calibri" w:hAnsiTheme="majorHAnsi" w:cs="Times New Roman"/>
              </w:rPr>
              <w:t>.</w:t>
            </w:r>
          </w:p>
          <w:p w14:paraId="46A1E644" w14:textId="66F0912E" w:rsidR="00B346E2" w:rsidRPr="006868A0" w:rsidRDefault="007A6520" w:rsidP="00723B82">
            <w:pPr>
              <w:spacing w:before="40" w:after="40"/>
              <w:ind w:left="259" w:hanging="187"/>
              <w:rPr>
                <w:rFonts w:asciiTheme="majorHAnsi" w:eastAsia="Calibri" w:hAnsiTheme="majorHAnsi" w:cs="Times New Roman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1826853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42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B346E2" w:rsidRPr="006868A0">
              <w:rPr>
                <w:rFonts w:asciiTheme="majorHAnsi" w:eastAsia="Calibri" w:hAnsiTheme="majorHAnsi" w:cs="Times New Roman"/>
              </w:rPr>
              <w:t xml:space="preserve"> Manufacturer and part number for </w:t>
            </w:r>
            <w:r w:rsidR="00B346E2" w:rsidRPr="006868A0">
              <w:rPr>
                <w:rFonts w:asciiTheme="majorHAnsi" w:eastAsia="Calibri" w:hAnsiTheme="majorHAnsi" w:cs="Times New Roman"/>
                <w:b/>
              </w:rPr>
              <w:t>proprietary parts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 of structural BMP(s) when applicable</w:t>
            </w:r>
            <w:r w:rsidR="00723B82">
              <w:rPr>
                <w:rFonts w:asciiTheme="majorHAnsi" w:eastAsia="Calibri" w:hAnsiTheme="majorHAnsi" w:cs="Times New Roman"/>
              </w:rPr>
              <w:t>.</w:t>
            </w:r>
          </w:p>
          <w:p w14:paraId="4C0B9A6A" w14:textId="35FE784A" w:rsidR="00B346E2" w:rsidRPr="006868A0" w:rsidRDefault="007A6520" w:rsidP="00723B82">
            <w:pPr>
              <w:spacing w:before="40" w:after="40"/>
              <w:ind w:left="259" w:hanging="187"/>
              <w:rPr>
                <w:rFonts w:asciiTheme="majorHAnsi" w:eastAsia="Calibri" w:hAnsiTheme="majorHAnsi" w:cs="Times New Roman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1574697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42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B346E2" w:rsidRPr="006868A0">
              <w:rPr>
                <w:rFonts w:asciiTheme="majorHAnsi" w:eastAsia="Calibri" w:hAnsiTheme="majorHAnsi" w:cs="Times New Roman"/>
              </w:rPr>
              <w:t xml:space="preserve"> </w:t>
            </w:r>
            <w:r w:rsidR="00B346E2" w:rsidRPr="006868A0">
              <w:rPr>
                <w:rFonts w:asciiTheme="majorHAnsi" w:eastAsia="Calibri" w:hAnsiTheme="majorHAnsi" w:cs="Times New Roman"/>
                <w:b/>
              </w:rPr>
              <w:t>Maintenance thresholds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 specific to the structural BMP(s), with a location-specific frame of reference (e.g., level of accumulated materials that triggers removal of the materials, to be identified based on viewing marks on silt posts or measured with a survey rod with respect to a fixed benchmark within the BMP)</w:t>
            </w:r>
            <w:r w:rsidR="00723B82">
              <w:rPr>
                <w:rFonts w:asciiTheme="majorHAnsi" w:eastAsia="Calibri" w:hAnsiTheme="majorHAnsi" w:cs="Times New Roman"/>
              </w:rPr>
              <w:t>.</w:t>
            </w:r>
          </w:p>
          <w:p w14:paraId="742FBAEF" w14:textId="7E597BE8" w:rsidR="00B346E2" w:rsidRPr="006868A0" w:rsidRDefault="007A6520" w:rsidP="00723B82">
            <w:pPr>
              <w:spacing w:before="40" w:after="40"/>
              <w:ind w:left="259" w:hanging="187"/>
              <w:rPr>
                <w:rFonts w:asciiTheme="majorHAnsi" w:eastAsia="Calibri" w:hAnsiTheme="majorHAnsi" w:cs="Times New Roman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1774134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42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B346E2" w:rsidRPr="006868A0">
              <w:rPr>
                <w:rFonts w:asciiTheme="majorHAnsi" w:eastAsia="Calibri" w:hAnsiTheme="majorHAnsi" w:cs="Times New Roman"/>
              </w:rPr>
              <w:t xml:space="preserve"> Recommended </w:t>
            </w:r>
            <w:r w:rsidR="00B346E2" w:rsidRPr="006868A0">
              <w:rPr>
                <w:rFonts w:asciiTheme="majorHAnsi" w:eastAsia="Calibri" w:hAnsiTheme="majorHAnsi" w:cs="Times New Roman"/>
                <w:b/>
              </w:rPr>
              <w:t>equipment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 to perform maintenance</w:t>
            </w:r>
            <w:r w:rsidR="00723B82">
              <w:rPr>
                <w:rFonts w:asciiTheme="majorHAnsi" w:eastAsia="Calibri" w:hAnsiTheme="majorHAnsi" w:cs="Times New Roman"/>
              </w:rPr>
              <w:t>.</w:t>
            </w:r>
          </w:p>
          <w:p w14:paraId="7298A388" w14:textId="49F368FE" w:rsidR="00B346E2" w:rsidRPr="006868A0" w:rsidRDefault="007A6520" w:rsidP="00723B82">
            <w:pPr>
              <w:spacing w:before="40" w:after="60"/>
              <w:ind w:left="259" w:hanging="187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1983731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E9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B346E2" w:rsidRPr="006868A0">
              <w:rPr>
                <w:rFonts w:asciiTheme="majorHAnsi" w:eastAsia="Calibri" w:hAnsiTheme="majorHAnsi" w:cs="Times New Roman"/>
              </w:rPr>
              <w:t xml:space="preserve"> When applicable, necessary special </w:t>
            </w:r>
            <w:r w:rsidR="00B346E2" w:rsidRPr="006868A0">
              <w:rPr>
                <w:rFonts w:asciiTheme="majorHAnsi" w:eastAsia="Calibri" w:hAnsiTheme="majorHAnsi" w:cs="Times New Roman"/>
                <w:b/>
              </w:rPr>
              <w:t>training or certification</w:t>
            </w:r>
            <w:r w:rsidR="00B346E2" w:rsidRPr="006868A0">
              <w:rPr>
                <w:rFonts w:asciiTheme="majorHAnsi" w:eastAsia="Calibri" w:hAnsiTheme="majorHAnsi" w:cs="Times New Roman"/>
              </w:rPr>
              <w:t xml:space="preserve"> requirements for inspection and maintenance personnel such as confined space entry or hazardous waste management</w:t>
            </w:r>
            <w:r w:rsidR="00723B82">
              <w:rPr>
                <w:rFonts w:asciiTheme="majorHAnsi" w:eastAsia="Calibri" w:hAnsiTheme="majorHAnsi" w:cs="Times New Roman"/>
              </w:rPr>
              <w:t>.</w:t>
            </w:r>
          </w:p>
        </w:tc>
      </w:tr>
    </w:tbl>
    <w:p w14:paraId="4383F641" w14:textId="27C299AC" w:rsidR="00F65373" w:rsidRDefault="00F65373">
      <w:pPr>
        <w:rPr>
          <w:rFonts w:ascii="Garamond" w:hAnsi="Garamond" w:cs="Garamond"/>
          <w:color w:val="000000"/>
          <w:sz w:val="23"/>
          <w:szCs w:val="23"/>
        </w:rPr>
      </w:pPr>
    </w:p>
    <w:sectPr w:rsidR="00F6537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3CA5" w14:textId="77777777" w:rsidR="007A6520" w:rsidRDefault="007A6520" w:rsidP="00243AD2">
      <w:pPr>
        <w:spacing w:after="0" w:line="240" w:lineRule="auto"/>
      </w:pPr>
      <w:r>
        <w:separator/>
      </w:r>
    </w:p>
  </w:endnote>
  <w:endnote w:type="continuationSeparator" w:id="0">
    <w:p w14:paraId="7DA2EE1A" w14:textId="77777777" w:rsidR="007A6520" w:rsidRDefault="007A6520" w:rsidP="0024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1359" w14:textId="77777777" w:rsidR="004B32D8" w:rsidRDefault="004B32D8" w:rsidP="004B32D8">
    <w:pPr>
      <w:pStyle w:val="Footer"/>
      <w:tabs>
        <w:tab w:val="clear" w:pos="9360"/>
      </w:tabs>
      <w:jc w:val="both"/>
      <w:rPr>
        <w:rFonts w:asciiTheme="majorHAnsi" w:hAnsiTheme="majorHAnsi"/>
      </w:rPr>
    </w:pPr>
  </w:p>
  <w:p w14:paraId="1A0C836F" w14:textId="5B499B88" w:rsidR="004B32D8" w:rsidRDefault="004B32D8" w:rsidP="004B32D8">
    <w:pPr>
      <w:pStyle w:val="Footer"/>
      <w:tabs>
        <w:tab w:val="clear" w:pos="9360"/>
      </w:tabs>
      <w:jc w:val="both"/>
      <w:rPr>
        <w:rFonts w:asciiTheme="majorHAnsi" w:hAnsiTheme="majorHAnsi"/>
      </w:rPr>
    </w:pPr>
    <w:r>
      <w:rPr>
        <w:rFonts w:asciiTheme="majorHAnsi" w:hAnsiTheme="majorHAnsi"/>
      </w:rPr>
      <w:t xml:space="preserve">County of San Diego SWQMP Attachment 11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     Page 11.0-1</w:t>
    </w:r>
  </w:p>
  <w:p w14:paraId="05F0CE37" w14:textId="38EEAAC8" w:rsidR="004B32D8" w:rsidRDefault="004B32D8" w:rsidP="004B32D8">
    <w:pPr>
      <w:pStyle w:val="Footer"/>
      <w:tabs>
        <w:tab w:val="clear" w:pos="9360"/>
      </w:tabs>
      <w:jc w:val="both"/>
    </w:pPr>
    <w:r>
      <w:rPr>
        <w:rFonts w:asciiTheme="majorHAnsi" w:hAnsiTheme="majorHAnsi"/>
      </w:rPr>
      <w:t xml:space="preserve">Template Date: </w:t>
    </w:r>
    <w:r w:rsidR="00DD7EFD">
      <w:rPr>
        <w:rFonts w:asciiTheme="majorHAnsi" w:hAnsiTheme="majorHAnsi"/>
      </w:rPr>
      <w:t>August</w:t>
    </w:r>
    <w:r w:rsidR="0043279E">
      <w:rPr>
        <w:rFonts w:asciiTheme="majorHAnsi" w:hAnsiTheme="majorHAnsi"/>
      </w:rPr>
      <w:t xml:space="preserve"> 4</w:t>
    </w:r>
    <w:r w:rsidR="00DD7EFD">
      <w:rPr>
        <w:rFonts w:asciiTheme="majorHAnsi" w:hAnsiTheme="majorHAnsi"/>
      </w:rPr>
      <w:t>,</w:t>
    </w:r>
    <w:r w:rsidR="0043279E">
      <w:rPr>
        <w:rFonts w:asciiTheme="majorHAnsi" w:hAnsiTheme="majorHAnsi"/>
      </w:rPr>
      <w:t xml:space="preserve"> 2021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             Preparation Date: </w:t>
    </w:r>
    <w:r>
      <w:rPr>
        <w:rFonts w:asciiTheme="majorHAnsi" w:hAnsiTheme="majorHAnsi"/>
      </w:rPr>
      <w:fldChar w:fldCharType="begin"/>
    </w:r>
    <w:r>
      <w:rPr>
        <w:rFonts w:asciiTheme="majorHAnsi" w:hAnsiTheme="majorHAnsi"/>
      </w:rPr>
      <w:instrText xml:space="preserve"> DATE \@ "M/d/yyyy" </w:instrText>
    </w:r>
    <w:r>
      <w:rPr>
        <w:rFonts w:asciiTheme="majorHAnsi" w:hAnsiTheme="majorHAnsi"/>
      </w:rPr>
      <w:fldChar w:fldCharType="separate"/>
    </w:r>
    <w:r w:rsidR="00F11CC1">
      <w:rPr>
        <w:rFonts w:asciiTheme="majorHAnsi" w:hAnsiTheme="majorHAnsi"/>
        <w:noProof/>
      </w:rPr>
      <w:t>8/4/2021</w:t>
    </w:r>
    <w:r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6188" w14:textId="77777777" w:rsidR="007A6520" w:rsidRDefault="007A6520" w:rsidP="00243AD2">
      <w:pPr>
        <w:spacing w:after="0" w:line="240" w:lineRule="auto"/>
      </w:pPr>
      <w:r>
        <w:separator/>
      </w:r>
    </w:p>
  </w:footnote>
  <w:footnote w:type="continuationSeparator" w:id="0">
    <w:p w14:paraId="26511079" w14:textId="77777777" w:rsidR="007A6520" w:rsidRDefault="007A6520" w:rsidP="0024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5A99" w14:textId="77777777" w:rsidR="00243AD2" w:rsidRPr="00DE6CE3" w:rsidRDefault="007A6520" w:rsidP="00243AD2">
    <w:pPr>
      <w:spacing w:after="0" w:line="240" w:lineRule="auto"/>
      <w:ind w:left="806" w:right="-720"/>
      <w:rPr>
        <w:rFonts w:asciiTheme="majorHAnsi" w:hAnsiTheme="majorHAnsi" w:cstheme="minorHAnsi"/>
        <w:color w:val="000000" w:themeColor="text1"/>
        <w:sz w:val="24"/>
        <w:szCs w:val="24"/>
      </w:rPr>
    </w:pPr>
    <w:bookmarkStart w:id="8" w:name="_Hlk528832667"/>
    <w:bookmarkStart w:id="9" w:name="_Hlk528831148"/>
    <w:bookmarkStart w:id="10" w:name="_Hlk528831149"/>
    <w:bookmarkStart w:id="11" w:name="_Hlk528837329"/>
    <w:bookmarkStart w:id="12" w:name="_Hlk528837330"/>
    <w:bookmarkStart w:id="13" w:name="_Hlk528838989"/>
    <w:bookmarkStart w:id="14" w:name="_Hlk528838990"/>
    <w:bookmarkStart w:id="15" w:name="_Hlk528839160"/>
    <w:bookmarkStart w:id="16" w:name="_Hlk528839161"/>
    <w:bookmarkStart w:id="17" w:name="_Hlk528839347"/>
    <w:bookmarkStart w:id="18" w:name="_Hlk528839348"/>
    <w:r>
      <w:rPr>
        <w:rFonts w:asciiTheme="majorHAnsi" w:hAnsiTheme="majorHAnsi" w:cstheme="minorHAnsi"/>
        <w:noProof/>
        <w:color w:val="000000" w:themeColor="text1"/>
        <w:sz w:val="24"/>
        <w:szCs w:val="24"/>
      </w:rPr>
      <w:object w:dxaOrig="1440" w:dyaOrig="1440" w14:anchorId="0E105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7.95pt;margin-top:-21.05pt;width:48.55pt;height:48.55pt;z-index:251658240;mso-position-horizontal-relative:text;mso-position-vertical-relative:text" wrapcoords="-200 0 -200 21400 21600 21400 21600 0 -200 0">
          <v:imagedata r:id="rId1" o:title=""/>
          <w10:wrap type="tight"/>
        </v:shape>
        <o:OLEObject Type="Embed" ProgID="MSPhotoEd.3" ShapeID="_x0000_s2050" DrawAspect="Content" ObjectID="_1689580102" r:id="rId2"/>
      </w:object>
    </w:r>
    <w:r w:rsidR="00243AD2" w:rsidRPr="00DE6CE3">
      <w:rPr>
        <w:rFonts w:asciiTheme="majorHAnsi" w:hAnsiTheme="majorHAnsi" w:cstheme="minorHAnsi"/>
        <w:color w:val="000000" w:themeColor="text1"/>
        <w:sz w:val="24"/>
        <w:szCs w:val="24"/>
      </w:rPr>
      <w:t>County of San Diego</w:t>
    </w:r>
    <w:r w:rsidR="00243AD2">
      <w:rPr>
        <w:rFonts w:asciiTheme="majorHAnsi" w:hAnsiTheme="majorHAnsi" w:cstheme="minorHAnsi"/>
        <w:color w:val="000000" w:themeColor="text1"/>
        <w:sz w:val="24"/>
        <w:szCs w:val="24"/>
      </w:rPr>
      <w:t xml:space="preserve"> </w:t>
    </w:r>
    <w:r w:rsidR="00243AD2" w:rsidRPr="00DE6CE3">
      <w:rPr>
        <w:rFonts w:asciiTheme="majorHAnsi" w:hAnsiTheme="majorHAnsi" w:cstheme="minorHAnsi"/>
        <w:color w:val="000000" w:themeColor="text1"/>
        <w:sz w:val="24"/>
        <w:szCs w:val="24"/>
      </w:rPr>
      <w:t xml:space="preserve">Stormwater Quality Management Plan (SWQMP) </w:t>
    </w:r>
  </w:p>
  <w:bookmarkEnd w:id="8"/>
  <w:p w14:paraId="7A1B57DA" w14:textId="1A0FBFE7" w:rsidR="00243AD2" w:rsidRDefault="00243AD2" w:rsidP="00243AD2">
    <w:pPr>
      <w:spacing w:before="60" w:after="120" w:line="240" w:lineRule="auto"/>
      <w:ind w:left="806" w:right="-720"/>
    </w:pPr>
    <w:r w:rsidRPr="00DE6CE3">
      <w:rPr>
        <w:rFonts w:asciiTheme="majorHAnsi" w:hAnsiTheme="majorHAnsi"/>
        <w:b/>
        <w:i/>
        <w:sz w:val="24"/>
        <w:szCs w:val="24"/>
      </w:rPr>
      <w:t xml:space="preserve">Attachment </w:t>
    </w:r>
    <w:r>
      <w:rPr>
        <w:rFonts w:asciiTheme="majorHAnsi" w:hAnsiTheme="majorHAnsi"/>
        <w:b/>
        <w:i/>
        <w:sz w:val="24"/>
        <w:szCs w:val="24"/>
      </w:rPr>
      <w:t>11</w:t>
    </w:r>
    <w:r w:rsidRPr="00DE6CE3">
      <w:rPr>
        <w:rFonts w:asciiTheme="majorHAnsi" w:hAnsiTheme="majorHAnsi"/>
        <w:b/>
        <w:i/>
        <w:sz w:val="24"/>
        <w:szCs w:val="24"/>
      </w:rPr>
      <w:t xml:space="preserve">: 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>
      <w:rPr>
        <w:rFonts w:asciiTheme="majorHAnsi" w:hAnsiTheme="majorHAnsi"/>
        <w:b/>
        <w:i/>
        <w:sz w:val="24"/>
        <w:szCs w:val="24"/>
      </w:rPr>
      <w:t>BMP Maintenance Agreements</w:t>
    </w:r>
    <w:r w:rsidR="007A1553">
      <w:rPr>
        <w:rFonts w:asciiTheme="majorHAnsi" w:hAnsiTheme="majorHAnsi"/>
        <w:b/>
        <w:i/>
        <w:sz w:val="24"/>
        <w:szCs w:val="24"/>
      </w:rPr>
      <w:t xml:space="preserve"> and Plans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FAC"/>
    <w:multiLevelType w:val="hybridMultilevel"/>
    <w:tmpl w:val="7BE0A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16A00"/>
    <w:multiLevelType w:val="multilevel"/>
    <w:tmpl w:val="23527006"/>
    <w:lvl w:ilvl="0">
      <w:start w:val="1"/>
      <w:numFmt w:val="decimal"/>
      <w:pStyle w:val="Heading1"/>
      <w:lvlText w:val="Step %1:  "/>
      <w:lvlJc w:val="left"/>
      <w:pPr>
        <w:ind w:left="1440" w:hanging="1440"/>
      </w:pPr>
    </w:lvl>
    <w:lvl w:ilvl="1">
      <w:start w:val="1"/>
      <w:numFmt w:val="decimal"/>
      <w:pStyle w:val="Heading2"/>
      <w:lvlText w:val="Step %1.%2: "/>
      <w:lvlJc w:val="left"/>
      <w:pPr>
        <w:ind w:left="1440" w:hanging="1440"/>
      </w:pPr>
    </w:lvl>
    <w:lvl w:ilvl="2">
      <w:start w:val="1"/>
      <w:numFmt w:val="decimal"/>
      <w:pStyle w:val="Heading3"/>
      <w:lvlText w:val="Step %1.%2.%3: "/>
      <w:lvlJc w:val="left"/>
      <w:pPr>
        <w:ind w:left="1440" w:hanging="1440"/>
      </w:pPr>
    </w:lvl>
    <w:lvl w:ilvl="3">
      <w:start w:val="1"/>
      <w:numFmt w:val="decimal"/>
      <w:pStyle w:val="Heading4"/>
      <w:lvlText w:val="Step %1.%2.%3.%4: "/>
      <w:lvlJc w:val="left"/>
      <w:pPr>
        <w:ind w:left="1440" w:hanging="1440"/>
      </w:pPr>
    </w:lvl>
    <w:lvl w:ilvl="4">
      <w:start w:val="1"/>
      <w:numFmt w:val="lowerLetter"/>
      <w:lvlText w:val="(%5)"/>
      <w:lvlJc w:val="left"/>
      <w:pPr>
        <w:ind w:left="1440" w:hanging="1440"/>
      </w:pPr>
    </w:lvl>
    <w:lvl w:ilvl="5">
      <w:start w:val="1"/>
      <w:numFmt w:val="lowerRoman"/>
      <w:lvlText w:val="(%6)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</w:lvl>
    <w:lvl w:ilvl="7">
      <w:start w:val="1"/>
      <w:numFmt w:val="lowerLetter"/>
      <w:lvlText w:val="%8."/>
      <w:lvlJc w:val="left"/>
      <w:pPr>
        <w:ind w:left="1440" w:hanging="1440"/>
      </w:pPr>
    </w:lvl>
    <w:lvl w:ilvl="8">
      <w:start w:val="1"/>
      <w:numFmt w:val="lowerRoman"/>
      <w:lvlText w:val="%9."/>
      <w:lvlJc w:val="left"/>
      <w:pPr>
        <w:ind w:left="1440" w:hanging="1440"/>
      </w:pPr>
    </w:lvl>
  </w:abstractNum>
  <w:abstractNum w:abstractNumId="2" w15:restartNumberingAfterBreak="0">
    <w:nsid w:val="502155F0"/>
    <w:multiLevelType w:val="multilevel"/>
    <w:tmpl w:val="248A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84B20"/>
    <w:multiLevelType w:val="hybridMultilevel"/>
    <w:tmpl w:val="BE7C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NNA5ImwL2EtQ9nkQH9hjJ5BBZbdc5St1itfxr7uncmRZJcwINvCgJVHvFZ7SOTTzeGkORBHIyH/D4HR1CI4MKA==" w:salt="2ba9MckGTxwoVAuvgfgYdw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07"/>
    <w:rsid w:val="0007569E"/>
    <w:rsid w:val="000A148A"/>
    <w:rsid w:val="000D6669"/>
    <w:rsid w:val="00116E47"/>
    <w:rsid w:val="00123300"/>
    <w:rsid w:val="00136EDF"/>
    <w:rsid w:val="001374E3"/>
    <w:rsid w:val="001657D5"/>
    <w:rsid w:val="001C28AC"/>
    <w:rsid w:val="001F3447"/>
    <w:rsid w:val="002257C9"/>
    <w:rsid w:val="00232CD7"/>
    <w:rsid w:val="00243AD2"/>
    <w:rsid w:val="002539CB"/>
    <w:rsid w:val="00272090"/>
    <w:rsid w:val="002776F8"/>
    <w:rsid w:val="002A0C4F"/>
    <w:rsid w:val="002D204F"/>
    <w:rsid w:val="002F3CBE"/>
    <w:rsid w:val="00317A3C"/>
    <w:rsid w:val="00414FBB"/>
    <w:rsid w:val="00416D95"/>
    <w:rsid w:val="0043279E"/>
    <w:rsid w:val="00456706"/>
    <w:rsid w:val="004647D2"/>
    <w:rsid w:val="00480673"/>
    <w:rsid w:val="004A2C28"/>
    <w:rsid w:val="004B32D8"/>
    <w:rsid w:val="0056657C"/>
    <w:rsid w:val="00571B11"/>
    <w:rsid w:val="00582976"/>
    <w:rsid w:val="005A565B"/>
    <w:rsid w:val="005F51B3"/>
    <w:rsid w:val="00606DC6"/>
    <w:rsid w:val="00656C98"/>
    <w:rsid w:val="006868A0"/>
    <w:rsid w:val="00703A9E"/>
    <w:rsid w:val="00723B82"/>
    <w:rsid w:val="00750D91"/>
    <w:rsid w:val="0079061B"/>
    <w:rsid w:val="007A1553"/>
    <w:rsid w:val="007A6520"/>
    <w:rsid w:val="007D6999"/>
    <w:rsid w:val="007F6442"/>
    <w:rsid w:val="008A5DE6"/>
    <w:rsid w:val="008B1F65"/>
    <w:rsid w:val="008C68C1"/>
    <w:rsid w:val="008C7245"/>
    <w:rsid w:val="008E211D"/>
    <w:rsid w:val="00953541"/>
    <w:rsid w:val="00990636"/>
    <w:rsid w:val="009A0DE9"/>
    <w:rsid w:val="009C484F"/>
    <w:rsid w:val="009C7256"/>
    <w:rsid w:val="00A20D07"/>
    <w:rsid w:val="00A262C1"/>
    <w:rsid w:val="00A44EE9"/>
    <w:rsid w:val="00AB4515"/>
    <w:rsid w:val="00AF0604"/>
    <w:rsid w:val="00B346E2"/>
    <w:rsid w:val="00B815E6"/>
    <w:rsid w:val="00B83A01"/>
    <w:rsid w:val="00BA3E39"/>
    <w:rsid w:val="00BB2A26"/>
    <w:rsid w:val="00BE3019"/>
    <w:rsid w:val="00BE440B"/>
    <w:rsid w:val="00C062D6"/>
    <w:rsid w:val="00C47FF1"/>
    <w:rsid w:val="00C75AB8"/>
    <w:rsid w:val="00C96C9A"/>
    <w:rsid w:val="00CD7DDE"/>
    <w:rsid w:val="00CE1657"/>
    <w:rsid w:val="00D01BD7"/>
    <w:rsid w:val="00D20F72"/>
    <w:rsid w:val="00D44291"/>
    <w:rsid w:val="00D45B01"/>
    <w:rsid w:val="00DC5506"/>
    <w:rsid w:val="00DD7EFD"/>
    <w:rsid w:val="00E34CFA"/>
    <w:rsid w:val="00E77338"/>
    <w:rsid w:val="00EF5BFB"/>
    <w:rsid w:val="00F11CC1"/>
    <w:rsid w:val="00F649A7"/>
    <w:rsid w:val="00F6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7BE4346"/>
  <w15:docId w15:val="{93C59DDF-90B5-41F3-957C-EF2D29E9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07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D07"/>
    <w:pPr>
      <w:keepNext/>
      <w:keepLines/>
      <w:numPr>
        <w:numId w:val="1"/>
      </w:numPr>
      <w:spacing w:before="20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D07"/>
    <w:pPr>
      <w:keepNext/>
      <w:keepLines/>
      <w:numPr>
        <w:ilvl w:val="1"/>
        <w:numId w:val="1"/>
      </w:numPr>
      <w:spacing w:before="200" w:after="0"/>
      <w:outlineLvl w:val="1"/>
    </w:pPr>
    <w:rPr>
      <w:rFonts w:eastAsia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D07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D07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D07"/>
    <w:rPr>
      <w:rFonts w:ascii="Helvetica" w:eastAsiaTheme="majorEastAsia" w:hAnsi="Helvetic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D07"/>
    <w:rPr>
      <w:rFonts w:ascii="Helvetica" w:eastAsia="Calibri" w:hAnsi="Helvetic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D07"/>
    <w:rPr>
      <w:rFonts w:ascii="Helvetica" w:eastAsiaTheme="majorEastAsia" w:hAnsi="Helvetic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D07"/>
    <w:rPr>
      <w:rFonts w:ascii="Helvetica" w:eastAsiaTheme="majorEastAsia" w:hAnsi="Helvetica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A20D07"/>
    <w:pPr>
      <w:spacing w:after="0" w:line="240" w:lineRule="auto"/>
    </w:pPr>
  </w:style>
  <w:style w:type="table" w:styleId="TableGrid">
    <w:name w:val="Table Grid"/>
    <w:basedOn w:val="TableNormal"/>
    <w:rsid w:val="00A20D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AD2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243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AD2"/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A44EE9"/>
    <w:pPr>
      <w:widowControl w:val="0"/>
      <w:spacing w:before="240" w:after="240"/>
      <w:ind w:left="720"/>
      <w:contextualSpacing/>
      <w:jc w:val="both"/>
    </w:pPr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953541"/>
    <w:rPr>
      <w:strike w:val="0"/>
      <w:dstrike w:val="0"/>
      <w:color w:val="428BCA"/>
      <w:u w:val="none"/>
      <w:effect w:val="none"/>
      <w:shd w:val="clear" w:color="auto" w:fill="auto"/>
    </w:rPr>
  </w:style>
  <w:style w:type="paragraph" w:customStyle="1" w:styleId="Default">
    <w:name w:val="Default"/>
    <w:rsid w:val="00E34CF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3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300"/>
    <w:rPr>
      <w:rFonts w:ascii="Helvetica" w:hAnsi="Helvetic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3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1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6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657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657"/>
    <w:rPr>
      <w:rFonts w:ascii="Helvetica" w:hAnsi="Helvetic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06DC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89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80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40569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66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5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931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2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8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4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14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diegocounty.gov/stormwat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04DE07E971E4191C1F70D69C2A402" ma:contentTypeVersion="0" ma:contentTypeDescription="Create a new document." ma:contentTypeScope="" ma:versionID="e9a67b0483af0dabadc5d10ba53ebb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2607-902D-4013-ACB0-B8ACCAB7A0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15629E-3185-4997-AD8C-416D1EEF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172BC-00E7-4CFA-9E1F-828C99F4E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67C45-FAC9-4C39-AC33-56428008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VanRhyn, Jon</dc:creator>
  <cp:lastModifiedBy>Hughes, Juli</cp:lastModifiedBy>
  <cp:revision>31</cp:revision>
  <dcterms:created xsi:type="dcterms:W3CDTF">2021-01-13T16:25:00Z</dcterms:created>
  <dcterms:modified xsi:type="dcterms:W3CDTF">2021-08-04T18:02:00Z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0x01010090304DE07E971E4191C1F70D69C2A402</vt:lpwstr>
  </property>
</Properties>
</file>