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CE" w:rsidRDefault="000526F2" w:rsidP="000526F2">
      <w:pPr>
        <w:pStyle w:val="NoSpacing"/>
        <w:jc w:val="center"/>
        <w:rPr>
          <w:rFonts w:ascii="Arial" w:hAnsi="Arial" w:cs="Arial"/>
          <w:b/>
          <w:sz w:val="24"/>
          <w:szCs w:val="24"/>
        </w:rPr>
      </w:pPr>
      <w:r>
        <w:rPr>
          <w:rFonts w:ascii="Arial" w:hAnsi="Arial" w:cs="Arial"/>
          <w:b/>
          <w:sz w:val="24"/>
          <w:szCs w:val="24"/>
        </w:rPr>
        <w:t>SAN DIEGO UNIFIED DISASTER COUNCIL</w:t>
      </w:r>
    </w:p>
    <w:p w:rsidR="000526F2" w:rsidRDefault="000526F2" w:rsidP="000526F2">
      <w:pPr>
        <w:pStyle w:val="NoSpacing"/>
        <w:jc w:val="center"/>
        <w:rPr>
          <w:rFonts w:ascii="Arial" w:hAnsi="Arial" w:cs="Arial"/>
          <w:b/>
          <w:sz w:val="24"/>
          <w:szCs w:val="24"/>
        </w:rPr>
      </w:pPr>
      <w:r>
        <w:rPr>
          <w:rFonts w:ascii="Arial" w:hAnsi="Arial" w:cs="Arial"/>
          <w:b/>
          <w:sz w:val="24"/>
          <w:szCs w:val="24"/>
        </w:rPr>
        <w:t>MEETING MINUTES</w:t>
      </w:r>
    </w:p>
    <w:p w:rsidR="000526F2" w:rsidRDefault="00F85DB3" w:rsidP="000526F2">
      <w:pPr>
        <w:pStyle w:val="NoSpacing"/>
        <w:jc w:val="center"/>
        <w:rPr>
          <w:rFonts w:ascii="Arial" w:hAnsi="Arial" w:cs="Arial"/>
          <w:b/>
          <w:sz w:val="24"/>
          <w:szCs w:val="24"/>
        </w:rPr>
      </w:pPr>
      <w:r>
        <w:rPr>
          <w:rFonts w:ascii="Arial" w:hAnsi="Arial" w:cs="Arial"/>
          <w:b/>
          <w:sz w:val="24"/>
          <w:szCs w:val="24"/>
        </w:rPr>
        <w:t>February 16, 2012</w:t>
      </w:r>
    </w:p>
    <w:p w:rsidR="000526F2" w:rsidRDefault="000526F2" w:rsidP="000526F2">
      <w:pPr>
        <w:pStyle w:val="NoSpacing"/>
        <w:jc w:val="center"/>
        <w:rPr>
          <w:rFonts w:ascii="Arial" w:hAnsi="Arial" w:cs="Arial"/>
          <w:b/>
          <w:sz w:val="24"/>
          <w:szCs w:val="24"/>
        </w:rPr>
      </w:pPr>
    </w:p>
    <w:p w:rsidR="000526F2" w:rsidRDefault="00C64ACE" w:rsidP="00C64ACE">
      <w:pPr>
        <w:pStyle w:val="NoSpacing"/>
        <w:rPr>
          <w:rFonts w:ascii="Arial" w:hAnsi="Arial" w:cs="Arial"/>
          <w:b/>
          <w:sz w:val="24"/>
          <w:szCs w:val="24"/>
          <w:u w:val="single"/>
        </w:rPr>
      </w:pPr>
      <w:r w:rsidRPr="00C64ACE">
        <w:rPr>
          <w:rFonts w:ascii="Arial" w:hAnsi="Arial" w:cs="Arial"/>
          <w:b/>
          <w:sz w:val="24"/>
          <w:szCs w:val="24"/>
        </w:rPr>
        <w:t>1.</w:t>
      </w:r>
      <w:r w:rsidRPr="00C64ACE">
        <w:rPr>
          <w:rFonts w:ascii="Arial" w:hAnsi="Arial" w:cs="Arial"/>
          <w:b/>
          <w:sz w:val="24"/>
          <w:szCs w:val="24"/>
        </w:rPr>
        <w:tab/>
      </w:r>
      <w:r w:rsidR="000526F2">
        <w:rPr>
          <w:rFonts w:ascii="Arial" w:hAnsi="Arial" w:cs="Arial"/>
          <w:b/>
          <w:sz w:val="24"/>
          <w:szCs w:val="24"/>
          <w:u w:val="single"/>
        </w:rPr>
        <w:t>CALL TO ORDER</w:t>
      </w:r>
    </w:p>
    <w:p w:rsidR="00C64ACE" w:rsidRDefault="00C64ACE" w:rsidP="00C64ACE">
      <w:pPr>
        <w:pStyle w:val="NoSpacing"/>
        <w:rPr>
          <w:rFonts w:ascii="Arial" w:hAnsi="Arial" w:cs="Arial"/>
          <w:b/>
          <w:sz w:val="24"/>
          <w:szCs w:val="24"/>
          <w:u w:val="single"/>
        </w:rPr>
      </w:pPr>
    </w:p>
    <w:p w:rsidR="00C64ACE" w:rsidRDefault="00F85DB3" w:rsidP="00F85DB3">
      <w:pPr>
        <w:pStyle w:val="NoSpacing"/>
        <w:ind w:left="720"/>
        <w:rPr>
          <w:rFonts w:ascii="Arial" w:hAnsi="Arial" w:cs="Arial"/>
          <w:sz w:val="24"/>
          <w:szCs w:val="24"/>
        </w:rPr>
      </w:pPr>
      <w:r>
        <w:rPr>
          <w:rFonts w:ascii="Arial" w:hAnsi="Arial" w:cs="Arial"/>
          <w:sz w:val="24"/>
          <w:szCs w:val="24"/>
        </w:rPr>
        <w:t xml:space="preserve">Director Holly Crawford, OES </w:t>
      </w:r>
      <w:r w:rsidR="00C64ACE">
        <w:rPr>
          <w:rFonts w:ascii="Arial" w:hAnsi="Arial" w:cs="Arial"/>
          <w:sz w:val="24"/>
          <w:szCs w:val="24"/>
        </w:rPr>
        <w:t>called the meeting to order at 9:00am and roll call was taken.</w:t>
      </w:r>
    </w:p>
    <w:p w:rsidR="00C64ACE" w:rsidRDefault="00C64ACE" w:rsidP="00C64ACE">
      <w:pPr>
        <w:pStyle w:val="NoSpacing"/>
        <w:rPr>
          <w:rFonts w:ascii="Arial" w:hAnsi="Arial" w:cs="Arial"/>
          <w:sz w:val="24"/>
          <w:szCs w:val="24"/>
        </w:rPr>
      </w:pPr>
    </w:p>
    <w:p w:rsidR="00C64ACE" w:rsidRPr="00C64ACE" w:rsidRDefault="00C64ACE" w:rsidP="00C64ACE">
      <w:pPr>
        <w:pStyle w:val="NoSpacing"/>
        <w:rPr>
          <w:rFonts w:ascii="Arial" w:hAnsi="Arial" w:cs="Arial"/>
          <w:sz w:val="24"/>
          <w:szCs w:val="24"/>
        </w:rPr>
      </w:pPr>
      <w:r>
        <w:rPr>
          <w:rFonts w:ascii="Arial" w:hAnsi="Arial" w:cs="Arial"/>
          <w:b/>
          <w:sz w:val="24"/>
          <w:szCs w:val="24"/>
        </w:rPr>
        <w:t>2.</w:t>
      </w:r>
      <w:r>
        <w:rPr>
          <w:rFonts w:ascii="Arial" w:hAnsi="Arial" w:cs="Arial"/>
          <w:b/>
          <w:sz w:val="24"/>
          <w:szCs w:val="24"/>
        </w:rPr>
        <w:tab/>
      </w:r>
      <w:r>
        <w:rPr>
          <w:rFonts w:ascii="Arial" w:hAnsi="Arial" w:cs="Arial"/>
          <w:b/>
          <w:sz w:val="24"/>
          <w:szCs w:val="24"/>
          <w:u w:val="single"/>
        </w:rPr>
        <w:t>ROLL CALL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MEMBER</w:t>
      </w:r>
    </w:p>
    <w:p w:rsidR="00C64ACE" w:rsidRDefault="00C64ACE" w:rsidP="00C64ACE">
      <w:pPr>
        <w:pStyle w:val="NoSpacing"/>
        <w:rPr>
          <w:rFonts w:ascii="Arial" w:hAnsi="Arial" w:cs="Arial"/>
          <w:sz w:val="24"/>
          <w:szCs w:val="24"/>
        </w:rPr>
      </w:pPr>
    </w:p>
    <w:p w:rsidR="00C64ACE" w:rsidRDefault="00C64ACE" w:rsidP="00C64ACE">
      <w:pPr>
        <w:pStyle w:val="NoSpacing"/>
        <w:rPr>
          <w:rFonts w:ascii="Arial" w:hAnsi="Arial" w:cs="Arial"/>
          <w:sz w:val="24"/>
          <w:szCs w:val="24"/>
        </w:rPr>
      </w:pPr>
      <w:r>
        <w:rPr>
          <w:rFonts w:ascii="Arial" w:hAnsi="Arial" w:cs="Arial"/>
          <w:sz w:val="24"/>
          <w:szCs w:val="24"/>
        </w:rPr>
        <w:tab/>
        <w:t>CARLSBAD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Not Present</w:t>
      </w:r>
    </w:p>
    <w:p w:rsidR="00C64ACE" w:rsidRDefault="00C64ACE" w:rsidP="00C64ACE">
      <w:pPr>
        <w:pStyle w:val="NoSpacing"/>
        <w:rPr>
          <w:rFonts w:ascii="Arial" w:hAnsi="Arial" w:cs="Arial"/>
          <w:sz w:val="24"/>
          <w:szCs w:val="24"/>
        </w:rPr>
      </w:pPr>
      <w:r>
        <w:rPr>
          <w:rFonts w:ascii="Arial" w:hAnsi="Arial" w:cs="Arial"/>
          <w:sz w:val="24"/>
          <w:szCs w:val="24"/>
        </w:rPr>
        <w:tab/>
        <w:t>CHULA 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David Hanneman</w:t>
      </w:r>
      <w:r w:rsidR="00ED6679">
        <w:rPr>
          <w:rFonts w:ascii="Arial" w:hAnsi="Arial" w:cs="Arial"/>
          <w:sz w:val="24"/>
          <w:szCs w:val="24"/>
        </w:rPr>
        <w:t xml:space="preserve"> </w:t>
      </w:r>
    </w:p>
    <w:p w:rsidR="00C64ACE" w:rsidRDefault="00C64ACE" w:rsidP="00C64ACE">
      <w:pPr>
        <w:pStyle w:val="NoSpacing"/>
        <w:rPr>
          <w:rFonts w:ascii="Arial" w:hAnsi="Arial" w:cs="Arial"/>
          <w:sz w:val="24"/>
          <w:szCs w:val="24"/>
        </w:rPr>
      </w:pPr>
      <w:r>
        <w:rPr>
          <w:rFonts w:ascii="Arial" w:hAnsi="Arial" w:cs="Arial"/>
          <w:sz w:val="24"/>
          <w:szCs w:val="24"/>
        </w:rPr>
        <w:tab/>
        <w:t>CORONADO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7D62">
        <w:rPr>
          <w:rFonts w:ascii="Arial" w:hAnsi="Arial" w:cs="Arial"/>
          <w:sz w:val="24"/>
          <w:szCs w:val="24"/>
        </w:rPr>
        <w:t>Mike Bloo</w:t>
      </w:r>
      <w:r w:rsidR="00A07F3F">
        <w:rPr>
          <w:rFonts w:ascii="Arial" w:hAnsi="Arial" w:cs="Arial"/>
          <w:sz w:val="24"/>
          <w:szCs w:val="24"/>
        </w:rPr>
        <w:t>d</w:t>
      </w:r>
    </w:p>
    <w:p w:rsidR="00C64ACE" w:rsidRDefault="002C1483" w:rsidP="00C64ACE">
      <w:pPr>
        <w:pStyle w:val="NoSpacing"/>
        <w:rPr>
          <w:rFonts w:ascii="Arial" w:hAnsi="Arial" w:cs="Arial"/>
          <w:sz w:val="24"/>
          <w:szCs w:val="24"/>
        </w:rPr>
      </w:pPr>
      <w:r>
        <w:rPr>
          <w:rFonts w:ascii="Arial" w:hAnsi="Arial" w:cs="Arial"/>
          <w:sz w:val="24"/>
          <w:szCs w:val="24"/>
        </w:rPr>
        <w:tab/>
        <w:t>DEL MAR/ENCINITAS</w:t>
      </w:r>
      <w:r>
        <w:rPr>
          <w:rFonts w:ascii="Arial" w:hAnsi="Arial" w:cs="Arial"/>
          <w:sz w:val="24"/>
          <w:szCs w:val="24"/>
        </w:rPr>
        <w:tab/>
      </w:r>
      <w:r>
        <w:rPr>
          <w:rFonts w:ascii="Arial" w:hAnsi="Arial" w:cs="Arial"/>
          <w:sz w:val="24"/>
          <w:szCs w:val="24"/>
        </w:rPr>
        <w:tab/>
      </w:r>
      <w:r>
        <w:rPr>
          <w:rFonts w:ascii="Arial" w:hAnsi="Arial" w:cs="Arial"/>
          <w:sz w:val="24"/>
          <w:szCs w:val="24"/>
        </w:rPr>
        <w:tab/>
      </w:r>
      <w:r w:rsidR="00C64ACE">
        <w:rPr>
          <w:rFonts w:ascii="Arial" w:hAnsi="Arial" w:cs="Arial"/>
          <w:sz w:val="24"/>
          <w:szCs w:val="24"/>
        </w:rPr>
        <w:tab/>
      </w:r>
      <w:r w:rsidR="00C64ACE">
        <w:rPr>
          <w:rFonts w:ascii="Arial" w:hAnsi="Arial" w:cs="Arial"/>
          <w:sz w:val="24"/>
          <w:szCs w:val="24"/>
        </w:rPr>
        <w:tab/>
        <w:t>Dismas Abelman</w:t>
      </w:r>
    </w:p>
    <w:p w:rsidR="00C64ACE" w:rsidRDefault="00C64ACE" w:rsidP="00C64ACE">
      <w:pPr>
        <w:pStyle w:val="NoSpacing"/>
        <w:rPr>
          <w:rFonts w:ascii="Arial" w:hAnsi="Arial" w:cs="Arial"/>
          <w:sz w:val="24"/>
          <w:szCs w:val="24"/>
        </w:rPr>
      </w:pPr>
      <w:r>
        <w:rPr>
          <w:rFonts w:ascii="Arial" w:hAnsi="Arial" w:cs="Arial"/>
          <w:sz w:val="24"/>
          <w:szCs w:val="24"/>
        </w:rPr>
        <w:tab/>
        <w:t>EL CAJON/LEMON GROVE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Mike Scott</w:t>
      </w:r>
    </w:p>
    <w:p w:rsidR="004F6300" w:rsidRDefault="00C64ACE" w:rsidP="00C64ACE">
      <w:pPr>
        <w:pStyle w:val="NoSpacing"/>
        <w:rPr>
          <w:rFonts w:ascii="Arial" w:hAnsi="Arial" w:cs="Arial"/>
          <w:sz w:val="24"/>
          <w:szCs w:val="24"/>
        </w:rPr>
      </w:pPr>
      <w:r>
        <w:rPr>
          <w:rFonts w:ascii="Arial" w:hAnsi="Arial" w:cs="Arial"/>
          <w:sz w:val="24"/>
          <w:szCs w:val="24"/>
        </w:rPr>
        <w:tab/>
      </w:r>
      <w:r w:rsidR="004F6300">
        <w:rPr>
          <w:rFonts w:ascii="Arial" w:hAnsi="Arial" w:cs="Arial"/>
          <w:sz w:val="24"/>
          <w:szCs w:val="24"/>
        </w:rPr>
        <w:t>ESCONDIDO</w:t>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A07F3F">
        <w:rPr>
          <w:rFonts w:ascii="Arial" w:hAnsi="Arial" w:cs="Arial"/>
          <w:sz w:val="24"/>
          <w:szCs w:val="24"/>
        </w:rPr>
        <w:t>Michael Lowry</w:t>
      </w:r>
    </w:p>
    <w:p w:rsidR="004F6300" w:rsidRDefault="004F6300" w:rsidP="004F6300">
      <w:pPr>
        <w:pStyle w:val="NoSpacing"/>
        <w:ind w:firstLine="720"/>
        <w:rPr>
          <w:rFonts w:ascii="Arial" w:hAnsi="Arial" w:cs="Arial"/>
          <w:sz w:val="24"/>
          <w:szCs w:val="24"/>
        </w:rPr>
      </w:pPr>
      <w:r>
        <w:rPr>
          <w:rFonts w:ascii="Arial" w:hAnsi="Arial" w:cs="Arial"/>
          <w:sz w:val="24"/>
          <w:szCs w:val="24"/>
        </w:rPr>
        <w:t>LA MESA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Ed Aceves</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IMPERIAL BEACH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John French</w:t>
      </w:r>
      <w:r w:rsidR="00A07F3F">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NATIONAL CITY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Walter Amedee</w:t>
      </w:r>
    </w:p>
    <w:p w:rsidR="004F6300" w:rsidRDefault="004F6300" w:rsidP="004F6300">
      <w:pPr>
        <w:pStyle w:val="NoSpacing"/>
        <w:ind w:firstLine="720"/>
        <w:rPr>
          <w:rFonts w:ascii="Arial" w:hAnsi="Arial" w:cs="Arial"/>
          <w:sz w:val="24"/>
          <w:szCs w:val="24"/>
        </w:rPr>
      </w:pPr>
      <w:r>
        <w:rPr>
          <w:rFonts w:ascii="Arial" w:hAnsi="Arial" w:cs="Arial"/>
          <w:sz w:val="24"/>
          <w:szCs w:val="24"/>
        </w:rPr>
        <w:t>OCEANSIDE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Darryl Hebert</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POWAY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Jon Canavan</w:t>
      </w:r>
      <w:r w:rsidR="00CF4CDA">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SAN DIEGO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Donna Faller</w:t>
      </w:r>
    </w:p>
    <w:p w:rsidR="004F6300" w:rsidRDefault="004F6300" w:rsidP="004F6300">
      <w:pPr>
        <w:pStyle w:val="NoSpacing"/>
        <w:ind w:firstLine="720"/>
        <w:rPr>
          <w:rFonts w:ascii="Arial" w:hAnsi="Arial" w:cs="Arial"/>
          <w:sz w:val="24"/>
          <w:szCs w:val="24"/>
        </w:rPr>
      </w:pPr>
      <w:r>
        <w:rPr>
          <w:rFonts w:ascii="Arial" w:hAnsi="Arial" w:cs="Arial"/>
          <w:sz w:val="24"/>
          <w:szCs w:val="24"/>
        </w:rPr>
        <w:t>SAN MARCOS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Todd Newman</w:t>
      </w:r>
      <w:r>
        <w:rPr>
          <w:rFonts w:ascii="Arial" w:hAnsi="Arial" w:cs="Arial"/>
          <w:sz w:val="24"/>
          <w:szCs w:val="24"/>
        </w:rPr>
        <w:t xml:space="preserve"> </w:t>
      </w:r>
    </w:p>
    <w:p w:rsidR="002C1483" w:rsidRDefault="004F6300" w:rsidP="004F6300">
      <w:pPr>
        <w:pStyle w:val="NoSpacing"/>
        <w:ind w:firstLine="720"/>
        <w:rPr>
          <w:rFonts w:ascii="Arial" w:hAnsi="Arial" w:cs="Arial"/>
          <w:sz w:val="24"/>
          <w:szCs w:val="24"/>
        </w:rPr>
      </w:pPr>
      <w:r>
        <w:rPr>
          <w:rFonts w:ascii="Arial" w:hAnsi="Arial" w:cs="Arial"/>
          <w:sz w:val="24"/>
          <w:szCs w:val="24"/>
        </w:rPr>
        <w:t>SANTEE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Robert Leigh</w:t>
      </w:r>
    </w:p>
    <w:p w:rsidR="004F6300" w:rsidRDefault="002C1483" w:rsidP="004F6300">
      <w:pPr>
        <w:pStyle w:val="NoSpacing"/>
        <w:ind w:firstLine="720"/>
        <w:rPr>
          <w:rFonts w:ascii="Arial" w:hAnsi="Arial" w:cs="Arial"/>
          <w:sz w:val="24"/>
          <w:szCs w:val="24"/>
        </w:rPr>
      </w:pPr>
      <w:r>
        <w:rPr>
          <w:rFonts w:ascii="Arial" w:hAnsi="Arial" w:cs="Arial"/>
          <w:sz w:val="24"/>
          <w:szCs w:val="24"/>
        </w:rPr>
        <w:t>SOLANA BEACH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Sherri Sarro</w:t>
      </w:r>
      <w:r w:rsidR="00ED6679">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5DB3">
        <w:rPr>
          <w:rFonts w:ascii="Arial" w:hAnsi="Arial" w:cs="Arial"/>
          <w:sz w:val="24"/>
          <w:szCs w:val="24"/>
        </w:rPr>
        <w:t>Gary Fisher</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OES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Holly Crawford</w:t>
      </w:r>
      <w:r>
        <w:rPr>
          <w:rFonts w:ascii="Arial" w:hAnsi="Arial" w:cs="Arial"/>
          <w:sz w:val="24"/>
          <w:szCs w:val="24"/>
        </w:rPr>
        <w:t xml:space="preserve"> </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u w:val="single"/>
        </w:rPr>
        <w:t>CALL FOR PUBLIC INPUT</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sz w:val="24"/>
          <w:szCs w:val="24"/>
        </w:rPr>
        <w:tab/>
        <w:t>There was none.</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4.</w:t>
      </w:r>
      <w:r>
        <w:rPr>
          <w:rFonts w:ascii="Arial" w:hAnsi="Arial" w:cs="Arial"/>
          <w:b/>
          <w:sz w:val="24"/>
          <w:szCs w:val="24"/>
        </w:rPr>
        <w:tab/>
      </w:r>
      <w:r w:rsidRPr="004F6300">
        <w:rPr>
          <w:rFonts w:ascii="Arial" w:hAnsi="Arial" w:cs="Arial"/>
          <w:b/>
          <w:sz w:val="24"/>
          <w:szCs w:val="24"/>
          <w:u w:val="single"/>
        </w:rPr>
        <w:t>APPROVAL OF MINUTES</w:t>
      </w:r>
    </w:p>
    <w:p w:rsidR="004F6300" w:rsidRDefault="004F6300" w:rsidP="004F6300">
      <w:pPr>
        <w:pStyle w:val="NoSpacing"/>
        <w:rPr>
          <w:rFonts w:ascii="Arial" w:hAnsi="Arial" w:cs="Arial"/>
          <w:sz w:val="24"/>
          <w:szCs w:val="24"/>
        </w:rPr>
      </w:pPr>
    </w:p>
    <w:p w:rsidR="004F6300" w:rsidRDefault="006A4C85" w:rsidP="00A95DB4">
      <w:pPr>
        <w:pStyle w:val="NoSpacing"/>
        <w:ind w:left="720"/>
        <w:rPr>
          <w:rFonts w:ascii="Arial" w:hAnsi="Arial" w:cs="Arial"/>
          <w:sz w:val="24"/>
          <w:szCs w:val="24"/>
        </w:rPr>
      </w:pPr>
      <w:r>
        <w:rPr>
          <w:rFonts w:ascii="Arial" w:hAnsi="Arial" w:cs="Arial"/>
          <w:sz w:val="24"/>
          <w:szCs w:val="24"/>
        </w:rPr>
        <w:t>The</w:t>
      </w:r>
      <w:r w:rsidR="00F85DB3">
        <w:rPr>
          <w:rFonts w:ascii="Arial" w:hAnsi="Arial" w:cs="Arial"/>
          <w:sz w:val="24"/>
          <w:szCs w:val="24"/>
        </w:rPr>
        <w:t xml:space="preserve"> December 8</w:t>
      </w:r>
      <w:r w:rsidR="003E74B7">
        <w:rPr>
          <w:rFonts w:ascii="Arial" w:hAnsi="Arial" w:cs="Arial"/>
          <w:sz w:val="24"/>
          <w:szCs w:val="24"/>
        </w:rPr>
        <w:t>, 2011</w:t>
      </w:r>
      <w:r w:rsidR="004F6300">
        <w:rPr>
          <w:rFonts w:ascii="Arial" w:hAnsi="Arial" w:cs="Arial"/>
          <w:sz w:val="24"/>
          <w:szCs w:val="24"/>
        </w:rPr>
        <w:t xml:space="preserve"> minutes were unanimously approved.</w:t>
      </w:r>
      <w:r w:rsidR="00A95DB4">
        <w:rPr>
          <w:rFonts w:ascii="Arial" w:hAnsi="Arial" w:cs="Arial"/>
          <w:sz w:val="24"/>
          <w:szCs w:val="24"/>
        </w:rPr>
        <w:t xml:space="preserve">  </w:t>
      </w:r>
    </w:p>
    <w:p w:rsidR="004F6300" w:rsidRDefault="004F6300" w:rsidP="004F6300">
      <w:pPr>
        <w:pStyle w:val="NoSpacing"/>
        <w:rPr>
          <w:rFonts w:ascii="Arial" w:hAnsi="Arial" w:cs="Arial"/>
          <w:sz w:val="24"/>
          <w:szCs w:val="24"/>
        </w:rPr>
      </w:pPr>
    </w:p>
    <w:p w:rsidR="00F503BF" w:rsidRDefault="004F6300" w:rsidP="0003062D">
      <w:pPr>
        <w:pStyle w:val="NoSpacing"/>
        <w:rPr>
          <w:rFonts w:ascii="Arial" w:hAnsi="Arial" w:cs="Arial"/>
          <w:b/>
          <w:sz w:val="24"/>
          <w:szCs w:val="24"/>
        </w:rPr>
      </w:pPr>
      <w:r>
        <w:rPr>
          <w:rFonts w:ascii="Arial" w:hAnsi="Arial" w:cs="Arial"/>
          <w:b/>
          <w:sz w:val="24"/>
          <w:szCs w:val="24"/>
        </w:rPr>
        <w:t>5.</w:t>
      </w:r>
      <w:r w:rsidR="00F503BF">
        <w:rPr>
          <w:rFonts w:ascii="Arial" w:hAnsi="Arial" w:cs="Arial"/>
          <w:b/>
          <w:sz w:val="24"/>
          <w:szCs w:val="24"/>
        </w:rPr>
        <w:tab/>
      </w:r>
      <w:r w:rsidR="00F85DB3" w:rsidRPr="00F85DB3">
        <w:rPr>
          <w:rFonts w:ascii="Arial" w:hAnsi="Arial" w:cs="Arial"/>
          <w:b/>
          <w:sz w:val="24"/>
          <w:szCs w:val="24"/>
          <w:u w:val="single"/>
        </w:rPr>
        <w:t>SD LECC UPDATE</w:t>
      </w:r>
      <w:r w:rsidR="00F85DB3">
        <w:rPr>
          <w:rFonts w:ascii="Arial" w:hAnsi="Arial" w:cs="Arial"/>
          <w:b/>
          <w:sz w:val="24"/>
          <w:szCs w:val="24"/>
        </w:rPr>
        <w:t>-Lee Yoder</w:t>
      </w:r>
    </w:p>
    <w:p w:rsidR="00F85DB3" w:rsidRDefault="00F85DB3" w:rsidP="0003062D">
      <w:pPr>
        <w:pStyle w:val="NoSpacing"/>
        <w:rPr>
          <w:rFonts w:ascii="Arial" w:hAnsi="Arial" w:cs="Arial"/>
          <w:b/>
          <w:sz w:val="24"/>
          <w:szCs w:val="24"/>
        </w:rPr>
      </w:pPr>
    </w:p>
    <w:p w:rsidR="00F85DB3" w:rsidRDefault="009106D5" w:rsidP="00FF0616">
      <w:pPr>
        <w:pStyle w:val="NoSpacing"/>
        <w:ind w:left="720"/>
        <w:rPr>
          <w:rFonts w:ascii="Arial" w:hAnsi="Arial" w:cs="Arial"/>
          <w:sz w:val="24"/>
          <w:szCs w:val="24"/>
        </w:rPr>
      </w:pPr>
      <w:r>
        <w:rPr>
          <w:rFonts w:ascii="Arial" w:hAnsi="Arial" w:cs="Arial"/>
          <w:sz w:val="24"/>
          <w:szCs w:val="24"/>
        </w:rPr>
        <w:t xml:space="preserve">Lee Yoder gave an overview of the LECC (Law Enforcement Coordination Center). </w:t>
      </w:r>
      <w:r w:rsidR="00FF0616">
        <w:rPr>
          <w:rFonts w:ascii="Arial" w:hAnsi="Arial" w:cs="Arial"/>
          <w:sz w:val="24"/>
          <w:szCs w:val="24"/>
        </w:rPr>
        <w:t>The purpose of the LECC is to enhance info sharing with all agencies.  It is part of a national effort across the country.  This is a combined D</w:t>
      </w:r>
      <w:r w:rsidR="00E94470">
        <w:rPr>
          <w:rFonts w:ascii="Arial" w:hAnsi="Arial" w:cs="Arial"/>
          <w:sz w:val="24"/>
          <w:szCs w:val="24"/>
        </w:rPr>
        <w:t xml:space="preserve">epartment of </w:t>
      </w:r>
      <w:r w:rsidR="00FF0616">
        <w:rPr>
          <w:rFonts w:ascii="Arial" w:hAnsi="Arial" w:cs="Arial"/>
          <w:sz w:val="24"/>
          <w:szCs w:val="24"/>
        </w:rPr>
        <w:t>H</w:t>
      </w:r>
      <w:r w:rsidR="00E94470">
        <w:rPr>
          <w:rFonts w:ascii="Arial" w:hAnsi="Arial" w:cs="Arial"/>
          <w:sz w:val="24"/>
          <w:szCs w:val="24"/>
        </w:rPr>
        <w:t xml:space="preserve">omeland </w:t>
      </w:r>
      <w:r w:rsidR="00FF0616">
        <w:rPr>
          <w:rFonts w:ascii="Arial" w:hAnsi="Arial" w:cs="Arial"/>
          <w:sz w:val="24"/>
          <w:szCs w:val="24"/>
        </w:rPr>
        <w:t>S</w:t>
      </w:r>
      <w:r w:rsidR="00E94470">
        <w:rPr>
          <w:rFonts w:ascii="Arial" w:hAnsi="Arial" w:cs="Arial"/>
          <w:sz w:val="24"/>
          <w:szCs w:val="24"/>
        </w:rPr>
        <w:t>ecurity</w:t>
      </w:r>
      <w:r w:rsidR="00FF0616">
        <w:rPr>
          <w:rFonts w:ascii="Arial" w:hAnsi="Arial" w:cs="Arial"/>
          <w:sz w:val="24"/>
          <w:szCs w:val="24"/>
        </w:rPr>
        <w:t xml:space="preserve"> &amp; D</w:t>
      </w:r>
      <w:r w:rsidR="00E94470">
        <w:rPr>
          <w:rFonts w:ascii="Arial" w:hAnsi="Arial" w:cs="Arial"/>
          <w:sz w:val="24"/>
          <w:szCs w:val="24"/>
        </w:rPr>
        <w:t xml:space="preserve">epartment of </w:t>
      </w:r>
      <w:r w:rsidR="00FF0616">
        <w:rPr>
          <w:rFonts w:ascii="Arial" w:hAnsi="Arial" w:cs="Arial"/>
          <w:sz w:val="24"/>
          <w:szCs w:val="24"/>
        </w:rPr>
        <w:t>J</w:t>
      </w:r>
      <w:r w:rsidR="00E94470">
        <w:rPr>
          <w:rFonts w:ascii="Arial" w:hAnsi="Arial" w:cs="Arial"/>
          <w:sz w:val="24"/>
          <w:szCs w:val="24"/>
        </w:rPr>
        <w:t>ustice</w:t>
      </w:r>
      <w:r w:rsidR="00FF0616">
        <w:rPr>
          <w:rFonts w:ascii="Arial" w:hAnsi="Arial" w:cs="Arial"/>
          <w:sz w:val="24"/>
          <w:szCs w:val="24"/>
        </w:rPr>
        <w:t xml:space="preserve"> effort</w:t>
      </w:r>
      <w:r w:rsidR="00E94470">
        <w:rPr>
          <w:rFonts w:ascii="Arial" w:hAnsi="Arial" w:cs="Arial"/>
          <w:sz w:val="24"/>
          <w:szCs w:val="24"/>
        </w:rPr>
        <w:t xml:space="preserve"> and </w:t>
      </w:r>
      <w:r w:rsidR="00FF0616">
        <w:rPr>
          <w:rFonts w:ascii="Arial" w:hAnsi="Arial" w:cs="Arial"/>
          <w:sz w:val="24"/>
          <w:szCs w:val="24"/>
        </w:rPr>
        <w:t>California has 6 centers.</w:t>
      </w:r>
    </w:p>
    <w:p w:rsidR="00FF0616" w:rsidRDefault="00FF0616" w:rsidP="00FF0616">
      <w:pPr>
        <w:pStyle w:val="NoSpacing"/>
        <w:ind w:left="720"/>
        <w:rPr>
          <w:rFonts w:ascii="Arial" w:hAnsi="Arial" w:cs="Arial"/>
          <w:sz w:val="24"/>
          <w:szCs w:val="24"/>
        </w:rPr>
      </w:pPr>
    </w:p>
    <w:p w:rsidR="00FF0616" w:rsidRDefault="00FF0616" w:rsidP="00FF0616">
      <w:pPr>
        <w:pStyle w:val="NoSpacing"/>
        <w:ind w:left="720"/>
        <w:rPr>
          <w:rFonts w:ascii="Arial" w:hAnsi="Arial" w:cs="Arial"/>
          <w:sz w:val="24"/>
          <w:szCs w:val="24"/>
        </w:rPr>
      </w:pPr>
      <w:r>
        <w:rPr>
          <w:rFonts w:ascii="Arial" w:hAnsi="Arial" w:cs="Arial"/>
          <w:sz w:val="24"/>
          <w:szCs w:val="24"/>
        </w:rPr>
        <w:t xml:space="preserve">All centers manage </w:t>
      </w:r>
      <w:r w:rsidR="00903F4A">
        <w:rPr>
          <w:rFonts w:ascii="Arial" w:hAnsi="Arial" w:cs="Arial"/>
          <w:sz w:val="24"/>
          <w:szCs w:val="24"/>
        </w:rPr>
        <w:t xml:space="preserve">grant </w:t>
      </w:r>
      <w:r>
        <w:rPr>
          <w:rFonts w:ascii="Arial" w:hAnsi="Arial" w:cs="Arial"/>
          <w:sz w:val="24"/>
          <w:szCs w:val="24"/>
        </w:rPr>
        <w:t>funding streams, HI</w:t>
      </w:r>
      <w:r w:rsidR="00903F4A">
        <w:rPr>
          <w:rFonts w:ascii="Arial" w:hAnsi="Arial" w:cs="Arial"/>
          <w:sz w:val="24"/>
          <w:szCs w:val="24"/>
        </w:rPr>
        <w:t>D</w:t>
      </w:r>
      <w:r>
        <w:rPr>
          <w:rFonts w:ascii="Arial" w:hAnsi="Arial" w:cs="Arial"/>
          <w:sz w:val="24"/>
          <w:szCs w:val="24"/>
        </w:rPr>
        <w:t>TA, Homeland Security, UASI, and Sheriff.  The Terrorism Liaison Officer (TLO) program is creating an enhancement of awareness through training first responders.  There are six bi-monthly TLO meetings a year and training is included in these meetings.</w:t>
      </w:r>
    </w:p>
    <w:p w:rsidR="00FF0616" w:rsidRDefault="00FF0616" w:rsidP="00FF0616">
      <w:pPr>
        <w:pStyle w:val="NoSpacing"/>
        <w:ind w:left="720"/>
        <w:rPr>
          <w:rFonts w:ascii="Arial" w:hAnsi="Arial" w:cs="Arial"/>
          <w:sz w:val="24"/>
          <w:szCs w:val="24"/>
        </w:rPr>
      </w:pPr>
    </w:p>
    <w:p w:rsidR="00FF0616" w:rsidRDefault="00FF0616" w:rsidP="00FF0616">
      <w:pPr>
        <w:pStyle w:val="NoSpacing"/>
        <w:ind w:left="720"/>
        <w:rPr>
          <w:rFonts w:ascii="Arial" w:hAnsi="Arial" w:cs="Arial"/>
          <w:sz w:val="24"/>
          <w:szCs w:val="24"/>
        </w:rPr>
      </w:pPr>
      <w:r>
        <w:rPr>
          <w:rFonts w:ascii="Arial" w:hAnsi="Arial" w:cs="Arial"/>
          <w:sz w:val="24"/>
          <w:szCs w:val="24"/>
        </w:rPr>
        <w:t xml:space="preserve">A Fire Captain has been integrated into the LECC part time from San Miguel.  The </w:t>
      </w:r>
      <w:r w:rsidR="00E94470">
        <w:rPr>
          <w:rFonts w:ascii="Arial" w:hAnsi="Arial" w:cs="Arial"/>
          <w:sz w:val="24"/>
          <w:szCs w:val="24"/>
        </w:rPr>
        <w:t>S</w:t>
      </w:r>
      <w:r>
        <w:rPr>
          <w:rFonts w:ascii="Arial" w:hAnsi="Arial" w:cs="Arial"/>
          <w:sz w:val="24"/>
          <w:szCs w:val="24"/>
        </w:rPr>
        <w:t xml:space="preserve">heriff and CHP </w:t>
      </w:r>
      <w:r w:rsidR="00E94470">
        <w:rPr>
          <w:rFonts w:ascii="Arial" w:hAnsi="Arial" w:cs="Arial"/>
          <w:sz w:val="24"/>
          <w:szCs w:val="24"/>
        </w:rPr>
        <w:t xml:space="preserve">are </w:t>
      </w:r>
      <w:r>
        <w:rPr>
          <w:rFonts w:ascii="Arial" w:hAnsi="Arial" w:cs="Arial"/>
          <w:sz w:val="24"/>
          <w:szCs w:val="24"/>
        </w:rPr>
        <w:t>full time</w:t>
      </w:r>
      <w:r w:rsidR="00E94470">
        <w:rPr>
          <w:rFonts w:ascii="Arial" w:hAnsi="Arial" w:cs="Arial"/>
          <w:sz w:val="24"/>
          <w:szCs w:val="24"/>
        </w:rPr>
        <w:t>, h</w:t>
      </w:r>
      <w:r>
        <w:rPr>
          <w:rFonts w:ascii="Arial" w:hAnsi="Arial" w:cs="Arial"/>
          <w:sz w:val="24"/>
          <w:szCs w:val="24"/>
        </w:rPr>
        <w:t>ospitals are represented</w:t>
      </w:r>
      <w:r w:rsidR="00E94470">
        <w:rPr>
          <w:rFonts w:ascii="Arial" w:hAnsi="Arial" w:cs="Arial"/>
          <w:sz w:val="24"/>
          <w:szCs w:val="24"/>
        </w:rPr>
        <w:t xml:space="preserve"> </w:t>
      </w:r>
      <w:r w:rsidR="008E0B6E">
        <w:rPr>
          <w:rFonts w:ascii="Arial" w:hAnsi="Arial" w:cs="Arial"/>
          <w:sz w:val="24"/>
          <w:szCs w:val="24"/>
        </w:rPr>
        <w:t xml:space="preserve">and </w:t>
      </w:r>
      <w:r w:rsidR="00E94470">
        <w:rPr>
          <w:rFonts w:ascii="Arial" w:hAnsi="Arial" w:cs="Arial"/>
          <w:sz w:val="24"/>
          <w:szCs w:val="24"/>
        </w:rPr>
        <w:t>t</w:t>
      </w:r>
      <w:r w:rsidR="00903F4A">
        <w:rPr>
          <w:rFonts w:ascii="Arial" w:hAnsi="Arial" w:cs="Arial"/>
          <w:sz w:val="24"/>
          <w:szCs w:val="24"/>
        </w:rPr>
        <w:t xml:space="preserve">he LECC </w:t>
      </w:r>
      <w:r w:rsidR="00E94470">
        <w:rPr>
          <w:rFonts w:ascii="Arial" w:hAnsi="Arial" w:cs="Arial"/>
          <w:sz w:val="24"/>
          <w:szCs w:val="24"/>
        </w:rPr>
        <w:t xml:space="preserve">now </w:t>
      </w:r>
      <w:r w:rsidR="00903F4A">
        <w:rPr>
          <w:rFonts w:ascii="Arial" w:hAnsi="Arial" w:cs="Arial"/>
          <w:sz w:val="24"/>
          <w:szCs w:val="24"/>
        </w:rPr>
        <w:t>has a full time analyst.</w:t>
      </w:r>
    </w:p>
    <w:p w:rsidR="00FF0616" w:rsidRDefault="00FF0616" w:rsidP="00FF0616">
      <w:pPr>
        <w:pStyle w:val="NoSpacing"/>
        <w:ind w:left="720"/>
        <w:rPr>
          <w:rFonts w:ascii="Arial" w:hAnsi="Arial" w:cs="Arial"/>
          <w:sz w:val="24"/>
          <w:szCs w:val="24"/>
        </w:rPr>
      </w:pPr>
    </w:p>
    <w:p w:rsidR="009106D5" w:rsidRDefault="00FF0616" w:rsidP="00FF0616">
      <w:pPr>
        <w:pStyle w:val="NoSpacing"/>
        <w:ind w:left="720"/>
        <w:rPr>
          <w:rFonts w:ascii="Arial" w:hAnsi="Arial" w:cs="Arial"/>
          <w:sz w:val="24"/>
          <w:szCs w:val="24"/>
        </w:rPr>
      </w:pPr>
      <w:r>
        <w:rPr>
          <w:rFonts w:ascii="Arial" w:hAnsi="Arial" w:cs="Arial"/>
          <w:sz w:val="24"/>
          <w:szCs w:val="24"/>
        </w:rPr>
        <w:t xml:space="preserve">The LECC also works with the Critical Infrastructure Protection Program by providing technical assistance to mitigate risks </w:t>
      </w:r>
      <w:r w:rsidR="009106D5">
        <w:rPr>
          <w:rFonts w:ascii="Arial" w:hAnsi="Arial" w:cs="Arial"/>
          <w:sz w:val="24"/>
          <w:szCs w:val="24"/>
        </w:rPr>
        <w:t>and threats.  They have developed the Integrated Panoramic View, developed</w:t>
      </w:r>
      <w:r w:rsidR="00903F4A">
        <w:rPr>
          <w:rFonts w:ascii="Arial" w:hAnsi="Arial" w:cs="Arial"/>
          <w:sz w:val="24"/>
          <w:szCs w:val="24"/>
        </w:rPr>
        <w:t xml:space="preserve"> the</w:t>
      </w:r>
      <w:r w:rsidR="009106D5">
        <w:rPr>
          <w:rFonts w:ascii="Arial" w:hAnsi="Arial" w:cs="Arial"/>
          <w:sz w:val="24"/>
          <w:szCs w:val="24"/>
        </w:rPr>
        <w:t xml:space="preserve"> sector snapshot and participated in numerous exercises with DHS and </w:t>
      </w:r>
      <w:r w:rsidR="00903F4A">
        <w:rPr>
          <w:rFonts w:ascii="Arial" w:hAnsi="Arial" w:cs="Arial"/>
          <w:sz w:val="24"/>
          <w:szCs w:val="24"/>
        </w:rPr>
        <w:t xml:space="preserve">the </w:t>
      </w:r>
      <w:r w:rsidR="009106D5">
        <w:rPr>
          <w:rFonts w:ascii="Arial" w:hAnsi="Arial" w:cs="Arial"/>
          <w:sz w:val="24"/>
          <w:szCs w:val="24"/>
        </w:rPr>
        <w:t>FBI.</w:t>
      </w:r>
    </w:p>
    <w:p w:rsidR="009106D5" w:rsidRDefault="009106D5" w:rsidP="00FF0616">
      <w:pPr>
        <w:pStyle w:val="NoSpacing"/>
        <w:ind w:left="720"/>
        <w:rPr>
          <w:rFonts w:ascii="Arial" w:hAnsi="Arial" w:cs="Arial"/>
          <w:sz w:val="24"/>
          <w:szCs w:val="24"/>
        </w:rPr>
      </w:pPr>
    </w:p>
    <w:p w:rsidR="00FF0616" w:rsidRPr="00F85DB3" w:rsidRDefault="009106D5" w:rsidP="00FF0616">
      <w:pPr>
        <w:pStyle w:val="NoSpacing"/>
        <w:ind w:left="720"/>
        <w:rPr>
          <w:rFonts w:ascii="Arial" w:hAnsi="Arial" w:cs="Arial"/>
          <w:sz w:val="24"/>
          <w:szCs w:val="24"/>
          <w:u w:val="single"/>
        </w:rPr>
      </w:pPr>
      <w:r>
        <w:rPr>
          <w:rFonts w:ascii="Arial" w:hAnsi="Arial" w:cs="Arial"/>
          <w:sz w:val="24"/>
          <w:szCs w:val="24"/>
        </w:rPr>
        <w:t>They are also involved with High Intensity Drug Trafficking Area (HIDTA), Border</w:t>
      </w:r>
      <w:r w:rsidR="008E0B6E">
        <w:rPr>
          <w:rFonts w:ascii="Arial" w:hAnsi="Arial" w:cs="Arial"/>
          <w:sz w:val="24"/>
          <w:szCs w:val="24"/>
        </w:rPr>
        <w:t xml:space="preserve"> Issues, Gangs, Narcotics, and T</w:t>
      </w:r>
      <w:r>
        <w:rPr>
          <w:rFonts w:ascii="Arial" w:hAnsi="Arial" w:cs="Arial"/>
          <w:sz w:val="24"/>
          <w:szCs w:val="24"/>
        </w:rPr>
        <w:t xml:space="preserve">echnical Operations </w:t>
      </w:r>
      <w:r w:rsidR="008E0B6E">
        <w:rPr>
          <w:rFonts w:ascii="Arial" w:hAnsi="Arial" w:cs="Arial"/>
          <w:sz w:val="24"/>
          <w:szCs w:val="24"/>
        </w:rPr>
        <w:t>S</w:t>
      </w:r>
      <w:r>
        <w:rPr>
          <w:rFonts w:ascii="Arial" w:hAnsi="Arial" w:cs="Arial"/>
          <w:sz w:val="24"/>
          <w:szCs w:val="24"/>
        </w:rPr>
        <w:t xml:space="preserve">upport and equipment loans. </w:t>
      </w:r>
    </w:p>
    <w:p w:rsidR="00306105" w:rsidRDefault="00306105" w:rsidP="00044969">
      <w:pPr>
        <w:pStyle w:val="NoSpacing"/>
        <w:rPr>
          <w:rFonts w:ascii="Arial" w:hAnsi="Arial" w:cs="Arial"/>
          <w:sz w:val="24"/>
          <w:szCs w:val="24"/>
        </w:rPr>
      </w:pPr>
    </w:p>
    <w:p w:rsidR="00F359DB" w:rsidRPr="00313E4C" w:rsidRDefault="00D731A7" w:rsidP="00F359DB">
      <w:pPr>
        <w:pStyle w:val="NoSpacing"/>
        <w:rPr>
          <w:rFonts w:ascii="Arial" w:hAnsi="Arial" w:cs="Arial"/>
          <w:b/>
          <w:sz w:val="24"/>
          <w:szCs w:val="24"/>
        </w:rPr>
      </w:pPr>
      <w:r>
        <w:rPr>
          <w:rFonts w:ascii="Arial" w:hAnsi="Arial" w:cs="Arial"/>
          <w:b/>
          <w:sz w:val="24"/>
          <w:szCs w:val="24"/>
        </w:rPr>
        <w:t>6.</w:t>
      </w:r>
      <w:r>
        <w:rPr>
          <w:rFonts w:ascii="Arial" w:hAnsi="Arial" w:cs="Arial"/>
          <w:b/>
          <w:sz w:val="24"/>
          <w:szCs w:val="24"/>
        </w:rPr>
        <w:tab/>
      </w:r>
      <w:r w:rsidR="00F85DB3">
        <w:rPr>
          <w:rFonts w:ascii="Arial" w:hAnsi="Arial" w:cs="Arial"/>
          <w:b/>
          <w:sz w:val="24"/>
          <w:szCs w:val="24"/>
          <w:u w:val="single"/>
        </w:rPr>
        <w:t>LOCAL ENERGY ASSURANCE PLANS (</w:t>
      </w:r>
      <w:proofErr w:type="spellStart"/>
      <w:r w:rsidR="00F85DB3">
        <w:rPr>
          <w:rFonts w:ascii="Arial" w:hAnsi="Arial" w:cs="Arial"/>
          <w:b/>
          <w:sz w:val="24"/>
          <w:szCs w:val="24"/>
          <w:u w:val="single"/>
        </w:rPr>
        <w:t>CaLEAP</w:t>
      </w:r>
      <w:proofErr w:type="spellEnd"/>
      <w:r w:rsidR="00F85DB3">
        <w:rPr>
          <w:rFonts w:ascii="Arial" w:hAnsi="Arial" w:cs="Arial"/>
          <w:b/>
          <w:sz w:val="24"/>
          <w:szCs w:val="24"/>
          <w:u w:val="single"/>
        </w:rPr>
        <w:t>)</w:t>
      </w:r>
      <w:r w:rsidR="001C1FA0">
        <w:rPr>
          <w:rFonts w:ascii="Arial" w:hAnsi="Arial" w:cs="Arial"/>
          <w:b/>
          <w:sz w:val="24"/>
          <w:szCs w:val="24"/>
          <w:u w:val="single"/>
        </w:rPr>
        <w:t>-Andy Petro</w:t>
      </w:r>
    </w:p>
    <w:p w:rsidR="0075335F" w:rsidRDefault="0075335F" w:rsidP="00F359DB">
      <w:pPr>
        <w:pStyle w:val="NoSpacing"/>
        <w:rPr>
          <w:rFonts w:ascii="Arial" w:hAnsi="Arial" w:cs="Arial"/>
          <w:b/>
          <w:sz w:val="24"/>
          <w:szCs w:val="24"/>
          <w:u w:val="single"/>
        </w:rPr>
      </w:pPr>
    </w:p>
    <w:p w:rsidR="006B3321" w:rsidRDefault="001E5B1D" w:rsidP="001E5B1D">
      <w:pPr>
        <w:pStyle w:val="NoSpacing"/>
        <w:ind w:left="720"/>
        <w:rPr>
          <w:rFonts w:ascii="Arial" w:hAnsi="Arial" w:cs="Arial"/>
          <w:sz w:val="24"/>
          <w:szCs w:val="24"/>
        </w:rPr>
      </w:pPr>
      <w:r>
        <w:rPr>
          <w:rFonts w:ascii="Arial" w:hAnsi="Arial" w:cs="Arial"/>
          <w:sz w:val="24"/>
          <w:szCs w:val="24"/>
        </w:rPr>
        <w:t xml:space="preserve">The California Energy </w:t>
      </w:r>
      <w:r w:rsidR="00ED4F7E">
        <w:rPr>
          <w:rFonts w:ascii="Arial" w:hAnsi="Arial" w:cs="Arial"/>
          <w:sz w:val="24"/>
          <w:szCs w:val="24"/>
        </w:rPr>
        <w:t>Assurance Planning Initiative is sponsored by the California Energy Commission (CEC) and they conducted workshops on Energy Assurance Planning for loca</w:t>
      </w:r>
      <w:r w:rsidR="006B3321">
        <w:rPr>
          <w:rFonts w:ascii="Arial" w:hAnsi="Arial" w:cs="Arial"/>
          <w:sz w:val="24"/>
          <w:szCs w:val="24"/>
        </w:rPr>
        <w:t>l</w:t>
      </w:r>
      <w:r w:rsidR="00ED4F7E">
        <w:rPr>
          <w:rFonts w:ascii="Arial" w:hAnsi="Arial" w:cs="Arial"/>
          <w:sz w:val="24"/>
          <w:szCs w:val="24"/>
        </w:rPr>
        <w:t xml:space="preserve"> governments this past December</w:t>
      </w:r>
      <w:r w:rsidR="006B3321">
        <w:rPr>
          <w:rFonts w:ascii="Arial" w:hAnsi="Arial" w:cs="Arial"/>
          <w:sz w:val="24"/>
          <w:szCs w:val="24"/>
        </w:rPr>
        <w:t xml:space="preserve"> throughout the state.</w:t>
      </w:r>
      <w:r w:rsidR="00ED4F7E">
        <w:rPr>
          <w:rFonts w:ascii="Arial" w:hAnsi="Arial" w:cs="Arial"/>
          <w:sz w:val="24"/>
          <w:szCs w:val="24"/>
        </w:rPr>
        <w:t xml:space="preserve"> </w:t>
      </w:r>
      <w:r w:rsidR="006B3321">
        <w:rPr>
          <w:rFonts w:ascii="Arial" w:hAnsi="Arial" w:cs="Arial"/>
          <w:sz w:val="24"/>
          <w:szCs w:val="24"/>
        </w:rPr>
        <w:t xml:space="preserve">The CEC </w:t>
      </w:r>
      <w:r w:rsidR="00455262">
        <w:rPr>
          <w:rFonts w:ascii="Arial" w:hAnsi="Arial" w:cs="Arial"/>
          <w:sz w:val="24"/>
          <w:szCs w:val="24"/>
        </w:rPr>
        <w:t>hired I</w:t>
      </w:r>
      <w:r w:rsidR="00E94470">
        <w:rPr>
          <w:rFonts w:ascii="Arial" w:hAnsi="Arial" w:cs="Arial"/>
          <w:sz w:val="24"/>
          <w:szCs w:val="24"/>
        </w:rPr>
        <w:t>CF International C</w:t>
      </w:r>
      <w:r w:rsidR="00455262">
        <w:rPr>
          <w:rFonts w:ascii="Arial" w:hAnsi="Arial" w:cs="Arial"/>
          <w:sz w:val="24"/>
          <w:szCs w:val="24"/>
        </w:rPr>
        <w:t>onsulting to provide assistance to jurisdictions in the development of their Energy Assurance Plans</w:t>
      </w:r>
      <w:r>
        <w:rPr>
          <w:rFonts w:ascii="Arial" w:hAnsi="Arial" w:cs="Arial"/>
          <w:sz w:val="24"/>
          <w:szCs w:val="24"/>
        </w:rPr>
        <w:t xml:space="preserve">. </w:t>
      </w:r>
    </w:p>
    <w:p w:rsidR="006B3321" w:rsidRDefault="006B3321" w:rsidP="001E5B1D">
      <w:pPr>
        <w:pStyle w:val="NoSpacing"/>
        <w:ind w:left="720"/>
        <w:rPr>
          <w:rFonts w:ascii="Arial" w:hAnsi="Arial" w:cs="Arial"/>
          <w:sz w:val="24"/>
          <w:szCs w:val="24"/>
        </w:rPr>
      </w:pPr>
    </w:p>
    <w:p w:rsidR="001E5B1D" w:rsidRDefault="001E5B1D" w:rsidP="001E5B1D">
      <w:pPr>
        <w:pStyle w:val="NoSpacing"/>
        <w:ind w:left="720"/>
        <w:rPr>
          <w:rFonts w:ascii="Arial" w:hAnsi="Arial" w:cs="Arial"/>
          <w:sz w:val="24"/>
          <w:szCs w:val="24"/>
        </w:rPr>
      </w:pPr>
      <w:r>
        <w:rPr>
          <w:rFonts w:ascii="Arial" w:hAnsi="Arial" w:cs="Arial"/>
          <w:sz w:val="24"/>
          <w:szCs w:val="24"/>
        </w:rPr>
        <w:t xml:space="preserve"> </w:t>
      </w:r>
      <w:r w:rsidR="0065597A">
        <w:rPr>
          <w:rFonts w:ascii="Arial" w:hAnsi="Arial" w:cs="Arial"/>
          <w:sz w:val="24"/>
          <w:szCs w:val="24"/>
        </w:rPr>
        <w:t xml:space="preserve">Energy Assurance is ensuring energy to local government </w:t>
      </w:r>
      <w:r w:rsidR="00455262">
        <w:rPr>
          <w:rFonts w:ascii="Arial" w:hAnsi="Arial" w:cs="Arial"/>
          <w:sz w:val="24"/>
          <w:szCs w:val="24"/>
        </w:rPr>
        <w:t>“</w:t>
      </w:r>
      <w:r>
        <w:rPr>
          <w:rFonts w:ascii="Arial" w:hAnsi="Arial" w:cs="Arial"/>
          <w:sz w:val="24"/>
          <w:szCs w:val="24"/>
        </w:rPr>
        <w:t>key assets</w:t>
      </w:r>
      <w:r w:rsidR="00455262">
        <w:rPr>
          <w:rFonts w:ascii="Arial" w:hAnsi="Arial" w:cs="Arial"/>
          <w:sz w:val="24"/>
          <w:szCs w:val="24"/>
        </w:rPr>
        <w:t>”</w:t>
      </w:r>
      <w:r>
        <w:rPr>
          <w:rFonts w:ascii="Arial" w:hAnsi="Arial" w:cs="Arial"/>
          <w:sz w:val="24"/>
          <w:szCs w:val="24"/>
        </w:rPr>
        <w:t xml:space="preserve"> </w:t>
      </w:r>
      <w:r w:rsidR="0065597A">
        <w:rPr>
          <w:rFonts w:ascii="Arial" w:hAnsi="Arial" w:cs="Arial"/>
          <w:sz w:val="24"/>
          <w:szCs w:val="24"/>
        </w:rPr>
        <w:t>to provide/sustain essential services during emergencies.  Power disruptions are happening more</w:t>
      </w:r>
      <w:r>
        <w:rPr>
          <w:rFonts w:ascii="Arial" w:hAnsi="Arial" w:cs="Arial"/>
          <w:sz w:val="24"/>
          <w:szCs w:val="24"/>
        </w:rPr>
        <w:t xml:space="preserve"> frequently</w:t>
      </w:r>
      <w:r w:rsidR="00455262">
        <w:rPr>
          <w:rFonts w:ascii="Arial" w:hAnsi="Arial" w:cs="Arial"/>
          <w:sz w:val="24"/>
          <w:szCs w:val="24"/>
        </w:rPr>
        <w:t xml:space="preserve"> as the infrastructure is aging and susceptible to damage.</w:t>
      </w:r>
    </w:p>
    <w:p w:rsidR="00455262" w:rsidRDefault="00455262" w:rsidP="001E5B1D">
      <w:pPr>
        <w:pStyle w:val="NoSpacing"/>
        <w:ind w:left="720"/>
        <w:rPr>
          <w:rFonts w:ascii="Arial" w:hAnsi="Arial" w:cs="Arial"/>
          <w:sz w:val="24"/>
          <w:szCs w:val="24"/>
        </w:rPr>
      </w:pPr>
    </w:p>
    <w:p w:rsidR="00455262" w:rsidRDefault="00455262" w:rsidP="001E5B1D">
      <w:pPr>
        <w:pStyle w:val="NoSpacing"/>
        <w:ind w:left="720"/>
        <w:rPr>
          <w:rFonts w:ascii="Arial" w:hAnsi="Arial" w:cs="Arial"/>
          <w:sz w:val="24"/>
          <w:szCs w:val="24"/>
        </w:rPr>
      </w:pPr>
      <w:r>
        <w:rPr>
          <w:rFonts w:ascii="Arial" w:hAnsi="Arial" w:cs="Arial"/>
          <w:sz w:val="24"/>
          <w:szCs w:val="24"/>
        </w:rPr>
        <w:t xml:space="preserve">The objective is to recruit local governments to create Local Energy Assurance Plans (LEAPs).  Also, </w:t>
      </w:r>
      <w:r w:rsidR="006B3321">
        <w:rPr>
          <w:rFonts w:ascii="Arial" w:hAnsi="Arial" w:cs="Arial"/>
          <w:sz w:val="24"/>
          <w:szCs w:val="24"/>
        </w:rPr>
        <w:t xml:space="preserve">to </w:t>
      </w:r>
      <w:r>
        <w:rPr>
          <w:rFonts w:ascii="Arial" w:hAnsi="Arial" w:cs="Arial"/>
          <w:sz w:val="24"/>
          <w:szCs w:val="24"/>
        </w:rPr>
        <w:t>develop a California –specific methodology and Web Tool to assist st</w:t>
      </w:r>
      <w:r w:rsidR="00D9793F">
        <w:rPr>
          <w:rFonts w:ascii="Arial" w:hAnsi="Arial" w:cs="Arial"/>
          <w:sz w:val="24"/>
          <w:szCs w:val="24"/>
        </w:rPr>
        <w:t>akeholders with the EAP process, develop local government in-house expertise, build local government resiliency, provide an understanding of new and evolving technologies and establish vital relationships pre-event.</w:t>
      </w:r>
    </w:p>
    <w:p w:rsidR="00455262" w:rsidRDefault="00455262" w:rsidP="00455262">
      <w:pPr>
        <w:pStyle w:val="NoSpacing"/>
        <w:rPr>
          <w:rFonts w:ascii="Arial" w:hAnsi="Arial" w:cs="Arial"/>
          <w:sz w:val="24"/>
          <w:szCs w:val="24"/>
        </w:rPr>
      </w:pPr>
    </w:p>
    <w:p w:rsidR="00455262" w:rsidRDefault="00455262" w:rsidP="00455262">
      <w:pPr>
        <w:pStyle w:val="NoSpacing"/>
        <w:ind w:left="720"/>
        <w:rPr>
          <w:rFonts w:ascii="Arial" w:hAnsi="Arial" w:cs="Arial"/>
          <w:sz w:val="24"/>
          <w:szCs w:val="24"/>
        </w:rPr>
      </w:pPr>
      <w:proofErr w:type="spellStart"/>
      <w:r>
        <w:rPr>
          <w:rFonts w:ascii="Arial" w:hAnsi="Arial" w:cs="Arial"/>
          <w:sz w:val="24"/>
          <w:szCs w:val="24"/>
        </w:rPr>
        <w:t>C</w:t>
      </w:r>
      <w:r w:rsidR="00683EA2">
        <w:rPr>
          <w:rFonts w:ascii="Arial" w:hAnsi="Arial" w:cs="Arial"/>
          <w:sz w:val="24"/>
          <w:szCs w:val="24"/>
        </w:rPr>
        <w:t>aLEAP</w:t>
      </w:r>
      <w:proofErr w:type="spellEnd"/>
      <w:r w:rsidR="00683EA2">
        <w:rPr>
          <w:rFonts w:ascii="Arial" w:hAnsi="Arial" w:cs="Arial"/>
          <w:sz w:val="24"/>
          <w:szCs w:val="24"/>
        </w:rPr>
        <w:t xml:space="preserve"> does not provide funding and t</w:t>
      </w:r>
      <w:r>
        <w:rPr>
          <w:rFonts w:ascii="Arial" w:hAnsi="Arial" w:cs="Arial"/>
          <w:sz w:val="24"/>
          <w:szCs w:val="24"/>
        </w:rPr>
        <w:t>hey cannot produce documents</w:t>
      </w:r>
      <w:r w:rsidR="00683EA2">
        <w:rPr>
          <w:rFonts w:ascii="Arial" w:hAnsi="Arial" w:cs="Arial"/>
          <w:sz w:val="24"/>
          <w:szCs w:val="24"/>
        </w:rPr>
        <w:t xml:space="preserve">.  They can review and give </w:t>
      </w:r>
      <w:r w:rsidR="00D9793F">
        <w:rPr>
          <w:rFonts w:ascii="Arial" w:hAnsi="Arial" w:cs="Arial"/>
          <w:sz w:val="24"/>
          <w:szCs w:val="24"/>
        </w:rPr>
        <w:t>suggestions.  They will provide group workshops and meetings in person and conference calls, one-on-one meetings, subject matter experts, and LEAP document review.</w:t>
      </w:r>
    </w:p>
    <w:p w:rsidR="00D9793F" w:rsidRDefault="00D9793F" w:rsidP="00455262">
      <w:pPr>
        <w:pStyle w:val="NoSpacing"/>
        <w:ind w:left="720"/>
        <w:rPr>
          <w:rFonts w:ascii="Arial" w:hAnsi="Arial" w:cs="Arial"/>
          <w:sz w:val="24"/>
          <w:szCs w:val="24"/>
        </w:rPr>
      </w:pPr>
    </w:p>
    <w:p w:rsidR="00D9793F" w:rsidRDefault="00D9793F" w:rsidP="00455262">
      <w:pPr>
        <w:pStyle w:val="NoSpacing"/>
        <w:ind w:left="720"/>
        <w:rPr>
          <w:rFonts w:ascii="Arial" w:hAnsi="Arial" w:cs="Arial"/>
          <w:sz w:val="24"/>
          <w:szCs w:val="24"/>
        </w:rPr>
      </w:pPr>
      <w:r>
        <w:rPr>
          <w:rFonts w:ascii="Arial" w:hAnsi="Arial" w:cs="Arial"/>
          <w:sz w:val="24"/>
          <w:szCs w:val="24"/>
        </w:rPr>
        <w:t xml:space="preserve">The project website is:  </w:t>
      </w:r>
      <w:hyperlink r:id="rId8" w:history="1">
        <w:r w:rsidR="00E94470" w:rsidRPr="0015276E">
          <w:rPr>
            <w:rStyle w:val="Hyperlink"/>
            <w:rFonts w:ascii="Arial" w:hAnsi="Arial" w:cs="Arial"/>
            <w:sz w:val="24"/>
            <w:szCs w:val="24"/>
          </w:rPr>
          <w:t>www.caleap.org</w:t>
        </w:r>
      </w:hyperlink>
    </w:p>
    <w:p w:rsidR="0065597A" w:rsidRDefault="0065597A" w:rsidP="001E5B1D">
      <w:pPr>
        <w:pStyle w:val="NoSpacing"/>
        <w:ind w:left="720"/>
        <w:rPr>
          <w:rFonts w:ascii="Arial" w:hAnsi="Arial" w:cs="Arial"/>
          <w:sz w:val="24"/>
          <w:szCs w:val="24"/>
        </w:rPr>
      </w:pPr>
    </w:p>
    <w:p w:rsidR="0065597A" w:rsidRPr="001E5B1D" w:rsidRDefault="0065597A" w:rsidP="001E5B1D">
      <w:pPr>
        <w:pStyle w:val="NoSpacing"/>
        <w:ind w:left="720"/>
        <w:rPr>
          <w:rFonts w:ascii="Arial" w:hAnsi="Arial" w:cs="Arial"/>
          <w:sz w:val="24"/>
          <w:szCs w:val="24"/>
        </w:rPr>
      </w:pPr>
    </w:p>
    <w:p w:rsidR="00F359DB" w:rsidRPr="001C1FA0" w:rsidRDefault="00E9418C" w:rsidP="00F359DB">
      <w:pPr>
        <w:pStyle w:val="NoSpacing"/>
        <w:rPr>
          <w:rFonts w:ascii="Arial" w:hAnsi="Arial" w:cs="Arial"/>
          <w:sz w:val="24"/>
          <w:szCs w:val="24"/>
        </w:rPr>
      </w:pPr>
      <w:r>
        <w:rPr>
          <w:rFonts w:ascii="Arial" w:hAnsi="Arial" w:cs="Arial"/>
          <w:b/>
          <w:sz w:val="24"/>
          <w:szCs w:val="24"/>
        </w:rPr>
        <w:t>7.</w:t>
      </w:r>
      <w:r>
        <w:rPr>
          <w:rFonts w:ascii="Arial" w:hAnsi="Arial" w:cs="Arial"/>
          <w:b/>
          <w:sz w:val="24"/>
          <w:szCs w:val="24"/>
        </w:rPr>
        <w:tab/>
      </w:r>
      <w:r w:rsidR="001C1FA0" w:rsidRPr="001C1FA0">
        <w:rPr>
          <w:rFonts w:ascii="Arial" w:hAnsi="Arial" w:cs="Arial"/>
          <w:b/>
          <w:sz w:val="24"/>
          <w:szCs w:val="24"/>
          <w:u w:val="single"/>
        </w:rPr>
        <w:t>RADIO SYSTEM UPDATE (800 MHz)</w:t>
      </w:r>
      <w:r w:rsidR="001C1FA0">
        <w:rPr>
          <w:rFonts w:ascii="Arial" w:hAnsi="Arial" w:cs="Arial"/>
          <w:b/>
          <w:sz w:val="24"/>
          <w:szCs w:val="24"/>
        </w:rPr>
        <w:t>-Sue Willy</w:t>
      </w:r>
    </w:p>
    <w:p w:rsidR="00F359DB" w:rsidRDefault="00F359DB" w:rsidP="00F359DB">
      <w:pPr>
        <w:pStyle w:val="NoSpacing"/>
        <w:rPr>
          <w:rFonts w:ascii="Arial" w:hAnsi="Arial" w:cs="Arial"/>
          <w:sz w:val="24"/>
          <w:szCs w:val="24"/>
        </w:rPr>
      </w:pPr>
    </w:p>
    <w:p w:rsidR="00384989" w:rsidRDefault="00A415F0" w:rsidP="0004206A">
      <w:pPr>
        <w:pStyle w:val="NoSpacing"/>
        <w:ind w:left="720"/>
        <w:rPr>
          <w:rFonts w:ascii="Arial" w:hAnsi="Arial" w:cs="Arial"/>
          <w:sz w:val="24"/>
          <w:szCs w:val="24"/>
        </w:rPr>
      </w:pPr>
      <w:r>
        <w:rPr>
          <w:rFonts w:ascii="Arial" w:hAnsi="Arial" w:cs="Arial"/>
          <w:sz w:val="24"/>
          <w:szCs w:val="24"/>
        </w:rPr>
        <w:t>Sue provided the UDC with a list of the 2</w:t>
      </w:r>
      <w:r w:rsidR="00A215F6">
        <w:rPr>
          <w:rFonts w:ascii="Arial" w:hAnsi="Arial" w:cs="Arial"/>
          <w:sz w:val="24"/>
          <w:szCs w:val="24"/>
        </w:rPr>
        <w:t>,</w:t>
      </w:r>
      <w:r>
        <w:rPr>
          <w:rFonts w:ascii="Arial" w:hAnsi="Arial" w:cs="Arial"/>
          <w:sz w:val="24"/>
          <w:szCs w:val="24"/>
        </w:rPr>
        <w:t>000 oldest hand held radios in the field that are due to be replaced.</w:t>
      </w:r>
    </w:p>
    <w:p w:rsidR="00A415F0" w:rsidRDefault="00A415F0" w:rsidP="0004206A">
      <w:pPr>
        <w:pStyle w:val="NoSpacing"/>
        <w:ind w:left="720"/>
        <w:rPr>
          <w:rFonts w:ascii="Arial" w:hAnsi="Arial" w:cs="Arial"/>
          <w:sz w:val="24"/>
          <w:szCs w:val="24"/>
        </w:rPr>
      </w:pPr>
    </w:p>
    <w:p w:rsidR="00A415F0" w:rsidRDefault="00A415F0" w:rsidP="0004206A">
      <w:pPr>
        <w:pStyle w:val="NoSpacing"/>
        <w:ind w:left="720"/>
        <w:rPr>
          <w:rFonts w:ascii="Arial" w:hAnsi="Arial" w:cs="Arial"/>
          <w:sz w:val="24"/>
          <w:szCs w:val="24"/>
        </w:rPr>
      </w:pPr>
      <w:r>
        <w:rPr>
          <w:rFonts w:ascii="Arial" w:hAnsi="Arial" w:cs="Arial"/>
          <w:sz w:val="24"/>
          <w:szCs w:val="24"/>
        </w:rPr>
        <w:t xml:space="preserve">Coronado and Heartland Fire asked what will be the anticipated local investments for the P25 upgrades.  Sue explained an Executive Planning </w:t>
      </w:r>
      <w:r>
        <w:rPr>
          <w:rFonts w:ascii="Arial" w:hAnsi="Arial" w:cs="Arial"/>
          <w:sz w:val="24"/>
          <w:szCs w:val="24"/>
        </w:rPr>
        <w:lastRenderedPageBreak/>
        <w:t xml:space="preserve">Committee </w:t>
      </w:r>
      <w:r w:rsidR="00A215F6">
        <w:rPr>
          <w:rFonts w:ascii="Arial" w:hAnsi="Arial" w:cs="Arial"/>
          <w:sz w:val="24"/>
          <w:szCs w:val="24"/>
        </w:rPr>
        <w:t xml:space="preserve">has been </w:t>
      </w:r>
      <w:r w:rsidR="00157374">
        <w:rPr>
          <w:rFonts w:ascii="Arial" w:hAnsi="Arial" w:cs="Arial"/>
          <w:sz w:val="24"/>
          <w:szCs w:val="24"/>
        </w:rPr>
        <w:t>formed.  She will get back to the UDC once the committee has formulated the expenses.</w:t>
      </w:r>
    </w:p>
    <w:p w:rsidR="00A438AC" w:rsidRDefault="00A438AC" w:rsidP="0004206A">
      <w:pPr>
        <w:pStyle w:val="NoSpacing"/>
        <w:ind w:left="720"/>
        <w:rPr>
          <w:rFonts w:ascii="Arial" w:hAnsi="Arial" w:cs="Arial"/>
          <w:sz w:val="24"/>
          <w:szCs w:val="24"/>
        </w:rPr>
      </w:pPr>
    </w:p>
    <w:p w:rsidR="003D6209" w:rsidRPr="0041115B" w:rsidRDefault="0041115B" w:rsidP="00D731A7">
      <w:pPr>
        <w:pStyle w:val="NoSpacing"/>
        <w:rPr>
          <w:rFonts w:ascii="Arial" w:hAnsi="Arial" w:cs="Arial"/>
          <w:sz w:val="24"/>
          <w:szCs w:val="24"/>
        </w:rPr>
      </w:pPr>
      <w:r>
        <w:rPr>
          <w:rFonts w:ascii="Arial" w:hAnsi="Arial" w:cs="Arial"/>
          <w:sz w:val="24"/>
          <w:szCs w:val="24"/>
        </w:rPr>
        <w:tab/>
      </w:r>
    </w:p>
    <w:p w:rsidR="00C34D85" w:rsidRDefault="00313E4C" w:rsidP="00C4037F">
      <w:pPr>
        <w:pStyle w:val="NoSpacing"/>
        <w:rPr>
          <w:rFonts w:ascii="Arial" w:hAnsi="Arial" w:cs="Arial"/>
          <w:b/>
          <w:sz w:val="24"/>
          <w:szCs w:val="24"/>
          <w:u w:val="single"/>
        </w:rPr>
      </w:pPr>
      <w:r>
        <w:rPr>
          <w:rFonts w:ascii="Arial" w:hAnsi="Arial" w:cs="Arial"/>
          <w:b/>
          <w:sz w:val="24"/>
          <w:szCs w:val="24"/>
        </w:rPr>
        <w:t>8</w:t>
      </w:r>
      <w:r w:rsidR="003D6209">
        <w:rPr>
          <w:rFonts w:ascii="Arial" w:hAnsi="Arial" w:cs="Arial"/>
          <w:b/>
          <w:sz w:val="24"/>
          <w:szCs w:val="24"/>
        </w:rPr>
        <w:t>.</w:t>
      </w:r>
      <w:r w:rsidR="003D6209">
        <w:rPr>
          <w:rFonts w:ascii="Arial" w:hAnsi="Arial" w:cs="Arial"/>
          <w:b/>
          <w:sz w:val="24"/>
          <w:szCs w:val="24"/>
        </w:rPr>
        <w:tab/>
      </w:r>
      <w:r w:rsidR="001C1FA0">
        <w:rPr>
          <w:rFonts w:ascii="Arial" w:hAnsi="Arial" w:cs="Arial"/>
          <w:b/>
          <w:sz w:val="24"/>
          <w:szCs w:val="24"/>
          <w:u w:val="single"/>
        </w:rPr>
        <w:t>URBAN AREA SECURITY INITIATIVE (UASI)</w:t>
      </w:r>
      <w:r>
        <w:rPr>
          <w:rFonts w:ascii="Arial" w:hAnsi="Arial" w:cs="Arial"/>
          <w:b/>
          <w:sz w:val="24"/>
          <w:szCs w:val="24"/>
          <w:u w:val="single"/>
        </w:rPr>
        <w:t>-</w:t>
      </w:r>
      <w:r w:rsidR="001C1FA0">
        <w:rPr>
          <w:rFonts w:ascii="Arial" w:hAnsi="Arial" w:cs="Arial"/>
          <w:b/>
          <w:sz w:val="24"/>
          <w:szCs w:val="24"/>
        </w:rPr>
        <w:t>Donna Faller</w:t>
      </w:r>
      <w:r w:rsidR="001C1FA0">
        <w:rPr>
          <w:rFonts w:ascii="Arial" w:hAnsi="Arial" w:cs="Arial"/>
          <w:b/>
          <w:sz w:val="24"/>
          <w:szCs w:val="24"/>
          <w:u w:val="single"/>
        </w:rPr>
        <w:t xml:space="preserve"> </w:t>
      </w:r>
    </w:p>
    <w:p w:rsidR="008C78B0" w:rsidRDefault="008C78B0" w:rsidP="00C4037F">
      <w:pPr>
        <w:pStyle w:val="NoSpacing"/>
        <w:rPr>
          <w:rFonts w:ascii="Arial" w:hAnsi="Arial" w:cs="Arial"/>
          <w:b/>
          <w:sz w:val="24"/>
          <w:szCs w:val="24"/>
          <w:u w:val="single"/>
        </w:rPr>
      </w:pPr>
    </w:p>
    <w:p w:rsidR="008C78B0" w:rsidRDefault="008C78B0" w:rsidP="008C78B0">
      <w:pPr>
        <w:pStyle w:val="NoSpacing"/>
        <w:ind w:left="720"/>
        <w:rPr>
          <w:rFonts w:ascii="Arial" w:hAnsi="Arial" w:cs="Arial"/>
          <w:sz w:val="24"/>
          <w:szCs w:val="24"/>
        </w:rPr>
      </w:pPr>
      <w:r>
        <w:rPr>
          <w:rFonts w:ascii="Arial" w:hAnsi="Arial" w:cs="Arial"/>
          <w:sz w:val="24"/>
          <w:szCs w:val="24"/>
        </w:rPr>
        <w:t>All expenditures reported are those reimbursed by OHS and do not include claims that have been submitted and are under review.</w:t>
      </w:r>
    </w:p>
    <w:p w:rsidR="008C78B0" w:rsidRDefault="008C78B0" w:rsidP="008C78B0">
      <w:pPr>
        <w:pStyle w:val="NoSpacing"/>
        <w:ind w:left="720"/>
        <w:rPr>
          <w:rFonts w:ascii="Arial" w:hAnsi="Arial" w:cs="Arial"/>
          <w:sz w:val="24"/>
          <w:szCs w:val="24"/>
        </w:rPr>
      </w:pPr>
    </w:p>
    <w:p w:rsidR="008C78B0" w:rsidRDefault="008C78B0" w:rsidP="008C78B0">
      <w:pPr>
        <w:pStyle w:val="NoSpacing"/>
        <w:ind w:left="720"/>
        <w:rPr>
          <w:rFonts w:ascii="Arial" w:hAnsi="Arial" w:cs="Arial"/>
          <w:b/>
          <w:sz w:val="24"/>
          <w:szCs w:val="24"/>
        </w:rPr>
      </w:pPr>
      <w:r>
        <w:rPr>
          <w:rFonts w:ascii="Arial" w:hAnsi="Arial" w:cs="Arial"/>
          <w:b/>
          <w:sz w:val="24"/>
          <w:szCs w:val="24"/>
        </w:rPr>
        <w:t>FY09 UASI</w:t>
      </w:r>
    </w:p>
    <w:p w:rsidR="008C78B0" w:rsidRDefault="008C78B0" w:rsidP="008C78B0">
      <w:pPr>
        <w:pStyle w:val="NoSpacing"/>
        <w:numPr>
          <w:ilvl w:val="0"/>
          <w:numId w:val="14"/>
        </w:numPr>
        <w:rPr>
          <w:rFonts w:ascii="Arial" w:hAnsi="Arial" w:cs="Arial"/>
          <w:sz w:val="24"/>
          <w:szCs w:val="24"/>
        </w:rPr>
      </w:pPr>
      <w:r>
        <w:rPr>
          <w:rFonts w:ascii="Arial" w:hAnsi="Arial" w:cs="Arial"/>
          <w:sz w:val="24"/>
          <w:szCs w:val="24"/>
        </w:rPr>
        <w:t>Total expenditure deadline:  November 30, 2011 for sub-recipients.</w:t>
      </w:r>
    </w:p>
    <w:p w:rsidR="008C78B0" w:rsidRDefault="008C78B0" w:rsidP="008C78B0">
      <w:pPr>
        <w:pStyle w:val="NoSpacing"/>
        <w:ind w:left="1440"/>
        <w:rPr>
          <w:rFonts w:ascii="Arial" w:hAnsi="Arial" w:cs="Arial"/>
          <w:sz w:val="24"/>
          <w:szCs w:val="24"/>
        </w:rPr>
      </w:pPr>
      <w:r>
        <w:rPr>
          <w:rFonts w:ascii="Arial" w:hAnsi="Arial" w:cs="Arial"/>
          <w:sz w:val="24"/>
          <w:szCs w:val="24"/>
        </w:rPr>
        <w:t>Approximately $2.6M was extended to expend reallocated funding, ongoing contractual costs (LR Kimball, LECC, project managers, etc.)</w:t>
      </w:r>
    </w:p>
    <w:p w:rsidR="008C78B0" w:rsidRDefault="008C78B0" w:rsidP="008C78B0">
      <w:pPr>
        <w:pStyle w:val="NoSpacing"/>
        <w:numPr>
          <w:ilvl w:val="0"/>
          <w:numId w:val="14"/>
        </w:numPr>
        <w:rPr>
          <w:rFonts w:ascii="Arial" w:hAnsi="Arial" w:cs="Arial"/>
          <w:sz w:val="24"/>
          <w:szCs w:val="24"/>
        </w:rPr>
      </w:pPr>
      <w:r>
        <w:rPr>
          <w:rFonts w:ascii="Arial" w:hAnsi="Arial" w:cs="Arial"/>
          <w:sz w:val="24"/>
          <w:szCs w:val="24"/>
        </w:rPr>
        <w:t>Total expenditures to date = 62% paid out to date; a large percentage of the balance is under review ($1.7M pending additional documentation).</w:t>
      </w:r>
    </w:p>
    <w:p w:rsidR="008C78B0" w:rsidRDefault="008C78B0" w:rsidP="008C78B0">
      <w:pPr>
        <w:pStyle w:val="NoSpacing"/>
        <w:numPr>
          <w:ilvl w:val="0"/>
          <w:numId w:val="14"/>
        </w:numPr>
        <w:rPr>
          <w:rFonts w:ascii="Arial" w:hAnsi="Arial" w:cs="Arial"/>
          <w:sz w:val="24"/>
          <w:szCs w:val="24"/>
        </w:rPr>
      </w:pPr>
      <w:r>
        <w:rPr>
          <w:rFonts w:ascii="Arial" w:hAnsi="Arial" w:cs="Arial"/>
          <w:sz w:val="24"/>
          <w:szCs w:val="24"/>
        </w:rPr>
        <w:t>Equipment = 51% expended.</w:t>
      </w:r>
    </w:p>
    <w:p w:rsidR="008C78B0" w:rsidRDefault="008C78B0" w:rsidP="008C78B0">
      <w:pPr>
        <w:pStyle w:val="NoSpacing"/>
        <w:numPr>
          <w:ilvl w:val="0"/>
          <w:numId w:val="14"/>
        </w:numPr>
        <w:rPr>
          <w:rFonts w:ascii="Arial" w:hAnsi="Arial" w:cs="Arial"/>
          <w:sz w:val="24"/>
          <w:szCs w:val="24"/>
        </w:rPr>
      </w:pPr>
      <w:r>
        <w:rPr>
          <w:rFonts w:ascii="Arial" w:hAnsi="Arial" w:cs="Arial"/>
          <w:sz w:val="24"/>
          <w:szCs w:val="24"/>
        </w:rPr>
        <w:t>Training expenditures = 55% expended; adjusted by increased funding in the mod.</w:t>
      </w:r>
    </w:p>
    <w:p w:rsidR="00885E16" w:rsidRDefault="00885E16" w:rsidP="008C78B0">
      <w:pPr>
        <w:pStyle w:val="NoSpacing"/>
        <w:numPr>
          <w:ilvl w:val="0"/>
          <w:numId w:val="14"/>
        </w:numPr>
        <w:rPr>
          <w:rFonts w:ascii="Arial" w:hAnsi="Arial" w:cs="Arial"/>
          <w:sz w:val="24"/>
          <w:szCs w:val="24"/>
        </w:rPr>
      </w:pPr>
      <w:r>
        <w:rPr>
          <w:rFonts w:ascii="Arial" w:hAnsi="Arial" w:cs="Arial"/>
          <w:sz w:val="24"/>
          <w:szCs w:val="24"/>
        </w:rPr>
        <w:t>Planning expenditures = 90% expended.</w:t>
      </w:r>
    </w:p>
    <w:p w:rsidR="00885E16" w:rsidRDefault="00885E16" w:rsidP="008C78B0">
      <w:pPr>
        <w:pStyle w:val="NoSpacing"/>
        <w:numPr>
          <w:ilvl w:val="0"/>
          <w:numId w:val="14"/>
        </w:numPr>
        <w:rPr>
          <w:rFonts w:ascii="Arial" w:hAnsi="Arial" w:cs="Arial"/>
          <w:sz w:val="24"/>
          <w:szCs w:val="24"/>
        </w:rPr>
      </w:pPr>
      <w:r>
        <w:rPr>
          <w:rFonts w:ascii="Arial" w:hAnsi="Arial" w:cs="Arial"/>
          <w:sz w:val="24"/>
          <w:szCs w:val="24"/>
        </w:rPr>
        <w:t>Organization expenditures = 83% expended; additional fun</w:t>
      </w:r>
      <w:r w:rsidR="009D15B4">
        <w:rPr>
          <w:rFonts w:ascii="Arial" w:hAnsi="Arial" w:cs="Arial"/>
          <w:sz w:val="24"/>
          <w:szCs w:val="24"/>
        </w:rPr>
        <w:t>d</w:t>
      </w:r>
      <w:r>
        <w:rPr>
          <w:rFonts w:ascii="Arial" w:hAnsi="Arial" w:cs="Arial"/>
          <w:sz w:val="24"/>
          <w:szCs w:val="24"/>
        </w:rPr>
        <w:t>ing</w:t>
      </w:r>
      <w:r w:rsidR="009D15B4">
        <w:rPr>
          <w:rFonts w:ascii="Arial" w:hAnsi="Arial" w:cs="Arial"/>
          <w:sz w:val="24"/>
          <w:szCs w:val="24"/>
        </w:rPr>
        <w:t xml:space="preserve"> added.</w:t>
      </w:r>
    </w:p>
    <w:p w:rsidR="009D15B4" w:rsidRDefault="009D15B4" w:rsidP="008C78B0">
      <w:pPr>
        <w:pStyle w:val="NoSpacing"/>
        <w:numPr>
          <w:ilvl w:val="0"/>
          <w:numId w:val="14"/>
        </w:numPr>
        <w:rPr>
          <w:rFonts w:ascii="Arial" w:hAnsi="Arial" w:cs="Arial"/>
          <w:sz w:val="24"/>
          <w:szCs w:val="24"/>
        </w:rPr>
      </w:pPr>
      <w:r>
        <w:rPr>
          <w:rFonts w:ascii="Arial" w:hAnsi="Arial" w:cs="Arial"/>
          <w:sz w:val="24"/>
          <w:szCs w:val="24"/>
        </w:rPr>
        <w:t>Milestones were met or had funding reallocated.</w:t>
      </w:r>
    </w:p>
    <w:p w:rsidR="009D15B4" w:rsidRDefault="009D15B4" w:rsidP="008C78B0">
      <w:pPr>
        <w:pStyle w:val="NoSpacing"/>
        <w:numPr>
          <w:ilvl w:val="0"/>
          <w:numId w:val="14"/>
        </w:numPr>
        <w:rPr>
          <w:rFonts w:ascii="Arial" w:hAnsi="Arial" w:cs="Arial"/>
          <w:sz w:val="24"/>
          <w:szCs w:val="24"/>
        </w:rPr>
      </w:pPr>
      <w:r>
        <w:rPr>
          <w:rFonts w:ascii="Arial" w:hAnsi="Arial" w:cs="Arial"/>
          <w:sz w:val="24"/>
          <w:szCs w:val="24"/>
        </w:rPr>
        <w:t>All claims that are missing documentation must have all supporting documentation submitted by 2/17/12 in order to determine what funding level available for final radio order by 2/28/12.</w:t>
      </w:r>
    </w:p>
    <w:p w:rsidR="009D15B4" w:rsidRDefault="009D15B4" w:rsidP="009D15B4">
      <w:pPr>
        <w:pStyle w:val="NoSpacing"/>
        <w:rPr>
          <w:rFonts w:ascii="Arial" w:hAnsi="Arial" w:cs="Arial"/>
          <w:sz w:val="24"/>
          <w:szCs w:val="24"/>
        </w:rPr>
      </w:pPr>
    </w:p>
    <w:p w:rsidR="009D15B4" w:rsidRDefault="0081693C" w:rsidP="009D15B4">
      <w:pPr>
        <w:pStyle w:val="NoSpacing"/>
        <w:ind w:left="720"/>
        <w:rPr>
          <w:rFonts w:ascii="Arial" w:hAnsi="Arial" w:cs="Arial"/>
          <w:b/>
          <w:sz w:val="24"/>
          <w:szCs w:val="24"/>
        </w:rPr>
      </w:pPr>
      <w:r>
        <w:rPr>
          <w:rFonts w:ascii="Arial" w:hAnsi="Arial" w:cs="Arial"/>
          <w:b/>
          <w:sz w:val="24"/>
          <w:szCs w:val="24"/>
        </w:rPr>
        <w:t>FY10 UASI</w:t>
      </w:r>
    </w:p>
    <w:p w:rsidR="0081693C" w:rsidRPr="0081693C" w:rsidRDefault="0081693C" w:rsidP="0081693C">
      <w:pPr>
        <w:pStyle w:val="NoSpacing"/>
        <w:numPr>
          <w:ilvl w:val="0"/>
          <w:numId w:val="15"/>
        </w:numPr>
        <w:rPr>
          <w:rFonts w:ascii="Arial" w:hAnsi="Arial" w:cs="Arial"/>
          <w:b/>
          <w:sz w:val="24"/>
          <w:szCs w:val="24"/>
        </w:rPr>
      </w:pPr>
      <w:r>
        <w:rPr>
          <w:rFonts w:ascii="Arial" w:hAnsi="Arial" w:cs="Arial"/>
          <w:sz w:val="24"/>
          <w:szCs w:val="24"/>
        </w:rPr>
        <w:t>Total expenditure deadline:  November 30, 2012 for sub-recipients.  (December 30, 2012 to submit claims).</w:t>
      </w:r>
    </w:p>
    <w:p w:rsidR="0081693C" w:rsidRPr="0081693C" w:rsidRDefault="0081693C" w:rsidP="0081693C">
      <w:pPr>
        <w:pStyle w:val="NoSpacing"/>
        <w:numPr>
          <w:ilvl w:val="0"/>
          <w:numId w:val="15"/>
        </w:numPr>
        <w:rPr>
          <w:rFonts w:ascii="Arial" w:hAnsi="Arial" w:cs="Arial"/>
          <w:b/>
          <w:sz w:val="24"/>
          <w:szCs w:val="24"/>
        </w:rPr>
      </w:pPr>
      <w:r>
        <w:rPr>
          <w:rFonts w:ascii="Arial" w:hAnsi="Arial" w:cs="Arial"/>
          <w:sz w:val="24"/>
          <w:szCs w:val="24"/>
        </w:rPr>
        <w:t>Expenditures are underway-All projects are approved and there are no EHP holds.</w:t>
      </w:r>
    </w:p>
    <w:p w:rsidR="0081693C" w:rsidRPr="0081693C" w:rsidRDefault="0081693C" w:rsidP="0081693C">
      <w:pPr>
        <w:pStyle w:val="NoSpacing"/>
        <w:numPr>
          <w:ilvl w:val="0"/>
          <w:numId w:val="15"/>
        </w:numPr>
        <w:rPr>
          <w:rFonts w:ascii="Arial" w:hAnsi="Arial" w:cs="Arial"/>
          <w:b/>
          <w:sz w:val="24"/>
          <w:szCs w:val="24"/>
        </w:rPr>
      </w:pPr>
      <w:r>
        <w:rPr>
          <w:rFonts w:ascii="Arial" w:hAnsi="Arial" w:cs="Arial"/>
          <w:sz w:val="24"/>
          <w:szCs w:val="24"/>
        </w:rPr>
        <w:t xml:space="preserve">Total expenditures to date = approximately 13%; $1M additional under review; and $4.4M obligated via </w:t>
      </w:r>
      <w:proofErr w:type="spellStart"/>
      <w:r>
        <w:rPr>
          <w:rFonts w:ascii="Arial" w:hAnsi="Arial" w:cs="Arial"/>
          <w:sz w:val="24"/>
          <w:szCs w:val="24"/>
        </w:rPr>
        <w:t>POs.</w:t>
      </w:r>
      <w:proofErr w:type="spellEnd"/>
    </w:p>
    <w:p w:rsidR="0081693C" w:rsidRPr="0081693C" w:rsidRDefault="0081693C" w:rsidP="0081693C">
      <w:pPr>
        <w:pStyle w:val="NoSpacing"/>
        <w:numPr>
          <w:ilvl w:val="0"/>
          <w:numId w:val="15"/>
        </w:numPr>
        <w:rPr>
          <w:rFonts w:ascii="Arial" w:hAnsi="Arial" w:cs="Arial"/>
          <w:b/>
          <w:sz w:val="24"/>
          <w:szCs w:val="24"/>
        </w:rPr>
      </w:pPr>
      <w:r>
        <w:rPr>
          <w:rFonts w:ascii="Arial" w:hAnsi="Arial" w:cs="Arial"/>
          <w:sz w:val="24"/>
          <w:szCs w:val="24"/>
        </w:rPr>
        <w:t xml:space="preserve">Equipment = 17% expended; Training = 6% expended; </w:t>
      </w:r>
      <w:r w:rsidR="009A0165">
        <w:rPr>
          <w:rFonts w:ascii="Arial" w:hAnsi="Arial" w:cs="Arial"/>
          <w:sz w:val="24"/>
          <w:szCs w:val="24"/>
        </w:rPr>
        <w:t>Planning</w:t>
      </w:r>
      <w:r>
        <w:rPr>
          <w:rFonts w:ascii="Arial" w:hAnsi="Arial" w:cs="Arial"/>
          <w:sz w:val="24"/>
          <w:szCs w:val="24"/>
        </w:rPr>
        <w:t xml:space="preserve"> = 5% expended.</w:t>
      </w:r>
    </w:p>
    <w:p w:rsidR="0081693C" w:rsidRPr="009A0165" w:rsidRDefault="0081693C" w:rsidP="0081693C">
      <w:pPr>
        <w:pStyle w:val="NoSpacing"/>
        <w:numPr>
          <w:ilvl w:val="0"/>
          <w:numId w:val="15"/>
        </w:numPr>
        <w:rPr>
          <w:rFonts w:ascii="Arial" w:hAnsi="Arial" w:cs="Arial"/>
          <w:b/>
          <w:sz w:val="24"/>
          <w:szCs w:val="24"/>
        </w:rPr>
      </w:pPr>
      <w:r>
        <w:rPr>
          <w:rFonts w:ascii="Arial" w:hAnsi="Arial" w:cs="Arial"/>
          <w:sz w:val="24"/>
          <w:szCs w:val="24"/>
        </w:rPr>
        <w:t>15% of our total allocation was to be spent by 11/30/11; 5 investments were approved for milestone extensions; 2 have only a few months to meet their new deadline</w:t>
      </w:r>
      <w:r w:rsidR="009A0165">
        <w:rPr>
          <w:rFonts w:ascii="Arial" w:hAnsi="Arial" w:cs="Arial"/>
          <w:sz w:val="24"/>
          <w:szCs w:val="24"/>
        </w:rPr>
        <w:t>.</w:t>
      </w:r>
    </w:p>
    <w:p w:rsidR="009A0165" w:rsidRPr="009A0165" w:rsidRDefault="009A0165" w:rsidP="0081693C">
      <w:pPr>
        <w:pStyle w:val="NoSpacing"/>
        <w:numPr>
          <w:ilvl w:val="0"/>
          <w:numId w:val="15"/>
        </w:numPr>
        <w:rPr>
          <w:rFonts w:ascii="Arial" w:hAnsi="Arial" w:cs="Arial"/>
          <w:b/>
          <w:sz w:val="24"/>
          <w:szCs w:val="24"/>
        </w:rPr>
      </w:pPr>
      <w:r>
        <w:rPr>
          <w:rFonts w:ascii="Arial" w:hAnsi="Arial" w:cs="Arial"/>
          <w:sz w:val="24"/>
          <w:szCs w:val="24"/>
        </w:rPr>
        <w:t>Projections were requested from all investments and those are being assessed for possible reallocation in the next month.</w:t>
      </w:r>
    </w:p>
    <w:p w:rsidR="009A0165" w:rsidRPr="009A0165" w:rsidRDefault="009A0165" w:rsidP="0081693C">
      <w:pPr>
        <w:pStyle w:val="NoSpacing"/>
        <w:numPr>
          <w:ilvl w:val="0"/>
          <w:numId w:val="15"/>
        </w:numPr>
        <w:rPr>
          <w:rFonts w:ascii="Arial" w:hAnsi="Arial" w:cs="Arial"/>
          <w:b/>
          <w:sz w:val="24"/>
          <w:szCs w:val="24"/>
        </w:rPr>
      </w:pPr>
      <w:r>
        <w:rPr>
          <w:rFonts w:ascii="Arial" w:hAnsi="Arial" w:cs="Arial"/>
          <w:sz w:val="24"/>
          <w:szCs w:val="24"/>
        </w:rPr>
        <w:t>Please spend the funds if they have been allocated to your agency and submit your claims as soon as possible.</w:t>
      </w:r>
    </w:p>
    <w:p w:rsidR="009A0165" w:rsidRDefault="009A0165" w:rsidP="009A0165">
      <w:pPr>
        <w:pStyle w:val="NoSpacing"/>
        <w:rPr>
          <w:rFonts w:ascii="Arial" w:hAnsi="Arial" w:cs="Arial"/>
          <w:sz w:val="24"/>
          <w:szCs w:val="24"/>
        </w:rPr>
      </w:pPr>
    </w:p>
    <w:p w:rsidR="009A0165" w:rsidRDefault="009A0165" w:rsidP="009A0165">
      <w:pPr>
        <w:pStyle w:val="NoSpacing"/>
        <w:ind w:left="720"/>
        <w:rPr>
          <w:rFonts w:ascii="Arial" w:hAnsi="Arial" w:cs="Arial"/>
          <w:sz w:val="24"/>
          <w:szCs w:val="24"/>
        </w:rPr>
      </w:pPr>
      <w:r>
        <w:rPr>
          <w:rFonts w:ascii="Arial" w:hAnsi="Arial" w:cs="Arial"/>
          <w:b/>
          <w:sz w:val="24"/>
          <w:szCs w:val="24"/>
        </w:rPr>
        <w:t>FY11 UASI</w:t>
      </w:r>
    </w:p>
    <w:p w:rsidR="009A0165" w:rsidRDefault="009A0165" w:rsidP="009A0165">
      <w:pPr>
        <w:pStyle w:val="NoSpacing"/>
        <w:numPr>
          <w:ilvl w:val="0"/>
          <w:numId w:val="16"/>
        </w:numPr>
        <w:rPr>
          <w:rFonts w:ascii="Arial" w:hAnsi="Arial" w:cs="Arial"/>
          <w:sz w:val="24"/>
          <w:szCs w:val="24"/>
        </w:rPr>
      </w:pPr>
      <w:r>
        <w:rPr>
          <w:rFonts w:ascii="Arial" w:hAnsi="Arial" w:cs="Arial"/>
          <w:sz w:val="24"/>
          <w:szCs w:val="24"/>
        </w:rPr>
        <w:t>The UAWG approved the release of $5.3M of the FY11 funding for critical projects that needed to move forward:</w:t>
      </w:r>
    </w:p>
    <w:p w:rsidR="008A5BF0" w:rsidRDefault="008A5BF0" w:rsidP="008A5BF0">
      <w:pPr>
        <w:pStyle w:val="NoSpacing"/>
        <w:rPr>
          <w:rFonts w:ascii="Arial" w:hAnsi="Arial" w:cs="Arial"/>
          <w:sz w:val="24"/>
          <w:szCs w:val="24"/>
        </w:rPr>
      </w:pPr>
    </w:p>
    <w:p w:rsidR="008A5BF0" w:rsidRDefault="008A5BF0" w:rsidP="008A5BF0">
      <w:pPr>
        <w:pStyle w:val="NoSpacing"/>
        <w:numPr>
          <w:ilvl w:val="0"/>
          <w:numId w:val="17"/>
        </w:numPr>
        <w:rPr>
          <w:rFonts w:ascii="Arial" w:hAnsi="Arial" w:cs="Arial"/>
          <w:sz w:val="24"/>
          <w:szCs w:val="24"/>
        </w:rPr>
      </w:pPr>
      <w:r>
        <w:rPr>
          <w:rFonts w:ascii="Arial" w:hAnsi="Arial" w:cs="Arial"/>
          <w:sz w:val="24"/>
          <w:szCs w:val="24"/>
        </w:rPr>
        <w:lastRenderedPageBreak/>
        <w:t>$3.9 M in Project D for the RCS Core Switch and Installation, and the installation costs for the City and RCS System Interfaces (gateways) that were moved to FY09 and FY10.</w:t>
      </w:r>
    </w:p>
    <w:p w:rsidR="008A5BF0" w:rsidRDefault="008A5BF0" w:rsidP="008A5BF0">
      <w:pPr>
        <w:pStyle w:val="NoSpacing"/>
        <w:numPr>
          <w:ilvl w:val="0"/>
          <w:numId w:val="17"/>
        </w:numPr>
        <w:rPr>
          <w:rFonts w:ascii="Arial" w:hAnsi="Arial" w:cs="Arial"/>
          <w:sz w:val="24"/>
          <w:szCs w:val="24"/>
        </w:rPr>
      </w:pPr>
      <w:r>
        <w:rPr>
          <w:rFonts w:ascii="Arial" w:hAnsi="Arial" w:cs="Arial"/>
          <w:sz w:val="24"/>
          <w:szCs w:val="24"/>
        </w:rPr>
        <w:t xml:space="preserve">$634,505 for the Project </w:t>
      </w:r>
      <w:proofErr w:type="gramStart"/>
      <w:r>
        <w:rPr>
          <w:rFonts w:ascii="Arial" w:hAnsi="Arial" w:cs="Arial"/>
          <w:sz w:val="24"/>
          <w:szCs w:val="24"/>
        </w:rPr>
        <w:t>A</w:t>
      </w:r>
      <w:proofErr w:type="gramEnd"/>
      <w:r>
        <w:rPr>
          <w:rFonts w:ascii="Arial" w:hAnsi="Arial" w:cs="Arial"/>
          <w:sz w:val="24"/>
          <w:szCs w:val="24"/>
        </w:rPr>
        <w:t xml:space="preserve"> GIS aerial imagery and contractual services/GIS software for the GIS project.</w:t>
      </w:r>
    </w:p>
    <w:p w:rsidR="008A5BF0" w:rsidRDefault="008A5BF0" w:rsidP="008A5BF0">
      <w:pPr>
        <w:pStyle w:val="NoSpacing"/>
        <w:numPr>
          <w:ilvl w:val="0"/>
          <w:numId w:val="17"/>
        </w:numPr>
        <w:rPr>
          <w:rFonts w:ascii="Arial" w:hAnsi="Arial" w:cs="Arial"/>
          <w:sz w:val="24"/>
          <w:szCs w:val="24"/>
        </w:rPr>
      </w:pPr>
      <w:r>
        <w:rPr>
          <w:rFonts w:ascii="Arial" w:hAnsi="Arial" w:cs="Arial"/>
          <w:sz w:val="24"/>
          <w:szCs w:val="24"/>
        </w:rPr>
        <w:t xml:space="preserve">$755,605 for the Project </w:t>
      </w:r>
      <w:proofErr w:type="gramStart"/>
      <w:r>
        <w:rPr>
          <w:rFonts w:ascii="Arial" w:hAnsi="Arial" w:cs="Arial"/>
          <w:sz w:val="24"/>
          <w:szCs w:val="24"/>
        </w:rPr>
        <w:t>A</w:t>
      </w:r>
      <w:proofErr w:type="gramEnd"/>
      <w:r>
        <w:rPr>
          <w:rFonts w:ascii="Arial" w:hAnsi="Arial" w:cs="Arial"/>
          <w:sz w:val="24"/>
          <w:szCs w:val="24"/>
        </w:rPr>
        <w:t xml:space="preserve"> (LECC) for 3 intelligence analysts and ongoing system maintenance and license renewals.</w:t>
      </w:r>
    </w:p>
    <w:p w:rsidR="008A5BF0" w:rsidRDefault="008A5BF0" w:rsidP="008A5BF0">
      <w:pPr>
        <w:pStyle w:val="NoSpacing"/>
        <w:rPr>
          <w:rFonts w:ascii="Arial" w:hAnsi="Arial" w:cs="Arial"/>
          <w:sz w:val="24"/>
          <w:szCs w:val="24"/>
        </w:rPr>
      </w:pPr>
    </w:p>
    <w:p w:rsidR="008A5BF0" w:rsidRDefault="008A5BF0" w:rsidP="008A5BF0">
      <w:pPr>
        <w:pStyle w:val="NoSpacing"/>
        <w:numPr>
          <w:ilvl w:val="0"/>
          <w:numId w:val="16"/>
        </w:numPr>
        <w:rPr>
          <w:rFonts w:ascii="Arial" w:hAnsi="Arial" w:cs="Arial"/>
          <w:sz w:val="24"/>
          <w:szCs w:val="24"/>
        </w:rPr>
      </w:pPr>
      <w:r>
        <w:rPr>
          <w:rFonts w:ascii="Arial" w:hAnsi="Arial" w:cs="Arial"/>
          <w:sz w:val="24"/>
          <w:szCs w:val="24"/>
        </w:rPr>
        <w:t>The balance is on hold until the FY12 appropriations are released to allow for a second decision point on funding priorities should there be a significant award reduction.</w:t>
      </w:r>
    </w:p>
    <w:p w:rsidR="008A5BF0" w:rsidRDefault="008A5BF0" w:rsidP="008A5BF0">
      <w:pPr>
        <w:pStyle w:val="NoSpacing"/>
        <w:rPr>
          <w:rFonts w:ascii="Arial" w:hAnsi="Arial" w:cs="Arial"/>
          <w:sz w:val="24"/>
          <w:szCs w:val="24"/>
        </w:rPr>
      </w:pPr>
    </w:p>
    <w:p w:rsidR="008A5BF0" w:rsidRDefault="008A5BF0" w:rsidP="008A5BF0">
      <w:pPr>
        <w:pStyle w:val="NoSpacing"/>
        <w:ind w:firstLine="720"/>
        <w:rPr>
          <w:rFonts w:ascii="Arial" w:hAnsi="Arial" w:cs="Arial"/>
          <w:b/>
          <w:sz w:val="24"/>
          <w:szCs w:val="24"/>
        </w:rPr>
      </w:pPr>
      <w:r>
        <w:rPr>
          <w:rFonts w:ascii="Arial" w:hAnsi="Arial" w:cs="Arial"/>
          <w:b/>
          <w:sz w:val="24"/>
          <w:szCs w:val="24"/>
        </w:rPr>
        <w:t>FY12 UASI</w:t>
      </w:r>
    </w:p>
    <w:p w:rsidR="008A5BF0" w:rsidRDefault="008A5BF0" w:rsidP="008A5BF0">
      <w:pPr>
        <w:pStyle w:val="NoSpacing"/>
        <w:ind w:firstLine="720"/>
        <w:rPr>
          <w:rFonts w:ascii="Arial" w:hAnsi="Arial" w:cs="Arial"/>
          <w:b/>
          <w:sz w:val="24"/>
          <w:szCs w:val="24"/>
        </w:rPr>
      </w:pPr>
    </w:p>
    <w:p w:rsidR="008A5BF0" w:rsidRPr="008A5BF0" w:rsidRDefault="008A5BF0" w:rsidP="008A5BF0">
      <w:pPr>
        <w:pStyle w:val="NoSpacing"/>
        <w:numPr>
          <w:ilvl w:val="0"/>
          <w:numId w:val="16"/>
        </w:numPr>
        <w:rPr>
          <w:rFonts w:ascii="Arial" w:hAnsi="Arial" w:cs="Arial"/>
          <w:b/>
          <w:sz w:val="24"/>
          <w:szCs w:val="24"/>
        </w:rPr>
      </w:pPr>
      <w:r>
        <w:rPr>
          <w:rFonts w:ascii="Arial" w:hAnsi="Arial" w:cs="Arial"/>
          <w:sz w:val="24"/>
          <w:szCs w:val="24"/>
        </w:rPr>
        <w:t>Waiting for DHS announcement on 2/17.</w:t>
      </w:r>
    </w:p>
    <w:p w:rsidR="008A5BF0" w:rsidRPr="008A5BF0" w:rsidRDefault="008A5BF0" w:rsidP="008A5BF0">
      <w:pPr>
        <w:pStyle w:val="NoSpacing"/>
        <w:numPr>
          <w:ilvl w:val="0"/>
          <w:numId w:val="16"/>
        </w:numPr>
        <w:rPr>
          <w:rFonts w:ascii="Arial" w:hAnsi="Arial" w:cs="Arial"/>
          <w:b/>
          <w:sz w:val="24"/>
          <w:szCs w:val="24"/>
        </w:rPr>
      </w:pPr>
      <w:r>
        <w:rPr>
          <w:rFonts w:ascii="Arial" w:hAnsi="Arial" w:cs="Arial"/>
          <w:sz w:val="24"/>
          <w:szCs w:val="24"/>
        </w:rPr>
        <w:t xml:space="preserve">There was a conference call on Monday </w:t>
      </w:r>
      <w:r w:rsidR="00E94470">
        <w:rPr>
          <w:rFonts w:ascii="Arial" w:hAnsi="Arial" w:cs="Arial"/>
          <w:sz w:val="24"/>
          <w:szCs w:val="24"/>
        </w:rPr>
        <w:t xml:space="preserve">that </w:t>
      </w:r>
      <w:r>
        <w:rPr>
          <w:rFonts w:ascii="Arial" w:hAnsi="Arial" w:cs="Arial"/>
          <w:sz w:val="24"/>
          <w:szCs w:val="24"/>
        </w:rPr>
        <w:t>covered some key points:</w:t>
      </w:r>
    </w:p>
    <w:p w:rsidR="008A5BF0" w:rsidRPr="008A5BF0" w:rsidRDefault="008A5BF0" w:rsidP="008A5BF0">
      <w:pPr>
        <w:pStyle w:val="NoSpacing"/>
        <w:numPr>
          <w:ilvl w:val="0"/>
          <w:numId w:val="18"/>
        </w:numPr>
        <w:rPr>
          <w:rFonts w:ascii="Arial" w:hAnsi="Arial" w:cs="Arial"/>
          <w:b/>
          <w:sz w:val="24"/>
          <w:szCs w:val="24"/>
        </w:rPr>
      </w:pPr>
      <w:r>
        <w:rPr>
          <w:rFonts w:ascii="Arial" w:hAnsi="Arial" w:cs="Arial"/>
          <w:sz w:val="24"/>
          <w:szCs w:val="24"/>
        </w:rPr>
        <w:t>The program will begin the process of transitioning from 16 separate preparedness grant programs in FY11 to a more streamlined model (EMPG and AFG are not included).</w:t>
      </w:r>
    </w:p>
    <w:p w:rsidR="008A5BF0" w:rsidRPr="008A5BF0" w:rsidRDefault="008A5BF0" w:rsidP="008A5BF0">
      <w:pPr>
        <w:pStyle w:val="NoSpacing"/>
        <w:numPr>
          <w:ilvl w:val="0"/>
          <w:numId w:val="18"/>
        </w:numPr>
        <w:rPr>
          <w:rFonts w:ascii="Arial" w:hAnsi="Arial" w:cs="Arial"/>
          <w:b/>
          <w:sz w:val="24"/>
          <w:szCs w:val="24"/>
        </w:rPr>
      </w:pPr>
      <w:r>
        <w:rPr>
          <w:rFonts w:ascii="Arial" w:hAnsi="Arial" w:cs="Arial"/>
          <w:sz w:val="24"/>
          <w:szCs w:val="24"/>
        </w:rPr>
        <w:t>Transitioning to address core capabilities outlined in the National Preparedness Goal.</w:t>
      </w:r>
    </w:p>
    <w:p w:rsidR="008A5BF0" w:rsidRPr="008A5BF0" w:rsidRDefault="008A5BF0" w:rsidP="008A5BF0">
      <w:pPr>
        <w:pStyle w:val="NoSpacing"/>
        <w:numPr>
          <w:ilvl w:val="0"/>
          <w:numId w:val="18"/>
        </w:numPr>
        <w:rPr>
          <w:rFonts w:ascii="Arial" w:hAnsi="Arial" w:cs="Arial"/>
          <w:b/>
          <w:sz w:val="24"/>
          <w:szCs w:val="24"/>
        </w:rPr>
      </w:pPr>
      <w:r>
        <w:rPr>
          <w:rFonts w:ascii="Arial" w:hAnsi="Arial" w:cs="Arial"/>
          <w:sz w:val="24"/>
          <w:szCs w:val="24"/>
        </w:rPr>
        <w:t>Implements a 2-year period of performance with very limited extensions.</w:t>
      </w:r>
    </w:p>
    <w:p w:rsidR="008A5BF0" w:rsidRPr="008A5BF0" w:rsidRDefault="008A5BF0" w:rsidP="008A5BF0">
      <w:pPr>
        <w:pStyle w:val="NoSpacing"/>
        <w:numPr>
          <w:ilvl w:val="0"/>
          <w:numId w:val="18"/>
        </w:numPr>
        <w:rPr>
          <w:rFonts w:ascii="Arial" w:hAnsi="Arial" w:cs="Arial"/>
          <w:b/>
          <w:sz w:val="24"/>
          <w:szCs w:val="24"/>
        </w:rPr>
      </w:pPr>
      <w:r>
        <w:rPr>
          <w:rFonts w:ascii="Arial" w:hAnsi="Arial" w:cs="Arial"/>
          <w:sz w:val="24"/>
          <w:szCs w:val="24"/>
        </w:rPr>
        <w:t>Focus on getting past grants expended:</w:t>
      </w:r>
    </w:p>
    <w:p w:rsidR="008A5BF0" w:rsidRDefault="008A5BF0" w:rsidP="008A5BF0">
      <w:pPr>
        <w:pStyle w:val="NoSpacing"/>
        <w:rPr>
          <w:rFonts w:ascii="Arial" w:hAnsi="Arial" w:cs="Arial"/>
          <w:sz w:val="24"/>
          <w:szCs w:val="24"/>
        </w:rPr>
      </w:pPr>
    </w:p>
    <w:p w:rsidR="008A5BF0" w:rsidRPr="004D3510" w:rsidRDefault="004D3510" w:rsidP="008A5BF0">
      <w:pPr>
        <w:pStyle w:val="NoSpacing"/>
        <w:numPr>
          <w:ilvl w:val="0"/>
          <w:numId w:val="19"/>
        </w:numPr>
        <w:rPr>
          <w:rFonts w:ascii="Arial" w:hAnsi="Arial" w:cs="Arial"/>
          <w:b/>
          <w:sz w:val="24"/>
          <w:szCs w:val="24"/>
        </w:rPr>
      </w:pPr>
      <w:r>
        <w:rPr>
          <w:rFonts w:ascii="Arial" w:hAnsi="Arial" w:cs="Arial"/>
          <w:sz w:val="24"/>
          <w:szCs w:val="24"/>
        </w:rPr>
        <w:t>Considering requests for waivers of the 50% cap on personnel costs.</w:t>
      </w:r>
    </w:p>
    <w:p w:rsidR="004D3510" w:rsidRPr="004D3510" w:rsidRDefault="004D3510" w:rsidP="008A5BF0">
      <w:pPr>
        <w:pStyle w:val="NoSpacing"/>
        <w:numPr>
          <w:ilvl w:val="0"/>
          <w:numId w:val="19"/>
        </w:numPr>
        <w:rPr>
          <w:rFonts w:ascii="Arial" w:hAnsi="Arial" w:cs="Arial"/>
          <w:b/>
          <w:sz w:val="24"/>
          <w:szCs w:val="24"/>
        </w:rPr>
      </w:pPr>
      <w:r>
        <w:rPr>
          <w:rFonts w:ascii="Arial" w:hAnsi="Arial" w:cs="Arial"/>
          <w:sz w:val="24"/>
          <w:szCs w:val="24"/>
        </w:rPr>
        <w:t>Waiving the requirement in 2009 for the 25% PTE</w:t>
      </w:r>
    </w:p>
    <w:p w:rsidR="004D3510" w:rsidRPr="004D3510" w:rsidRDefault="004D3510" w:rsidP="008A5BF0">
      <w:pPr>
        <w:pStyle w:val="NoSpacing"/>
        <w:numPr>
          <w:ilvl w:val="0"/>
          <w:numId w:val="19"/>
        </w:numPr>
        <w:rPr>
          <w:rFonts w:ascii="Arial" w:hAnsi="Arial" w:cs="Arial"/>
          <w:b/>
          <w:sz w:val="24"/>
          <w:szCs w:val="24"/>
        </w:rPr>
      </w:pPr>
      <w:r>
        <w:rPr>
          <w:rFonts w:ascii="Arial" w:hAnsi="Arial" w:cs="Arial"/>
          <w:sz w:val="24"/>
          <w:szCs w:val="24"/>
        </w:rPr>
        <w:t>Issued guidance to the States to expedite the funding cycle</w:t>
      </w:r>
    </w:p>
    <w:p w:rsidR="004D3510" w:rsidRDefault="004D3510" w:rsidP="004D3510">
      <w:pPr>
        <w:pStyle w:val="NoSpacing"/>
        <w:rPr>
          <w:rFonts w:ascii="Arial" w:hAnsi="Arial" w:cs="Arial"/>
          <w:sz w:val="24"/>
          <w:szCs w:val="24"/>
        </w:rPr>
      </w:pPr>
    </w:p>
    <w:p w:rsidR="004D3510" w:rsidRDefault="004D3510" w:rsidP="004D3510">
      <w:pPr>
        <w:pStyle w:val="NoSpacing"/>
        <w:ind w:firstLine="720"/>
        <w:rPr>
          <w:rFonts w:ascii="Arial" w:hAnsi="Arial" w:cs="Arial"/>
          <w:b/>
          <w:sz w:val="24"/>
          <w:szCs w:val="24"/>
        </w:rPr>
      </w:pPr>
      <w:r>
        <w:rPr>
          <w:rFonts w:ascii="Arial" w:hAnsi="Arial" w:cs="Arial"/>
          <w:b/>
          <w:sz w:val="24"/>
          <w:szCs w:val="24"/>
        </w:rPr>
        <w:t>FY13 National Preparedness Grant Program – Vision</w:t>
      </w:r>
    </w:p>
    <w:p w:rsidR="004D3510" w:rsidRPr="00E15124" w:rsidRDefault="004D3510" w:rsidP="004D3510">
      <w:pPr>
        <w:pStyle w:val="NoSpacing"/>
        <w:numPr>
          <w:ilvl w:val="0"/>
          <w:numId w:val="20"/>
        </w:numPr>
        <w:rPr>
          <w:rFonts w:ascii="Arial" w:hAnsi="Arial" w:cs="Arial"/>
          <w:b/>
          <w:sz w:val="24"/>
          <w:szCs w:val="24"/>
        </w:rPr>
      </w:pPr>
      <w:r w:rsidRPr="00E15124">
        <w:rPr>
          <w:rFonts w:ascii="Arial" w:hAnsi="Arial" w:cs="Arial"/>
          <w:sz w:val="24"/>
          <w:szCs w:val="24"/>
        </w:rPr>
        <w:t>DHS released its vision for FY13.</w:t>
      </w:r>
      <w:r w:rsidR="00E15124" w:rsidRPr="00E15124">
        <w:rPr>
          <w:rFonts w:ascii="Arial" w:hAnsi="Arial" w:cs="Arial"/>
          <w:sz w:val="24"/>
          <w:szCs w:val="24"/>
        </w:rPr>
        <w:t xml:space="preserve">  </w:t>
      </w:r>
      <w:r w:rsidRPr="00E15124">
        <w:rPr>
          <w:rFonts w:ascii="Arial" w:hAnsi="Arial" w:cs="Arial"/>
          <w:sz w:val="24"/>
          <w:szCs w:val="24"/>
        </w:rPr>
        <w:t>DHS is taking grants to the next level by placing a broader focus on how we prepare as a nation rather than at the local level.</w:t>
      </w:r>
      <w:r w:rsidR="00E15124" w:rsidRPr="00E15124">
        <w:rPr>
          <w:rFonts w:ascii="Arial" w:hAnsi="Arial" w:cs="Arial"/>
          <w:sz w:val="24"/>
          <w:szCs w:val="24"/>
        </w:rPr>
        <w:t xml:space="preserve">  </w:t>
      </w:r>
      <w:r w:rsidRPr="00E15124">
        <w:rPr>
          <w:rFonts w:ascii="Arial" w:hAnsi="Arial" w:cs="Arial"/>
          <w:sz w:val="24"/>
          <w:szCs w:val="24"/>
        </w:rPr>
        <w:t>Continues consolidation of 16 current grant programs.</w:t>
      </w:r>
      <w:r w:rsidR="00E15124" w:rsidRPr="00E15124">
        <w:rPr>
          <w:rFonts w:ascii="Arial" w:hAnsi="Arial" w:cs="Arial"/>
          <w:sz w:val="24"/>
          <w:szCs w:val="24"/>
        </w:rPr>
        <w:t xml:space="preserve">  </w:t>
      </w:r>
      <w:r w:rsidRPr="00E15124">
        <w:rPr>
          <w:rFonts w:ascii="Arial" w:hAnsi="Arial" w:cs="Arial"/>
          <w:sz w:val="24"/>
          <w:szCs w:val="24"/>
        </w:rPr>
        <w:t>Elevate national preparedness capabilities by focusing on regionally (FEMA) and nationally deployable assets that could be used anywhere in the county via EMAC or other mutual aid agree</w:t>
      </w:r>
      <w:r w:rsidR="003A0E94" w:rsidRPr="00E15124">
        <w:rPr>
          <w:rFonts w:ascii="Arial" w:hAnsi="Arial" w:cs="Arial"/>
          <w:sz w:val="24"/>
          <w:szCs w:val="24"/>
        </w:rPr>
        <w:t>ments.</w:t>
      </w:r>
    </w:p>
    <w:p w:rsidR="00E15124" w:rsidRPr="00E15124" w:rsidRDefault="00E15124" w:rsidP="00E15124">
      <w:pPr>
        <w:pStyle w:val="NoSpacing"/>
        <w:ind w:left="1080"/>
        <w:rPr>
          <w:rFonts w:ascii="Arial" w:hAnsi="Arial" w:cs="Arial"/>
          <w:b/>
          <w:sz w:val="24"/>
          <w:szCs w:val="24"/>
        </w:rPr>
      </w:pPr>
    </w:p>
    <w:p w:rsidR="003A0E94" w:rsidRPr="003A0E94" w:rsidRDefault="003A0E94" w:rsidP="004D3510">
      <w:pPr>
        <w:pStyle w:val="NoSpacing"/>
        <w:numPr>
          <w:ilvl w:val="0"/>
          <w:numId w:val="20"/>
        </w:numPr>
        <w:rPr>
          <w:rFonts w:ascii="Arial" w:hAnsi="Arial" w:cs="Arial"/>
          <w:b/>
          <w:sz w:val="24"/>
          <w:szCs w:val="24"/>
        </w:rPr>
      </w:pPr>
      <w:r>
        <w:rPr>
          <w:rFonts w:ascii="Arial" w:hAnsi="Arial" w:cs="Arial"/>
          <w:sz w:val="24"/>
          <w:szCs w:val="24"/>
        </w:rPr>
        <w:t>Funding will be based on 3 primary areas:</w:t>
      </w:r>
    </w:p>
    <w:p w:rsidR="003A0E94" w:rsidRDefault="003A0E94" w:rsidP="003A0E94">
      <w:pPr>
        <w:pStyle w:val="NoSpacing"/>
        <w:rPr>
          <w:rFonts w:ascii="Arial" w:hAnsi="Arial" w:cs="Arial"/>
          <w:sz w:val="24"/>
          <w:szCs w:val="24"/>
        </w:rPr>
      </w:pPr>
    </w:p>
    <w:p w:rsidR="003A0E94" w:rsidRPr="003A0E94" w:rsidRDefault="003A0E94" w:rsidP="003A0E94">
      <w:pPr>
        <w:pStyle w:val="NoSpacing"/>
        <w:numPr>
          <w:ilvl w:val="0"/>
          <w:numId w:val="21"/>
        </w:numPr>
        <w:rPr>
          <w:rFonts w:ascii="Arial" w:hAnsi="Arial" w:cs="Arial"/>
          <w:b/>
          <w:sz w:val="24"/>
          <w:szCs w:val="24"/>
        </w:rPr>
      </w:pPr>
      <w:r>
        <w:rPr>
          <w:rFonts w:ascii="Arial" w:hAnsi="Arial" w:cs="Arial"/>
          <w:b/>
          <w:sz w:val="24"/>
          <w:szCs w:val="24"/>
        </w:rPr>
        <w:t xml:space="preserve">Building and Sustaining Core Capabilities – </w:t>
      </w:r>
      <w:r>
        <w:rPr>
          <w:rFonts w:ascii="Arial" w:hAnsi="Arial" w:cs="Arial"/>
          <w:sz w:val="24"/>
          <w:szCs w:val="24"/>
        </w:rPr>
        <w:t>Particular emphasis will be placed on those capabilities that address high consequence events that pose the greatest risk to the security and resilience of the US and along its borders.</w:t>
      </w:r>
    </w:p>
    <w:p w:rsidR="003A0E94" w:rsidRPr="003A0E94" w:rsidRDefault="003A0E94" w:rsidP="003A0E94">
      <w:pPr>
        <w:pStyle w:val="NoSpacing"/>
        <w:numPr>
          <w:ilvl w:val="0"/>
          <w:numId w:val="21"/>
        </w:numPr>
        <w:rPr>
          <w:rFonts w:ascii="Arial" w:hAnsi="Arial" w:cs="Arial"/>
          <w:b/>
          <w:sz w:val="24"/>
          <w:szCs w:val="24"/>
        </w:rPr>
      </w:pPr>
      <w:r>
        <w:rPr>
          <w:rFonts w:ascii="Arial" w:hAnsi="Arial" w:cs="Arial"/>
          <w:b/>
          <w:sz w:val="24"/>
          <w:szCs w:val="24"/>
        </w:rPr>
        <w:t xml:space="preserve">Enhancing Terrorism Prevention and Protection Capabilities </w:t>
      </w:r>
      <w:r>
        <w:rPr>
          <w:rFonts w:ascii="Arial" w:hAnsi="Arial" w:cs="Arial"/>
          <w:sz w:val="24"/>
          <w:szCs w:val="24"/>
        </w:rPr>
        <w:t>– Focus on both foreign and homegrown terrorist threats.</w:t>
      </w:r>
    </w:p>
    <w:p w:rsidR="003A0E94" w:rsidRPr="003A0E94" w:rsidRDefault="003A0E94" w:rsidP="003A0E94">
      <w:pPr>
        <w:pStyle w:val="NoSpacing"/>
        <w:numPr>
          <w:ilvl w:val="0"/>
          <w:numId w:val="21"/>
        </w:numPr>
        <w:rPr>
          <w:rFonts w:ascii="Arial" w:hAnsi="Arial" w:cs="Arial"/>
          <w:b/>
          <w:sz w:val="24"/>
          <w:szCs w:val="24"/>
        </w:rPr>
      </w:pPr>
      <w:r>
        <w:rPr>
          <w:rFonts w:ascii="Arial" w:hAnsi="Arial" w:cs="Arial"/>
          <w:b/>
          <w:sz w:val="24"/>
          <w:szCs w:val="24"/>
        </w:rPr>
        <w:t xml:space="preserve">CIKR Protection </w:t>
      </w:r>
      <w:r>
        <w:rPr>
          <w:rFonts w:ascii="Arial" w:hAnsi="Arial" w:cs="Arial"/>
          <w:sz w:val="24"/>
          <w:szCs w:val="24"/>
        </w:rPr>
        <w:t>and long term vulnerability reduction.</w:t>
      </w:r>
    </w:p>
    <w:p w:rsidR="003A0E94" w:rsidRDefault="003A0E94" w:rsidP="003A0E94">
      <w:pPr>
        <w:pStyle w:val="NoSpacing"/>
        <w:rPr>
          <w:rFonts w:ascii="Arial" w:hAnsi="Arial" w:cs="Arial"/>
          <w:b/>
          <w:sz w:val="24"/>
          <w:szCs w:val="24"/>
        </w:rPr>
      </w:pPr>
    </w:p>
    <w:p w:rsidR="003A0E94" w:rsidRDefault="003A0E94" w:rsidP="00E15124">
      <w:pPr>
        <w:pStyle w:val="NoSpacing"/>
        <w:ind w:left="720"/>
        <w:rPr>
          <w:rFonts w:ascii="Arial" w:hAnsi="Arial" w:cs="Arial"/>
          <w:sz w:val="24"/>
          <w:szCs w:val="24"/>
        </w:rPr>
      </w:pPr>
      <w:r w:rsidRPr="003A0E94">
        <w:rPr>
          <w:rFonts w:ascii="Arial" w:hAnsi="Arial" w:cs="Arial"/>
          <w:sz w:val="24"/>
          <w:szCs w:val="24"/>
        </w:rPr>
        <w:t>Funding Allocation</w:t>
      </w:r>
      <w:r>
        <w:rPr>
          <w:rFonts w:ascii="Arial" w:hAnsi="Arial" w:cs="Arial"/>
          <w:b/>
          <w:sz w:val="24"/>
          <w:szCs w:val="24"/>
        </w:rPr>
        <w:t xml:space="preserve"> –</w:t>
      </w:r>
      <w:r>
        <w:rPr>
          <w:rFonts w:ascii="Arial" w:hAnsi="Arial" w:cs="Arial"/>
          <w:sz w:val="24"/>
          <w:szCs w:val="24"/>
        </w:rPr>
        <w:t xml:space="preserve"> Each state/territory will receive a base level of funding based on a population driven formula.  The balance of the funding will be </w:t>
      </w:r>
      <w:r>
        <w:rPr>
          <w:rFonts w:ascii="Arial" w:hAnsi="Arial" w:cs="Arial"/>
          <w:sz w:val="24"/>
          <w:szCs w:val="24"/>
        </w:rPr>
        <w:lastRenderedPageBreak/>
        <w:t>determined competitively, based on the FEMA Regional Threat Hazard Identification and Risk Assessment (THIRA) and ability to complete in 2 years.</w:t>
      </w:r>
    </w:p>
    <w:p w:rsidR="003A0E94" w:rsidRDefault="003A0E94" w:rsidP="003A0E94">
      <w:pPr>
        <w:pStyle w:val="NoSpacing"/>
        <w:ind w:left="360"/>
        <w:rPr>
          <w:rFonts w:ascii="Arial" w:hAnsi="Arial" w:cs="Arial"/>
          <w:sz w:val="24"/>
          <w:szCs w:val="24"/>
        </w:rPr>
      </w:pPr>
    </w:p>
    <w:p w:rsidR="003A0E94" w:rsidRDefault="003A0E94" w:rsidP="00E15124">
      <w:pPr>
        <w:pStyle w:val="NoSpacing"/>
        <w:ind w:left="720"/>
        <w:rPr>
          <w:rFonts w:ascii="Arial" w:hAnsi="Arial" w:cs="Arial"/>
          <w:sz w:val="24"/>
          <w:szCs w:val="24"/>
        </w:rPr>
      </w:pPr>
      <w:r>
        <w:rPr>
          <w:rFonts w:ascii="Arial" w:hAnsi="Arial" w:cs="Arial"/>
          <w:sz w:val="24"/>
          <w:szCs w:val="24"/>
        </w:rPr>
        <w:t xml:space="preserve">Competitive Funding - Another portion of the funding will be placed </w:t>
      </w:r>
      <w:proofErr w:type="gramStart"/>
      <w:r>
        <w:rPr>
          <w:rFonts w:ascii="Arial" w:hAnsi="Arial" w:cs="Arial"/>
          <w:sz w:val="24"/>
          <w:szCs w:val="24"/>
        </w:rPr>
        <w:t>in  a</w:t>
      </w:r>
      <w:proofErr w:type="gramEnd"/>
      <w:r>
        <w:rPr>
          <w:rFonts w:ascii="Arial" w:hAnsi="Arial" w:cs="Arial"/>
          <w:sz w:val="24"/>
          <w:szCs w:val="24"/>
        </w:rPr>
        <w:t xml:space="preserve"> competitive pool for the development of new capabilities for which a need is identified in the Regional THIRA.  Those proposals will require National peer review.  It also requires membership in EMAC (Emergency Management Assistance Compact) to facilitate Mutual Aid capabilities to be eligible for funding and commitment to deployment as needed.</w:t>
      </w:r>
    </w:p>
    <w:p w:rsidR="00E15124" w:rsidRDefault="00E15124" w:rsidP="00E15124">
      <w:pPr>
        <w:pStyle w:val="NoSpacing"/>
        <w:ind w:left="720"/>
        <w:rPr>
          <w:rFonts w:ascii="Arial" w:hAnsi="Arial" w:cs="Arial"/>
          <w:sz w:val="24"/>
          <w:szCs w:val="24"/>
        </w:rPr>
      </w:pPr>
    </w:p>
    <w:p w:rsidR="00E15124" w:rsidRDefault="00E15124" w:rsidP="00E15124">
      <w:pPr>
        <w:pStyle w:val="NoSpacing"/>
        <w:ind w:left="720"/>
        <w:rPr>
          <w:rFonts w:ascii="Arial" w:hAnsi="Arial" w:cs="Arial"/>
          <w:sz w:val="24"/>
          <w:szCs w:val="24"/>
        </w:rPr>
      </w:pPr>
      <w:r>
        <w:rPr>
          <w:rFonts w:ascii="Arial" w:hAnsi="Arial" w:cs="Arial"/>
          <w:sz w:val="24"/>
          <w:szCs w:val="24"/>
        </w:rPr>
        <w:t xml:space="preserve">Donna introduced the team from </w:t>
      </w:r>
      <w:r w:rsidR="008E0B6E">
        <w:rPr>
          <w:rFonts w:ascii="Arial" w:hAnsi="Arial" w:cs="Arial"/>
          <w:sz w:val="24"/>
          <w:szCs w:val="24"/>
        </w:rPr>
        <w:t xml:space="preserve">LR Kimball, </w:t>
      </w:r>
      <w:r>
        <w:rPr>
          <w:rFonts w:ascii="Arial" w:hAnsi="Arial" w:cs="Arial"/>
          <w:sz w:val="24"/>
          <w:szCs w:val="24"/>
        </w:rPr>
        <w:t xml:space="preserve">Tom </w:t>
      </w:r>
      <w:proofErr w:type="spellStart"/>
      <w:r>
        <w:rPr>
          <w:rFonts w:ascii="Arial" w:hAnsi="Arial" w:cs="Arial"/>
          <w:sz w:val="24"/>
          <w:szCs w:val="24"/>
        </w:rPr>
        <w:t>Tolman</w:t>
      </w:r>
      <w:proofErr w:type="spellEnd"/>
      <w:r>
        <w:rPr>
          <w:rFonts w:ascii="Arial" w:hAnsi="Arial" w:cs="Arial"/>
          <w:sz w:val="24"/>
          <w:szCs w:val="24"/>
        </w:rPr>
        <w:t xml:space="preserve">, </w:t>
      </w:r>
      <w:proofErr w:type="gramStart"/>
      <w:r>
        <w:rPr>
          <w:rFonts w:ascii="Arial" w:hAnsi="Arial" w:cs="Arial"/>
          <w:sz w:val="24"/>
          <w:szCs w:val="24"/>
        </w:rPr>
        <w:t>Program</w:t>
      </w:r>
      <w:proofErr w:type="gramEnd"/>
      <w:r>
        <w:rPr>
          <w:rFonts w:ascii="Arial" w:hAnsi="Arial" w:cs="Arial"/>
          <w:sz w:val="24"/>
          <w:szCs w:val="24"/>
        </w:rPr>
        <w:t xml:space="preserve"> Director for the RTC and Jeff Ledbetter, Regional GIS Manager.  </w:t>
      </w:r>
    </w:p>
    <w:p w:rsidR="00B32E7A" w:rsidRDefault="00B32E7A" w:rsidP="00E15124">
      <w:pPr>
        <w:pStyle w:val="NoSpacing"/>
        <w:ind w:left="720"/>
        <w:rPr>
          <w:rFonts w:ascii="Arial" w:hAnsi="Arial" w:cs="Arial"/>
          <w:sz w:val="24"/>
          <w:szCs w:val="24"/>
        </w:rPr>
      </w:pPr>
    </w:p>
    <w:p w:rsidR="00B32E7A" w:rsidRDefault="00B32E7A" w:rsidP="00E15124">
      <w:pPr>
        <w:pStyle w:val="NoSpacing"/>
        <w:ind w:left="720"/>
        <w:rPr>
          <w:rFonts w:ascii="Arial" w:hAnsi="Arial" w:cs="Arial"/>
          <w:sz w:val="24"/>
          <w:szCs w:val="24"/>
        </w:rPr>
      </w:pPr>
      <w:proofErr w:type="gramStart"/>
      <w:r>
        <w:rPr>
          <w:rFonts w:ascii="Arial" w:hAnsi="Arial" w:cs="Arial"/>
          <w:sz w:val="24"/>
          <w:szCs w:val="24"/>
        </w:rPr>
        <w:t>Mike Stein- Regional Training Coordinator-</w:t>
      </w:r>
      <w:r w:rsidR="00B40956">
        <w:rPr>
          <w:rFonts w:ascii="Arial" w:hAnsi="Arial" w:cs="Arial"/>
          <w:sz w:val="24"/>
          <w:szCs w:val="24"/>
        </w:rPr>
        <w:t>provided</w:t>
      </w:r>
      <w:r>
        <w:rPr>
          <w:rFonts w:ascii="Arial" w:hAnsi="Arial" w:cs="Arial"/>
          <w:sz w:val="24"/>
          <w:szCs w:val="24"/>
        </w:rPr>
        <w:t xml:space="preserve"> updates.</w:t>
      </w:r>
      <w:proofErr w:type="gramEnd"/>
      <w:r>
        <w:rPr>
          <w:rFonts w:ascii="Arial" w:hAnsi="Arial" w:cs="Arial"/>
          <w:sz w:val="24"/>
          <w:szCs w:val="24"/>
        </w:rPr>
        <w:t xml:space="preserve">  The Regional Training Committee met in January.  The</w:t>
      </w:r>
      <w:r w:rsidR="00B40956">
        <w:rPr>
          <w:rFonts w:ascii="Arial" w:hAnsi="Arial" w:cs="Arial"/>
          <w:sz w:val="24"/>
          <w:szCs w:val="24"/>
        </w:rPr>
        <w:t xml:space="preserve"> committee is</w:t>
      </w:r>
      <w:r>
        <w:rPr>
          <w:rFonts w:ascii="Arial" w:hAnsi="Arial" w:cs="Arial"/>
          <w:sz w:val="24"/>
          <w:szCs w:val="24"/>
        </w:rPr>
        <w:t xml:space="preserve"> developing a Training and Exercise Workshop.  They will present the plan at the next UAWG meeting.</w:t>
      </w:r>
    </w:p>
    <w:p w:rsidR="00B32E7A" w:rsidRDefault="00B32E7A" w:rsidP="00E15124">
      <w:pPr>
        <w:pStyle w:val="NoSpacing"/>
        <w:ind w:left="720"/>
        <w:rPr>
          <w:rFonts w:ascii="Arial" w:hAnsi="Arial" w:cs="Arial"/>
          <w:sz w:val="24"/>
          <w:szCs w:val="24"/>
        </w:rPr>
      </w:pPr>
    </w:p>
    <w:p w:rsidR="00B32E7A" w:rsidRPr="003A0E94" w:rsidRDefault="00B32E7A" w:rsidP="00E15124">
      <w:pPr>
        <w:pStyle w:val="NoSpacing"/>
        <w:ind w:left="720"/>
        <w:rPr>
          <w:rFonts w:ascii="Arial" w:hAnsi="Arial" w:cs="Arial"/>
          <w:sz w:val="24"/>
          <w:szCs w:val="24"/>
        </w:rPr>
      </w:pPr>
      <w:r>
        <w:rPr>
          <w:rFonts w:ascii="Arial" w:hAnsi="Arial" w:cs="Arial"/>
          <w:sz w:val="24"/>
          <w:szCs w:val="24"/>
        </w:rPr>
        <w:t>The training money for FY09 was totally spent.</w:t>
      </w:r>
    </w:p>
    <w:p w:rsidR="00C63E24" w:rsidRDefault="00C63E24" w:rsidP="00C63E24">
      <w:pPr>
        <w:pStyle w:val="Default"/>
        <w:rPr>
          <w:sz w:val="23"/>
          <w:szCs w:val="23"/>
        </w:rPr>
      </w:pPr>
    </w:p>
    <w:p w:rsidR="00E15124" w:rsidRPr="00B05CAA" w:rsidRDefault="00E15124" w:rsidP="00C63E24">
      <w:pPr>
        <w:pStyle w:val="Default"/>
        <w:rPr>
          <w:sz w:val="23"/>
          <w:szCs w:val="23"/>
        </w:rPr>
      </w:pPr>
      <w:r>
        <w:rPr>
          <w:sz w:val="23"/>
          <w:szCs w:val="23"/>
        </w:rPr>
        <w:tab/>
      </w:r>
    </w:p>
    <w:p w:rsidR="003D6209" w:rsidRPr="00313E4C" w:rsidRDefault="00313E4C" w:rsidP="00D731A7">
      <w:pPr>
        <w:pStyle w:val="NoSpacing"/>
        <w:rPr>
          <w:rFonts w:ascii="Arial" w:hAnsi="Arial" w:cs="Arial"/>
          <w:b/>
          <w:sz w:val="24"/>
          <w:szCs w:val="24"/>
        </w:rPr>
      </w:pPr>
      <w:r>
        <w:rPr>
          <w:rFonts w:ascii="Arial" w:hAnsi="Arial" w:cs="Arial"/>
          <w:b/>
          <w:sz w:val="24"/>
          <w:szCs w:val="24"/>
        </w:rPr>
        <w:t>9</w:t>
      </w:r>
      <w:r w:rsidR="003D6209">
        <w:rPr>
          <w:rFonts w:ascii="Arial" w:hAnsi="Arial" w:cs="Arial"/>
          <w:b/>
          <w:sz w:val="24"/>
          <w:szCs w:val="24"/>
        </w:rPr>
        <w:t>.</w:t>
      </w:r>
      <w:r w:rsidR="003D6209">
        <w:rPr>
          <w:rFonts w:ascii="Arial" w:hAnsi="Arial" w:cs="Arial"/>
          <w:b/>
          <w:sz w:val="24"/>
          <w:szCs w:val="24"/>
        </w:rPr>
        <w:tab/>
      </w:r>
      <w:r w:rsidR="001C1FA0">
        <w:rPr>
          <w:rFonts w:ascii="Arial" w:hAnsi="Arial" w:cs="Arial"/>
          <w:b/>
          <w:sz w:val="24"/>
          <w:szCs w:val="24"/>
          <w:u w:val="single"/>
        </w:rPr>
        <w:t>HOMELAND SECURITY GRANTS UPDATE</w:t>
      </w:r>
      <w:r>
        <w:rPr>
          <w:rFonts w:ascii="Arial" w:hAnsi="Arial" w:cs="Arial"/>
          <w:b/>
          <w:sz w:val="24"/>
          <w:szCs w:val="24"/>
          <w:u w:val="single"/>
        </w:rPr>
        <w:t>-</w:t>
      </w:r>
      <w:r w:rsidR="001C1FA0">
        <w:rPr>
          <w:rFonts w:ascii="Arial" w:hAnsi="Arial" w:cs="Arial"/>
          <w:b/>
          <w:sz w:val="24"/>
          <w:szCs w:val="24"/>
        </w:rPr>
        <w:t>Stasia Place Richardson</w:t>
      </w:r>
      <w:r w:rsidR="001C1FA0">
        <w:rPr>
          <w:rFonts w:ascii="Arial" w:hAnsi="Arial" w:cs="Arial"/>
          <w:b/>
          <w:sz w:val="24"/>
          <w:szCs w:val="24"/>
          <w:u w:val="single"/>
        </w:rPr>
        <w:t xml:space="preserve"> </w:t>
      </w:r>
    </w:p>
    <w:p w:rsidR="00865C03" w:rsidRDefault="00865C03" w:rsidP="00D731A7">
      <w:pPr>
        <w:pStyle w:val="NoSpacing"/>
        <w:rPr>
          <w:rFonts w:ascii="Arial" w:hAnsi="Arial" w:cs="Arial"/>
          <w:b/>
          <w:sz w:val="24"/>
          <w:szCs w:val="24"/>
        </w:rPr>
      </w:pPr>
    </w:p>
    <w:p w:rsidR="00186831" w:rsidRDefault="00186831" w:rsidP="000755B5">
      <w:pPr>
        <w:pStyle w:val="NoSpacing"/>
        <w:ind w:left="720"/>
        <w:rPr>
          <w:rFonts w:ascii="Arial" w:hAnsi="Arial" w:cs="Arial"/>
          <w:sz w:val="24"/>
          <w:szCs w:val="24"/>
        </w:rPr>
      </w:pPr>
      <w:r>
        <w:rPr>
          <w:rFonts w:ascii="Arial" w:hAnsi="Arial" w:cs="Arial"/>
          <w:sz w:val="24"/>
          <w:szCs w:val="24"/>
        </w:rPr>
        <w:t>DHS evaluated ways to further streamline the grants process and therefore, DHS will be implementing measures to provide all grantees with additional flexibility to accelerate the spending of FY07 (as well as FY12) grants.</w:t>
      </w:r>
    </w:p>
    <w:p w:rsidR="00186831" w:rsidRDefault="00186831" w:rsidP="000755B5">
      <w:pPr>
        <w:pStyle w:val="NoSpacing"/>
        <w:ind w:left="720"/>
        <w:rPr>
          <w:rFonts w:ascii="Arial" w:hAnsi="Arial" w:cs="Arial"/>
          <w:sz w:val="24"/>
          <w:szCs w:val="24"/>
        </w:rPr>
      </w:pPr>
    </w:p>
    <w:p w:rsidR="00186831" w:rsidRDefault="00186831" w:rsidP="000755B5">
      <w:pPr>
        <w:pStyle w:val="NoSpacing"/>
        <w:ind w:left="720"/>
        <w:rPr>
          <w:rFonts w:ascii="Arial" w:hAnsi="Arial" w:cs="Arial"/>
          <w:sz w:val="24"/>
          <w:szCs w:val="24"/>
        </w:rPr>
      </w:pPr>
      <w:r>
        <w:rPr>
          <w:rFonts w:ascii="Arial" w:hAnsi="Arial" w:cs="Arial"/>
          <w:sz w:val="24"/>
          <w:szCs w:val="24"/>
        </w:rPr>
        <w:t>Some of this flexibility will include:</w:t>
      </w:r>
    </w:p>
    <w:p w:rsidR="00186831" w:rsidRDefault="00186831" w:rsidP="00186831">
      <w:pPr>
        <w:pStyle w:val="NoSpacing"/>
        <w:numPr>
          <w:ilvl w:val="0"/>
          <w:numId w:val="12"/>
        </w:numPr>
        <w:rPr>
          <w:rFonts w:ascii="Arial" w:hAnsi="Arial" w:cs="Arial"/>
          <w:sz w:val="24"/>
          <w:szCs w:val="24"/>
        </w:rPr>
      </w:pPr>
      <w:r>
        <w:rPr>
          <w:rFonts w:ascii="Arial" w:hAnsi="Arial" w:cs="Arial"/>
          <w:sz w:val="24"/>
          <w:szCs w:val="24"/>
        </w:rPr>
        <w:t>Supporting reprioritization-allowing grantees to apply grant funds towards more urgent priorities by way of an expedited project approval by FEMA’s Grant Programs Directorate.</w:t>
      </w:r>
    </w:p>
    <w:p w:rsidR="00186831" w:rsidRDefault="00186831" w:rsidP="00186831">
      <w:pPr>
        <w:pStyle w:val="NoSpacing"/>
        <w:numPr>
          <w:ilvl w:val="0"/>
          <w:numId w:val="12"/>
        </w:numPr>
        <w:rPr>
          <w:rFonts w:ascii="Arial" w:hAnsi="Arial" w:cs="Arial"/>
          <w:sz w:val="24"/>
          <w:szCs w:val="24"/>
        </w:rPr>
      </w:pPr>
      <w:r>
        <w:rPr>
          <w:rFonts w:ascii="Arial" w:hAnsi="Arial" w:cs="Arial"/>
          <w:sz w:val="24"/>
          <w:szCs w:val="24"/>
        </w:rPr>
        <w:t>Focusing of Core Capabilities-expanding maintenance and sustainment eligibility to equipment, training and critical resources that have previously been purchased with Federal Grants in order to support existing core capabilities tied to the 5 mission areas contained within the National Preparedness Goal.</w:t>
      </w:r>
    </w:p>
    <w:p w:rsidR="00186831" w:rsidRDefault="00186831" w:rsidP="00186831">
      <w:pPr>
        <w:pStyle w:val="NoSpacing"/>
        <w:numPr>
          <w:ilvl w:val="0"/>
          <w:numId w:val="12"/>
        </w:numPr>
        <w:rPr>
          <w:rFonts w:ascii="Arial" w:hAnsi="Arial" w:cs="Arial"/>
          <w:sz w:val="24"/>
          <w:szCs w:val="24"/>
        </w:rPr>
      </w:pPr>
      <w:r>
        <w:rPr>
          <w:rFonts w:ascii="Arial" w:hAnsi="Arial" w:cs="Arial"/>
          <w:sz w:val="24"/>
          <w:szCs w:val="24"/>
        </w:rPr>
        <w:t>Waivers-to include requests for waivers for the 50% cap on personnel costs.</w:t>
      </w:r>
    </w:p>
    <w:p w:rsidR="00186831" w:rsidRDefault="00186831" w:rsidP="00186831">
      <w:pPr>
        <w:pStyle w:val="NoSpacing"/>
        <w:rPr>
          <w:rFonts w:ascii="Arial" w:hAnsi="Arial" w:cs="Arial"/>
          <w:sz w:val="24"/>
          <w:szCs w:val="24"/>
        </w:rPr>
      </w:pPr>
    </w:p>
    <w:p w:rsidR="00186831" w:rsidRDefault="00186831" w:rsidP="00186831">
      <w:pPr>
        <w:pStyle w:val="NoSpacing"/>
        <w:ind w:left="720"/>
        <w:rPr>
          <w:rFonts w:ascii="Arial" w:hAnsi="Arial" w:cs="Arial"/>
          <w:sz w:val="24"/>
          <w:szCs w:val="24"/>
        </w:rPr>
      </w:pPr>
      <w:r>
        <w:rPr>
          <w:rFonts w:ascii="Arial" w:hAnsi="Arial" w:cs="Arial"/>
          <w:sz w:val="24"/>
          <w:szCs w:val="24"/>
        </w:rPr>
        <w:t>DHS has also modified the deadlines to ensure grantees are taking steps to expend their funding.  The only</w:t>
      </w:r>
      <w:r w:rsidR="00E94470">
        <w:rPr>
          <w:rFonts w:ascii="Arial" w:hAnsi="Arial" w:cs="Arial"/>
          <w:sz w:val="24"/>
          <w:szCs w:val="24"/>
        </w:rPr>
        <w:t xml:space="preserve"> grant that is impacted for us is</w:t>
      </w:r>
      <w:r>
        <w:rPr>
          <w:rFonts w:ascii="Arial" w:hAnsi="Arial" w:cs="Arial"/>
          <w:sz w:val="24"/>
          <w:szCs w:val="24"/>
        </w:rPr>
        <w:t xml:space="preserve"> the FY11 and the new dead</w:t>
      </w:r>
      <w:r w:rsidR="00634C35">
        <w:rPr>
          <w:rFonts w:ascii="Arial" w:hAnsi="Arial" w:cs="Arial"/>
          <w:sz w:val="24"/>
          <w:szCs w:val="24"/>
        </w:rPr>
        <w:t>line for reimbursement requests due to OES</w:t>
      </w:r>
      <w:r w:rsidR="00E94470">
        <w:rPr>
          <w:rFonts w:ascii="Arial" w:hAnsi="Arial" w:cs="Arial"/>
          <w:sz w:val="24"/>
          <w:szCs w:val="24"/>
        </w:rPr>
        <w:t xml:space="preserve"> is</w:t>
      </w:r>
      <w:r w:rsidR="00634C35">
        <w:rPr>
          <w:rFonts w:ascii="Arial" w:hAnsi="Arial" w:cs="Arial"/>
          <w:sz w:val="24"/>
          <w:szCs w:val="24"/>
        </w:rPr>
        <w:t xml:space="preserve"> December 31, 2013</w:t>
      </w:r>
      <w:r w:rsidR="00E94470">
        <w:rPr>
          <w:rFonts w:ascii="Arial" w:hAnsi="Arial" w:cs="Arial"/>
          <w:sz w:val="24"/>
          <w:szCs w:val="24"/>
        </w:rPr>
        <w:t xml:space="preserve">, which is </w:t>
      </w:r>
      <w:r w:rsidR="00634C35">
        <w:rPr>
          <w:rFonts w:ascii="Arial" w:hAnsi="Arial" w:cs="Arial"/>
          <w:sz w:val="24"/>
          <w:szCs w:val="24"/>
        </w:rPr>
        <w:t>on your updated spreadsheet.</w:t>
      </w:r>
    </w:p>
    <w:p w:rsidR="00634C35" w:rsidRDefault="00634C35" w:rsidP="00186831">
      <w:pPr>
        <w:pStyle w:val="NoSpacing"/>
        <w:ind w:left="720"/>
        <w:rPr>
          <w:rFonts w:ascii="Arial" w:hAnsi="Arial" w:cs="Arial"/>
          <w:sz w:val="24"/>
          <w:szCs w:val="24"/>
        </w:rPr>
      </w:pPr>
    </w:p>
    <w:p w:rsidR="00634C35" w:rsidRDefault="00634C35" w:rsidP="00186831">
      <w:pPr>
        <w:pStyle w:val="NoSpacing"/>
        <w:ind w:left="720"/>
        <w:rPr>
          <w:rFonts w:ascii="Arial" w:hAnsi="Arial" w:cs="Arial"/>
          <w:sz w:val="24"/>
          <w:szCs w:val="24"/>
        </w:rPr>
      </w:pPr>
      <w:r>
        <w:rPr>
          <w:rFonts w:ascii="Arial" w:hAnsi="Arial" w:cs="Arial"/>
          <w:sz w:val="24"/>
          <w:szCs w:val="24"/>
        </w:rPr>
        <w:t>The 2013 grant process will be very different than what we have experienced in the past.</w:t>
      </w:r>
    </w:p>
    <w:p w:rsidR="00634C35" w:rsidRDefault="00634C35" w:rsidP="00186831">
      <w:pPr>
        <w:pStyle w:val="NoSpacing"/>
        <w:ind w:left="720"/>
        <w:rPr>
          <w:rFonts w:ascii="Arial" w:hAnsi="Arial" w:cs="Arial"/>
          <w:sz w:val="24"/>
          <w:szCs w:val="24"/>
        </w:rPr>
      </w:pPr>
    </w:p>
    <w:p w:rsidR="00634C35" w:rsidRDefault="00634C35" w:rsidP="00634C35">
      <w:pPr>
        <w:pStyle w:val="NoSpacing"/>
        <w:numPr>
          <w:ilvl w:val="0"/>
          <w:numId w:val="13"/>
        </w:numPr>
        <w:rPr>
          <w:rFonts w:ascii="Arial" w:hAnsi="Arial" w:cs="Arial"/>
          <w:sz w:val="24"/>
          <w:szCs w:val="24"/>
        </w:rPr>
      </w:pPr>
      <w:r>
        <w:rPr>
          <w:rFonts w:ascii="Arial" w:hAnsi="Arial" w:cs="Arial"/>
          <w:sz w:val="24"/>
          <w:szCs w:val="24"/>
        </w:rPr>
        <w:t>All states will receive a baseline allocation based on a population formula.</w:t>
      </w:r>
    </w:p>
    <w:p w:rsidR="00634C35" w:rsidRDefault="00634C35" w:rsidP="00634C35">
      <w:pPr>
        <w:pStyle w:val="NoSpacing"/>
        <w:numPr>
          <w:ilvl w:val="0"/>
          <w:numId w:val="13"/>
        </w:numPr>
        <w:rPr>
          <w:rFonts w:ascii="Arial" w:hAnsi="Arial" w:cs="Arial"/>
          <w:sz w:val="24"/>
          <w:szCs w:val="24"/>
        </w:rPr>
      </w:pPr>
      <w:r>
        <w:rPr>
          <w:rFonts w:ascii="Arial" w:hAnsi="Arial" w:cs="Arial"/>
          <w:sz w:val="24"/>
          <w:szCs w:val="24"/>
        </w:rPr>
        <w:lastRenderedPageBreak/>
        <w:t>16 grant programs, including UASI and SHSGP, will be consolidated into one new grant program, the “National Preparedness Grant Program” which will be tied to the National Preparedness Goal.  EMPG and the Assistance to Fire Grants will not be included.</w:t>
      </w:r>
    </w:p>
    <w:p w:rsidR="00634C35" w:rsidRDefault="00634C35" w:rsidP="00634C35">
      <w:pPr>
        <w:pStyle w:val="NoSpacing"/>
        <w:rPr>
          <w:rFonts w:ascii="Arial" w:hAnsi="Arial" w:cs="Arial"/>
          <w:sz w:val="24"/>
          <w:szCs w:val="24"/>
        </w:rPr>
      </w:pPr>
    </w:p>
    <w:p w:rsidR="00634C35" w:rsidRDefault="00634C35" w:rsidP="002D5343">
      <w:pPr>
        <w:pStyle w:val="NoSpacing"/>
        <w:ind w:firstLine="720"/>
        <w:rPr>
          <w:rFonts w:ascii="Arial" w:hAnsi="Arial" w:cs="Arial"/>
          <w:sz w:val="24"/>
          <w:szCs w:val="24"/>
        </w:rPr>
      </w:pPr>
      <w:r>
        <w:rPr>
          <w:rFonts w:ascii="Arial" w:hAnsi="Arial" w:cs="Arial"/>
          <w:sz w:val="24"/>
          <w:szCs w:val="24"/>
        </w:rPr>
        <w:t>Stasia stated she will keep everyone updated as she receives the details.</w:t>
      </w:r>
    </w:p>
    <w:p w:rsidR="00186831" w:rsidRDefault="00186831" w:rsidP="000755B5">
      <w:pPr>
        <w:pStyle w:val="NoSpacing"/>
        <w:ind w:left="720"/>
        <w:rPr>
          <w:rFonts w:ascii="Arial" w:hAnsi="Arial" w:cs="Arial"/>
          <w:b/>
          <w:sz w:val="24"/>
          <w:szCs w:val="24"/>
        </w:rPr>
      </w:pPr>
    </w:p>
    <w:p w:rsidR="00824C3D" w:rsidRDefault="009E3822" w:rsidP="000755B5">
      <w:pPr>
        <w:pStyle w:val="NoSpacing"/>
        <w:ind w:left="720"/>
        <w:rPr>
          <w:rFonts w:ascii="Arial" w:hAnsi="Arial" w:cs="Arial"/>
          <w:sz w:val="24"/>
          <w:szCs w:val="24"/>
        </w:rPr>
      </w:pPr>
      <w:r>
        <w:rPr>
          <w:rFonts w:ascii="Arial" w:hAnsi="Arial" w:cs="Arial"/>
          <w:b/>
          <w:sz w:val="24"/>
          <w:szCs w:val="24"/>
        </w:rPr>
        <w:t>FY09-</w:t>
      </w:r>
      <w:r>
        <w:rPr>
          <w:rFonts w:ascii="Arial" w:hAnsi="Arial" w:cs="Arial"/>
          <w:sz w:val="24"/>
          <w:szCs w:val="24"/>
        </w:rPr>
        <w:t xml:space="preserve">Each jurisdiction was provided with the latest SHGP FY09 status.  The deadline to submit reimbursement requests to OES for FY09 is </w:t>
      </w:r>
      <w:r>
        <w:rPr>
          <w:rFonts w:ascii="Arial" w:hAnsi="Arial" w:cs="Arial"/>
          <w:sz w:val="24"/>
          <w:szCs w:val="24"/>
          <w:u w:val="single"/>
        </w:rPr>
        <w:t>March 31, 2012.</w:t>
      </w:r>
      <w:r>
        <w:rPr>
          <w:rFonts w:ascii="Arial" w:hAnsi="Arial" w:cs="Arial"/>
          <w:sz w:val="24"/>
          <w:szCs w:val="24"/>
        </w:rPr>
        <w:t xml:space="preserve">  This is reflected on the summary sheet.  </w:t>
      </w:r>
      <w:r>
        <w:rPr>
          <w:rFonts w:ascii="Arial" w:hAnsi="Arial" w:cs="Arial"/>
          <w:sz w:val="24"/>
          <w:szCs w:val="24"/>
          <w:u w:val="single"/>
        </w:rPr>
        <w:t>No additional extensions will be granted</w:t>
      </w:r>
      <w:r>
        <w:rPr>
          <w:rFonts w:ascii="Arial" w:hAnsi="Arial" w:cs="Arial"/>
          <w:sz w:val="24"/>
          <w:szCs w:val="24"/>
        </w:rPr>
        <w:t xml:space="preserve"> since the end of the grant period is April 30, 2012.</w:t>
      </w:r>
    </w:p>
    <w:p w:rsidR="009E3822" w:rsidRDefault="009E3822" w:rsidP="000755B5">
      <w:pPr>
        <w:pStyle w:val="NoSpacing"/>
        <w:ind w:left="720"/>
        <w:rPr>
          <w:rFonts w:ascii="Arial" w:hAnsi="Arial" w:cs="Arial"/>
          <w:sz w:val="24"/>
          <w:szCs w:val="24"/>
        </w:rPr>
      </w:pPr>
    </w:p>
    <w:p w:rsidR="009E3822" w:rsidRDefault="009E3822" w:rsidP="000755B5">
      <w:pPr>
        <w:pStyle w:val="NoSpacing"/>
        <w:ind w:left="720"/>
        <w:rPr>
          <w:rFonts w:ascii="Arial" w:hAnsi="Arial" w:cs="Arial"/>
          <w:sz w:val="24"/>
          <w:szCs w:val="24"/>
        </w:rPr>
      </w:pPr>
      <w:r>
        <w:rPr>
          <w:rFonts w:ascii="Arial" w:hAnsi="Arial" w:cs="Arial"/>
          <w:sz w:val="24"/>
          <w:szCs w:val="24"/>
        </w:rPr>
        <w:t>Brian Lewis from the OES finance office sent an email to jurisdictions</w:t>
      </w:r>
      <w:r w:rsidR="00B72B00">
        <w:rPr>
          <w:rFonts w:ascii="Arial" w:hAnsi="Arial" w:cs="Arial"/>
          <w:sz w:val="24"/>
          <w:szCs w:val="24"/>
        </w:rPr>
        <w:t xml:space="preserve"> requesting </w:t>
      </w:r>
      <w:r w:rsidR="008E0B6E">
        <w:rPr>
          <w:rFonts w:ascii="Arial" w:hAnsi="Arial" w:cs="Arial"/>
          <w:sz w:val="24"/>
          <w:szCs w:val="24"/>
        </w:rPr>
        <w:t xml:space="preserve">notification to </w:t>
      </w:r>
      <w:r w:rsidR="00B72B00">
        <w:rPr>
          <w:rFonts w:ascii="Arial" w:hAnsi="Arial" w:cs="Arial"/>
          <w:sz w:val="24"/>
          <w:szCs w:val="24"/>
        </w:rPr>
        <w:t xml:space="preserve">OES of Projected Cash requests (to include the timeframe of when they will be submitted as well as the amount) and projection of unspent funds.  Please submit this information to Brian no later than March 1.  At that time, </w:t>
      </w:r>
      <w:r w:rsidR="00E94470">
        <w:rPr>
          <w:rFonts w:ascii="Arial" w:hAnsi="Arial" w:cs="Arial"/>
          <w:sz w:val="24"/>
          <w:szCs w:val="24"/>
        </w:rPr>
        <w:t xml:space="preserve">the </w:t>
      </w:r>
      <w:r w:rsidR="00B72B00">
        <w:rPr>
          <w:rFonts w:ascii="Arial" w:hAnsi="Arial" w:cs="Arial"/>
          <w:sz w:val="24"/>
          <w:szCs w:val="24"/>
        </w:rPr>
        <w:t>fund will be reallocated to ensure that all FY09 funds are fully utilized by the end of the grant.</w:t>
      </w:r>
    </w:p>
    <w:p w:rsidR="00B72B00" w:rsidRDefault="00B72B00" w:rsidP="000755B5">
      <w:pPr>
        <w:pStyle w:val="NoSpacing"/>
        <w:ind w:left="720"/>
        <w:rPr>
          <w:rFonts w:ascii="Arial" w:hAnsi="Arial" w:cs="Arial"/>
          <w:sz w:val="24"/>
          <w:szCs w:val="24"/>
        </w:rPr>
      </w:pPr>
    </w:p>
    <w:p w:rsidR="00B72B00" w:rsidRDefault="00B72B00" w:rsidP="000755B5">
      <w:pPr>
        <w:pStyle w:val="NoSpacing"/>
        <w:ind w:left="720"/>
        <w:rPr>
          <w:rFonts w:ascii="Arial" w:hAnsi="Arial" w:cs="Arial"/>
          <w:sz w:val="24"/>
          <w:szCs w:val="24"/>
        </w:rPr>
      </w:pPr>
      <w:r>
        <w:rPr>
          <w:rFonts w:ascii="Arial" w:hAnsi="Arial" w:cs="Arial"/>
          <w:b/>
          <w:sz w:val="24"/>
          <w:szCs w:val="24"/>
        </w:rPr>
        <w:t>FY10-</w:t>
      </w:r>
      <w:r>
        <w:rPr>
          <w:rFonts w:ascii="Arial" w:hAnsi="Arial" w:cs="Arial"/>
          <w:sz w:val="24"/>
          <w:szCs w:val="24"/>
        </w:rPr>
        <w:t>The FY10 status was included in each packet as well.  Reminder:  all jurisdictions may spend their allocations with Projects A, B, C, D, E, H, G</w:t>
      </w:r>
      <w:r w:rsidR="007A6650">
        <w:rPr>
          <w:rFonts w:ascii="Arial" w:hAnsi="Arial" w:cs="Arial"/>
          <w:sz w:val="24"/>
          <w:szCs w:val="24"/>
        </w:rPr>
        <w:t xml:space="preserve">.  There is still a hold on Project Q and we are awaiting the EHP approval.  A milestone extension has been granted for Project A, B, C and G through December 31, 2012.  </w:t>
      </w:r>
      <w:r w:rsidR="00E94470">
        <w:rPr>
          <w:rFonts w:ascii="Arial" w:hAnsi="Arial" w:cs="Arial"/>
          <w:sz w:val="24"/>
          <w:szCs w:val="24"/>
        </w:rPr>
        <w:t>Stasia urged jurisdictions to not</w:t>
      </w:r>
      <w:r w:rsidR="007A6650">
        <w:rPr>
          <w:rFonts w:ascii="Arial" w:hAnsi="Arial" w:cs="Arial"/>
          <w:sz w:val="24"/>
          <w:szCs w:val="24"/>
        </w:rPr>
        <w:t xml:space="preserve"> wait to spend the funds.</w:t>
      </w:r>
    </w:p>
    <w:p w:rsidR="007A6650" w:rsidRDefault="007A6650" w:rsidP="000755B5">
      <w:pPr>
        <w:pStyle w:val="NoSpacing"/>
        <w:ind w:left="720"/>
        <w:rPr>
          <w:rFonts w:ascii="Arial" w:hAnsi="Arial" w:cs="Arial"/>
          <w:sz w:val="24"/>
          <w:szCs w:val="24"/>
        </w:rPr>
      </w:pPr>
    </w:p>
    <w:p w:rsidR="007A6650" w:rsidRDefault="007A6650" w:rsidP="000755B5">
      <w:pPr>
        <w:pStyle w:val="NoSpacing"/>
        <w:ind w:left="720"/>
        <w:rPr>
          <w:rFonts w:ascii="Arial" w:hAnsi="Arial" w:cs="Arial"/>
          <w:sz w:val="24"/>
          <w:szCs w:val="24"/>
        </w:rPr>
      </w:pPr>
      <w:r>
        <w:rPr>
          <w:rFonts w:ascii="Arial" w:hAnsi="Arial" w:cs="Arial"/>
          <w:b/>
          <w:sz w:val="24"/>
          <w:szCs w:val="24"/>
        </w:rPr>
        <w:t>FY11-</w:t>
      </w:r>
      <w:r>
        <w:rPr>
          <w:rFonts w:ascii="Arial" w:hAnsi="Arial" w:cs="Arial"/>
          <w:sz w:val="24"/>
          <w:szCs w:val="24"/>
        </w:rPr>
        <w:t>The application was approved by Cal EMA on 11/18/11. Due to new requirements, we have updated the spreadsheets to include the revised deadline to submit reimbursement to OES as December 31, 2013.</w:t>
      </w:r>
      <w:r w:rsidR="00571985">
        <w:rPr>
          <w:rFonts w:ascii="Arial" w:hAnsi="Arial" w:cs="Arial"/>
          <w:sz w:val="24"/>
          <w:szCs w:val="24"/>
        </w:rPr>
        <w:t xml:space="preserve">  The performance period is November 18, 2011 to April 30, 2014.</w:t>
      </w:r>
    </w:p>
    <w:p w:rsidR="00571985" w:rsidRDefault="00571985" w:rsidP="000755B5">
      <w:pPr>
        <w:pStyle w:val="NoSpacing"/>
        <w:ind w:left="720"/>
        <w:rPr>
          <w:rFonts w:ascii="Arial" w:hAnsi="Arial" w:cs="Arial"/>
          <w:sz w:val="24"/>
          <w:szCs w:val="24"/>
        </w:rPr>
      </w:pPr>
    </w:p>
    <w:p w:rsidR="00571985" w:rsidRPr="00571985" w:rsidRDefault="00571985" w:rsidP="000755B5">
      <w:pPr>
        <w:pStyle w:val="NoSpacing"/>
        <w:ind w:left="720"/>
        <w:rPr>
          <w:rFonts w:ascii="Arial" w:hAnsi="Arial" w:cs="Arial"/>
          <w:sz w:val="24"/>
          <w:szCs w:val="24"/>
        </w:rPr>
      </w:pPr>
      <w:r>
        <w:rPr>
          <w:rFonts w:ascii="Arial" w:hAnsi="Arial" w:cs="Arial"/>
          <w:b/>
          <w:sz w:val="24"/>
          <w:szCs w:val="24"/>
        </w:rPr>
        <w:t>FY12-</w:t>
      </w:r>
      <w:r>
        <w:rPr>
          <w:rFonts w:ascii="Arial" w:hAnsi="Arial" w:cs="Arial"/>
          <w:sz w:val="24"/>
          <w:szCs w:val="24"/>
        </w:rPr>
        <w:t xml:space="preserve">The FY12 Grant Guidance is supposed to be released on 2/17/12.  </w:t>
      </w:r>
    </w:p>
    <w:p w:rsidR="00B72B00" w:rsidRDefault="00B72B00" w:rsidP="000755B5">
      <w:pPr>
        <w:pStyle w:val="NoSpacing"/>
        <w:ind w:left="720"/>
        <w:rPr>
          <w:rFonts w:ascii="Arial" w:hAnsi="Arial" w:cs="Arial"/>
          <w:sz w:val="24"/>
          <w:szCs w:val="24"/>
        </w:rPr>
      </w:pPr>
    </w:p>
    <w:p w:rsidR="00B72B00" w:rsidRPr="00B72B00" w:rsidRDefault="00B72B00" w:rsidP="000755B5">
      <w:pPr>
        <w:pStyle w:val="NoSpacing"/>
        <w:ind w:left="720"/>
        <w:rPr>
          <w:rFonts w:ascii="Arial" w:hAnsi="Arial" w:cs="Arial"/>
          <w:sz w:val="24"/>
          <w:szCs w:val="24"/>
        </w:rPr>
      </w:pPr>
    </w:p>
    <w:p w:rsidR="00D07FAB" w:rsidRDefault="003D6209" w:rsidP="00D07FAB">
      <w:pPr>
        <w:pStyle w:val="NoSpacing"/>
        <w:rPr>
          <w:rFonts w:ascii="Arial" w:hAnsi="Arial" w:cs="Arial"/>
          <w:b/>
          <w:sz w:val="24"/>
          <w:szCs w:val="24"/>
        </w:rPr>
      </w:pPr>
      <w:r>
        <w:rPr>
          <w:rFonts w:ascii="Arial" w:hAnsi="Arial" w:cs="Arial"/>
          <w:b/>
          <w:sz w:val="24"/>
          <w:szCs w:val="24"/>
        </w:rPr>
        <w:t>1</w:t>
      </w:r>
      <w:r w:rsidR="00313E4C">
        <w:rPr>
          <w:rFonts w:ascii="Arial" w:hAnsi="Arial" w:cs="Arial"/>
          <w:b/>
          <w:sz w:val="24"/>
          <w:szCs w:val="24"/>
        </w:rPr>
        <w:t>0</w:t>
      </w:r>
      <w:r>
        <w:rPr>
          <w:rFonts w:ascii="Arial" w:hAnsi="Arial" w:cs="Arial"/>
          <w:b/>
          <w:sz w:val="24"/>
          <w:szCs w:val="24"/>
        </w:rPr>
        <w:t>.</w:t>
      </w:r>
      <w:r>
        <w:rPr>
          <w:rFonts w:ascii="Arial" w:hAnsi="Arial" w:cs="Arial"/>
          <w:b/>
          <w:sz w:val="24"/>
          <w:szCs w:val="24"/>
        </w:rPr>
        <w:tab/>
      </w:r>
      <w:r w:rsidR="001C1FA0">
        <w:rPr>
          <w:rFonts w:ascii="Arial" w:hAnsi="Arial" w:cs="Arial"/>
          <w:b/>
          <w:sz w:val="24"/>
          <w:szCs w:val="24"/>
          <w:u w:val="single"/>
        </w:rPr>
        <w:t>GOLDEN GUARDIAN 2012 UPDATE</w:t>
      </w:r>
      <w:r w:rsidR="001C1FA0">
        <w:rPr>
          <w:rFonts w:ascii="Arial" w:hAnsi="Arial" w:cs="Arial"/>
          <w:b/>
          <w:sz w:val="24"/>
          <w:szCs w:val="24"/>
        </w:rPr>
        <w:t>-Bennett Cummings</w:t>
      </w:r>
    </w:p>
    <w:p w:rsidR="001E5B1D" w:rsidRDefault="001E5B1D" w:rsidP="00D07FAB">
      <w:pPr>
        <w:pStyle w:val="NoSpacing"/>
        <w:rPr>
          <w:rFonts w:ascii="Arial" w:hAnsi="Arial" w:cs="Arial"/>
          <w:b/>
          <w:sz w:val="24"/>
          <w:szCs w:val="24"/>
        </w:rPr>
      </w:pPr>
    </w:p>
    <w:p w:rsidR="001E5B1D" w:rsidRDefault="00B40956" w:rsidP="001E5B1D">
      <w:pPr>
        <w:pStyle w:val="NoSpacing"/>
        <w:ind w:left="720"/>
        <w:rPr>
          <w:rFonts w:ascii="Arial" w:hAnsi="Arial" w:cs="Arial"/>
          <w:sz w:val="24"/>
          <w:szCs w:val="24"/>
        </w:rPr>
      </w:pPr>
      <w:r>
        <w:rPr>
          <w:rFonts w:ascii="Arial" w:hAnsi="Arial" w:cs="Arial"/>
          <w:sz w:val="24"/>
          <w:szCs w:val="24"/>
        </w:rPr>
        <w:t xml:space="preserve">Since 2004 Golden Guardian has focused on large scale catastrophic disasters, both natural and manmade.  </w:t>
      </w:r>
      <w:r w:rsidR="00E94470">
        <w:rPr>
          <w:rFonts w:ascii="Arial" w:hAnsi="Arial" w:cs="Arial"/>
          <w:sz w:val="24"/>
          <w:szCs w:val="24"/>
        </w:rPr>
        <w:t xml:space="preserve">The </w:t>
      </w:r>
      <w:r>
        <w:rPr>
          <w:rFonts w:ascii="Arial" w:hAnsi="Arial" w:cs="Arial"/>
          <w:sz w:val="24"/>
          <w:szCs w:val="24"/>
        </w:rPr>
        <w:t xml:space="preserve">Golden Guardian 2012 Scenario is partly built upon </w:t>
      </w:r>
      <w:proofErr w:type="spellStart"/>
      <w:r>
        <w:rPr>
          <w:rFonts w:ascii="Arial" w:hAnsi="Arial" w:cs="Arial"/>
          <w:sz w:val="24"/>
          <w:szCs w:val="24"/>
        </w:rPr>
        <w:t>CalEMA</w:t>
      </w:r>
      <w:r w:rsidR="00E94470">
        <w:rPr>
          <w:rFonts w:ascii="Arial" w:hAnsi="Arial" w:cs="Arial"/>
          <w:sz w:val="24"/>
          <w:szCs w:val="24"/>
        </w:rPr>
        <w:t>’</w:t>
      </w:r>
      <w:r>
        <w:rPr>
          <w:rFonts w:ascii="Arial" w:hAnsi="Arial" w:cs="Arial"/>
          <w:sz w:val="24"/>
          <w:szCs w:val="24"/>
        </w:rPr>
        <w:t>s</w:t>
      </w:r>
      <w:proofErr w:type="spellEnd"/>
      <w:r>
        <w:rPr>
          <w:rFonts w:ascii="Arial" w:hAnsi="Arial" w:cs="Arial"/>
          <w:sz w:val="24"/>
          <w:szCs w:val="24"/>
        </w:rPr>
        <w:t xml:space="preserve"> 2010 Southern California Catastrophic Earthquake Response Plan.</w:t>
      </w:r>
    </w:p>
    <w:p w:rsidR="00B40956" w:rsidRDefault="00B40956" w:rsidP="001E5B1D">
      <w:pPr>
        <w:pStyle w:val="NoSpacing"/>
        <w:ind w:left="720"/>
        <w:rPr>
          <w:rFonts w:ascii="Arial" w:hAnsi="Arial" w:cs="Arial"/>
          <w:sz w:val="24"/>
          <w:szCs w:val="24"/>
        </w:rPr>
      </w:pPr>
    </w:p>
    <w:p w:rsidR="00B40956" w:rsidRDefault="00B40956" w:rsidP="001E5B1D">
      <w:pPr>
        <w:pStyle w:val="NoSpacing"/>
        <w:ind w:left="720"/>
        <w:rPr>
          <w:rFonts w:ascii="Arial" w:hAnsi="Arial" w:cs="Arial"/>
          <w:sz w:val="24"/>
          <w:szCs w:val="24"/>
        </w:rPr>
      </w:pPr>
      <w:r>
        <w:rPr>
          <w:rFonts w:ascii="Arial" w:hAnsi="Arial" w:cs="Arial"/>
          <w:sz w:val="24"/>
          <w:szCs w:val="24"/>
        </w:rPr>
        <w:t>The planning committee first assembled in late 2011.  On February 14</w:t>
      </w:r>
      <w:r w:rsidRPr="00B40956">
        <w:rPr>
          <w:rFonts w:ascii="Arial" w:hAnsi="Arial" w:cs="Arial"/>
          <w:sz w:val="24"/>
          <w:szCs w:val="24"/>
          <w:vertAlign w:val="superscript"/>
        </w:rPr>
        <w:t>th</w:t>
      </w:r>
      <w:r>
        <w:rPr>
          <w:rFonts w:ascii="Arial" w:hAnsi="Arial" w:cs="Arial"/>
          <w:sz w:val="24"/>
          <w:szCs w:val="24"/>
        </w:rPr>
        <w:t xml:space="preserve"> the committee met to develop the local scenario in more depth.  The next meeting is tentative</w:t>
      </w:r>
      <w:r w:rsidR="00E94470">
        <w:rPr>
          <w:rFonts w:ascii="Arial" w:hAnsi="Arial" w:cs="Arial"/>
          <w:sz w:val="24"/>
          <w:szCs w:val="24"/>
        </w:rPr>
        <w:t>ly</w:t>
      </w:r>
      <w:r>
        <w:rPr>
          <w:rFonts w:ascii="Arial" w:hAnsi="Arial" w:cs="Arial"/>
          <w:sz w:val="24"/>
          <w:szCs w:val="24"/>
        </w:rPr>
        <w:t xml:space="preserve"> planned for March </w:t>
      </w:r>
      <w:proofErr w:type="gramStart"/>
      <w:r w:rsidR="00327CBC">
        <w:rPr>
          <w:rFonts w:ascii="Arial" w:hAnsi="Arial" w:cs="Arial"/>
          <w:sz w:val="24"/>
          <w:szCs w:val="24"/>
        </w:rPr>
        <w:t>1</w:t>
      </w:r>
      <w:r w:rsidR="00327CBC" w:rsidRPr="00B40956">
        <w:rPr>
          <w:rFonts w:ascii="Arial" w:hAnsi="Arial" w:cs="Arial"/>
          <w:sz w:val="24"/>
          <w:szCs w:val="24"/>
          <w:vertAlign w:val="superscript"/>
        </w:rPr>
        <w:t>st</w:t>
      </w:r>
      <w:r w:rsidR="00327CBC">
        <w:rPr>
          <w:rFonts w:ascii="Arial" w:hAnsi="Arial" w:cs="Arial"/>
          <w:sz w:val="24"/>
          <w:szCs w:val="24"/>
          <w:vertAlign w:val="superscript"/>
        </w:rPr>
        <w:t xml:space="preserve"> </w:t>
      </w:r>
      <w:r w:rsidR="00327CBC">
        <w:rPr>
          <w:rFonts w:ascii="Arial" w:hAnsi="Arial" w:cs="Arial"/>
          <w:sz w:val="24"/>
          <w:szCs w:val="24"/>
        </w:rPr>
        <w:t>,</w:t>
      </w:r>
      <w:proofErr w:type="gramEnd"/>
      <w:r>
        <w:rPr>
          <w:rFonts w:ascii="Arial" w:hAnsi="Arial" w:cs="Arial"/>
          <w:sz w:val="24"/>
          <w:szCs w:val="24"/>
        </w:rPr>
        <w:t xml:space="preserve"> with the time and place to be announced later.  The exercise dates will be May 15</w:t>
      </w:r>
      <w:r w:rsidRPr="00B40956">
        <w:rPr>
          <w:rFonts w:ascii="Arial" w:hAnsi="Arial" w:cs="Arial"/>
          <w:sz w:val="24"/>
          <w:szCs w:val="24"/>
          <w:vertAlign w:val="superscript"/>
        </w:rPr>
        <w:t>th</w:t>
      </w:r>
      <w:r>
        <w:rPr>
          <w:rFonts w:ascii="Arial" w:hAnsi="Arial" w:cs="Arial"/>
          <w:sz w:val="24"/>
          <w:szCs w:val="24"/>
        </w:rPr>
        <w:t>, 16</w:t>
      </w:r>
      <w:r w:rsidRPr="00B40956">
        <w:rPr>
          <w:rFonts w:ascii="Arial" w:hAnsi="Arial" w:cs="Arial"/>
          <w:sz w:val="24"/>
          <w:szCs w:val="24"/>
          <w:vertAlign w:val="superscript"/>
        </w:rPr>
        <w:t>th</w:t>
      </w:r>
      <w:r>
        <w:rPr>
          <w:rFonts w:ascii="Arial" w:hAnsi="Arial" w:cs="Arial"/>
          <w:sz w:val="24"/>
          <w:szCs w:val="24"/>
        </w:rPr>
        <w:t>, and 17</w:t>
      </w:r>
      <w:r w:rsidRPr="00B40956">
        <w:rPr>
          <w:rFonts w:ascii="Arial" w:hAnsi="Arial" w:cs="Arial"/>
          <w:sz w:val="24"/>
          <w:szCs w:val="24"/>
          <w:vertAlign w:val="superscript"/>
        </w:rPr>
        <w:t>th</w:t>
      </w:r>
      <w:r>
        <w:rPr>
          <w:rFonts w:ascii="Arial" w:hAnsi="Arial" w:cs="Arial"/>
          <w:sz w:val="24"/>
          <w:szCs w:val="24"/>
        </w:rPr>
        <w:t xml:space="preserve">. </w:t>
      </w:r>
    </w:p>
    <w:p w:rsidR="00327CBC" w:rsidRDefault="00327CBC" w:rsidP="001E5B1D">
      <w:pPr>
        <w:pStyle w:val="NoSpacing"/>
        <w:ind w:left="720"/>
        <w:rPr>
          <w:rFonts w:ascii="Arial" w:hAnsi="Arial" w:cs="Arial"/>
          <w:sz w:val="24"/>
          <w:szCs w:val="24"/>
        </w:rPr>
      </w:pPr>
    </w:p>
    <w:p w:rsidR="00327CBC" w:rsidRDefault="00327CBC" w:rsidP="001E5B1D">
      <w:pPr>
        <w:pStyle w:val="NoSpacing"/>
        <w:ind w:left="720"/>
        <w:rPr>
          <w:rFonts w:ascii="Arial" w:hAnsi="Arial" w:cs="Arial"/>
          <w:sz w:val="24"/>
          <w:szCs w:val="24"/>
        </w:rPr>
      </w:pPr>
      <w:r>
        <w:rPr>
          <w:rFonts w:ascii="Arial" w:hAnsi="Arial" w:cs="Arial"/>
          <w:sz w:val="24"/>
          <w:szCs w:val="24"/>
        </w:rPr>
        <w:t>Day 1</w:t>
      </w:r>
      <w:r w:rsidR="008E0B6E">
        <w:rPr>
          <w:rFonts w:ascii="Arial" w:hAnsi="Arial" w:cs="Arial"/>
          <w:sz w:val="24"/>
          <w:szCs w:val="24"/>
        </w:rPr>
        <w:t xml:space="preserve">:  </w:t>
      </w:r>
      <w:r>
        <w:rPr>
          <w:rFonts w:ascii="Arial" w:hAnsi="Arial" w:cs="Arial"/>
          <w:sz w:val="24"/>
          <w:szCs w:val="24"/>
        </w:rPr>
        <w:t xml:space="preserve"> Scenario begins with an earthquake along the San Andreas Fault.  Numerous EOCs in the region will activate in support of Mutual Aid for Orange, Riverside, Los Angeles, and San Bernardino Counties.</w:t>
      </w:r>
    </w:p>
    <w:p w:rsidR="00365791" w:rsidRDefault="00365791" w:rsidP="001E5B1D">
      <w:pPr>
        <w:pStyle w:val="NoSpacing"/>
        <w:ind w:left="720"/>
        <w:rPr>
          <w:rFonts w:ascii="Arial" w:hAnsi="Arial" w:cs="Arial"/>
          <w:sz w:val="24"/>
          <w:szCs w:val="24"/>
        </w:rPr>
      </w:pPr>
    </w:p>
    <w:p w:rsidR="00365791" w:rsidRDefault="00365791" w:rsidP="001E5B1D">
      <w:pPr>
        <w:pStyle w:val="NoSpacing"/>
        <w:ind w:left="720"/>
        <w:rPr>
          <w:rFonts w:ascii="Arial" w:hAnsi="Arial" w:cs="Arial"/>
          <w:sz w:val="24"/>
          <w:szCs w:val="24"/>
        </w:rPr>
      </w:pPr>
      <w:r>
        <w:rPr>
          <w:rFonts w:ascii="Arial" w:hAnsi="Arial" w:cs="Arial"/>
          <w:sz w:val="24"/>
          <w:szCs w:val="24"/>
        </w:rPr>
        <w:t>Day 2:  An aftershock occurs along Elsinore Fault providing an opportunity to test local response capabilities, plans and procedures.</w:t>
      </w:r>
    </w:p>
    <w:p w:rsidR="00365791" w:rsidRDefault="00365791" w:rsidP="001E5B1D">
      <w:pPr>
        <w:pStyle w:val="NoSpacing"/>
        <w:ind w:left="720"/>
        <w:rPr>
          <w:rFonts w:ascii="Arial" w:hAnsi="Arial" w:cs="Arial"/>
          <w:sz w:val="24"/>
          <w:szCs w:val="24"/>
        </w:rPr>
      </w:pPr>
    </w:p>
    <w:p w:rsidR="00365791" w:rsidRPr="001E5B1D" w:rsidRDefault="00365791" w:rsidP="001E5B1D">
      <w:pPr>
        <w:pStyle w:val="NoSpacing"/>
        <w:ind w:left="720"/>
        <w:rPr>
          <w:rFonts w:ascii="Arial" w:hAnsi="Arial" w:cs="Arial"/>
          <w:sz w:val="24"/>
          <w:szCs w:val="24"/>
        </w:rPr>
      </w:pPr>
      <w:r>
        <w:rPr>
          <w:rFonts w:ascii="Arial" w:hAnsi="Arial" w:cs="Arial"/>
          <w:sz w:val="24"/>
          <w:szCs w:val="24"/>
        </w:rPr>
        <w:t>Day 3:  Morning COOP review for County departments.  In the afternoon, we will have a Recovery Tabletop Exercise aimed at the top three decision makers from participating exercise organizations.</w:t>
      </w:r>
    </w:p>
    <w:p w:rsidR="00E02E16" w:rsidRDefault="00E02E16" w:rsidP="001E06A6">
      <w:pPr>
        <w:pStyle w:val="NoSpacing"/>
        <w:ind w:left="720" w:hanging="720"/>
        <w:rPr>
          <w:rFonts w:ascii="Arial" w:hAnsi="Arial" w:cs="Arial"/>
          <w:b/>
          <w:sz w:val="24"/>
          <w:szCs w:val="24"/>
        </w:rPr>
      </w:pPr>
    </w:p>
    <w:p w:rsidR="00915009" w:rsidRPr="001C1FA0" w:rsidRDefault="00B324E1" w:rsidP="001E06A6">
      <w:pPr>
        <w:pStyle w:val="NoSpacing"/>
        <w:ind w:left="720" w:hanging="720"/>
        <w:rPr>
          <w:rFonts w:ascii="Arial" w:hAnsi="Arial" w:cs="Arial"/>
          <w:b/>
          <w:sz w:val="24"/>
          <w:szCs w:val="24"/>
        </w:rPr>
      </w:pPr>
      <w:r w:rsidRPr="00B324E1">
        <w:rPr>
          <w:rFonts w:ascii="Arial" w:hAnsi="Arial" w:cs="Arial"/>
          <w:b/>
          <w:sz w:val="24"/>
          <w:szCs w:val="24"/>
        </w:rPr>
        <w:t>1</w:t>
      </w:r>
      <w:r w:rsidR="00313E4C">
        <w:rPr>
          <w:rFonts w:ascii="Arial" w:hAnsi="Arial" w:cs="Arial"/>
          <w:b/>
          <w:sz w:val="24"/>
          <w:szCs w:val="24"/>
        </w:rPr>
        <w:t>1</w:t>
      </w:r>
      <w:r w:rsidRPr="00B324E1">
        <w:rPr>
          <w:rFonts w:ascii="Arial" w:hAnsi="Arial" w:cs="Arial"/>
          <w:b/>
          <w:sz w:val="24"/>
          <w:szCs w:val="24"/>
        </w:rPr>
        <w:t>.</w:t>
      </w:r>
      <w:r w:rsidRPr="00B324E1">
        <w:rPr>
          <w:rFonts w:ascii="Arial" w:hAnsi="Arial" w:cs="Arial"/>
          <w:b/>
          <w:sz w:val="24"/>
          <w:szCs w:val="24"/>
        </w:rPr>
        <w:tab/>
      </w:r>
      <w:r w:rsidR="001C1FA0">
        <w:rPr>
          <w:rFonts w:ascii="Arial" w:hAnsi="Arial" w:cs="Arial"/>
          <w:b/>
          <w:sz w:val="24"/>
          <w:szCs w:val="24"/>
          <w:u w:val="single"/>
        </w:rPr>
        <w:t>TSUNAMI AWARENESS WEEK 2012</w:t>
      </w:r>
      <w:r w:rsidR="001C1FA0">
        <w:rPr>
          <w:rFonts w:ascii="Arial" w:hAnsi="Arial" w:cs="Arial"/>
          <w:b/>
          <w:sz w:val="24"/>
          <w:szCs w:val="24"/>
        </w:rPr>
        <w:t>-Susan Asturias</w:t>
      </w:r>
    </w:p>
    <w:p w:rsidR="00313E4C" w:rsidRPr="00675663" w:rsidRDefault="00313E4C" w:rsidP="001E06A6">
      <w:pPr>
        <w:pStyle w:val="NoSpacing"/>
        <w:ind w:left="720" w:hanging="720"/>
        <w:rPr>
          <w:rFonts w:ascii="Arial" w:hAnsi="Arial" w:cs="Arial"/>
          <w:b/>
          <w:sz w:val="24"/>
          <w:szCs w:val="24"/>
          <w:u w:val="single"/>
        </w:rPr>
      </w:pPr>
    </w:p>
    <w:p w:rsidR="00FA1362" w:rsidRDefault="00FA1362" w:rsidP="002F584D">
      <w:pPr>
        <w:ind w:left="720"/>
        <w:rPr>
          <w:rFonts w:ascii="Arial" w:hAnsi="Arial" w:cs="Arial"/>
        </w:rPr>
      </w:pPr>
      <w:r>
        <w:rPr>
          <w:rFonts w:ascii="Arial" w:hAnsi="Arial" w:cs="Arial"/>
        </w:rPr>
        <w:t>Tsunami Awareness Week in California will occur during the last week of March (March 26</w:t>
      </w:r>
      <w:r>
        <w:rPr>
          <w:rFonts w:ascii="Arial" w:hAnsi="Arial" w:cs="Arial"/>
          <w:vertAlign w:val="superscript"/>
        </w:rPr>
        <w:t>th</w:t>
      </w:r>
      <w:r>
        <w:rPr>
          <w:rFonts w:ascii="Arial" w:hAnsi="Arial" w:cs="Arial"/>
        </w:rPr>
        <w:t xml:space="preserve"> through 30</w:t>
      </w:r>
      <w:r>
        <w:rPr>
          <w:rFonts w:ascii="Arial" w:hAnsi="Arial" w:cs="Arial"/>
          <w:vertAlign w:val="superscript"/>
        </w:rPr>
        <w:t>th</w:t>
      </w:r>
      <w:r w:rsidR="002F584D">
        <w:rPr>
          <w:rFonts w:ascii="Arial" w:hAnsi="Arial" w:cs="Arial"/>
        </w:rPr>
        <w:t xml:space="preserve">).   Each city was given </w:t>
      </w:r>
      <w:r>
        <w:rPr>
          <w:rFonts w:ascii="Arial" w:hAnsi="Arial" w:cs="Arial"/>
        </w:rPr>
        <w:t>a handout of a schools-related event within San Diego County.  These flyers will be distributed to all schools within the next week, encouraging them to tune in to the ITV Learning Channel (Channel 16 on Cox and Time Warner).  The broadcast dates and time on the flyer are when the Tsunami Video will be aired.  We are also coordinating with schools and the media, for those schools that are interested in media coverage during one of the broadcasts.</w:t>
      </w:r>
    </w:p>
    <w:p w:rsidR="002F584D" w:rsidRDefault="002F584D" w:rsidP="002F584D">
      <w:pPr>
        <w:ind w:left="720"/>
        <w:rPr>
          <w:rFonts w:ascii="Arial" w:hAnsi="Arial" w:cs="Arial"/>
        </w:rPr>
      </w:pPr>
    </w:p>
    <w:p w:rsidR="00FA1362" w:rsidRDefault="00FA1362" w:rsidP="002F584D">
      <w:pPr>
        <w:ind w:left="720"/>
        <w:rPr>
          <w:rFonts w:ascii="Arial" w:hAnsi="Arial" w:cs="Arial"/>
        </w:rPr>
      </w:pPr>
      <w:r>
        <w:rPr>
          <w:rFonts w:ascii="Arial" w:hAnsi="Arial" w:cs="Arial"/>
        </w:rPr>
        <w:t xml:space="preserve">Our office has ordered quantities of various brochures, videos and posters, for cities within our county.  For non-coastal cities, we encourage public education efforts, due to the fact that everyone enjoys a day at the beach, whether they live in El Cajon or Del Mar.  Please contact Susan Asturias if you are interested in any of the educational materials.  </w:t>
      </w:r>
    </w:p>
    <w:p w:rsidR="00307158" w:rsidRDefault="00307158" w:rsidP="00C24187">
      <w:pPr>
        <w:pStyle w:val="NoSpacing"/>
        <w:ind w:left="720"/>
        <w:rPr>
          <w:rFonts w:ascii="Arial" w:hAnsi="Arial" w:cs="Arial"/>
          <w:sz w:val="24"/>
          <w:szCs w:val="24"/>
        </w:rPr>
      </w:pPr>
    </w:p>
    <w:p w:rsidR="00915009" w:rsidRDefault="00915009" w:rsidP="00D731A7">
      <w:pPr>
        <w:pStyle w:val="NoSpacing"/>
        <w:rPr>
          <w:rFonts w:ascii="Arial" w:hAnsi="Arial" w:cs="Arial"/>
          <w:b/>
          <w:sz w:val="24"/>
          <w:szCs w:val="24"/>
        </w:rPr>
      </w:pPr>
      <w:r>
        <w:rPr>
          <w:rFonts w:ascii="Arial" w:hAnsi="Arial" w:cs="Arial"/>
          <w:b/>
          <w:sz w:val="24"/>
          <w:szCs w:val="24"/>
        </w:rPr>
        <w:t>1</w:t>
      </w:r>
      <w:r w:rsidR="001C1FA0">
        <w:rPr>
          <w:rFonts w:ascii="Arial" w:hAnsi="Arial" w:cs="Arial"/>
          <w:b/>
          <w:sz w:val="24"/>
          <w:szCs w:val="24"/>
        </w:rPr>
        <w:t>2</w:t>
      </w:r>
      <w:r>
        <w:rPr>
          <w:rFonts w:ascii="Arial" w:hAnsi="Arial" w:cs="Arial"/>
          <w:b/>
          <w:sz w:val="24"/>
          <w:szCs w:val="24"/>
        </w:rPr>
        <w:t>.</w:t>
      </w:r>
      <w:r>
        <w:rPr>
          <w:rFonts w:ascii="Arial" w:hAnsi="Arial" w:cs="Arial"/>
          <w:b/>
          <w:sz w:val="24"/>
          <w:szCs w:val="24"/>
        </w:rPr>
        <w:tab/>
      </w:r>
      <w:r w:rsidR="001C1FA0">
        <w:rPr>
          <w:rFonts w:ascii="Arial" w:hAnsi="Arial" w:cs="Arial"/>
          <w:b/>
          <w:sz w:val="24"/>
          <w:szCs w:val="24"/>
          <w:u w:val="single"/>
        </w:rPr>
        <w:t>REGIONAL VEHICLES UPDATE</w:t>
      </w:r>
      <w:r w:rsidR="009B347C">
        <w:rPr>
          <w:rFonts w:ascii="Arial" w:hAnsi="Arial" w:cs="Arial"/>
          <w:b/>
          <w:sz w:val="24"/>
          <w:szCs w:val="24"/>
        </w:rPr>
        <w:t>-Susan Asturias</w:t>
      </w:r>
    </w:p>
    <w:p w:rsidR="002F584D" w:rsidRDefault="002F584D" w:rsidP="00D731A7">
      <w:pPr>
        <w:pStyle w:val="NoSpacing"/>
        <w:rPr>
          <w:rFonts w:ascii="Arial" w:hAnsi="Arial" w:cs="Arial"/>
          <w:b/>
          <w:sz w:val="24"/>
          <w:szCs w:val="24"/>
        </w:rPr>
      </w:pPr>
    </w:p>
    <w:p w:rsidR="002F584D" w:rsidRDefault="002F584D" w:rsidP="002F584D">
      <w:pPr>
        <w:pStyle w:val="NoSpacing"/>
        <w:ind w:left="720"/>
        <w:rPr>
          <w:rFonts w:ascii="Arial" w:hAnsi="Arial" w:cs="Arial"/>
          <w:sz w:val="24"/>
          <w:szCs w:val="24"/>
        </w:rPr>
      </w:pPr>
      <w:r>
        <w:rPr>
          <w:rFonts w:ascii="Arial" w:hAnsi="Arial" w:cs="Arial"/>
          <w:sz w:val="24"/>
          <w:szCs w:val="24"/>
        </w:rPr>
        <w:t xml:space="preserve">As a brief recap, San Miguel Fire Protection District has turned in their Mass </w:t>
      </w:r>
      <w:proofErr w:type="spellStart"/>
      <w:r>
        <w:rPr>
          <w:rFonts w:ascii="Arial" w:hAnsi="Arial" w:cs="Arial"/>
          <w:sz w:val="24"/>
          <w:szCs w:val="24"/>
        </w:rPr>
        <w:t>Decon</w:t>
      </w:r>
      <w:proofErr w:type="spellEnd"/>
      <w:r>
        <w:rPr>
          <w:rFonts w:ascii="Arial" w:hAnsi="Arial" w:cs="Arial"/>
          <w:sz w:val="24"/>
          <w:szCs w:val="24"/>
        </w:rPr>
        <w:t xml:space="preserve"> Vehicle (MDU 101), to the County, as they are no longer able to house the vehicle.  The City of San Marcos has also advised us that they are no longer able to store their Mass Casualty Apparatus (MCA 106).  A pitch was made at the County Fire Chiefs Association meeting in January, in an effort to find homes for these vehicles.  We are pleased to report that the County Fire Authority just received the approval for </w:t>
      </w:r>
      <w:proofErr w:type="spellStart"/>
      <w:r>
        <w:rPr>
          <w:rFonts w:ascii="Arial" w:hAnsi="Arial" w:cs="Arial"/>
          <w:sz w:val="24"/>
          <w:szCs w:val="24"/>
        </w:rPr>
        <w:t>CalFire</w:t>
      </w:r>
      <w:proofErr w:type="spellEnd"/>
      <w:r>
        <w:rPr>
          <w:rFonts w:ascii="Arial" w:hAnsi="Arial" w:cs="Arial"/>
          <w:sz w:val="24"/>
          <w:szCs w:val="24"/>
        </w:rPr>
        <w:t xml:space="preserve"> Station 82 in Ramona to house both of the vehicles.</w:t>
      </w:r>
    </w:p>
    <w:p w:rsidR="002F584D" w:rsidRDefault="002F584D" w:rsidP="002F584D">
      <w:pPr>
        <w:pStyle w:val="NoSpacing"/>
        <w:ind w:left="720"/>
        <w:rPr>
          <w:rFonts w:ascii="Arial" w:hAnsi="Arial" w:cs="Arial"/>
          <w:sz w:val="24"/>
          <w:szCs w:val="24"/>
        </w:rPr>
      </w:pPr>
    </w:p>
    <w:p w:rsidR="009B347C" w:rsidRDefault="009B347C" w:rsidP="00D731A7">
      <w:pPr>
        <w:pStyle w:val="NoSpacing"/>
        <w:rPr>
          <w:rFonts w:ascii="Arial" w:hAnsi="Arial" w:cs="Arial"/>
          <w:b/>
          <w:sz w:val="24"/>
          <w:szCs w:val="24"/>
        </w:rPr>
      </w:pPr>
      <w:r>
        <w:rPr>
          <w:rFonts w:ascii="Arial" w:hAnsi="Arial" w:cs="Arial"/>
          <w:b/>
          <w:sz w:val="24"/>
          <w:szCs w:val="24"/>
        </w:rPr>
        <w:t>13.</w:t>
      </w:r>
      <w:r>
        <w:rPr>
          <w:rFonts w:ascii="Arial" w:hAnsi="Arial" w:cs="Arial"/>
          <w:b/>
          <w:sz w:val="24"/>
          <w:szCs w:val="24"/>
        </w:rPr>
        <w:tab/>
      </w:r>
      <w:r>
        <w:rPr>
          <w:rFonts w:ascii="Arial" w:hAnsi="Arial" w:cs="Arial"/>
          <w:b/>
          <w:sz w:val="24"/>
          <w:szCs w:val="24"/>
          <w:u w:val="single"/>
        </w:rPr>
        <w:t>NIMS TRAINING UPDATE</w:t>
      </w:r>
      <w:r>
        <w:rPr>
          <w:rFonts w:ascii="Arial" w:hAnsi="Arial" w:cs="Arial"/>
          <w:b/>
          <w:sz w:val="24"/>
          <w:szCs w:val="24"/>
        </w:rPr>
        <w:t>-Susan Asturias</w:t>
      </w:r>
    </w:p>
    <w:p w:rsidR="002F584D" w:rsidRDefault="002F584D" w:rsidP="00D731A7">
      <w:pPr>
        <w:pStyle w:val="NoSpacing"/>
        <w:rPr>
          <w:rFonts w:ascii="Arial" w:hAnsi="Arial" w:cs="Arial"/>
          <w:b/>
          <w:sz w:val="24"/>
          <w:szCs w:val="24"/>
        </w:rPr>
      </w:pPr>
    </w:p>
    <w:p w:rsidR="002F584D" w:rsidRDefault="002F584D" w:rsidP="002F584D">
      <w:pPr>
        <w:ind w:left="720"/>
        <w:rPr>
          <w:rFonts w:ascii="Arial" w:hAnsi="Arial" w:cs="Arial"/>
          <w:i/>
          <w:iCs/>
        </w:rPr>
      </w:pPr>
      <w:r>
        <w:rPr>
          <w:rFonts w:ascii="Arial" w:hAnsi="Arial" w:cs="Arial"/>
        </w:rPr>
        <w:t xml:space="preserve">CalEMA distributed the NIMS Training Program and NIMS Compliance Requirements for FY 2011-12 in November of 2011. A couple of cities had questions on whether a couple of new courses (G-775 - EOC Management and Operations and G-191 - EOC Interface) are mandatory.  </w:t>
      </w:r>
      <w:proofErr w:type="spellStart"/>
      <w:r>
        <w:rPr>
          <w:rFonts w:ascii="Arial" w:hAnsi="Arial" w:cs="Arial"/>
        </w:rPr>
        <w:t>CalEMA’s</w:t>
      </w:r>
      <w:proofErr w:type="spellEnd"/>
      <w:r>
        <w:rPr>
          <w:rFonts w:ascii="Arial" w:hAnsi="Arial" w:cs="Arial"/>
        </w:rPr>
        <w:t xml:space="preserve"> NIMS Training Officer and the NIC are in agreement that the NIMS Training Program recommends, rather than mandates training.  Therefore, G-191 and G-775 are recommended courses.  The NIMS Training Program (Sept. 2011) states on page 16 that “</w:t>
      </w:r>
      <w:r>
        <w:rPr>
          <w:rFonts w:ascii="Arial" w:hAnsi="Arial" w:cs="Arial"/>
          <w:i/>
          <w:iCs/>
        </w:rPr>
        <w:t xml:space="preserve">The guidance within the NIMS Training Program on Federal, State, tribal and local training is not absolute.  Event complexity determines emergency </w:t>
      </w:r>
      <w:r>
        <w:rPr>
          <w:rFonts w:ascii="Arial" w:hAnsi="Arial" w:cs="Arial"/>
          <w:i/>
          <w:iCs/>
        </w:rPr>
        <w:lastRenderedPageBreak/>
        <w:t>and incident response personnel responsibilities as well as recommended audiences for NIMS curriculum coursework delivery.”</w:t>
      </w:r>
    </w:p>
    <w:p w:rsidR="002F584D" w:rsidRDefault="002F584D" w:rsidP="00D731A7">
      <w:pPr>
        <w:pStyle w:val="NoSpacing"/>
        <w:rPr>
          <w:rFonts w:ascii="Arial" w:hAnsi="Arial" w:cs="Arial"/>
          <w:b/>
          <w:sz w:val="24"/>
          <w:szCs w:val="24"/>
        </w:rPr>
      </w:pPr>
    </w:p>
    <w:p w:rsidR="009B347C" w:rsidRDefault="009B347C" w:rsidP="00D731A7">
      <w:pPr>
        <w:pStyle w:val="NoSpacing"/>
        <w:rPr>
          <w:rFonts w:ascii="Arial" w:hAnsi="Arial" w:cs="Arial"/>
          <w:b/>
          <w:sz w:val="24"/>
          <w:szCs w:val="24"/>
        </w:rPr>
      </w:pPr>
    </w:p>
    <w:p w:rsidR="009B347C" w:rsidRDefault="009B347C" w:rsidP="00D731A7">
      <w:pPr>
        <w:pStyle w:val="NoSpacing"/>
        <w:rPr>
          <w:rFonts w:ascii="Arial" w:hAnsi="Arial" w:cs="Arial"/>
          <w:b/>
          <w:sz w:val="24"/>
          <w:szCs w:val="24"/>
        </w:rPr>
      </w:pPr>
      <w:r>
        <w:rPr>
          <w:rFonts w:ascii="Arial" w:hAnsi="Arial" w:cs="Arial"/>
          <w:b/>
          <w:sz w:val="24"/>
          <w:szCs w:val="24"/>
        </w:rPr>
        <w:t>14.</w:t>
      </w:r>
      <w:r>
        <w:rPr>
          <w:rFonts w:ascii="Arial" w:hAnsi="Arial" w:cs="Arial"/>
          <w:b/>
          <w:sz w:val="24"/>
          <w:szCs w:val="24"/>
        </w:rPr>
        <w:tab/>
      </w:r>
      <w:r w:rsidRPr="009B347C">
        <w:rPr>
          <w:rFonts w:ascii="Arial" w:hAnsi="Arial" w:cs="Arial"/>
          <w:b/>
          <w:sz w:val="24"/>
          <w:szCs w:val="24"/>
          <w:u w:val="single"/>
        </w:rPr>
        <w:t xml:space="preserve">POWER OUTAGE </w:t>
      </w:r>
      <w:r w:rsidR="002D5343">
        <w:rPr>
          <w:rFonts w:ascii="Arial" w:hAnsi="Arial" w:cs="Arial"/>
          <w:b/>
          <w:sz w:val="24"/>
          <w:szCs w:val="24"/>
          <w:u w:val="single"/>
        </w:rPr>
        <w:t>A</w:t>
      </w:r>
      <w:r w:rsidR="00DF33A1">
        <w:rPr>
          <w:rFonts w:ascii="Arial" w:hAnsi="Arial" w:cs="Arial"/>
          <w:b/>
          <w:sz w:val="24"/>
          <w:szCs w:val="24"/>
          <w:u w:val="single"/>
        </w:rPr>
        <w:t>FTER ACTION REPORT</w:t>
      </w:r>
      <w:r w:rsidR="002D5343">
        <w:rPr>
          <w:rFonts w:ascii="Arial" w:hAnsi="Arial" w:cs="Arial"/>
          <w:b/>
          <w:sz w:val="24"/>
          <w:szCs w:val="24"/>
          <w:u w:val="single"/>
        </w:rPr>
        <w:t xml:space="preserve"> (</w:t>
      </w:r>
      <w:r w:rsidRPr="009B347C">
        <w:rPr>
          <w:rFonts w:ascii="Arial" w:hAnsi="Arial" w:cs="Arial"/>
          <w:b/>
          <w:sz w:val="24"/>
          <w:szCs w:val="24"/>
          <w:u w:val="single"/>
        </w:rPr>
        <w:t>AAR</w:t>
      </w:r>
      <w:r w:rsidR="002D5343">
        <w:rPr>
          <w:rFonts w:ascii="Arial" w:hAnsi="Arial" w:cs="Arial"/>
          <w:b/>
          <w:sz w:val="24"/>
          <w:szCs w:val="24"/>
          <w:u w:val="single"/>
        </w:rPr>
        <w:t>)</w:t>
      </w:r>
      <w:r>
        <w:rPr>
          <w:rFonts w:ascii="Arial" w:hAnsi="Arial" w:cs="Arial"/>
          <w:b/>
          <w:sz w:val="24"/>
          <w:szCs w:val="24"/>
        </w:rPr>
        <w:t>-Robert Barreras</w:t>
      </w:r>
    </w:p>
    <w:p w:rsidR="002D5343" w:rsidRDefault="002D5343" w:rsidP="00D731A7">
      <w:pPr>
        <w:pStyle w:val="NoSpacing"/>
        <w:rPr>
          <w:rFonts w:ascii="Arial" w:hAnsi="Arial" w:cs="Arial"/>
          <w:b/>
          <w:sz w:val="24"/>
          <w:szCs w:val="24"/>
        </w:rPr>
      </w:pPr>
    </w:p>
    <w:p w:rsidR="002D5343" w:rsidRDefault="002D5343" w:rsidP="002D5343">
      <w:pPr>
        <w:pStyle w:val="NoSpacing"/>
        <w:ind w:left="720"/>
        <w:rPr>
          <w:rFonts w:ascii="Arial" w:hAnsi="Arial" w:cs="Arial"/>
          <w:sz w:val="24"/>
          <w:szCs w:val="24"/>
        </w:rPr>
      </w:pPr>
      <w:r>
        <w:rPr>
          <w:rFonts w:ascii="Arial" w:hAnsi="Arial" w:cs="Arial"/>
          <w:sz w:val="24"/>
          <w:szCs w:val="24"/>
        </w:rPr>
        <w:t>Robert gave an overview of the After Action Report from the 2011 Power Outage.  Each jurisdiction received a copy of the report.  The Lifelines Energy Group met in October to discuss the outage.</w:t>
      </w:r>
    </w:p>
    <w:p w:rsidR="00ED4F7E" w:rsidRDefault="00ED4F7E" w:rsidP="002D5343">
      <w:pPr>
        <w:pStyle w:val="NoSpacing"/>
        <w:ind w:left="720"/>
        <w:rPr>
          <w:rFonts w:ascii="Arial" w:hAnsi="Arial" w:cs="Arial"/>
          <w:sz w:val="24"/>
          <w:szCs w:val="24"/>
        </w:rPr>
      </w:pPr>
    </w:p>
    <w:p w:rsidR="00ED4F7E" w:rsidRPr="00ED4F7E" w:rsidRDefault="00ED4F7E" w:rsidP="00ED4F7E">
      <w:pPr>
        <w:pStyle w:val="NoSpacing"/>
        <w:ind w:left="720"/>
        <w:rPr>
          <w:sz w:val="24"/>
          <w:szCs w:val="24"/>
        </w:rPr>
      </w:pPr>
      <w:r w:rsidRPr="00ED4F7E">
        <w:rPr>
          <w:sz w:val="24"/>
          <w:szCs w:val="24"/>
        </w:rPr>
        <w:t xml:space="preserve">During the October UDC meeting, the UDC was briefed on OES’ preliminary findings for the San Diego </w:t>
      </w:r>
      <w:r>
        <w:rPr>
          <w:sz w:val="24"/>
          <w:szCs w:val="24"/>
        </w:rPr>
        <w:t>Countywide</w:t>
      </w:r>
      <w:r w:rsidRPr="00ED4F7E">
        <w:rPr>
          <w:sz w:val="24"/>
          <w:szCs w:val="24"/>
        </w:rPr>
        <w:t xml:space="preserve"> Power Outage.  These preliminary findings were further refined and utilized to develop the After Action Report that has been provided in your packets.  The AAR has been submitted to Cal EMA and due to its discussion of critical infrastructure has been deemed </w:t>
      </w:r>
      <w:r>
        <w:rPr>
          <w:sz w:val="24"/>
          <w:szCs w:val="24"/>
        </w:rPr>
        <w:t>a “For Official Use Only”</w:t>
      </w:r>
      <w:r w:rsidRPr="00ED4F7E">
        <w:rPr>
          <w:sz w:val="24"/>
          <w:szCs w:val="24"/>
        </w:rPr>
        <w:t xml:space="preserve"> document and is not to be distributed to the public or media.  In the document, Attachment C, the Power Outage Fact Sheet has been developed for public distribution.  </w:t>
      </w:r>
    </w:p>
    <w:p w:rsidR="00ED4F7E" w:rsidRPr="00ED4F7E" w:rsidRDefault="00ED4F7E" w:rsidP="00ED4F7E">
      <w:pPr>
        <w:pStyle w:val="NoSpacing"/>
        <w:ind w:left="720"/>
        <w:rPr>
          <w:sz w:val="24"/>
          <w:szCs w:val="24"/>
        </w:rPr>
      </w:pPr>
    </w:p>
    <w:p w:rsidR="00ED4F7E" w:rsidRPr="00ED4F7E" w:rsidRDefault="00ED4F7E" w:rsidP="00ED4F7E">
      <w:pPr>
        <w:pStyle w:val="NoSpacing"/>
        <w:ind w:left="720"/>
        <w:rPr>
          <w:sz w:val="24"/>
          <w:szCs w:val="24"/>
        </w:rPr>
      </w:pPr>
      <w:r w:rsidRPr="00ED4F7E">
        <w:rPr>
          <w:sz w:val="24"/>
          <w:szCs w:val="24"/>
        </w:rPr>
        <w:t xml:space="preserve">As a brief overview of the AAR, it outlines a sequence of events and timeline for the incident, </w:t>
      </w:r>
      <w:proofErr w:type="spellStart"/>
      <w:r w:rsidRPr="00ED4F7E">
        <w:rPr>
          <w:sz w:val="24"/>
          <w:szCs w:val="24"/>
        </w:rPr>
        <w:t>AlertSanDiego</w:t>
      </w:r>
      <w:proofErr w:type="spellEnd"/>
      <w:r w:rsidRPr="00ED4F7E">
        <w:rPr>
          <w:sz w:val="24"/>
          <w:szCs w:val="24"/>
        </w:rPr>
        <w:t xml:space="preserve"> usage, Lifeline Emergency Coordination Group findings, and actions taken by both the incorporated cities and the county.</w:t>
      </w:r>
    </w:p>
    <w:p w:rsidR="00ED4F7E" w:rsidRPr="00ED4F7E" w:rsidRDefault="00ED4F7E" w:rsidP="00ED4F7E">
      <w:pPr>
        <w:pStyle w:val="NoSpacing"/>
        <w:ind w:left="720"/>
        <w:rPr>
          <w:sz w:val="24"/>
          <w:szCs w:val="24"/>
        </w:rPr>
      </w:pPr>
    </w:p>
    <w:p w:rsidR="00ED4F7E" w:rsidRPr="00ED4F7E" w:rsidRDefault="00ED4F7E" w:rsidP="00ED4F7E">
      <w:pPr>
        <w:pStyle w:val="NoSpacing"/>
        <w:ind w:firstLine="720"/>
        <w:rPr>
          <w:sz w:val="24"/>
          <w:szCs w:val="24"/>
        </w:rPr>
      </w:pPr>
      <w:r w:rsidRPr="00ED4F7E">
        <w:rPr>
          <w:sz w:val="24"/>
          <w:szCs w:val="24"/>
        </w:rPr>
        <w:t>The sequence of events includes:</w:t>
      </w:r>
    </w:p>
    <w:p w:rsidR="00ED4F7E" w:rsidRPr="00ED4F7E" w:rsidRDefault="00ED4F7E" w:rsidP="00ED4F7E">
      <w:pPr>
        <w:pStyle w:val="NoSpacing"/>
        <w:ind w:firstLine="720"/>
        <w:rPr>
          <w:sz w:val="24"/>
          <w:szCs w:val="24"/>
        </w:rPr>
      </w:pPr>
    </w:p>
    <w:p w:rsidR="00ED4F7E" w:rsidRDefault="00ED4F7E" w:rsidP="00ED4F7E">
      <w:pPr>
        <w:pStyle w:val="NoSpacing"/>
        <w:ind w:left="720"/>
        <w:rPr>
          <w:sz w:val="24"/>
          <w:szCs w:val="24"/>
        </w:rPr>
      </w:pPr>
      <w:r w:rsidRPr="00ED4F7E">
        <w:rPr>
          <w:sz w:val="24"/>
          <w:szCs w:val="24"/>
        </w:rPr>
        <w:t xml:space="preserve">Starting at 3:27 PM on September 8th a sequence of events on the southwest electric power grid resulted in a major power outage in all of San Diego county, as well as portions of Orange county, Imperial county, Mexico and Yuma, Arizona.  The events started with subsequent smaller events and then a major SDG&amp;E 500 KV transmission line from the east tripping off.  The end result was in the span of 11 minutes </w:t>
      </w:r>
      <w:r>
        <w:rPr>
          <w:sz w:val="24"/>
          <w:szCs w:val="24"/>
        </w:rPr>
        <w:t>this sequence</w:t>
      </w:r>
      <w:r w:rsidRPr="00ED4F7E">
        <w:rPr>
          <w:sz w:val="24"/>
          <w:szCs w:val="24"/>
        </w:rPr>
        <w:t xml:space="preserve"> of events lead to the Pacific Southwest Power Outage and affected a total of over 2.7 million utility customers of which 1.4 million were in San Diego County. While th</w:t>
      </w:r>
      <w:r>
        <w:rPr>
          <w:sz w:val="24"/>
          <w:szCs w:val="24"/>
        </w:rPr>
        <w:t>e</w:t>
      </w:r>
      <w:r w:rsidRPr="00ED4F7E">
        <w:rPr>
          <w:sz w:val="24"/>
          <w:szCs w:val="24"/>
        </w:rPr>
        <w:t>s</w:t>
      </w:r>
      <w:r>
        <w:rPr>
          <w:sz w:val="24"/>
          <w:szCs w:val="24"/>
        </w:rPr>
        <w:t>e</w:t>
      </w:r>
      <w:r w:rsidRPr="00ED4F7E">
        <w:rPr>
          <w:sz w:val="24"/>
          <w:szCs w:val="24"/>
        </w:rPr>
        <w:t xml:space="preserve"> sequence</w:t>
      </w:r>
      <w:r>
        <w:rPr>
          <w:sz w:val="24"/>
          <w:szCs w:val="24"/>
        </w:rPr>
        <w:t>s</w:t>
      </w:r>
      <w:r w:rsidRPr="00ED4F7E">
        <w:rPr>
          <w:sz w:val="24"/>
          <w:szCs w:val="24"/>
        </w:rPr>
        <w:t xml:space="preserve"> of events outline what happened</w:t>
      </w:r>
      <w:r>
        <w:rPr>
          <w:sz w:val="24"/>
          <w:szCs w:val="24"/>
        </w:rPr>
        <w:t>,</w:t>
      </w:r>
      <w:r w:rsidRPr="00ED4F7E">
        <w:rPr>
          <w:sz w:val="24"/>
          <w:szCs w:val="24"/>
        </w:rPr>
        <w:t xml:space="preserve"> it does not specifically address the cause.  The official cause is still unknown.</w:t>
      </w:r>
    </w:p>
    <w:p w:rsidR="00ED4F7E" w:rsidRPr="00ED4F7E" w:rsidRDefault="00ED4F7E" w:rsidP="00ED4F7E">
      <w:pPr>
        <w:pStyle w:val="NoSpacing"/>
        <w:ind w:left="720"/>
        <w:rPr>
          <w:sz w:val="24"/>
          <w:szCs w:val="24"/>
        </w:rPr>
      </w:pPr>
    </w:p>
    <w:p w:rsidR="00ED4F7E" w:rsidRPr="00ED4F7E" w:rsidRDefault="00ED4F7E" w:rsidP="00ED4F7E">
      <w:pPr>
        <w:pStyle w:val="NoSpacing"/>
        <w:ind w:left="720"/>
        <w:rPr>
          <w:sz w:val="24"/>
          <w:szCs w:val="24"/>
        </w:rPr>
      </w:pPr>
      <w:r w:rsidRPr="00ED4F7E">
        <w:rPr>
          <w:sz w:val="24"/>
          <w:szCs w:val="24"/>
        </w:rPr>
        <w:t xml:space="preserve">A Joint Task Force of all the entities has been pulled together by Cal ISO to try and understand what happened.  There is no timeline of when they will complete their investigation.  </w:t>
      </w:r>
    </w:p>
    <w:p w:rsidR="00ED4F7E" w:rsidRDefault="00ED4F7E" w:rsidP="00ED4F7E">
      <w:pPr>
        <w:rPr>
          <w:rFonts w:ascii="Arial" w:hAnsi="Arial" w:cs="Arial"/>
          <w:b/>
        </w:rPr>
      </w:pPr>
    </w:p>
    <w:p w:rsidR="009B347C" w:rsidRDefault="009B347C" w:rsidP="00D731A7">
      <w:pPr>
        <w:pStyle w:val="NoSpacing"/>
        <w:rPr>
          <w:rFonts w:ascii="Arial" w:hAnsi="Arial" w:cs="Arial"/>
          <w:b/>
          <w:sz w:val="24"/>
          <w:szCs w:val="24"/>
        </w:rPr>
      </w:pPr>
      <w:r>
        <w:rPr>
          <w:rFonts w:ascii="Arial" w:hAnsi="Arial" w:cs="Arial"/>
          <w:b/>
          <w:sz w:val="24"/>
          <w:szCs w:val="24"/>
        </w:rPr>
        <w:t>15.</w:t>
      </w:r>
      <w:r>
        <w:rPr>
          <w:rFonts w:ascii="Arial" w:hAnsi="Arial" w:cs="Arial"/>
          <w:b/>
          <w:sz w:val="24"/>
          <w:szCs w:val="24"/>
        </w:rPr>
        <w:tab/>
      </w:r>
      <w:r>
        <w:rPr>
          <w:rFonts w:ascii="Arial" w:hAnsi="Arial" w:cs="Arial"/>
          <w:b/>
          <w:sz w:val="24"/>
          <w:szCs w:val="24"/>
          <w:u w:val="single"/>
        </w:rPr>
        <w:t>EXECUTIVE REPORT</w:t>
      </w:r>
      <w:r>
        <w:rPr>
          <w:rFonts w:ascii="Arial" w:hAnsi="Arial" w:cs="Arial"/>
          <w:b/>
          <w:sz w:val="24"/>
          <w:szCs w:val="24"/>
        </w:rPr>
        <w:t>-Holly Crawford</w:t>
      </w:r>
    </w:p>
    <w:p w:rsidR="00B03497" w:rsidRDefault="00B03497" w:rsidP="00D731A7">
      <w:pPr>
        <w:pStyle w:val="NoSpacing"/>
        <w:rPr>
          <w:rFonts w:ascii="Arial" w:hAnsi="Arial" w:cs="Arial"/>
          <w:b/>
          <w:sz w:val="24"/>
          <w:szCs w:val="24"/>
        </w:rPr>
      </w:pPr>
    </w:p>
    <w:p w:rsidR="002D5343" w:rsidRDefault="00DF33A1" w:rsidP="00DF33A1">
      <w:pPr>
        <w:pStyle w:val="NoSpacing"/>
        <w:ind w:left="720"/>
        <w:rPr>
          <w:rFonts w:ascii="Arial" w:hAnsi="Arial" w:cs="Arial"/>
          <w:sz w:val="24"/>
          <w:szCs w:val="24"/>
        </w:rPr>
      </w:pPr>
      <w:r>
        <w:rPr>
          <w:rFonts w:ascii="Arial" w:hAnsi="Arial" w:cs="Arial"/>
          <w:b/>
          <w:sz w:val="24"/>
          <w:szCs w:val="24"/>
        </w:rPr>
        <w:t>A. Disaster Assistance &amp; Recovery Forum-</w:t>
      </w:r>
      <w:r>
        <w:rPr>
          <w:rFonts w:ascii="Arial" w:hAnsi="Arial" w:cs="Arial"/>
          <w:sz w:val="24"/>
          <w:szCs w:val="24"/>
        </w:rPr>
        <w:t>On March 6</w:t>
      </w:r>
      <w:r w:rsidRPr="00DF33A1">
        <w:rPr>
          <w:rFonts w:ascii="Arial" w:hAnsi="Arial" w:cs="Arial"/>
          <w:sz w:val="24"/>
          <w:szCs w:val="24"/>
          <w:vertAlign w:val="superscript"/>
        </w:rPr>
        <w:t>th</w:t>
      </w:r>
      <w:r w:rsidR="005E1A82">
        <w:rPr>
          <w:rFonts w:ascii="Arial" w:hAnsi="Arial" w:cs="Arial"/>
          <w:sz w:val="24"/>
          <w:szCs w:val="24"/>
          <w:vertAlign w:val="superscript"/>
        </w:rPr>
        <w:t xml:space="preserve">  </w:t>
      </w:r>
      <w:r w:rsidR="005E1A82">
        <w:rPr>
          <w:rFonts w:ascii="Arial" w:hAnsi="Arial" w:cs="Arial"/>
          <w:sz w:val="24"/>
          <w:szCs w:val="24"/>
        </w:rPr>
        <w:t xml:space="preserve"> from 8-4:30</w:t>
      </w:r>
      <w:r>
        <w:rPr>
          <w:rFonts w:ascii="Arial" w:hAnsi="Arial" w:cs="Arial"/>
          <w:sz w:val="24"/>
          <w:szCs w:val="24"/>
        </w:rPr>
        <w:t xml:space="preserve">, the Business Civic Leadership Center (BCLC) and the San Diego County Office of Emergency Services will host a forum for business, nonprofit organizations and local government.  Representatives from the California utility industry, the petroleum industry, insurance industry, Department of Energy and Small Business Administration will be discussing what to expect, how to prepare and </w:t>
      </w:r>
      <w:r>
        <w:rPr>
          <w:rFonts w:ascii="Arial" w:hAnsi="Arial" w:cs="Arial"/>
          <w:sz w:val="24"/>
          <w:szCs w:val="24"/>
        </w:rPr>
        <w:lastRenderedPageBreak/>
        <w:t xml:space="preserve">position for restoration of operations during </w:t>
      </w:r>
      <w:r w:rsidR="005E1A82">
        <w:rPr>
          <w:rFonts w:ascii="Arial" w:hAnsi="Arial" w:cs="Arial"/>
          <w:sz w:val="24"/>
          <w:szCs w:val="24"/>
        </w:rPr>
        <w:t xml:space="preserve">“Thinking </w:t>
      </w:r>
      <w:proofErr w:type="gramStart"/>
      <w:r w:rsidR="005E1A82">
        <w:rPr>
          <w:rFonts w:ascii="Arial" w:hAnsi="Arial" w:cs="Arial"/>
          <w:sz w:val="24"/>
          <w:szCs w:val="24"/>
        </w:rPr>
        <w:t>About</w:t>
      </w:r>
      <w:proofErr w:type="gramEnd"/>
      <w:r w:rsidR="005E1A82">
        <w:rPr>
          <w:rFonts w:ascii="Arial" w:hAnsi="Arial" w:cs="Arial"/>
          <w:sz w:val="24"/>
          <w:szCs w:val="24"/>
        </w:rPr>
        <w:t xml:space="preserve"> Earthquake Power Outage Challenges and Business Resumption.</w:t>
      </w:r>
    </w:p>
    <w:p w:rsidR="005E1A82" w:rsidRDefault="005E1A82" w:rsidP="00DF33A1">
      <w:pPr>
        <w:pStyle w:val="NoSpacing"/>
        <w:ind w:left="720"/>
        <w:rPr>
          <w:rFonts w:ascii="Arial" w:hAnsi="Arial" w:cs="Arial"/>
          <w:sz w:val="24"/>
          <w:szCs w:val="24"/>
        </w:rPr>
      </w:pPr>
    </w:p>
    <w:p w:rsidR="005E1A82" w:rsidRDefault="005E1A82" w:rsidP="00DF33A1">
      <w:pPr>
        <w:pStyle w:val="NoSpacing"/>
        <w:ind w:left="720"/>
        <w:rPr>
          <w:rFonts w:ascii="Arial" w:hAnsi="Arial" w:cs="Arial"/>
          <w:sz w:val="24"/>
          <w:szCs w:val="24"/>
        </w:rPr>
      </w:pPr>
      <w:r>
        <w:rPr>
          <w:rFonts w:ascii="Arial" w:hAnsi="Arial" w:cs="Arial"/>
          <w:b/>
          <w:sz w:val="24"/>
          <w:szCs w:val="24"/>
        </w:rPr>
        <w:t xml:space="preserve">B.  </w:t>
      </w:r>
      <w:proofErr w:type="spellStart"/>
      <w:r>
        <w:rPr>
          <w:rFonts w:ascii="Arial" w:hAnsi="Arial" w:cs="Arial"/>
          <w:b/>
          <w:sz w:val="24"/>
          <w:szCs w:val="24"/>
        </w:rPr>
        <w:t>TRIPwire</w:t>
      </w:r>
      <w:proofErr w:type="spellEnd"/>
      <w:r>
        <w:rPr>
          <w:rFonts w:ascii="Arial" w:hAnsi="Arial" w:cs="Arial"/>
          <w:b/>
          <w:sz w:val="24"/>
          <w:szCs w:val="24"/>
        </w:rPr>
        <w:t xml:space="preserve"> Training-</w:t>
      </w:r>
      <w:r w:rsidR="00EC1EE8">
        <w:rPr>
          <w:rFonts w:ascii="Arial" w:hAnsi="Arial" w:cs="Arial"/>
          <w:sz w:val="24"/>
          <w:szCs w:val="24"/>
        </w:rPr>
        <w:t xml:space="preserve">The Department of Homeland Security, Office </w:t>
      </w:r>
      <w:r w:rsidR="00E94470">
        <w:rPr>
          <w:rFonts w:ascii="Arial" w:hAnsi="Arial" w:cs="Arial"/>
          <w:sz w:val="24"/>
          <w:szCs w:val="24"/>
        </w:rPr>
        <w:t xml:space="preserve">for </w:t>
      </w:r>
      <w:r w:rsidR="00EC1EE8">
        <w:rPr>
          <w:rFonts w:ascii="Arial" w:hAnsi="Arial" w:cs="Arial"/>
          <w:sz w:val="24"/>
          <w:szCs w:val="24"/>
        </w:rPr>
        <w:t xml:space="preserve">Bombing Prevention training is being offered </w:t>
      </w:r>
      <w:r>
        <w:rPr>
          <w:rFonts w:ascii="Arial" w:hAnsi="Arial" w:cs="Arial"/>
          <w:sz w:val="24"/>
          <w:szCs w:val="24"/>
        </w:rPr>
        <w:t>throughout February</w:t>
      </w:r>
      <w:r w:rsidR="00EC1EE8">
        <w:rPr>
          <w:rFonts w:ascii="Arial" w:hAnsi="Arial" w:cs="Arial"/>
          <w:sz w:val="24"/>
          <w:szCs w:val="24"/>
        </w:rPr>
        <w:t>.</w:t>
      </w:r>
      <w:r>
        <w:rPr>
          <w:rFonts w:ascii="Arial" w:hAnsi="Arial" w:cs="Arial"/>
          <w:sz w:val="24"/>
          <w:szCs w:val="24"/>
        </w:rPr>
        <w:t xml:space="preserve"> </w:t>
      </w:r>
      <w:r w:rsidR="00EC1EE8">
        <w:rPr>
          <w:rFonts w:ascii="Arial" w:hAnsi="Arial" w:cs="Arial"/>
          <w:sz w:val="24"/>
          <w:szCs w:val="24"/>
        </w:rPr>
        <w:t xml:space="preserve">A flyer was </w:t>
      </w:r>
      <w:r>
        <w:rPr>
          <w:rFonts w:ascii="Arial" w:hAnsi="Arial" w:cs="Arial"/>
          <w:sz w:val="24"/>
          <w:szCs w:val="24"/>
        </w:rPr>
        <w:t>included in the packets for those interested in taking the training.</w:t>
      </w:r>
      <w:r w:rsidR="00C04CA1">
        <w:rPr>
          <w:rFonts w:ascii="Arial" w:hAnsi="Arial" w:cs="Arial"/>
          <w:sz w:val="24"/>
          <w:szCs w:val="24"/>
        </w:rPr>
        <w:t xml:space="preserve">  This training is free to first responders.</w:t>
      </w:r>
    </w:p>
    <w:p w:rsidR="00C04CA1" w:rsidRDefault="00C04CA1" w:rsidP="00DF33A1">
      <w:pPr>
        <w:pStyle w:val="NoSpacing"/>
        <w:ind w:left="720"/>
        <w:rPr>
          <w:rFonts w:ascii="Arial" w:hAnsi="Arial" w:cs="Arial"/>
          <w:sz w:val="24"/>
          <w:szCs w:val="24"/>
        </w:rPr>
      </w:pPr>
    </w:p>
    <w:p w:rsidR="00C04CA1" w:rsidRDefault="00C04CA1" w:rsidP="00DF33A1">
      <w:pPr>
        <w:pStyle w:val="NoSpacing"/>
        <w:ind w:left="720"/>
        <w:rPr>
          <w:rFonts w:ascii="Arial" w:hAnsi="Arial" w:cs="Arial"/>
          <w:sz w:val="24"/>
          <w:szCs w:val="24"/>
        </w:rPr>
      </w:pPr>
      <w:r>
        <w:rPr>
          <w:rFonts w:ascii="Arial" w:hAnsi="Arial" w:cs="Arial"/>
          <w:b/>
          <w:sz w:val="24"/>
          <w:szCs w:val="24"/>
        </w:rPr>
        <w:t xml:space="preserve">C.  </w:t>
      </w:r>
      <w:proofErr w:type="spellStart"/>
      <w:r>
        <w:rPr>
          <w:rFonts w:ascii="Arial" w:hAnsi="Arial" w:cs="Arial"/>
          <w:b/>
          <w:sz w:val="24"/>
          <w:szCs w:val="24"/>
        </w:rPr>
        <w:t>AlertSanDiego</w:t>
      </w:r>
      <w:proofErr w:type="spellEnd"/>
      <w:r>
        <w:rPr>
          <w:rFonts w:ascii="Arial" w:hAnsi="Arial" w:cs="Arial"/>
          <w:b/>
          <w:sz w:val="24"/>
          <w:szCs w:val="24"/>
        </w:rPr>
        <w:t xml:space="preserve"> RFP Update-</w:t>
      </w:r>
      <w:r>
        <w:rPr>
          <w:rFonts w:ascii="Arial" w:hAnsi="Arial" w:cs="Arial"/>
          <w:sz w:val="24"/>
          <w:szCs w:val="24"/>
        </w:rPr>
        <w:t>The RFP is moving forward.  We received an extension through May with Twenty First Century Communications.</w:t>
      </w:r>
    </w:p>
    <w:p w:rsidR="00C04CA1" w:rsidRDefault="00C04CA1" w:rsidP="00DF33A1">
      <w:pPr>
        <w:pStyle w:val="NoSpacing"/>
        <w:ind w:left="720"/>
        <w:rPr>
          <w:rFonts w:ascii="Arial" w:hAnsi="Arial" w:cs="Arial"/>
          <w:sz w:val="24"/>
          <w:szCs w:val="24"/>
        </w:rPr>
      </w:pPr>
    </w:p>
    <w:p w:rsidR="00C04CA1" w:rsidRDefault="00C04CA1" w:rsidP="00DF33A1">
      <w:pPr>
        <w:pStyle w:val="NoSpacing"/>
        <w:ind w:left="720"/>
        <w:rPr>
          <w:rFonts w:ascii="Arial" w:hAnsi="Arial" w:cs="Arial"/>
          <w:sz w:val="24"/>
          <w:szCs w:val="24"/>
        </w:rPr>
      </w:pPr>
      <w:r>
        <w:rPr>
          <w:rFonts w:ascii="Arial" w:hAnsi="Arial" w:cs="Arial"/>
          <w:b/>
          <w:sz w:val="24"/>
          <w:szCs w:val="24"/>
        </w:rPr>
        <w:t>D.  SONGS Update-</w:t>
      </w:r>
      <w:r w:rsidR="006C05EF">
        <w:rPr>
          <w:rFonts w:ascii="Arial" w:hAnsi="Arial" w:cs="Arial"/>
          <w:sz w:val="24"/>
          <w:szCs w:val="24"/>
        </w:rPr>
        <w:t>On January 31</w:t>
      </w:r>
      <w:r w:rsidR="006C05EF" w:rsidRPr="006C05EF">
        <w:rPr>
          <w:rFonts w:ascii="Arial" w:hAnsi="Arial" w:cs="Arial"/>
          <w:sz w:val="24"/>
          <w:szCs w:val="24"/>
          <w:vertAlign w:val="superscript"/>
        </w:rPr>
        <w:t>st</w:t>
      </w:r>
      <w:r w:rsidR="006C05EF">
        <w:rPr>
          <w:rFonts w:ascii="Arial" w:hAnsi="Arial" w:cs="Arial"/>
          <w:sz w:val="24"/>
          <w:szCs w:val="24"/>
        </w:rPr>
        <w:t xml:space="preserve"> at approximately 3</w:t>
      </w:r>
      <w:r w:rsidR="00E94470">
        <w:rPr>
          <w:rFonts w:ascii="Arial" w:hAnsi="Arial" w:cs="Arial"/>
          <w:sz w:val="24"/>
          <w:szCs w:val="24"/>
        </w:rPr>
        <w:t xml:space="preserve">:00 </w:t>
      </w:r>
      <w:r w:rsidR="006C05EF">
        <w:rPr>
          <w:rFonts w:ascii="Arial" w:hAnsi="Arial" w:cs="Arial"/>
          <w:sz w:val="24"/>
          <w:szCs w:val="24"/>
        </w:rPr>
        <w:t>pm monitoring equipment indicated a lea</w:t>
      </w:r>
      <w:r w:rsidR="00E94470">
        <w:rPr>
          <w:rFonts w:ascii="Arial" w:hAnsi="Arial" w:cs="Arial"/>
          <w:sz w:val="24"/>
          <w:szCs w:val="24"/>
        </w:rPr>
        <w:t>k</w:t>
      </w:r>
      <w:r w:rsidR="006C05EF">
        <w:rPr>
          <w:rFonts w:ascii="Arial" w:hAnsi="Arial" w:cs="Arial"/>
          <w:sz w:val="24"/>
          <w:szCs w:val="24"/>
        </w:rPr>
        <w:t xml:space="preserve"> in the reactor cooling system at SONGS Unit 3.  Unit 2 was shut down undergoing routine scheduled maintenance.  This leak did not require the utility to shut the reactor down or declare an Unusual Event.</w:t>
      </w:r>
    </w:p>
    <w:p w:rsidR="006C05EF" w:rsidRDefault="006C05EF" w:rsidP="00DF33A1">
      <w:pPr>
        <w:pStyle w:val="NoSpacing"/>
        <w:ind w:left="720"/>
        <w:rPr>
          <w:rFonts w:ascii="Arial" w:hAnsi="Arial" w:cs="Arial"/>
          <w:sz w:val="24"/>
          <w:szCs w:val="24"/>
        </w:rPr>
      </w:pPr>
    </w:p>
    <w:p w:rsidR="006C05EF" w:rsidRPr="00C04CA1" w:rsidRDefault="006C05EF" w:rsidP="00DF33A1">
      <w:pPr>
        <w:pStyle w:val="NoSpacing"/>
        <w:ind w:left="720"/>
        <w:rPr>
          <w:rFonts w:ascii="Arial" w:hAnsi="Arial" w:cs="Arial"/>
          <w:sz w:val="24"/>
          <w:szCs w:val="24"/>
        </w:rPr>
      </w:pPr>
      <w:r>
        <w:rPr>
          <w:rFonts w:ascii="Arial" w:hAnsi="Arial" w:cs="Arial"/>
          <w:sz w:val="24"/>
          <w:szCs w:val="24"/>
        </w:rPr>
        <w:t>Edison decided to shut the reactor down and at 5:31 pm the reactor was tripped.  At no time was there an unmonitored release of radioactivity.  Edison is inspect</w:t>
      </w:r>
      <w:r w:rsidR="00E94470">
        <w:rPr>
          <w:rFonts w:ascii="Arial" w:hAnsi="Arial" w:cs="Arial"/>
          <w:sz w:val="24"/>
          <w:szCs w:val="24"/>
        </w:rPr>
        <w:t>ing</w:t>
      </w:r>
      <w:r>
        <w:rPr>
          <w:rFonts w:ascii="Arial" w:hAnsi="Arial" w:cs="Arial"/>
          <w:sz w:val="24"/>
          <w:szCs w:val="24"/>
        </w:rPr>
        <w:t xml:space="preserve"> the Unit 3 steam generator to ensure all leaks have been identified and repaired.</w:t>
      </w:r>
    </w:p>
    <w:p w:rsidR="00B03497" w:rsidRDefault="00B03497" w:rsidP="00D731A7">
      <w:pPr>
        <w:pStyle w:val="NoSpacing"/>
        <w:rPr>
          <w:rFonts w:ascii="Arial" w:hAnsi="Arial" w:cs="Arial"/>
          <w:b/>
          <w:sz w:val="24"/>
          <w:szCs w:val="24"/>
        </w:rPr>
      </w:pPr>
      <w:r>
        <w:rPr>
          <w:rFonts w:ascii="Arial" w:hAnsi="Arial" w:cs="Arial"/>
          <w:b/>
          <w:sz w:val="24"/>
          <w:szCs w:val="24"/>
        </w:rPr>
        <w:tab/>
      </w:r>
    </w:p>
    <w:p w:rsidR="009B347C" w:rsidRDefault="009B347C" w:rsidP="00D731A7">
      <w:pPr>
        <w:pStyle w:val="NoSpacing"/>
        <w:rPr>
          <w:rFonts w:ascii="Arial" w:hAnsi="Arial" w:cs="Arial"/>
          <w:b/>
          <w:sz w:val="24"/>
          <w:szCs w:val="24"/>
        </w:rPr>
      </w:pPr>
    </w:p>
    <w:p w:rsidR="009B347C" w:rsidRDefault="009B347C" w:rsidP="00D731A7">
      <w:pPr>
        <w:pStyle w:val="NoSpacing"/>
        <w:rPr>
          <w:rFonts w:ascii="Arial" w:hAnsi="Arial" w:cs="Arial"/>
          <w:b/>
          <w:sz w:val="24"/>
          <w:szCs w:val="24"/>
        </w:rPr>
      </w:pPr>
      <w:r>
        <w:rPr>
          <w:rFonts w:ascii="Arial" w:hAnsi="Arial" w:cs="Arial"/>
          <w:b/>
          <w:sz w:val="24"/>
          <w:szCs w:val="24"/>
        </w:rPr>
        <w:t>16.</w:t>
      </w:r>
      <w:r>
        <w:rPr>
          <w:rFonts w:ascii="Arial" w:hAnsi="Arial" w:cs="Arial"/>
          <w:b/>
          <w:sz w:val="24"/>
          <w:szCs w:val="24"/>
        </w:rPr>
        <w:tab/>
      </w:r>
      <w:r>
        <w:rPr>
          <w:rFonts w:ascii="Arial" w:hAnsi="Arial" w:cs="Arial"/>
          <w:b/>
          <w:sz w:val="24"/>
          <w:szCs w:val="24"/>
          <w:u w:val="single"/>
        </w:rPr>
        <w:t>SCHEDULE NEXT MEETING</w:t>
      </w:r>
    </w:p>
    <w:p w:rsidR="009B347C" w:rsidRDefault="009B347C" w:rsidP="00D731A7">
      <w:pPr>
        <w:pStyle w:val="NoSpacing"/>
        <w:rPr>
          <w:rFonts w:ascii="Arial" w:hAnsi="Arial" w:cs="Arial"/>
          <w:b/>
          <w:sz w:val="24"/>
          <w:szCs w:val="24"/>
        </w:rPr>
      </w:pPr>
    </w:p>
    <w:p w:rsidR="009B347C" w:rsidRDefault="009B347C" w:rsidP="00D731A7">
      <w:pPr>
        <w:pStyle w:val="NoSpacing"/>
        <w:rPr>
          <w:rFonts w:ascii="Arial" w:hAnsi="Arial" w:cs="Arial"/>
          <w:sz w:val="24"/>
          <w:szCs w:val="24"/>
        </w:rPr>
      </w:pPr>
      <w:r>
        <w:rPr>
          <w:rFonts w:ascii="Arial" w:hAnsi="Arial" w:cs="Arial"/>
          <w:b/>
          <w:sz w:val="24"/>
          <w:szCs w:val="24"/>
        </w:rPr>
        <w:tab/>
      </w:r>
      <w:r>
        <w:rPr>
          <w:rFonts w:ascii="Arial" w:hAnsi="Arial" w:cs="Arial"/>
          <w:sz w:val="24"/>
          <w:szCs w:val="24"/>
        </w:rPr>
        <w:t>April 19, 2012</w:t>
      </w:r>
    </w:p>
    <w:p w:rsidR="009B347C" w:rsidRDefault="009B347C" w:rsidP="00D731A7">
      <w:pPr>
        <w:pStyle w:val="NoSpacing"/>
        <w:rPr>
          <w:rFonts w:ascii="Arial" w:hAnsi="Arial" w:cs="Arial"/>
          <w:sz w:val="24"/>
          <w:szCs w:val="24"/>
        </w:rPr>
      </w:pPr>
      <w:r>
        <w:rPr>
          <w:rFonts w:ascii="Arial" w:hAnsi="Arial" w:cs="Arial"/>
          <w:sz w:val="24"/>
          <w:szCs w:val="24"/>
        </w:rPr>
        <w:tab/>
        <w:t>9:00</w:t>
      </w:r>
      <w:r w:rsidR="008E0B6E">
        <w:rPr>
          <w:rFonts w:ascii="Arial" w:hAnsi="Arial" w:cs="Arial"/>
          <w:sz w:val="24"/>
          <w:szCs w:val="24"/>
        </w:rPr>
        <w:t>am</w:t>
      </w:r>
      <w:r>
        <w:rPr>
          <w:rFonts w:ascii="Arial" w:hAnsi="Arial" w:cs="Arial"/>
          <w:sz w:val="24"/>
          <w:szCs w:val="24"/>
        </w:rPr>
        <w:t>-11:00am</w:t>
      </w:r>
    </w:p>
    <w:p w:rsidR="009B347C" w:rsidRDefault="009B347C" w:rsidP="00D731A7">
      <w:pPr>
        <w:pStyle w:val="NoSpacing"/>
        <w:rPr>
          <w:rFonts w:ascii="Arial" w:hAnsi="Arial" w:cs="Arial"/>
          <w:sz w:val="24"/>
          <w:szCs w:val="24"/>
        </w:rPr>
      </w:pPr>
      <w:r>
        <w:rPr>
          <w:rFonts w:ascii="Arial" w:hAnsi="Arial" w:cs="Arial"/>
          <w:sz w:val="24"/>
          <w:szCs w:val="24"/>
        </w:rPr>
        <w:tab/>
        <w:t>5555 Overland Avenue</w:t>
      </w:r>
    </w:p>
    <w:p w:rsidR="009B347C" w:rsidRDefault="009B347C" w:rsidP="00D731A7">
      <w:pPr>
        <w:pStyle w:val="NoSpacing"/>
        <w:rPr>
          <w:rFonts w:ascii="Arial" w:hAnsi="Arial" w:cs="Arial"/>
          <w:sz w:val="24"/>
          <w:szCs w:val="24"/>
        </w:rPr>
      </w:pPr>
    </w:p>
    <w:p w:rsidR="009B347C" w:rsidRPr="009B347C" w:rsidRDefault="009B347C" w:rsidP="00D731A7">
      <w:pPr>
        <w:pStyle w:val="NoSpacing"/>
        <w:rPr>
          <w:rFonts w:ascii="Arial" w:hAnsi="Arial" w:cs="Arial"/>
          <w:sz w:val="24"/>
          <w:szCs w:val="24"/>
        </w:rPr>
      </w:pPr>
      <w:r>
        <w:rPr>
          <w:rFonts w:ascii="Arial" w:hAnsi="Arial" w:cs="Arial"/>
          <w:b/>
          <w:sz w:val="24"/>
          <w:szCs w:val="24"/>
        </w:rPr>
        <w:t>17.</w:t>
      </w:r>
      <w:r>
        <w:rPr>
          <w:rFonts w:ascii="Arial" w:hAnsi="Arial" w:cs="Arial"/>
          <w:b/>
          <w:sz w:val="24"/>
          <w:szCs w:val="24"/>
        </w:rPr>
        <w:tab/>
      </w:r>
      <w:r>
        <w:rPr>
          <w:rFonts w:ascii="Arial" w:hAnsi="Arial" w:cs="Arial"/>
          <w:b/>
          <w:sz w:val="24"/>
          <w:szCs w:val="24"/>
          <w:u w:val="single"/>
        </w:rPr>
        <w:t>MEETING ADJOURNED-</w:t>
      </w:r>
      <w:r>
        <w:rPr>
          <w:rFonts w:ascii="Arial" w:hAnsi="Arial" w:cs="Arial"/>
          <w:sz w:val="24"/>
          <w:szCs w:val="24"/>
        </w:rPr>
        <w:t xml:space="preserve"> 11:18</w:t>
      </w:r>
      <w:r w:rsidR="008E0B6E">
        <w:rPr>
          <w:rFonts w:ascii="Arial" w:hAnsi="Arial" w:cs="Arial"/>
          <w:sz w:val="24"/>
          <w:szCs w:val="24"/>
        </w:rPr>
        <w:t xml:space="preserve"> A.M.</w:t>
      </w:r>
      <w:r w:rsidR="002D688A">
        <w:rPr>
          <w:rFonts w:ascii="Arial" w:hAnsi="Arial" w:cs="Arial"/>
          <w:sz w:val="24"/>
          <w:szCs w:val="24"/>
        </w:rPr>
        <w:t xml:space="preserve"> </w:t>
      </w:r>
    </w:p>
    <w:p w:rsidR="009B347C" w:rsidRPr="009B347C" w:rsidRDefault="009B347C" w:rsidP="00D731A7">
      <w:pPr>
        <w:pStyle w:val="NoSpacing"/>
        <w:rPr>
          <w:rFonts w:ascii="Arial" w:hAnsi="Arial" w:cs="Arial"/>
          <w:sz w:val="24"/>
          <w:szCs w:val="24"/>
        </w:rPr>
      </w:pPr>
      <w:r>
        <w:rPr>
          <w:rFonts w:ascii="Arial" w:hAnsi="Arial" w:cs="Arial"/>
          <w:sz w:val="24"/>
          <w:szCs w:val="24"/>
        </w:rPr>
        <w:tab/>
      </w:r>
    </w:p>
    <w:sectPr w:rsidR="009B347C" w:rsidRPr="009B347C" w:rsidSect="00B56175">
      <w:headerReference w:type="default" r:id="rId9"/>
      <w:footerReference w:type="default" r:id="rId10"/>
      <w:footerReference w:type="first" r:id="rId11"/>
      <w:pgSz w:w="12240" w:h="15840"/>
      <w:pgMar w:top="144" w:right="1440" w:bottom="14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F7E" w:rsidRDefault="00ED4F7E" w:rsidP="00547AF0">
      <w:r>
        <w:separator/>
      </w:r>
    </w:p>
  </w:endnote>
  <w:endnote w:type="continuationSeparator" w:id="0">
    <w:p w:rsidR="00ED4F7E" w:rsidRDefault="00ED4F7E" w:rsidP="00547A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60629"/>
      <w:docPartObj>
        <w:docPartGallery w:val="Page Numbers (Bottom of Page)"/>
        <w:docPartUnique/>
      </w:docPartObj>
    </w:sdtPr>
    <w:sdtContent>
      <w:p w:rsidR="00ED4F7E" w:rsidRDefault="00D76FA4" w:rsidP="0075335F">
        <w:pPr>
          <w:pStyle w:val="Footer"/>
        </w:pPr>
        <w:fldSimple w:instr=" PAGE   \* MERGEFORMAT ">
          <w:r w:rsidR="00337234">
            <w:rPr>
              <w:noProof/>
            </w:rPr>
            <w:t>9</w:t>
          </w:r>
        </w:fldSimple>
      </w:p>
    </w:sdtContent>
  </w:sdt>
  <w:p w:rsidR="00ED4F7E" w:rsidRDefault="00ED4F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F7E" w:rsidRDefault="00ED4F7E">
    <w:pPr>
      <w:pStyle w:val="Foo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F7E" w:rsidRDefault="00ED4F7E" w:rsidP="00547AF0">
      <w:r>
        <w:separator/>
      </w:r>
    </w:p>
  </w:footnote>
  <w:footnote w:type="continuationSeparator" w:id="0">
    <w:p w:rsidR="00ED4F7E" w:rsidRDefault="00ED4F7E" w:rsidP="00547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F7E" w:rsidRDefault="00ED4F7E">
    <w:pPr>
      <w:pStyle w:val="Header"/>
      <w:jc w:val="center"/>
    </w:pPr>
  </w:p>
  <w:p w:rsidR="00ED4F7E" w:rsidRDefault="00ED4F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5A0F7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4752A2"/>
    <w:multiLevelType w:val="hybridMultilevel"/>
    <w:tmpl w:val="C25C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D4121D"/>
    <w:multiLevelType w:val="hybridMultilevel"/>
    <w:tmpl w:val="08760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172F84"/>
    <w:multiLevelType w:val="hybridMultilevel"/>
    <w:tmpl w:val="621677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5110A5"/>
    <w:multiLevelType w:val="hybridMultilevel"/>
    <w:tmpl w:val="8D520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42E4F"/>
    <w:multiLevelType w:val="hybridMultilevel"/>
    <w:tmpl w:val="76F876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1942A54"/>
    <w:multiLevelType w:val="hybridMultilevel"/>
    <w:tmpl w:val="3078DCEC"/>
    <w:lvl w:ilvl="0" w:tplc="2EF01710">
      <w:start w:val="1"/>
      <w:numFmt w:val="upperLetter"/>
      <w:pStyle w:val="BulletText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7576D1"/>
    <w:multiLevelType w:val="hybridMultilevel"/>
    <w:tmpl w:val="D7067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734AA3"/>
    <w:multiLevelType w:val="hybridMultilevel"/>
    <w:tmpl w:val="EFFE8D5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0869D4"/>
    <w:multiLevelType w:val="hybridMultilevel"/>
    <w:tmpl w:val="79FC45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3523127"/>
    <w:multiLevelType w:val="hybridMultilevel"/>
    <w:tmpl w:val="BFD4B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994A2B"/>
    <w:multiLevelType w:val="hybridMultilevel"/>
    <w:tmpl w:val="414EC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5A5339"/>
    <w:multiLevelType w:val="hybridMultilevel"/>
    <w:tmpl w:val="B2A4C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FA6C9F"/>
    <w:multiLevelType w:val="hybridMultilevel"/>
    <w:tmpl w:val="D31089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1206D0"/>
    <w:multiLevelType w:val="hybridMultilevel"/>
    <w:tmpl w:val="265C0D24"/>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B9F3CD4"/>
    <w:multiLevelType w:val="hybridMultilevel"/>
    <w:tmpl w:val="11262F96"/>
    <w:lvl w:ilvl="0" w:tplc="EA229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A77DF5"/>
    <w:multiLevelType w:val="hybridMultilevel"/>
    <w:tmpl w:val="8676FEBE"/>
    <w:lvl w:ilvl="0" w:tplc="2BCEE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D05427"/>
    <w:multiLevelType w:val="hybridMultilevel"/>
    <w:tmpl w:val="40321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A566DD"/>
    <w:multiLevelType w:val="hybridMultilevel"/>
    <w:tmpl w:val="EA2A1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A034A92"/>
    <w:multiLevelType w:val="hybridMultilevel"/>
    <w:tmpl w:val="1C88E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E64190A"/>
    <w:multiLevelType w:val="hybridMultilevel"/>
    <w:tmpl w:val="B3568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6"/>
  </w:num>
  <w:num w:numId="4">
    <w:abstractNumId w:val="11"/>
  </w:num>
  <w:num w:numId="5">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0"/>
  </w:num>
  <w:num w:numId="10">
    <w:abstractNumId w:val="15"/>
  </w:num>
  <w:num w:numId="11">
    <w:abstractNumId w:val="1"/>
  </w:num>
  <w:num w:numId="12">
    <w:abstractNumId w:val="20"/>
  </w:num>
  <w:num w:numId="13">
    <w:abstractNumId w:val="17"/>
  </w:num>
  <w:num w:numId="14">
    <w:abstractNumId w:val="12"/>
  </w:num>
  <w:num w:numId="15">
    <w:abstractNumId w:val="19"/>
  </w:num>
  <w:num w:numId="16">
    <w:abstractNumId w:val="3"/>
  </w:num>
  <w:num w:numId="17">
    <w:abstractNumId w:val="9"/>
  </w:num>
  <w:num w:numId="18">
    <w:abstractNumId w:val="5"/>
  </w:num>
  <w:num w:numId="19">
    <w:abstractNumId w:val="18"/>
  </w:num>
  <w:num w:numId="20">
    <w:abstractNumId w:val="13"/>
  </w:num>
  <w:num w:numId="21">
    <w:abstractNumId w:val="4"/>
  </w:num>
  <w:num w:numId="22">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26F2"/>
    <w:rsid w:val="000007B5"/>
    <w:rsid w:val="00000AF6"/>
    <w:rsid w:val="00017842"/>
    <w:rsid w:val="00020B7A"/>
    <w:rsid w:val="00023585"/>
    <w:rsid w:val="000240D8"/>
    <w:rsid w:val="0003062D"/>
    <w:rsid w:val="0003182E"/>
    <w:rsid w:val="00033315"/>
    <w:rsid w:val="000406CA"/>
    <w:rsid w:val="0004206A"/>
    <w:rsid w:val="00044969"/>
    <w:rsid w:val="00050197"/>
    <w:rsid w:val="000526F2"/>
    <w:rsid w:val="0005455D"/>
    <w:rsid w:val="00061B84"/>
    <w:rsid w:val="000676AD"/>
    <w:rsid w:val="00074323"/>
    <w:rsid w:val="000755B5"/>
    <w:rsid w:val="00077A8C"/>
    <w:rsid w:val="00083576"/>
    <w:rsid w:val="000903E8"/>
    <w:rsid w:val="000A23D9"/>
    <w:rsid w:val="000A3732"/>
    <w:rsid w:val="000C4D9D"/>
    <w:rsid w:val="000C763D"/>
    <w:rsid w:val="000D3E68"/>
    <w:rsid w:val="000D422F"/>
    <w:rsid w:val="000E1351"/>
    <w:rsid w:val="000E1F15"/>
    <w:rsid w:val="000F090E"/>
    <w:rsid w:val="000F2A37"/>
    <w:rsid w:val="000F39E6"/>
    <w:rsid w:val="000F450A"/>
    <w:rsid w:val="000F5E9B"/>
    <w:rsid w:val="000F647E"/>
    <w:rsid w:val="000F69C2"/>
    <w:rsid w:val="00111775"/>
    <w:rsid w:val="00113D4B"/>
    <w:rsid w:val="00131515"/>
    <w:rsid w:val="00145304"/>
    <w:rsid w:val="00150A89"/>
    <w:rsid w:val="001548E5"/>
    <w:rsid w:val="00157374"/>
    <w:rsid w:val="00157A42"/>
    <w:rsid w:val="00166EC4"/>
    <w:rsid w:val="00176395"/>
    <w:rsid w:val="00186831"/>
    <w:rsid w:val="00187227"/>
    <w:rsid w:val="001A1B30"/>
    <w:rsid w:val="001A53B1"/>
    <w:rsid w:val="001B1BA4"/>
    <w:rsid w:val="001B3208"/>
    <w:rsid w:val="001B3B47"/>
    <w:rsid w:val="001B4F42"/>
    <w:rsid w:val="001B5382"/>
    <w:rsid w:val="001C1FA0"/>
    <w:rsid w:val="001C4B57"/>
    <w:rsid w:val="001D382C"/>
    <w:rsid w:val="001E06A6"/>
    <w:rsid w:val="001E2E57"/>
    <w:rsid w:val="001E5B1D"/>
    <w:rsid w:val="001F164D"/>
    <w:rsid w:val="001F213B"/>
    <w:rsid w:val="001F54C4"/>
    <w:rsid w:val="0022404F"/>
    <w:rsid w:val="00224A11"/>
    <w:rsid w:val="002251B0"/>
    <w:rsid w:val="00234233"/>
    <w:rsid w:val="00241745"/>
    <w:rsid w:val="002565D6"/>
    <w:rsid w:val="00266D3A"/>
    <w:rsid w:val="00284BF6"/>
    <w:rsid w:val="00285F12"/>
    <w:rsid w:val="00287352"/>
    <w:rsid w:val="00287C50"/>
    <w:rsid w:val="002A74A2"/>
    <w:rsid w:val="002B0679"/>
    <w:rsid w:val="002B0903"/>
    <w:rsid w:val="002B527E"/>
    <w:rsid w:val="002B5BCC"/>
    <w:rsid w:val="002C1483"/>
    <w:rsid w:val="002C1E50"/>
    <w:rsid w:val="002D45DA"/>
    <w:rsid w:val="002D5343"/>
    <w:rsid w:val="002D688A"/>
    <w:rsid w:val="002E54F2"/>
    <w:rsid w:val="002E7D62"/>
    <w:rsid w:val="002F313F"/>
    <w:rsid w:val="002F584D"/>
    <w:rsid w:val="002F7204"/>
    <w:rsid w:val="003058BA"/>
    <w:rsid w:val="00306105"/>
    <w:rsid w:val="00307158"/>
    <w:rsid w:val="00307823"/>
    <w:rsid w:val="0031059C"/>
    <w:rsid w:val="003109D6"/>
    <w:rsid w:val="00313E4C"/>
    <w:rsid w:val="0032710B"/>
    <w:rsid w:val="00327CBC"/>
    <w:rsid w:val="003353E4"/>
    <w:rsid w:val="00337234"/>
    <w:rsid w:val="00337F55"/>
    <w:rsid w:val="00355F32"/>
    <w:rsid w:val="00365791"/>
    <w:rsid w:val="003662C8"/>
    <w:rsid w:val="00371928"/>
    <w:rsid w:val="00383137"/>
    <w:rsid w:val="00384989"/>
    <w:rsid w:val="00384FEE"/>
    <w:rsid w:val="003851EB"/>
    <w:rsid w:val="00396D62"/>
    <w:rsid w:val="003A0E94"/>
    <w:rsid w:val="003C07A4"/>
    <w:rsid w:val="003C4CF3"/>
    <w:rsid w:val="003D01E4"/>
    <w:rsid w:val="003D23A1"/>
    <w:rsid w:val="003D4B3E"/>
    <w:rsid w:val="003D6209"/>
    <w:rsid w:val="003D7CB7"/>
    <w:rsid w:val="003E06CB"/>
    <w:rsid w:val="003E0724"/>
    <w:rsid w:val="003E247A"/>
    <w:rsid w:val="003E3063"/>
    <w:rsid w:val="003E37B2"/>
    <w:rsid w:val="003E420A"/>
    <w:rsid w:val="003E74B7"/>
    <w:rsid w:val="003F7FED"/>
    <w:rsid w:val="0040233A"/>
    <w:rsid w:val="00403028"/>
    <w:rsid w:val="0040310C"/>
    <w:rsid w:val="00406E96"/>
    <w:rsid w:val="004077C0"/>
    <w:rsid w:val="00410DEF"/>
    <w:rsid w:val="0041115B"/>
    <w:rsid w:val="00433FE9"/>
    <w:rsid w:val="00434B03"/>
    <w:rsid w:val="004350CD"/>
    <w:rsid w:val="0043743E"/>
    <w:rsid w:val="00441085"/>
    <w:rsid w:val="00441128"/>
    <w:rsid w:val="0044126C"/>
    <w:rsid w:val="00441F98"/>
    <w:rsid w:val="00442CEF"/>
    <w:rsid w:val="00447718"/>
    <w:rsid w:val="0045421F"/>
    <w:rsid w:val="00455262"/>
    <w:rsid w:val="0047180D"/>
    <w:rsid w:val="00485A36"/>
    <w:rsid w:val="004908DC"/>
    <w:rsid w:val="004A3B5A"/>
    <w:rsid w:val="004A59D7"/>
    <w:rsid w:val="004B199A"/>
    <w:rsid w:val="004C33A5"/>
    <w:rsid w:val="004C3471"/>
    <w:rsid w:val="004C54E1"/>
    <w:rsid w:val="004D1AAF"/>
    <w:rsid w:val="004D3510"/>
    <w:rsid w:val="004E7DE6"/>
    <w:rsid w:val="004F1747"/>
    <w:rsid w:val="004F51A7"/>
    <w:rsid w:val="004F523E"/>
    <w:rsid w:val="004F6300"/>
    <w:rsid w:val="005003A3"/>
    <w:rsid w:val="00525DC1"/>
    <w:rsid w:val="00530EAE"/>
    <w:rsid w:val="00532038"/>
    <w:rsid w:val="005431D5"/>
    <w:rsid w:val="00544C13"/>
    <w:rsid w:val="00547AF0"/>
    <w:rsid w:val="00567BDB"/>
    <w:rsid w:val="00571985"/>
    <w:rsid w:val="00581FD5"/>
    <w:rsid w:val="00583A46"/>
    <w:rsid w:val="00587BD9"/>
    <w:rsid w:val="005948BF"/>
    <w:rsid w:val="005A75BB"/>
    <w:rsid w:val="005C775A"/>
    <w:rsid w:val="005C7882"/>
    <w:rsid w:val="005E1A82"/>
    <w:rsid w:val="005E6FD1"/>
    <w:rsid w:val="005F04D5"/>
    <w:rsid w:val="005F1CA5"/>
    <w:rsid w:val="006023B3"/>
    <w:rsid w:val="00610F84"/>
    <w:rsid w:val="006179C0"/>
    <w:rsid w:val="00630D45"/>
    <w:rsid w:val="00634C35"/>
    <w:rsid w:val="006473BB"/>
    <w:rsid w:val="00651185"/>
    <w:rsid w:val="0065597A"/>
    <w:rsid w:val="00656C1E"/>
    <w:rsid w:val="006571E3"/>
    <w:rsid w:val="0066045E"/>
    <w:rsid w:val="00662F1E"/>
    <w:rsid w:val="0067050C"/>
    <w:rsid w:val="00675069"/>
    <w:rsid w:val="00675663"/>
    <w:rsid w:val="00676DEB"/>
    <w:rsid w:val="006812B9"/>
    <w:rsid w:val="00681801"/>
    <w:rsid w:val="00683EA2"/>
    <w:rsid w:val="006927FB"/>
    <w:rsid w:val="006A4C85"/>
    <w:rsid w:val="006B030A"/>
    <w:rsid w:val="006B1ABB"/>
    <w:rsid w:val="006B3321"/>
    <w:rsid w:val="006B3502"/>
    <w:rsid w:val="006C05EF"/>
    <w:rsid w:val="006C14B3"/>
    <w:rsid w:val="006C6350"/>
    <w:rsid w:val="006D3265"/>
    <w:rsid w:val="006D6215"/>
    <w:rsid w:val="006E20DB"/>
    <w:rsid w:val="006E3422"/>
    <w:rsid w:val="006E49E3"/>
    <w:rsid w:val="006E7EB0"/>
    <w:rsid w:val="0070449E"/>
    <w:rsid w:val="00706839"/>
    <w:rsid w:val="0071688D"/>
    <w:rsid w:val="00716CFA"/>
    <w:rsid w:val="00717A17"/>
    <w:rsid w:val="00726D96"/>
    <w:rsid w:val="00726E65"/>
    <w:rsid w:val="00731C62"/>
    <w:rsid w:val="00735598"/>
    <w:rsid w:val="00741698"/>
    <w:rsid w:val="00741DAF"/>
    <w:rsid w:val="00743C0F"/>
    <w:rsid w:val="0075335F"/>
    <w:rsid w:val="00762A44"/>
    <w:rsid w:val="00776A59"/>
    <w:rsid w:val="00777E56"/>
    <w:rsid w:val="007862A0"/>
    <w:rsid w:val="0079051B"/>
    <w:rsid w:val="0079170A"/>
    <w:rsid w:val="007A6650"/>
    <w:rsid w:val="007A68B3"/>
    <w:rsid w:val="007B208D"/>
    <w:rsid w:val="007C053E"/>
    <w:rsid w:val="007D2052"/>
    <w:rsid w:val="007D3458"/>
    <w:rsid w:val="007E0D9C"/>
    <w:rsid w:val="007E2938"/>
    <w:rsid w:val="007E68DC"/>
    <w:rsid w:val="007F4067"/>
    <w:rsid w:val="00801C76"/>
    <w:rsid w:val="008125DC"/>
    <w:rsid w:val="00812BC5"/>
    <w:rsid w:val="00813DAA"/>
    <w:rsid w:val="00814A46"/>
    <w:rsid w:val="0081693C"/>
    <w:rsid w:val="00824C3D"/>
    <w:rsid w:val="00824ED5"/>
    <w:rsid w:val="0082641B"/>
    <w:rsid w:val="00833F32"/>
    <w:rsid w:val="00855216"/>
    <w:rsid w:val="00855E51"/>
    <w:rsid w:val="00856CBF"/>
    <w:rsid w:val="00863B02"/>
    <w:rsid w:val="00865C03"/>
    <w:rsid w:val="00873F42"/>
    <w:rsid w:val="0088115D"/>
    <w:rsid w:val="00882776"/>
    <w:rsid w:val="00884208"/>
    <w:rsid w:val="00885E16"/>
    <w:rsid w:val="00886FB0"/>
    <w:rsid w:val="00892DA6"/>
    <w:rsid w:val="008A3E5D"/>
    <w:rsid w:val="008A5165"/>
    <w:rsid w:val="008A5BF0"/>
    <w:rsid w:val="008B6432"/>
    <w:rsid w:val="008C651F"/>
    <w:rsid w:val="008C78B0"/>
    <w:rsid w:val="008D1858"/>
    <w:rsid w:val="008D3B8C"/>
    <w:rsid w:val="008D54F6"/>
    <w:rsid w:val="008E0B6E"/>
    <w:rsid w:val="008E3DF0"/>
    <w:rsid w:val="008F3DA2"/>
    <w:rsid w:val="008F46CC"/>
    <w:rsid w:val="00903F4A"/>
    <w:rsid w:val="009106D5"/>
    <w:rsid w:val="00915009"/>
    <w:rsid w:val="009210C3"/>
    <w:rsid w:val="009219D6"/>
    <w:rsid w:val="009342F0"/>
    <w:rsid w:val="00934E58"/>
    <w:rsid w:val="009405F1"/>
    <w:rsid w:val="00945F0D"/>
    <w:rsid w:val="00946698"/>
    <w:rsid w:val="009501F8"/>
    <w:rsid w:val="009523CD"/>
    <w:rsid w:val="00957C65"/>
    <w:rsid w:val="00960BEB"/>
    <w:rsid w:val="00961BED"/>
    <w:rsid w:val="00976038"/>
    <w:rsid w:val="00980EC8"/>
    <w:rsid w:val="00990DFE"/>
    <w:rsid w:val="009967C7"/>
    <w:rsid w:val="009A0165"/>
    <w:rsid w:val="009B07C8"/>
    <w:rsid w:val="009B347C"/>
    <w:rsid w:val="009C4EAE"/>
    <w:rsid w:val="009D15B4"/>
    <w:rsid w:val="009D23FF"/>
    <w:rsid w:val="009D386C"/>
    <w:rsid w:val="009D412E"/>
    <w:rsid w:val="009E3822"/>
    <w:rsid w:val="009F260D"/>
    <w:rsid w:val="009F300E"/>
    <w:rsid w:val="009F7DA7"/>
    <w:rsid w:val="00A07F3F"/>
    <w:rsid w:val="00A13655"/>
    <w:rsid w:val="00A137EC"/>
    <w:rsid w:val="00A163DC"/>
    <w:rsid w:val="00A215F6"/>
    <w:rsid w:val="00A267F4"/>
    <w:rsid w:val="00A30111"/>
    <w:rsid w:val="00A31877"/>
    <w:rsid w:val="00A32616"/>
    <w:rsid w:val="00A40F3E"/>
    <w:rsid w:val="00A415F0"/>
    <w:rsid w:val="00A41A88"/>
    <w:rsid w:val="00A438AC"/>
    <w:rsid w:val="00A45696"/>
    <w:rsid w:val="00A51E22"/>
    <w:rsid w:val="00A64831"/>
    <w:rsid w:val="00A7355E"/>
    <w:rsid w:val="00A8126B"/>
    <w:rsid w:val="00A84E0B"/>
    <w:rsid w:val="00A901EA"/>
    <w:rsid w:val="00A91FAF"/>
    <w:rsid w:val="00A93316"/>
    <w:rsid w:val="00A95DB4"/>
    <w:rsid w:val="00AA03BE"/>
    <w:rsid w:val="00AA3A33"/>
    <w:rsid w:val="00AC5B35"/>
    <w:rsid w:val="00AC63E8"/>
    <w:rsid w:val="00AE02E3"/>
    <w:rsid w:val="00AE5A48"/>
    <w:rsid w:val="00B03497"/>
    <w:rsid w:val="00B05CAA"/>
    <w:rsid w:val="00B0722A"/>
    <w:rsid w:val="00B1397F"/>
    <w:rsid w:val="00B13D71"/>
    <w:rsid w:val="00B25898"/>
    <w:rsid w:val="00B324E1"/>
    <w:rsid w:val="00B32E7A"/>
    <w:rsid w:val="00B35B31"/>
    <w:rsid w:val="00B37326"/>
    <w:rsid w:val="00B405A8"/>
    <w:rsid w:val="00B40956"/>
    <w:rsid w:val="00B4478D"/>
    <w:rsid w:val="00B53F61"/>
    <w:rsid w:val="00B56175"/>
    <w:rsid w:val="00B628E0"/>
    <w:rsid w:val="00B713B0"/>
    <w:rsid w:val="00B71B56"/>
    <w:rsid w:val="00B72B00"/>
    <w:rsid w:val="00B80356"/>
    <w:rsid w:val="00B810A7"/>
    <w:rsid w:val="00B90103"/>
    <w:rsid w:val="00B926BF"/>
    <w:rsid w:val="00B93766"/>
    <w:rsid w:val="00B953AD"/>
    <w:rsid w:val="00B971CB"/>
    <w:rsid w:val="00BA0629"/>
    <w:rsid w:val="00BA43AC"/>
    <w:rsid w:val="00BA7DFA"/>
    <w:rsid w:val="00BB0855"/>
    <w:rsid w:val="00BB26E3"/>
    <w:rsid w:val="00BB3011"/>
    <w:rsid w:val="00BC0548"/>
    <w:rsid w:val="00BC0C09"/>
    <w:rsid w:val="00BC1CDF"/>
    <w:rsid w:val="00BC336D"/>
    <w:rsid w:val="00BD19B6"/>
    <w:rsid w:val="00BD2AE2"/>
    <w:rsid w:val="00BD3E52"/>
    <w:rsid w:val="00BD5D10"/>
    <w:rsid w:val="00BD636F"/>
    <w:rsid w:val="00BD7A48"/>
    <w:rsid w:val="00BE23A2"/>
    <w:rsid w:val="00BF58AB"/>
    <w:rsid w:val="00C04571"/>
    <w:rsid w:val="00C04CA1"/>
    <w:rsid w:val="00C05626"/>
    <w:rsid w:val="00C17E77"/>
    <w:rsid w:val="00C202EB"/>
    <w:rsid w:val="00C21B56"/>
    <w:rsid w:val="00C24187"/>
    <w:rsid w:val="00C30E6E"/>
    <w:rsid w:val="00C34D85"/>
    <w:rsid w:val="00C353F8"/>
    <w:rsid w:val="00C4037F"/>
    <w:rsid w:val="00C446AA"/>
    <w:rsid w:val="00C63CFD"/>
    <w:rsid w:val="00C63E24"/>
    <w:rsid w:val="00C64ACE"/>
    <w:rsid w:val="00C73F50"/>
    <w:rsid w:val="00C760EA"/>
    <w:rsid w:val="00C770B2"/>
    <w:rsid w:val="00C77E90"/>
    <w:rsid w:val="00C855CE"/>
    <w:rsid w:val="00C86583"/>
    <w:rsid w:val="00C87D1C"/>
    <w:rsid w:val="00C90A93"/>
    <w:rsid w:val="00CA1272"/>
    <w:rsid w:val="00CB0CDE"/>
    <w:rsid w:val="00CB1A3D"/>
    <w:rsid w:val="00CC3871"/>
    <w:rsid w:val="00CC41D9"/>
    <w:rsid w:val="00CE3AD2"/>
    <w:rsid w:val="00CE697D"/>
    <w:rsid w:val="00CF17C2"/>
    <w:rsid w:val="00CF4CDA"/>
    <w:rsid w:val="00D0030F"/>
    <w:rsid w:val="00D01BEF"/>
    <w:rsid w:val="00D0620F"/>
    <w:rsid w:val="00D07067"/>
    <w:rsid w:val="00D07FAB"/>
    <w:rsid w:val="00D11D42"/>
    <w:rsid w:val="00D1590B"/>
    <w:rsid w:val="00D26818"/>
    <w:rsid w:val="00D3263F"/>
    <w:rsid w:val="00D34A36"/>
    <w:rsid w:val="00D353A2"/>
    <w:rsid w:val="00D46E64"/>
    <w:rsid w:val="00D65508"/>
    <w:rsid w:val="00D673CC"/>
    <w:rsid w:val="00D708C7"/>
    <w:rsid w:val="00D7126B"/>
    <w:rsid w:val="00D731A7"/>
    <w:rsid w:val="00D75E55"/>
    <w:rsid w:val="00D76FA4"/>
    <w:rsid w:val="00D80A6D"/>
    <w:rsid w:val="00D90D79"/>
    <w:rsid w:val="00D91D12"/>
    <w:rsid w:val="00D93752"/>
    <w:rsid w:val="00D9420B"/>
    <w:rsid w:val="00D95095"/>
    <w:rsid w:val="00D9793F"/>
    <w:rsid w:val="00DB3F61"/>
    <w:rsid w:val="00DB7E7B"/>
    <w:rsid w:val="00DD7757"/>
    <w:rsid w:val="00DE048C"/>
    <w:rsid w:val="00DF33A1"/>
    <w:rsid w:val="00DF434E"/>
    <w:rsid w:val="00E01416"/>
    <w:rsid w:val="00E02E16"/>
    <w:rsid w:val="00E0730C"/>
    <w:rsid w:val="00E07455"/>
    <w:rsid w:val="00E15124"/>
    <w:rsid w:val="00E22DF9"/>
    <w:rsid w:val="00E30E94"/>
    <w:rsid w:val="00E353DA"/>
    <w:rsid w:val="00E411FF"/>
    <w:rsid w:val="00E44A12"/>
    <w:rsid w:val="00E45AF4"/>
    <w:rsid w:val="00E477AC"/>
    <w:rsid w:val="00E54735"/>
    <w:rsid w:val="00E60302"/>
    <w:rsid w:val="00E756C1"/>
    <w:rsid w:val="00E81236"/>
    <w:rsid w:val="00E85BB5"/>
    <w:rsid w:val="00E872BF"/>
    <w:rsid w:val="00E9418C"/>
    <w:rsid w:val="00E94470"/>
    <w:rsid w:val="00EC1EE8"/>
    <w:rsid w:val="00EC3D61"/>
    <w:rsid w:val="00ED37BE"/>
    <w:rsid w:val="00ED4359"/>
    <w:rsid w:val="00ED4455"/>
    <w:rsid w:val="00ED4F7E"/>
    <w:rsid w:val="00ED6679"/>
    <w:rsid w:val="00EF4A54"/>
    <w:rsid w:val="00EF56DE"/>
    <w:rsid w:val="00F0558C"/>
    <w:rsid w:val="00F12EDF"/>
    <w:rsid w:val="00F12EE7"/>
    <w:rsid w:val="00F14340"/>
    <w:rsid w:val="00F160B9"/>
    <w:rsid w:val="00F31114"/>
    <w:rsid w:val="00F359DB"/>
    <w:rsid w:val="00F41A3D"/>
    <w:rsid w:val="00F503BF"/>
    <w:rsid w:val="00F53443"/>
    <w:rsid w:val="00F62615"/>
    <w:rsid w:val="00F73A92"/>
    <w:rsid w:val="00F7496B"/>
    <w:rsid w:val="00F85DB3"/>
    <w:rsid w:val="00F86912"/>
    <w:rsid w:val="00FA1362"/>
    <w:rsid w:val="00FB2517"/>
    <w:rsid w:val="00FB4F28"/>
    <w:rsid w:val="00FB5876"/>
    <w:rsid w:val="00FC3B17"/>
    <w:rsid w:val="00FD018A"/>
    <w:rsid w:val="00FD1779"/>
    <w:rsid w:val="00FD35DC"/>
    <w:rsid w:val="00FD6576"/>
    <w:rsid w:val="00FE0FBE"/>
    <w:rsid w:val="00FE1721"/>
    <w:rsid w:val="00FE25B8"/>
    <w:rsid w:val="00FE5B7D"/>
    <w:rsid w:val="00FE631E"/>
    <w:rsid w:val="00FE64D9"/>
    <w:rsid w:val="00FF0616"/>
    <w:rsid w:val="00FF7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27"/>
    <w:pPr>
      <w:spacing w:after="0" w:line="240" w:lineRule="auto"/>
    </w:pPr>
    <w:rPr>
      <w:rFonts w:ascii="Times New Roman" w:eastAsia="Times New Roman" w:hAnsi="Times New Roman" w:cs="Times New Roman"/>
      <w:sz w:val="24"/>
      <w:szCs w:val="24"/>
    </w:rPr>
  </w:style>
  <w:style w:type="paragraph" w:styleId="Heading4">
    <w:name w:val="heading 4"/>
    <w:aliases w:val="Map Title"/>
    <w:basedOn w:val="Normal"/>
    <w:next w:val="Normal"/>
    <w:link w:val="Heading4Char"/>
    <w:qFormat/>
    <w:rsid w:val="00485A36"/>
    <w:pPr>
      <w:spacing w:after="240"/>
      <w:outlineLvl w:val="3"/>
    </w:pPr>
    <w:rPr>
      <w:rFonts w:ascii="Arial" w:hAnsi="Arial"/>
      <w:b/>
      <w:sz w:val="32"/>
      <w:szCs w:val="20"/>
    </w:rPr>
  </w:style>
  <w:style w:type="paragraph" w:styleId="Heading5">
    <w:name w:val="heading 5"/>
    <w:aliases w:val="Block Label"/>
    <w:basedOn w:val="Normal"/>
    <w:link w:val="Heading5Char"/>
    <w:qFormat/>
    <w:rsid w:val="00187227"/>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6F2"/>
    <w:pPr>
      <w:spacing w:after="0" w:line="240" w:lineRule="auto"/>
    </w:pPr>
  </w:style>
  <w:style w:type="character" w:customStyle="1" w:styleId="Heading5Char">
    <w:name w:val="Heading 5 Char"/>
    <w:aliases w:val="Block Label Char"/>
    <w:basedOn w:val="DefaultParagraphFont"/>
    <w:link w:val="Heading5"/>
    <w:rsid w:val="00187227"/>
    <w:rPr>
      <w:rFonts w:ascii="Times New Roman" w:eastAsia="Times New Roman" w:hAnsi="Times New Roman" w:cs="Times New Roman"/>
      <w:b/>
      <w:szCs w:val="20"/>
    </w:rPr>
  </w:style>
  <w:style w:type="paragraph" w:customStyle="1" w:styleId="BlockLine">
    <w:name w:val="Block Line"/>
    <w:basedOn w:val="Normal"/>
    <w:next w:val="Normal"/>
    <w:rsid w:val="00187227"/>
    <w:pPr>
      <w:pBdr>
        <w:top w:val="single" w:sz="6" w:space="1" w:color="auto"/>
        <w:between w:val="single" w:sz="6" w:space="1" w:color="auto"/>
      </w:pBdr>
      <w:spacing w:before="240"/>
      <w:ind w:left="1728"/>
    </w:pPr>
    <w:rPr>
      <w:szCs w:val="20"/>
    </w:rPr>
  </w:style>
  <w:style w:type="paragraph" w:styleId="BlockText">
    <w:name w:val="Block Text"/>
    <w:basedOn w:val="Normal"/>
    <w:rsid w:val="00187227"/>
  </w:style>
  <w:style w:type="paragraph" w:styleId="ListParagraph">
    <w:name w:val="List Paragraph"/>
    <w:basedOn w:val="Normal"/>
    <w:uiPriority w:val="34"/>
    <w:qFormat/>
    <w:rsid w:val="00187227"/>
    <w:pPr>
      <w:ind w:left="720"/>
    </w:pPr>
    <w:rPr>
      <w:rFonts w:ascii="Calibri" w:eastAsiaTheme="minorHAnsi" w:hAnsi="Calibri"/>
      <w:sz w:val="22"/>
      <w:szCs w:val="22"/>
    </w:rPr>
  </w:style>
  <w:style w:type="character" w:customStyle="1" w:styleId="apple-style-span">
    <w:name w:val="apple-style-span"/>
    <w:basedOn w:val="DefaultParagraphFont"/>
    <w:rsid w:val="00187227"/>
  </w:style>
  <w:style w:type="paragraph" w:styleId="NormalWeb">
    <w:name w:val="Normal (Web)"/>
    <w:basedOn w:val="Normal"/>
    <w:uiPriority w:val="99"/>
    <w:unhideWhenUsed/>
    <w:rsid w:val="00187227"/>
    <w:pPr>
      <w:spacing w:before="100" w:beforeAutospacing="1" w:after="100" w:afterAutospacing="1"/>
    </w:pPr>
    <w:rPr>
      <w:rFonts w:eastAsiaTheme="minorHAnsi"/>
    </w:rPr>
  </w:style>
  <w:style w:type="character" w:styleId="Hyperlink">
    <w:name w:val="Hyperlink"/>
    <w:basedOn w:val="DefaultParagraphFont"/>
    <w:rsid w:val="003E3063"/>
    <w:rPr>
      <w:color w:val="0000FF"/>
      <w:u w:val="single"/>
    </w:rPr>
  </w:style>
  <w:style w:type="paragraph" w:customStyle="1" w:styleId="ColorfulList-Accent11">
    <w:name w:val="Colorful List - Accent 11"/>
    <w:basedOn w:val="Normal"/>
    <w:uiPriority w:val="34"/>
    <w:qFormat/>
    <w:rsid w:val="003E3063"/>
    <w:pPr>
      <w:ind w:left="720"/>
    </w:pPr>
    <w:rPr>
      <w:rFonts w:ascii="Calibri" w:eastAsia="Calibri" w:hAnsi="Calibri"/>
      <w:sz w:val="22"/>
      <w:szCs w:val="22"/>
    </w:rPr>
  </w:style>
  <w:style w:type="character" w:styleId="Emphasis">
    <w:name w:val="Emphasis"/>
    <w:uiPriority w:val="20"/>
    <w:qFormat/>
    <w:rsid w:val="003E3063"/>
    <w:rPr>
      <w:b/>
      <w:bCs/>
      <w:i/>
      <w:iCs/>
      <w:spacing w:val="10"/>
      <w:bdr w:val="none" w:sz="0" w:space="0" w:color="auto"/>
      <w:shd w:val="clear" w:color="auto" w:fill="auto"/>
    </w:rPr>
  </w:style>
  <w:style w:type="paragraph" w:customStyle="1" w:styleId="BulletText3">
    <w:name w:val="Bullet Text 3"/>
    <w:basedOn w:val="Normal"/>
    <w:rsid w:val="000903E8"/>
    <w:pPr>
      <w:numPr>
        <w:numId w:val="1"/>
      </w:numPr>
    </w:pPr>
    <w:rPr>
      <w:szCs w:val="20"/>
    </w:rPr>
  </w:style>
  <w:style w:type="paragraph" w:styleId="Header">
    <w:name w:val="header"/>
    <w:basedOn w:val="Normal"/>
    <w:link w:val="HeaderChar"/>
    <w:uiPriority w:val="99"/>
    <w:unhideWhenUsed/>
    <w:rsid w:val="00547AF0"/>
    <w:pPr>
      <w:tabs>
        <w:tab w:val="center" w:pos="4680"/>
        <w:tab w:val="right" w:pos="9360"/>
      </w:tabs>
    </w:pPr>
  </w:style>
  <w:style w:type="character" w:customStyle="1" w:styleId="HeaderChar">
    <w:name w:val="Header Char"/>
    <w:basedOn w:val="DefaultParagraphFont"/>
    <w:link w:val="Header"/>
    <w:uiPriority w:val="99"/>
    <w:rsid w:val="00547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AF0"/>
    <w:pPr>
      <w:tabs>
        <w:tab w:val="center" w:pos="4680"/>
        <w:tab w:val="right" w:pos="9360"/>
      </w:tabs>
    </w:pPr>
  </w:style>
  <w:style w:type="character" w:customStyle="1" w:styleId="FooterChar">
    <w:name w:val="Footer Char"/>
    <w:basedOn w:val="DefaultParagraphFont"/>
    <w:link w:val="Footer"/>
    <w:uiPriority w:val="99"/>
    <w:rsid w:val="00547A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7AF0"/>
    <w:rPr>
      <w:rFonts w:ascii="Tahoma" w:hAnsi="Tahoma" w:cs="Tahoma"/>
      <w:sz w:val="16"/>
      <w:szCs w:val="16"/>
    </w:rPr>
  </w:style>
  <w:style w:type="character" w:customStyle="1" w:styleId="BalloonTextChar">
    <w:name w:val="Balloon Text Char"/>
    <w:basedOn w:val="DefaultParagraphFont"/>
    <w:link w:val="BalloonText"/>
    <w:uiPriority w:val="99"/>
    <w:semiHidden/>
    <w:rsid w:val="00547AF0"/>
    <w:rPr>
      <w:rFonts w:ascii="Tahoma" w:eastAsia="Times New Roman" w:hAnsi="Tahoma" w:cs="Tahoma"/>
      <w:sz w:val="16"/>
      <w:szCs w:val="16"/>
    </w:rPr>
  </w:style>
  <w:style w:type="paragraph" w:styleId="ListBullet">
    <w:name w:val="List Bullet"/>
    <w:basedOn w:val="Normal"/>
    <w:uiPriority w:val="99"/>
    <w:unhideWhenUsed/>
    <w:rsid w:val="00882776"/>
    <w:pPr>
      <w:numPr>
        <w:numId w:val="2"/>
      </w:numPr>
      <w:contextualSpacing/>
    </w:pPr>
  </w:style>
  <w:style w:type="paragraph" w:styleId="PlainText">
    <w:name w:val="Plain Text"/>
    <w:basedOn w:val="Normal"/>
    <w:link w:val="PlainTextChar"/>
    <w:uiPriority w:val="99"/>
    <w:unhideWhenUsed/>
    <w:rsid w:val="009405F1"/>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9405F1"/>
    <w:rPr>
      <w:rFonts w:ascii="Courier" w:eastAsiaTheme="minorEastAsia" w:hAnsi="Courier"/>
      <w:sz w:val="21"/>
      <w:szCs w:val="21"/>
    </w:rPr>
  </w:style>
  <w:style w:type="character" w:customStyle="1" w:styleId="Heading4Char">
    <w:name w:val="Heading 4 Char"/>
    <w:aliases w:val="Map Title Char"/>
    <w:basedOn w:val="DefaultParagraphFont"/>
    <w:link w:val="Heading4"/>
    <w:rsid w:val="00485A36"/>
    <w:rPr>
      <w:rFonts w:ascii="Arial" w:eastAsia="Times New Roman" w:hAnsi="Arial" w:cs="Times New Roman"/>
      <w:b/>
      <w:sz w:val="32"/>
      <w:szCs w:val="20"/>
    </w:rPr>
  </w:style>
  <w:style w:type="paragraph" w:customStyle="1" w:styleId="Default">
    <w:name w:val="Default"/>
    <w:rsid w:val="00C63E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3739785">
      <w:bodyDiv w:val="1"/>
      <w:marLeft w:val="0"/>
      <w:marRight w:val="0"/>
      <w:marTop w:val="0"/>
      <w:marBottom w:val="0"/>
      <w:divBdr>
        <w:top w:val="none" w:sz="0" w:space="0" w:color="auto"/>
        <w:left w:val="none" w:sz="0" w:space="0" w:color="auto"/>
        <w:bottom w:val="none" w:sz="0" w:space="0" w:color="auto"/>
        <w:right w:val="none" w:sz="0" w:space="0" w:color="auto"/>
      </w:divBdr>
    </w:div>
    <w:div w:id="859857966">
      <w:bodyDiv w:val="1"/>
      <w:marLeft w:val="0"/>
      <w:marRight w:val="0"/>
      <w:marTop w:val="0"/>
      <w:marBottom w:val="0"/>
      <w:divBdr>
        <w:top w:val="none" w:sz="0" w:space="0" w:color="auto"/>
        <w:left w:val="none" w:sz="0" w:space="0" w:color="auto"/>
        <w:bottom w:val="none" w:sz="0" w:space="0" w:color="auto"/>
        <w:right w:val="none" w:sz="0" w:space="0" w:color="auto"/>
      </w:divBdr>
    </w:div>
    <w:div w:id="17869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alea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3043-64FA-46D8-94E6-04A8BEC6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kay</dc:creator>
  <cp:lastModifiedBy>dkay</cp:lastModifiedBy>
  <cp:revision>2</cp:revision>
  <cp:lastPrinted>2012-03-14T20:01:00Z</cp:lastPrinted>
  <dcterms:created xsi:type="dcterms:W3CDTF">2012-04-20T15:08:00Z</dcterms:created>
  <dcterms:modified xsi:type="dcterms:W3CDTF">2012-04-20T15:08:00Z</dcterms:modified>
</cp:coreProperties>
</file>