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E8914" w14:textId="77777777" w:rsidR="007F052B" w:rsidRDefault="007F052B">
      <w:pPr>
        <w:pStyle w:val="Heading1"/>
      </w:pPr>
    </w:p>
    <w:p w14:paraId="6BCD8E38" w14:textId="77777777" w:rsidR="007F052B" w:rsidRDefault="007F052B">
      <w:pPr>
        <w:pStyle w:val="Heading1"/>
      </w:pPr>
    </w:p>
    <w:p w14:paraId="47D5DEE6" w14:textId="77777777" w:rsidR="007F052B" w:rsidRDefault="007F052B" w:rsidP="007F052B">
      <w:pPr>
        <w:pStyle w:val="Heading1"/>
        <w:jc w:val="left"/>
      </w:pPr>
    </w:p>
    <w:p w14:paraId="72D4EE66" w14:textId="77777777" w:rsidR="005F1ACB" w:rsidRDefault="005F1ACB">
      <w:pPr>
        <w:pStyle w:val="Heading1"/>
      </w:pPr>
      <w:r>
        <w:t>Memorandum</w:t>
      </w:r>
    </w:p>
    <w:p w14:paraId="6DCABEE1" w14:textId="77777777" w:rsidR="005F1ACB" w:rsidRDefault="005F1ACB">
      <w:pPr>
        <w:rPr>
          <w:b/>
          <w:bCs/>
        </w:rPr>
      </w:pPr>
      <w:r>
        <w:rPr>
          <w:b/>
          <w:bCs/>
        </w:rPr>
        <w:t xml:space="preserve"> </w:t>
      </w:r>
    </w:p>
    <w:p w14:paraId="1609B973" w14:textId="0A06F3C9" w:rsidR="005F1ACB" w:rsidRDefault="005F1ACB">
      <w:pPr>
        <w:spacing w:after="120"/>
      </w:pPr>
      <w:r>
        <w:rPr>
          <w:b/>
          <w:bCs/>
        </w:rPr>
        <w:t>TO:</w:t>
      </w:r>
      <w:r>
        <w:rPr>
          <w:b/>
          <w:bCs/>
        </w:rPr>
        <w:tab/>
      </w:r>
      <w:r>
        <w:tab/>
      </w:r>
      <w:r w:rsidR="00510714">
        <w:t xml:space="preserve">Bronwyn Brown, </w:t>
      </w:r>
      <w:r>
        <w:t>Project Manager</w:t>
      </w:r>
    </w:p>
    <w:p w14:paraId="0E1C200F" w14:textId="2735249E" w:rsidR="005F1ACB" w:rsidRDefault="005F1ACB">
      <w:pPr>
        <w:spacing w:after="120"/>
      </w:pPr>
      <w:r>
        <w:rPr>
          <w:b/>
          <w:bCs/>
        </w:rPr>
        <w:t>FROM:</w:t>
      </w:r>
      <w:r>
        <w:tab/>
      </w:r>
      <w:r w:rsidR="00F943DA">
        <w:t>Kimberly Smith</w:t>
      </w:r>
      <w:r>
        <w:t>, Staff Biologist</w:t>
      </w:r>
    </w:p>
    <w:p w14:paraId="6806AA86" w14:textId="210C81F3" w:rsidR="005F1ACB" w:rsidRDefault="005F1ACB">
      <w:pPr>
        <w:spacing w:after="120"/>
        <w:rPr>
          <w:rFonts w:cs="Arial"/>
        </w:rPr>
      </w:pPr>
      <w:r>
        <w:rPr>
          <w:b/>
          <w:bCs/>
        </w:rPr>
        <w:t xml:space="preserve">SUBJECT: </w:t>
      </w:r>
      <w:r>
        <w:tab/>
      </w:r>
      <w:bookmarkStart w:id="0" w:name="Text30"/>
      <w:r w:rsidR="000A32CB">
        <w:t>Biological Scoping</w:t>
      </w:r>
      <w:proofErr w:type="gramStart"/>
      <w:r w:rsidR="000A32CB">
        <w:t xml:space="preserve">; </w:t>
      </w:r>
      <w:r>
        <w:t xml:space="preserve"> </w:t>
      </w:r>
      <w:bookmarkEnd w:id="0"/>
      <w:r w:rsidR="004E52E8">
        <w:rPr>
          <w:rFonts w:cs="Arial"/>
        </w:rPr>
        <w:t>Record</w:t>
      </w:r>
      <w:proofErr w:type="gramEnd"/>
      <w:r w:rsidR="004E52E8">
        <w:rPr>
          <w:rFonts w:cs="Arial"/>
        </w:rPr>
        <w:t xml:space="preserve"> ID</w:t>
      </w:r>
      <w:r w:rsidR="00510714">
        <w:rPr>
          <w:rFonts w:cs="Arial"/>
        </w:rPr>
        <w:t>:</w:t>
      </w:r>
      <w:r w:rsidR="00510714">
        <w:t>PDS2017-MPA-17-016</w:t>
      </w:r>
    </w:p>
    <w:p w14:paraId="62C8D708" w14:textId="3496BF1C" w:rsidR="000A32CB" w:rsidRPr="00510714" w:rsidRDefault="00A43F54" w:rsidP="00510714">
      <w:pPr>
        <w:ind w:left="1440"/>
        <w:rPr>
          <w:bCs/>
        </w:rPr>
      </w:pPr>
      <w:r>
        <w:rPr>
          <w:rFonts w:cs="Arial"/>
        </w:rPr>
        <w:t xml:space="preserve">APN </w:t>
      </w:r>
      <w:r w:rsidR="00510714" w:rsidRPr="00510714">
        <w:t>614-100-20 &amp; -21; 614-110-04; 660-020-05 &amp; -06; 660-150-04, -07, -08, -10, -14, -17 &amp; -18; 660-170-09; 661-010-02, -15, -26, -27 &amp; -30; and 661-060-12 &amp; -22</w:t>
      </w:r>
      <w:r w:rsidR="000A32CB">
        <w:rPr>
          <w:rFonts w:cs="Arial"/>
        </w:rPr>
        <w:t xml:space="preserve">; </w:t>
      </w:r>
      <w:r w:rsidR="004E52E8">
        <w:rPr>
          <w:rFonts w:cs="Arial"/>
        </w:rPr>
        <w:t xml:space="preserve">Trust Account </w:t>
      </w:r>
      <w:r w:rsidR="004E52E8" w:rsidRPr="00510714">
        <w:rPr>
          <w:rFonts w:cs="Arial"/>
        </w:rPr>
        <w:t>Number</w:t>
      </w:r>
      <w:r w:rsidR="000A32CB" w:rsidRPr="00510714">
        <w:rPr>
          <w:rFonts w:cs="Arial"/>
        </w:rPr>
        <w:t xml:space="preserve"> </w:t>
      </w:r>
      <w:hyperlink r:id="rId7" w:history="1">
        <w:r w:rsidR="00510714" w:rsidRPr="00510714">
          <w:rPr>
            <w:rFonts w:cs="Arial"/>
            <w:color w:val="333333"/>
          </w:rPr>
          <w:t>2085587-D-05332</w:t>
        </w:r>
      </w:hyperlink>
      <w:r w:rsidR="000A32CB" w:rsidRPr="00510714">
        <w:rPr>
          <w:bCs/>
        </w:rPr>
        <w:t xml:space="preserve">; </w:t>
      </w:r>
    </w:p>
    <w:p w14:paraId="4DEE2D84" w14:textId="68500B35" w:rsidR="005F1ACB" w:rsidRPr="00510714" w:rsidRDefault="005F1ACB">
      <w:pPr>
        <w:pBdr>
          <w:bottom w:val="single" w:sz="4" w:space="1" w:color="auto"/>
        </w:pBdr>
        <w:spacing w:after="120"/>
        <w:rPr>
          <w:rFonts w:cs="Arial"/>
          <w:b/>
          <w:bCs/>
          <w:i/>
          <w:iCs/>
        </w:rPr>
      </w:pPr>
      <w:r w:rsidRPr="00510714">
        <w:rPr>
          <w:b/>
          <w:bCs/>
        </w:rPr>
        <w:t>DATE:</w:t>
      </w:r>
      <w:r w:rsidRPr="00510714">
        <w:rPr>
          <w:b/>
          <w:bCs/>
        </w:rPr>
        <w:tab/>
      </w:r>
      <w:r w:rsidR="006416EC">
        <w:t>January 26</w:t>
      </w:r>
      <w:r w:rsidR="00510714" w:rsidRPr="00510714">
        <w:t>, 201</w:t>
      </w:r>
      <w:r w:rsidR="006416EC">
        <w:t>8 Revised</w:t>
      </w:r>
    </w:p>
    <w:p w14:paraId="66D89E6B" w14:textId="77777777" w:rsidR="005F1ACB" w:rsidRDefault="005F1ACB">
      <w:pPr>
        <w:spacing w:after="120"/>
        <w:rPr>
          <w:rFonts w:cs="Arial"/>
          <w:sz w:val="16"/>
        </w:rPr>
      </w:pPr>
    </w:p>
    <w:tbl>
      <w:tblPr>
        <w:tblpPr w:leftFromText="180" w:rightFromText="180" w:vertAnchor="text" w:horzAnchor="margin" w:tblpY="4"/>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48"/>
        <w:gridCol w:w="1572"/>
        <w:gridCol w:w="1158"/>
        <w:gridCol w:w="2970"/>
      </w:tblGrid>
      <w:tr w:rsidR="000D48DC" w14:paraId="46F46427" w14:textId="77777777" w:rsidTr="000D48DC">
        <w:trPr>
          <w:trHeight w:val="432"/>
        </w:trPr>
        <w:tc>
          <w:tcPr>
            <w:tcW w:w="3948" w:type="dxa"/>
            <w:vAlign w:val="bottom"/>
          </w:tcPr>
          <w:p w14:paraId="1F4259F2" w14:textId="77777777" w:rsidR="000D48DC" w:rsidRDefault="000D48DC" w:rsidP="000D48DC">
            <w:pPr>
              <w:pStyle w:val="BodyTextIndent2"/>
              <w:widowControl w:val="0"/>
              <w:autoSpaceDE w:val="0"/>
              <w:autoSpaceDN w:val="0"/>
              <w:spacing w:after="0" w:line="240" w:lineRule="auto"/>
              <w:ind w:left="0"/>
              <w:jc w:val="center"/>
              <w:rPr>
                <w:b/>
                <w:lang w:val="fr-FR"/>
              </w:rPr>
            </w:pPr>
            <w:r>
              <w:rPr>
                <w:b/>
                <w:lang w:val="fr-FR"/>
              </w:rPr>
              <w:t>Information/Document</w:t>
            </w:r>
          </w:p>
        </w:tc>
        <w:tc>
          <w:tcPr>
            <w:tcW w:w="1572" w:type="dxa"/>
            <w:vAlign w:val="bottom"/>
          </w:tcPr>
          <w:p w14:paraId="4F81620B" w14:textId="77777777" w:rsidR="000D48DC" w:rsidRDefault="000D48DC" w:rsidP="000D48DC">
            <w:pPr>
              <w:pStyle w:val="BodyTextIndent2"/>
              <w:spacing w:after="0" w:line="240" w:lineRule="auto"/>
              <w:ind w:left="0"/>
              <w:jc w:val="center"/>
              <w:rPr>
                <w:b/>
              </w:rPr>
            </w:pPr>
            <w:r>
              <w:rPr>
                <w:b/>
              </w:rPr>
              <w:t>No. of Copies</w:t>
            </w:r>
          </w:p>
        </w:tc>
        <w:tc>
          <w:tcPr>
            <w:tcW w:w="1158" w:type="dxa"/>
            <w:vAlign w:val="center"/>
          </w:tcPr>
          <w:p w14:paraId="319B24A0" w14:textId="77777777" w:rsidR="000D48DC" w:rsidRDefault="000D48DC" w:rsidP="000D48DC">
            <w:pPr>
              <w:pStyle w:val="BodyTextIndent2"/>
              <w:spacing w:after="0" w:line="240" w:lineRule="auto"/>
              <w:ind w:left="0"/>
              <w:jc w:val="center"/>
              <w:rPr>
                <w:b/>
              </w:rPr>
            </w:pPr>
            <w:r>
              <w:rPr>
                <w:rFonts w:cs="Arial"/>
                <w:b/>
              </w:rPr>
              <w:t xml:space="preserve">Word </w:t>
            </w:r>
            <w:r w:rsidRPr="00F424A6">
              <w:rPr>
                <w:rFonts w:cs="Arial"/>
                <w:b/>
                <w:u w:val="single"/>
              </w:rPr>
              <w:t>and</w:t>
            </w:r>
            <w:r>
              <w:rPr>
                <w:rFonts w:cs="Arial"/>
                <w:b/>
              </w:rPr>
              <w:t xml:space="preserve"> PDF Doc</w:t>
            </w:r>
            <w:r w:rsidR="00E93C4B">
              <w:rPr>
                <w:rFonts w:cs="Arial"/>
                <w:b/>
              </w:rPr>
              <w:t>s</w:t>
            </w:r>
          </w:p>
        </w:tc>
        <w:tc>
          <w:tcPr>
            <w:tcW w:w="2970" w:type="dxa"/>
            <w:vAlign w:val="bottom"/>
          </w:tcPr>
          <w:p w14:paraId="27D8E5CB" w14:textId="77777777" w:rsidR="000D48DC" w:rsidRDefault="000D48DC" w:rsidP="000D48DC">
            <w:pPr>
              <w:pStyle w:val="BodyTextIndent2"/>
              <w:spacing w:after="0" w:line="240" w:lineRule="auto"/>
              <w:ind w:left="0"/>
              <w:jc w:val="center"/>
              <w:rPr>
                <w:b/>
              </w:rPr>
            </w:pPr>
            <w:r>
              <w:rPr>
                <w:b/>
              </w:rPr>
              <w:t>Lead Review /Section or Dept.</w:t>
            </w:r>
          </w:p>
        </w:tc>
      </w:tr>
      <w:tr w:rsidR="000D48DC" w14:paraId="32795AA1" w14:textId="77777777" w:rsidTr="00E93C4B">
        <w:trPr>
          <w:trHeight w:val="432"/>
        </w:trPr>
        <w:tc>
          <w:tcPr>
            <w:tcW w:w="3948" w:type="dxa"/>
            <w:vAlign w:val="center"/>
          </w:tcPr>
          <w:p w14:paraId="28B309FB" w14:textId="7F34873B" w:rsidR="000D48DC" w:rsidRDefault="000D48DC" w:rsidP="001E7B2D">
            <w:pPr>
              <w:pStyle w:val="BodyTextIndent2"/>
              <w:spacing w:after="0" w:line="240" w:lineRule="auto"/>
              <w:ind w:left="0"/>
            </w:pPr>
            <w:r>
              <w:t>Biological Resource Report</w:t>
            </w:r>
          </w:p>
        </w:tc>
        <w:tc>
          <w:tcPr>
            <w:tcW w:w="1572" w:type="dxa"/>
            <w:vAlign w:val="center"/>
          </w:tcPr>
          <w:p w14:paraId="7792A58B" w14:textId="669A3282" w:rsidR="000D48DC" w:rsidRDefault="00510714" w:rsidP="000D48DC">
            <w:pPr>
              <w:pStyle w:val="BodyTextIndent2"/>
              <w:spacing w:after="0" w:line="240" w:lineRule="auto"/>
              <w:ind w:left="0"/>
              <w:jc w:val="center"/>
            </w:pPr>
            <w:r>
              <w:t>2</w:t>
            </w:r>
          </w:p>
        </w:tc>
        <w:tc>
          <w:tcPr>
            <w:tcW w:w="1158" w:type="dxa"/>
            <w:vAlign w:val="center"/>
          </w:tcPr>
          <w:p w14:paraId="4FE5AAA6" w14:textId="3841B5C5" w:rsidR="000D48DC" w:rsidRDefault="004F22F3" w:rsidP="000D48DC">
            <w:pPr>
              <w:pStyle w:val="BodyTextIndent2"/>
              <w:tabs>
                <w:tab w:val="left" w:pos="2592"/>
                <w:tab w:val="left" w:pos="3672"/>
              </w:tabs>
              <w:spacing w:after="0" w:line="240" w:lineRule="auto"/>
              <w:ind w:left="0"/>
              <w:jc w:val="center"/>
            </w:pPr>
            <w:r>
              <w:t>Both</w:t>
            </w:r>
          </w:p>
        </w:tc>
        <w:tc>
          <w:tcPr>
            <w:tcW w:w="2970" w:type="dxa"/>
            <w:vAlign w:val="center"/>
          </w:tcPr>
          <w:p w14:paraId="38D08489" w14:textId="6A360A48" w:rsidR="000D48DC" w:rsidRDefault="000D48DC" w:rsidP="004F22F3">
            <w:pPr>
              <w:pStyle w:val="BodyTextIndent2"/>
              <w:tabs>
                <w:tab w:val="left" w:pos="2592"/>
                <w:tab w:val="left" w:pos="3672"/>
              </w:tabs>
              <w:spacing w:after="0" w:line="240" w:lineRule="auto"/>
              <w:ind w:left="144" w:hanging="144"/>
              <w:jc w:val="center"/>
            </w:pPr>
            <w:r>
              <w:t xml:space="preserve">Planner </w:t>
            </w:r>
            <w:r w:rsidR="004F22F3">
              <w:t xml:space="preserve">(1), </w:t>
            </w:r>
            <w:r>
              <w:t>Biologist (1)</w:t>
            </w:r>
          </w:p>
        </w:tc>
      </w:tr>
      <w:tr w:rsidR="000D48DC" w14:paraId="715A4928" w14:textId="77777777" w:rsidTr="00E93C4B">
        <w:trPr>
          <w:trHeight w:val="432"/>
        </w:trPr>
        <w:tc>
          <w:tcPr>
            <w:tcW w:w="3948" w:type="dxa"/>
            <w:vAlign w:val="center"/>
          </w:tcPr>
          <w:p w14:paraId="7496AAAD" w14:textId="77777777" w:rsidR="000D48DC" w:rsidRDefault="000D48DC" w:rsidP="000D48DC">
            <w:pPr>
              <w:pStyle w:val="BodyTextIndent2"/>
              <w:spacing w:after="0" w:line="240" w:lineRule="auto"/>
              <w:ind w:left="0"/>
            </w:pPr>
            <w:r>
              <w:t>Open Space, Fence and Sign Exhibit</w:t>
            </w:r>
          </w:p>
        </w:tc>
        <w:tc>
          <w:tcPr>
            <w:tcW w:w="1572" w:type="dxa"/>
            <w:vAlign w:val="center"/>
          </w:tcPr>
          <w:p w14:paraId="531EA708" w14:textId="36356B4F" w:rsidR="000D48DC" w:rsidRDefault="004F22F3" w:rsidP="000D48DC">
            <w:pPr>
              <w:pStyle w:val="BodyTextIndent2"/>
              <w:spacing w:after="0" w:line="240" w:lineRule="auto"/>
              <w:ind w:left="0"/>
              <w:jc w:val="center"/>
            </w:pPr>
            <w:r>
              <w:t>2</w:t>
            </w:r>
          </w:p>
        </w:tc>
        <w:tc>
          <w:tcPr>
            <w:tcW w:w="1158" w:type="dxa"/>
            <w:vAlign w:val="center"/>
          </w:tcPr>
          <w:p w14:paraId="59FAC53B" w14:textId="3A6298E8" w:rsidR="000D48DC" w:rsidRDefault="004F22F3" w:rsidP="000D48DC">
            <w:pPr>
              <w:pStyle w:val="BodyTextIndent2"/>
              <w:tabs>
                <w:tab w:val="left" w:pos="2592"/>
                <w:tab w:val="left" w:pos="3672"/>
              </w:tabs>
              <w:spacing w:after="0" w:line="240" w:lineRule="auto"/>
              <w:ind w:left="144" w:hanging="144"/>
              <w:jc w:val="center"/>
            </w:pPr>
            <w:r>
              <w:t>Both</w:t>
            </w:r>
          </w:p>
        </w:tc>
        <w:tc>
          <w:tcPr>
            <w:tcW w:w="2970" w:type="dxa"/>
            <w:vAlign w:val="center"/>
          </w:tcPr>
          <w:p w14:paraId="046D54C9" w14:textId="1C4BAEDA" w:rsidR="000D48DC" w:rsidRDefault="004F22F3" w:rsidP="00E93C4B">
            <w:pPr>
              <w:pStyle w:val="BodyTextIndent2"/>
              <w:tabs>
                <w:tab w:val="left" w:pos="2592"/>
                <w:tab w:val="left" w:pos="3672"/>
              </w:tabs>
              <w:spacing w:after="0" w:line="240" w:lineRule="auto"/>
              <w:ind w:left="144" w:hanging="144"/>
              <w:jc w:val="center"/>
            </w:pPr>
            <w:r>
              <w:t>Planner (1), Biologist (1)</w:t>
            </w:r>
          </w:p>
        </w:tc>
      </w:tr>
      <w:tr w:rsidR="000D48DC" w14:paraId="57BAC73B" w14:textId="77777777" w:rsidTr="00E93C4B">
        <w:trPr>
          <w:trHeight w:val="432"/>
        </w:trPr>
        <w:tc>
          <w:tcPr>
            <w:tcW w:w="3948" w:type="dxa"/>
            <w:vAlign w:val="center"/>
          </w:tcPr>
          <w:p w14:paraId="2FB56ED4" w14:textId="074BBA3E" w:rsidR="000D48DC" w:rsidRDefault="000D48DC" w:rsidP="000D48DC">
            <w:pPr>
              <w:pStyle w:val="BodyTextIndent2"/>
              <w:spacing w:after="0" w:line="240" w:lineRule="auto"/>
              <w:ind w:left="0"/>
            </w:pPr>
            <w:r>
              <w:t>Off-Site Mitigation Information</w:t>
            </w:r>
            <w:r w:rsidR="001E7B2D">
              <w:t xml:space="preserve"> (if applicable)</w:t>
            </w:r>
          </w:p>
        </w:tc>
        <w:tc>
          <w:tcPr>
            <w:tcW w:w="1572" w:type="dxa"/>
            <w:vAlign w:val="center"/>
          </w:tcPr>
          <w:p w14:paraId="5E69990D" w14:textId="1E7FA070" w:rsidR="000D48DC" w:rsidRDefault="004F22F3" w:rsidP="000D48DC">
            <w:pPr>
              <w:pStyle w:val="BodyTextIndent2"/>
              <w:spacing w:after="0" w:line="240" w:lineRule="auto"/>
              <w:ind w:left="0"/>
              <w:jc w:val="center"/>
            </w:pPr>
            <w:r>
              <w:t>2</w:t>
            </w:r>
          </w:p>
        </w:tc>
        <w:tc>
          <w:tcPr>
            <w:tcW w:w="1158" w:type="dxa"/>
            <w:vAlign w:val="center"/>
          </w:tcPr>
          <w:p w14:paraId="14215FFE" w14:textId="213AA7DB" w:rsidR="000D48DC" w:rsidRDefault="004F22F3" w:rsidP="000D48DC">
            <w:pPr>
              <w:pStyle w:val="BodyTextIndent2"/>
              <w:tabs>
                <w:tab w:val="left" w:pos="2592"/>
                <w:tab w:val="left" w:pos="3672"/>
              </w:tabs>
              <w:spacing w:after="0" w:line="240" w:lineRule="auto"/>
              <w:ind w:left="144" w:hanging="144"/>
              <w:jc w:val="center"/>
            </w:pPr>
            <w:r>
              <w:t>Both</w:t>
            </w:r>
          </w:p>
        </w:tc>
        <w:tc>
          <w:tcPr>
            <w:tcW w:w="2970" w:type="dxa"/>
            <w:vAlign w:val="center"/>
          </w:tcPr>
          <w:p w14:paraId="5F6C45B3" w14:textId="182A255F" w:rsidR="000D48DC" w:rsidRDefault="004F22F3" w:rsidP="00E93C4B">
            <w:pPr>
              <w:pStyle w:val="BodyTextIndent2"/>
              <w:tabs>
                <w:tab w:val="left" w:pos="2592"/>
                <w:tab w:val="left" w:pos="3672"/>
              </w:tabs>
              <w:spacing w:after="0" w:line="240" w:lineRule="auto"/>
              <w:ind w:left="144" w:hanging="144"/>
              <w:jc w:val="center"/>
            </w:pPr>
            <w:r>
              <w:t>Planner (1), Biologist (1)</w:t>
            </w:r>
          </w:p>
        </w:tc>
      </w:tr>
      <w:tr w:rsidR="000D48DC" w14:paraId="7D824EC6" w14:textId="77777777" w:rsidTr="00E93C4B">
        <w:trPr>
          <w:trHeight w:val="432"/>
        </w:trPr>
        <w:tc>
          <w:tcPr>
            <w:tcW w:w="3948" w:type="dxa"/>
            <w:vAlign w:val="center"/>
          </w:tcPr>
          <w:p w14:paraId="337A0F28" w14:textId="77777777" w:rsidR="000D48DC" w:rsidRDefault="000D48DC" w:rsidP="000D48DC">
            <w:pPr>
              <w:pStyle w:val="BodyTextIndent2"/>
              <w:spacing w:after="0" w:line="240" w:lineRule="auto"/>
              <w:ind w:left="0"/>
            </w:pPr>
            <w:r>
              <w:t>Conceptual Resource Management Plan</w:t>
            </w:r>
          </w:p>
        </w:tc>
        <w:tc>
          <w:tcPr>
            <w:tcW w:w="1572" w:type="dxa"/>
            <w:vAlign w:val="center"/>
          </w:tcPr>
          <w:p w14:paraId="6CA43A82" w14:textId="23E86051" w:rsidR="000D48DC" w:rsidRDefault="004F22F3" w:rsidP="000D48DC">
            <w:pPr>
              <w:pStyle w:val="BodyTextIndent2"/>
              <w:spacing w:after="0" w:line="240" w:lineRule="auto"/>
              <w:ind w:left="0"/>
              <w:jc w:val="center"/>
            </w:pPr>
            <w:r>
              <w:t>2</w:t>
            </w:r>
          </w:p>
        </w:tc>
        <w:tc>
          <w:tcPr>
            <w:tcW w:w="1158" w:type="dxa"/>
            <w:vAlign w:val="center"/>
          </w:tcPr>
          <w:p w14:paraId="73658A47" w14:textId="24C3BCBF" w:rsidR="000D48DC" w:rsidRDefault="004F22F3" w:rsidP="000D48DC">
            <w:pPr>
              <w:pStyle w:val="BodyTextIndent2"/>
              <w:tabs>
                <w:tab w:val="left" w:pos="2592"/>
                <w:tab w:val="left" w:pos="3672"/>
              </w:tabs>
              <w:spacing w:after="0" w:line="240" w:lineRule="auto"/>
              <w:ind w:left="144" w:hanging="144"/>
              <w:jc w:val="center"/>
            </w:pPr>
            <w:r>
              <w:t>Both</w:t>
            </w:r>
          </w:p>
        </w:tc>
        <w:tc>
          <w:tcPr>
            <w:tcW w:w="2970" w:type="dxa"/>
            <w:vAlign w:val="center"/>
          </w:tcPr>
          <w:p w14:paraId="1976CC24" w14:textId="28084F90" w:rsidR="000D48DC" w:rsidRDefault="004F22F3" w:rsidP="00E93C4B">
            <w:pPr>
              <w:pStyle w:val="BodyTextIndent2"/>
              <w:tabs>
                <w:tab w:val="left" w:pos="2592"/>
                <w:tab w:val="left" w:pos="3672"/>
              </w:tabs>
              <w:spacing w:after="0" w:line="240" w:lineRule="auto"/>
              <w:ind w:left="144" w:hanging="144"/>
              <w:jc w:val="center"/>
            </w:pPr>
            <w:r>
              <w:t>Planner (1), Biologist (1)</w:t>
            </w:r>
          </w:p>
        </w:tc>
      </w:tr>
      <w:tr w:rsidR="000D48DC" w14:paraId="6FD25DCB" w14:textId="77777777" w:rsidTr="00E93C4B">
        <w:trPr>
          <w:trHeight w:val="432"/>
        </w:trPr>
        <w:tc>
          <w:tcPr>
            <w:tcW w:w="3948" w:type="dxa"/>
            <w:vAlign w:val="center"/>
          </w:tcPr>
          <w:p w14:paraId="0B150FFF" w14:textId="5417E9DB" w:rsidR="000D48DC" w:rsidRDefault="000D48DC" w:rsidP="000D48DC">
            <w:pPr>
              <w:pStyle w:val="BodyTextIndent2"/>
              <w:spacing w:after="0" w:line="240" w:lineRule="auto"/>
              <w:ind w:left="0"/>
            </w:pPr>
            <w:r>
              <w:t>Conceptual Revegetation Plan</w:t>
            </w:r>
            <w:r w:rsidR="00FC15BB">
              <w:t xml:space="preserve"> (if applicable)</w:t>
            </w:r>
          </w:p>
        </w:tc>
        <w:tc>
          <w:tcPr>
            <w:tcW w:w="1572" w:type="dxa"/>
            <w:vAlign w:val="center"/>
          </w:tcPr>
          <w:p w14:paraId="42136C19" w14:textId="61E120DA" w:rsidR="000D48DC" w:rsidRDefault="004F22F3" w:rsidP="000D48DC">
            <w:pPr>
              <w:pStyle w:val="BodyTextIndent2"/>
              <w:spacing w:after="0" w:line="240" w:lineRule="auto"/>
              <w:ind w:left="0"/>
              <w:jc w:val="center"/>
            </w:pPr>
            <w:r>
              <w:t>2</w:t>
            </w:r>
          </w:p>
        </w:tc>
        <w:tc>
          <w:tcPr>
            <w:tcW w:w="1158" w:type="dxa"/>
            <w:vAlign w:val="center"/>
          </w:tcPr>
          <w:p w14:paraId="7E26D957" w14:textId="14B6275C" w:rsidR="000D48DC" w:rsidRDefault="004F22F3" w:rsidP="000D48DC">
            <w:pPr>
              <w:pStyle w:val="BodyTextIndent2"/>
              <w:tabs>
                <w:tab w:val="left" w:pos="2592"/>
                <w:tab w:val="left" w:pos="3672"/>
              </w:tabs>
              <w:spacing w:after="0" w:line="240" w:lineRule="auto"/>
              <w:ind w:left="144" w:hanging="144"/>
              <w:jc w:val="center"/>
            </w:pPr>
            <w:r>
              <w:t>Both</w:t>
            </w:r>
          </w:p>
        </w:tc>
        <w:tc>
          <w:tcPr>
            <w:tcW w:w="2970" w:type="dxa"/>
            <w:vAlign w:val="center"/>
          </w:tcPr>
          <w:p w14:paraId="336CCBC7" w14:textId="06AEF471" w:rsidR="000D48DC" w:rsidRDefault="004F22F3" w:rsidP="00E93C4B">
            <w:pPr>
              <w:pStyle w:val="BodyTextIndent2"/>
              <w:tabs>
                <w:tab w:val="left" w:pos="2592"/>
                <w:tab w:val="left" w:pos="3672"/>
              </w:tabs>
              <w:spacing w:after="0" w:line="240" w:lineRule="auto"/>
              <w:ind w:left="144" w:hanging="144"/>
              <w:jc w:val="center"/>
            </w:pPr>
            <w:r>
              <w:t>Planner (1), Biologist (1)</w:t>
            </w:r>
          </w:p>
        </w:tc>
      </w:tr>
    </w:tbl>
    <w:p w14:paraId="7465200A" w14:textId="77777777" w:rsidR="005F1ACB" w:rsidRDefault="005F1ACB">
      <w:pPr>
        <w:spacing w:after="120"/>
        <w:rPr>
          <w:rFonts w:cs="Arial"/>
          <w:sz w:val="6"/>
          <w:szCs w:val="6"/>
        </w:rPr>
      </w:pPr>
    </w:p>
    <w:p w14:paraId="668B2407" w14:textId="77777777" w:rsidR="005F1ACB" w:rsidRDefault="005F1ACB">
      <w:pPr>
        <w:pBdr>
          <w:bottom w:val="double" w:sz="12" w:space="1" w:color="993366"/>
        </w:pBdr>
        <w:spacing w:after="120"/>
        <w:rPr>
          <w:rFonts w:cs="Arial"/>
        </w:rPr>
      </w:pPr>
    </w:p>
    <w:p w14:paraId="02F21F40" w14:textId="77777777" w:rsidR="005F1ACB" w:rsidRDefault="005F1ACB">
      <w:pPr>
        <w:rPr>
          <w:rFonts w:cs="Arial"/>
          <w:b/>
          <w:bCs/>
          <w:sz w:val="16"/>
        </w:rPr>
      </w:pPr>
    </w:p>
    <w:p w14:paraId="1DA593A6" w14:textId="77777777" w:rsidR="000A32CB" w:rsidRPr="00C46B68" w:rsidRDefault="000A32CB" w:rsidP="000A32CB">
      <w:pPr>
        <w:rPr>
          <w:rFonts w:cs="Arial"/>
          <w:b/>
          <w:bCs/>
        </w:rPr>
      </w:pPr>
      <w:r w:rsidRPr="00C46B68">
        <w:rPr>
          <w:rFonts w:cs="Arial"/>
          <w:b/>
          <w:bCs/>
        </w:rPr>
        <w:t>MAJOR PROJECT ISSUE(S)</w:t>
      </w:r>
    </w:p>
    <w:p w14:paraId="741E0006" w14:textId="3BEF8D11" w:rsidR="000A32CB" w:rsidRPr="00891AB0" w:rsidRDefault="000A32CB" w:rsidP="004E52E8">
      <w:pPr>
        <w:jc w:val="both"/>
        <w:rPr>
          <w:rFonts w:cs="Arial"/>
        </w:rPr>
      </w:pPr>
      <w:r w:rsidRPr="00891AB0">
        <w:rPr>
          <w:rFonts w:cs="Arial"/>
        </w:rPr>
        <w:t xml:space="preserve">The following project issue(s) were identified during the project scoping and are further discussed in </w:t>
      </w:r>
      <w:r w:rsidR="0085378E">
        <w:rPr>
          <w:rFonts w:cs="Arial"/>
        </w:rPr>
        <w:t>the attachments to this letter.</w:t>
      </w:r>
      <w:r w:rsidRPr="00891AB0">
        <w:rPr>
          <w:rFonts w:cs="Arial"/>
        </w:rPr>
        <w:t xml:space="preserve"> These issue(s) may require substantial redesign of the proposed project or, if not resolved, would result in a recommendation for project denial by </w:t>
      </w:r>
      <w:r w:rsidR="007F052B">
        <w:rPr>
          <w:rFonts w:cs="Arial"/>
        </w:rPr>
        <w:t>PDS</w:t>
      </w:r>
      <w:r w:rsidR="00FC15BB">
        <w:rPr>
          <w:rFonts w:cs="Arial"/>
        </w:rPr>
        <w:t>.</w:t>
      </w:r>
      <w:r w:rsidRPr="00891AB0">
        <w:rPr>
          <w:rFonts w:cs="Arial"/>
        </w:rPr>
        <w:t xml:space="preserve"> These issue(s) discussed below, were identified based upon information presently available to the County and are subject to change upon submittal of further information and studies:</w:t>
      </w:r>
    </w:p>
    <w:p w14:paraId="516F889F" w14:textId="77777777" w:rsidR="005F1ACB" w:rsidRDefault="005F1ACB">
      <w:pPr>
        <w:rPr>
          <w:rFonts w:cs="Arial"/>
        </w:rPr>
      </w:pPr>
    </w:p>
    <w:p w14:paraId="3ED92C01" w14:textId="08682189" w:rsidR="005F1ACB" w:rsidRDefault="005F1ACB" w:rsidP="00C6534E">
      <w:pPr>
        <w:ind w:left="600"/>
        <w:jc w:val="both"/>
        <w:rPr>
          <w:rFonts w:cs="Arial"/>
          <w:color w:val="000000" w:themeColor="text1"/>
        </w:rPr>
      </w:pPr>
      <w:r w:rsidRPr="00C6534E">
        <w:rPr>
          <w:rFonts w:cs="Arial"/>
        </w:rPr>
        <w:t xml:space="preserve">Biological Resources: </w:t>
      </w:r>
      <w:r w:rsidR="00C6534E">
        <w:rPr>
          <w:rFonts w:cs="Arial"/>
          <w:color w:val="000000" w:themeColor="text1"/>
          <w:szCs w:val="22"/>
        </w:rPr>
        <w:t>T</w:t>
      </w:r>
      <w:r w:rsidR="005F4723">
        <w:rPr>
          <w:rFonts w:cs="Arial"/>
          <w:color w:val="000000" w:themeColor="text1"/>
          <w:szCs w:val="22"/>
        </w:rPr>
        <w:t>he project site contains wetlands and jurisdictional waters</w:t>
      </w:r>
      <w:r w:rsidR="00C6534E">
        <w:rPr>
          <w:rFonts w:cs="Arial"/>
          <w:color w:val="000000" w:themeColor="text1"/>
          <w:szCs w:val="22"/>
        </w:rPr>
        <w:t xml:space="preserve"> of the U.S./State</w:t>
      </w:r>
      <w:r w:rsidR="005F4723">
        <w:rPr>
          <w:rFonts w:cs="Arial"/>
          <w:color w:val="000000" w:themeColor="text1"/>
          <w:szCs w:val="22"/>
        </w:rPr>
        <w:t xml:space="preserve">, which are subject to the Resource Protection Ordinance </w:t>
      </w:r>
      <w:r w:rsidR="00C6534E">
        <w:rPr>
          <w:rFonts w:cs="Arial"/>
          <w:color w:val="000000" w:themeColor="text1"/>
          <w:szCs w:val="22"/>
        </w:rPr>
        <w:t xml:space="preserve">(RPO) </w:t>
      </w:r>
      <w:r w:rsidR="005F4723">
        <w:rPr>
          <w:rFonts w:cs="Arial"/>
          <w:color w:val="000000" w:themeColor="text1"/>
          <w:szCs w:val="22"/>
        </w:rPr>
        <w:t xml:space="preserve">and permitting requirements of </w:t>
      </w:r>
      <w:r w:rsidR="005F4723" w:rsidRPr="00957A57">
        <w:rPr>
          <w:rFonts w:cs="Arial"/>
          <w:color w:val="000000" w:themeColor="text1"/>
        </w:rPr>
        <w:t xml:space="preserve">federal and state authorizing agencies as outlined </w:t>
      </w:r>
      <w:r w:rsidR="005F4723" w:rsidRPr="00957A57">
        <w:rPr>
          <w:rFonts w:cs="Arial"/>
          <w:color w:val="000000" w:themeColor="text1"/>
        </w:rPr>
        <w:lastRenderedPageBreak/>
        <w:t>below.</w:t>
      </w:r>
      <w:r w:rsidR="00C6534E">
        <w:rPr>
          <w:rFonts w:cs="Arial"/>
          <w:color w:val="000000" w:themeColor="text1"/>
        </w:rPr>
        <w:t xml:space="preserve"> The Resource Protection Ordinance prohibits impacts to RPO wetlands and wetland buffers as described in the Attachment</w:t>
      </w:r>
      <w:r w:rsidR="00532589">
        <w:rPr>
          <w:rFonts w:cs="Arial"/>
          <w:color w:val="000000" w:themeColor="text1"/>
        </w:rPr>
        <w:t xml:space="preserve"> for Biological Resources</w:t>
      </w:r>
      <w:r w:rsidR="00C6534E">
        <w:rPr>
          <w:rFonts w:cs="Arial"/>
          <w:color w:val="000000" w:themeColor="text1"/>
        </w:rPr>
        <w:t xml:space="preserve">. </w:t>
      </w:r>
      <w:r w:rsidR="00B940B5">
        <w:rPr>
          <w:rFonts w:cs="Arial"/>
          <w:color w:val="000000" w:themeColor="text1"/>
        </w:rPr>
        <w:t xml:space="preserve"> </w:t>
      </w:r>
    </w:p>
    <w:p w14:paraId="76CE1DF9" w14:textId="77777777" w:rsidR="006416EC" w:rsidRDefault="006416EC" w:rsidP="00C6534E">
      <w:pPr>
        <w:ind w:left="600"/>
        <w:jc w:val="both"/>
        <w:rPr>
          <w:rFonts w:cs="Arial"/>
          <w:color w:val="000000" w:themeColor="text1"/>
        </w:rPr>
      </w:pPr>
    </w:p>
    <w:p w14:paraId="5C60E1D3" w14:textId="330EF972" w:rsidR="006416EC" w:rsidRDefault="006416EC" w:rsidP="00C6534E">
      <w:pPr>
        <w:ind w:left="600"/>
        <w:jc w:val="both"/>
        <w:rPr>
          <w:rFonts w:cs="Arial"/>
          <w:b/>
        </w:rPr>
      </w:pPr>
      <w:r w:rsidRPr="00C6534E">
        <w:rPr>
          <w:rFonts w:cs="Arial"/>
        </w:rPr>
        <w:t xml:space="preserve">Biological Resources: </w:t>
      </w:r>
      <w:r>
        <w:rPr>
          <w:rFonts w:cs="Arial"/>
          <w:color w:val="000000" w:themeColor="text1"/>
          <w:szCs w:val="22"/>
        </w:rPr>
        <w:t xml:space="preserve">The project site may contain sensitive plant and/or wildlife species protected by the U.S. Endangered Species Acts. If the project would impact listed species, the applicant may be required to obtain a Section 7 or Section 10 “take” permit from the US Fish and Wildlife Service. Such species may require additional mitigation. </w:t>
      </w:r>
      <w:r w:rsidR="001A158A">
        <w:rPr>
          <w:rFonts w:cs="Arial"/>
          <w:color w:val="000000" w:themeColor="text1"/>
          <w:szCs w:val="22"/>
        </w:rPr>
        <w:t>If off-site mitigation is required, i</w:t>
      </w:r>
      <w:r>
        <w:rPr>
          <w:rFonts w:cs="Arial"/>
          <w:color w:val="000000" w:themeColor="text1"/>
          <w:szCs w:val="22"/>
        </w:rPr>
        <w:t xml:space="preserve">t is </w:t>
      </w:r>
      <w:r w:rsidR="001A158A">
        <w:rPr>
          <w:rFonts w:cs="Arial"/>
          <w:color w:val="000000" w:themeColor="text1"/>
          <w:szCs w:val="22"/>
        </w:rPr>
        <w:t>strongly</w:t>
      </w:r>
      <w:r>
        <w:rPr>
          <w:rFonts w:cs="Arial"/>
          <w:color w:val="000000" w:themeColor="text1"/>
          <w:szCs w:val="22"/>
        </w:rPr>
        <w:t xml:space="preserve"> recommended that </w:t>
      </w:r>
      <w:r w:rsidR="001A158A">
        <w:rPr>
          <w:rFonts w:cs="Arial"/>
          <w:color w:val="000000" w:themeColor="text1"/>
          <w:szCs w:val="22"/>
        </w:rPr>
        <w:t xml:space="preserve">suitable </w:t>
      </w:r>
      <w:r>
        <w:rPr>
          <w:rFonts w:cs="Arial"/>
          <w:color w:val="000000" w:themeColor="text1"/>
          <w:szCs w:val="22"/>
        </w:rPr>
        <w:t xml:space="preserve">sensitive species </w:t>
      </w:r>
      <w:r w:rsidR="001A158A">
        <w:rPr>
          <w:rFonts w:cs="Arial"/>
          <w:color w:val="000000" w:themeColor="text1"/>
          <w:szCs w:val="22"/>
        </w:rPr>
        <w:t xml:space="preserve">mitigation </w:t>
      </w:r>
      <w:r>
        <w:rPr>
          <w:rFonts w:cs="Arial"/>
          <w:color w:val="000000" w:themeColor="text1"/>
          <w:szCs w:val="22"/>
        </w:rPr>
        <w:t>be identified early in the applicat</w:t>
      </w:r>
      <w:r w:rsidR="001A158A">
        <w:rPr>
          <w:rFonts w:cs="Arial"/>
          <w:color w:val="000000" w:themeColor="text1"/>
          <w:szCs w:val="22"/>
        </w:rPr>
        <w:t>ion process in order to ensure that the mitigation requirements can be satisfied.</w:t>
      </w:r>
    </w:p>
    <w:p w14:paraId="5F5CE218" w14:textId="77777777" w:rsidR="005F1ACB" w:rsidRDefault="005F1ACB">
      <w:pPr>
        <w:pBdr>
          <w:bottom w:val="double" w:sz="12" w:space="1" w:color="993366"/>
        </w:pBdr>
        <w:spacing w:after="120"/>
        <w:rPr>
          <w:rFonts w:cs="Arial"/>
        </w:rPr>
      </w:pPr>
    </w:p>
    <w:p w14:paraId="095AA43D" w14:textId="77777777" w:rsidR="005F1ACB" w:rsidRDefault="005F1ACB">
      <w:pPr>
        <w:pStyle w:val="BodyTextIndent"/>
        <w:ind w:left="0"/>
        <w:jc w:val="center"/>
        <w:rPr>
          <w:rFonts w:cs="Arial"/>
          <w:b/>
          <w:bCs/>
          <w:sz w:val="28"/>
          <w:szCs w:val="28"/>
        </w:rPr>
      </w:pPr>
      <w:r>
        <w:rPr>
          <w:rFonts w:cs="Arial"/>
          <w:b/>
          <w:bCs/>
          <w:sz w:val="28"/>
          <w:szCs w:val="28"/>
        </w:rPr>
        <w:t xml:space="preserve">Attachment </w:t>
      </w:r>
      <w:r>
        <w:rPr>
          <w:rFonts w:cs="Arial"/>
          <w:b/>
          <w:bCs/>
          <w:sz w:val="28"/>
          <w:szCs w:val="28"/>
        </w:rPr>
        <w:fldChar w:fldCharType="begin">
          <w:ffData>
            <w:name w:val="Text70"/>
            <w:enabled/>
            <w:calcOnExit w:val="0"/>
            <w:textInput/>
          </w:ffData>
        </w:fldChar>
      </w:r>
      <w:bookmarkStart w:id="1" w:name="Text70"/>
      <w:r>
        <w:rPr>
          <w:rFonts w:cs="Arial"/>
          <w:b/>
          <w:bCs/>
          <w:sz w:val="28"/>
          <w:szCs w:val="28"/>
        </w:rPr>
        <w:instrText xml:space="preserve"> FORMTEXT </w:instrText>
      </w:r>
      <w:r>
        <w:rPr>
          <w:rFonts w:cs="Arial"/>
          <w:b/>
          <w:bCs/>
          <w:sz w:val="28"/>
          <w:szCs w:val="28"/>
        </w:rPr>
      </w:r>
      <w:r>
        <w:rPr>
          <w:rFonts w:cs="Arial"/>
          <w:b/>
          <w:bCs/>
          <w:sz w:val="28"/>
          <w:szCs w:val="28"/>
        </w:rPr>
        <w:fldChar w:fldCharType="separate"/>
      </w:r>
      <w:r>
        <w:rPr>
          <w:rFonts w:cs="Arial"/>
          <w:b/>
          <w:bCs/>
          <w:noProof/>
          <w:sz w:val="28"/>
          <w:szCs w:val="28"/>
        </w:rPr>
        <w:t> </w:t>
      </w:r>
      <w:r>
        <w:rPr>
          <w:rFonts w:cs="Arial"/>
          <w:b/>
          <w:bCs/>
          <w:noProof/>
          <w:sz w:val="28"/>
          <w:szCs w:val="28"/>
        </w:rPr>
        <w:t> </w:t>
      </w:r>
      <w:r>
        <w:rPr>
          <w:rFonts w:cs="Arial"/>
          <w:b/>
          <w:bCs/>
          <w:noProof/>
          <w:sz w:val="28"/>
          <w:szCs w:val="28"/>
        </w:rPr>
        <w:t> </w:t>
      </w:r>
      <w:r>
        <w:rPr>
          <w:rFonts w:cs="Arial"/>
          <w:b/>
          <w:bCs/>
          <w:noProof/>
          <w:sz w:val="28"/>
          <w:szCs w:val="28"/>
        </w:rPr>
        <w:t> </w:t>
      </w:r>
      <w:r>
        <w:rPr>
          <w:rFonts w:cs="Arial"/>
          <w:b/>
          <w:bCs/>
          <w:noProof/>
          <w:sz w:val="28"/>
          <w:szCs w:val="28"/>
        </w:rPr>
        <w:t> </w:t>
      </w:r>
      <w:r>
        <w:rPr>
          <w:rFonts w:cs="Arial"/>
          <w:b/>
          <w:bCs/>
          <w:sz w:val="28"/>
          <w:szCs w:val="28"/>
        </w:rPr>
        <w:fldChar w:fldCharType="end"/>
      </w:r>
      <w:bookmarkEnd w:id="1"/>
    </w:p>
    <w:p w14:paraId="755B72C0" w14:textId="77777777" w:rsidR="005F1ACB" w:rsidRDefault="005F1ACB">
      <w:pPr>
        <w:pStyle w:val="Heading8"/>
        <w:spacing w:before="0" w:after="120"/>
        <w:jc w:val="center"/>
        <w:rPr>
          <w:rFonts w:ascii="Arial" w:hAnsi="Arial" w:cs="Arial"/>
        </w:rPr>
      </w:pPr>
      <w:r>
        <w:rPr>
          <w:rFonts w:ascii="Arial" w:hAnsi="Arial" w:cs="Arial"/>
          <w:b/>
          <w:bCs/>
        </w:rPr>
        <w:t>Biological Resources</w:t>
      </w:r>
    </w:p>
    <w:p w14:paraId="504E319A" w14:textId="77777777" w:rsidR="005F1ACB" w:rsidRDefault="005F1ACB"/>
    <w:p w14:paraId="534FA3DF" w14:textId="339B23F8" w:rsidR="003F6A6B" w:rsidRDefault="00910E5B" w:rsidP="00910E5B">
      <w:pPr>
        <w:spacing w:after="240"/>
        <w:jc w:val="both"/>
        <w:rPr>
          <w:rFonts w:cs="Arial"/>
          <w:szCs w:val="22"/>
        </w:rPr>
      </w:pPr>
      <w:r w:rsidRPr="00910E5B">
        <w:rPr>
          <w:b/>
        </w:rPr>
        <w:t>PROJECT SPECIFIC INFORMATION</w:t>
      </w:r>
      <w:r w:rsidR="005F1ACB">
        <w:t xml:space="preserve">:  </w:t>
      </w:r>
      <w:r w:rsidR="006C0B62">
        <w:t xml:space="preserve">The </w:t>
      </w:r>
      <w:proofErr w:type="spellStart"/>
      <w:r w:rsidR="006C0B62">
        <w:t>Jacumba</w:t>
      </w:r>
      <w:proofErr w:type="spellEnd"/>
      <w:r w:rsidR="006C0B62">
        <w:t xml:space="preserve"> Valley Ranch (JVR) Solar </w:t>
      </w:r>
      <w:r w:rsidR="00957A57">
        <w:t xml:space="preserve">project proposes to construct an approximately 100-MW </w:t>
      </w:r>
      <w:r w:rsidR="006C0B62">
        <w:t>photovoltaic solar electrical generation facility on a</w:t>
      </w:r>
      <w:r w:rsidR="00957A57">
        <w:t>n approximately 1,289-acre</w:t>
      </w:r>
      <w:r w:rsidR="006C0B62">
        <w:t xml:space="preserve"> project site</w:t>
      </w:r>
      <w:r w:rsidR="00957A57">
        <w:t xml:space="preserve"> </w:t>
      </w:r>
      <w:r w:rsidR="006C0B62">
        <w:t xml:space="preserve">in </w:t>
      </w:r>
      <w:proofErr w:type="spellStart"/>
      <w:r w:rsidR="006C0B62">
        <w:t>Jacumba</w:t>
      </w:r>
      <w:proofErr w:type="spellEnd"/>
      <w:r w:rsidR="006C0B62">
        <w:t xml:space="preserve">. The site is located in the East County Multiple Species Conservation Program (MSCP) area. The project site is </w:t>
      </w:r>
      <w:r w:rsidR="00ED5DED">
        <w:t>predominantly</w:t>
      </w:r>
      <w:r w:rsidR="006C0B62">
        <w:t xml:space="preserve"> outside of the designated Focused Conservation Area. </w:t>
      </w:r>
    </w:p>
    <w:p w14:paraId="47EB0E2E" w14:textId="61DC4BEA" w:rsidR="0085378E" w:rsidRPr="00957A57" w:rsidRDefault="003F6A6B" w:rsidP="00910E5B">
      <w:pPr>
        <w:spacing w:after="240"/>
        <w:jc w:val="both"/>
        <w:rPr>
          <w:rFonts w:cs="Arial"/>
          <w:color w:val="000000" w:themeColor="text1"/>
        </w:rPr>
      </w:pPr>
      <w:r>
        <w:rPr>
          <w:rFonts w:cs="Arial"/>
          <w:szCs w:val="22"/>
        </w:rPr>
        <w:t>The applicant provided a Biological Analysis Memorandum dated November 10, 2017.</w:t>
      </w:r>
      <w:r w:rsidR="0085378E">
        <w:rPr>
          <w:rFonts w:cs="Arial"/>
          <w:szCs w:val="22"/>
        </w:rPr>
        <w:t xml:space="preserve"> Vegetation mapping and analysis determined that there are a number of </w:t>
      </w:r>
      <w:r w:rsidR="00AF1EAF">
        <w:rPr>
          <w:rFonts w:cs="Arial"/>
          <w:szCs w:val="22"/>
        </w:rPr>
        <w:t>habitat types on site</w:t>
      </w:r>
      <w:r w:rsidR="002A2950">
        <w:rPr>
          <w:rFonts w:cs="Arial"/>
          <w:szCs w:val="22"/>
        </w:rPr>
        <w:t>,</w:t>
      </w:r>
      <w:r w:rsidR="00AF1EAF">
        <w:rPr>
          <w:rFonts w:cs="Arial"/>
          <w:szCs w:val="22"/>
        </w:rPr>
        <w:t xml:space="preserve"> such as </w:t>
      </w:r>
      <w:r w:rsidR="0085378E">
        <w:rPr>
          <w:rFonts w:cs="Arial"/>
          <w:szCs w:val="22"/>
        </w:rPr>
        <w:t xml:space="preserve">scrub and chaparral vegetation communities, </w:t>
      </w:r>
      <w:r w:rsidR="002029EC">
        <w:rPr>
          <w:rFonts w:cs="Arial"/>
          <w:szCs w:val="22"/>
        </w:rPr>
        <w:t>wetland and riparian</w:t>
      </w:r>
      <w:r w:rsidR="0085378E">
        <w:rPr>
          <w:rFonts w:cs="Arial"/>
          <w:szCs w:val="22"/>
        </w:rPr>
        <w:t xml:space="preserve"> habitats, </w:t>
      </w:r>
      <w:r w:rsidR="001A158A">
        <w:rPr>
          <w:rFonts w:cs="Arial"/>
          <w:szCs w:val="22"/>
        </w:rPr>
        <w:t>d</w:t>
      </w:r>
      <w:r w:rsidR="0085378E">
        <w:rPr>
          <w:rFonts w:cs="Arial"/>
          <w:szCs w:val="22"/>
        </w:rPr>
        <w:t>eveloped lands, and field</w:t>
      </w:r>
      <w:r w:rsidR="00C437F9">
        <w:rPr>
          <w:rFonts w:cs="Arial"/>
          <w:szCs w:val="22"/>
        </w:rPr>
        <w:t>s</w:t>
      </w:r>
      <w:r w:rsidR="0085378E">
        <w:rPr>
          <w:rFonts w:cs="Arial"/>
          <w:szCs w:val="22"/>
        </w:rPr>
        <w:t xml:space="preserve">/pastures. </w:t>
      </w:r>
      <w:r w:rsidR="004C553C">
        <w:rPr>
          <w:rFonts w:cs="Arial"/>
          <w:szCs w:val="22"/>
        </w:rPr>
        <w:t>Sensitive plant and wildlife species have been identified on and near th</w:t>
      </w:r>
      <w:r w:rsidR="00ED5DED">
        <w:rPr>
          <w:rFonts w:cs="Arial"/>
          <w:szCs w:val="22"/>
        </w:rPr>
        <w:t>e</w:t>
      </w:r>
      <w:r w:rsidR="004C553C">
        <w:rPr>
          <w:rFonts w:cs="Arial"/>
          <w:szCs w:val="22"/>
        </w:rPr>
        <w:t xml:space="preserve"> project site.</w:t>
      </w:r>
      <w:r w:rsidR="00AF1EAF">
        <w:rPr>
          <w:rFonts w:cs="Arial"/>
          <w:szCs w:val="22"/>
        </w:rPr>
        <w:t xml:space="preserve"> </w:t>
      </w:r>
      <w:r w:rsidR="00953BE8">
        <w:rPr>
          <w:rFonts w:cs="Arial"/>
          <w:szCs w:val="22"/>
        </w:rPr>
        <w:t>Biological habitat assessments and/or focused surveys will be required to</w:t>
      </w:r>
      <w:r w:rsidR="004C553C" w:rsidRPr="003B6CD2">
        <w:rPr>
          <w:rFonts w:cs="Arial"/>
          <w:color w:val="000000" w:themeColor="text1"/>
          <w:szCs w:val="22"/>
        </w:rPr>
        <w:t xml:space="preserve"> </w:t>
      </w:r>
      <w:r w:rsidR="00953BE8">
        <w:rPr>
          <w:rFonts w:cs="Arial"/>
          <w:color w:val="000000" w:themeColor="text1"/>
          <w:szCs w:val="22"/>
        </w:rPr>
        <w:t xml:space="preserve">identify and </w:t>
      </w:r>
      <w:r w:rsidR="00AF1EAF" w:rsidRPr="003B6CD2">
        <w:rPr>
          <w:rFonts w:cs="Arial"/>
          <w:color w:val="000000" w:themeColor="text1"/>
          <w:szCs w:val="22"/>
        </w:rPr>
        <w:t>assess potential impact</w:t>
      </w:r>
      <w:r w:rsidR="00953BE8">
        <w:rPr>
          <w:rFonts w:cs="Arial"/>
          <w:color w:val="000000" w:themeColor="text1"/>
          <w:szCs w:val="22"/>
        </w:rPr>
        <w:t>s</w:t>
      </w:r>
      <w:r w:rsidR="00AF1EAF" w:rsidRPr="003B6CD2">
        <w:rPr>
          <w:rFonts w:cs="Arial"/>
          <w:color w:val="000000" w:themeColor="text1"/>
          <w:szCs w:val="22"/>
        </w:rPr>
        <w:t xml:space="preserve"> to sensitive species.</w:t>
      </w:r>
      <w:r w:rsidR="003B6CD2">
        <w:rPr>
          <w:rFonts w:cs="Arial"/>
          <w:color w:val="000000" w:themeColor="text1"/>
          <w:szCs w:val="22"/>
        </w:rPr>
        <w:t xml:space="preserve"> </w:t>
      </w:r>
      <w:r w:rsidR="00953BE8">
        <w:rPr>
          <w:rFonts w:cs="Arial"/>
          <w:szCs w:val="22"/>
        </w:rPr>
        <w:t xml:space="preserve">Project impacts to sensitive habitats and species will require mitigation. </w:t>
      </w:r>
      <w:r w:rsidR="00C437F9">
        <w:rPr>
          <w:rFonts w:cs="Arial"/>
          <w:color w:val="000000" w:themeColor="text1"/>
          <w:szCs w:val="22"/>
        </w:rPr>
        <w:t xml:space="preserve">As discussed in the </w:t>
      </w:r>
      <w:r w:rsidR="00953BE8">
        <w:rPr>
          <w:rFonts w:cs="Arial"/>
          <w:color w:val="000000" w:themeColor="text1"/>
          <w:szCs w:val="22"/>
        </w:rPr>
        <w:t xml:space="preserve">Biological Analysis </w:t>
      </w:r>
      <w:r w:rsidR="00C437F9">
        <w:rPr>
          <w:rFonts w:cs="Arial"/>
          <w:color w:val="000000" w:themeColor="text1"/>
          <w:szCs w:val="22"/>
        </w:rPr>
        <w:t>Memorandum, t</w:t>
      </w:r>
      <w:r w:rsidR="003B6CD2">
        <w:rPr>
          <w:rFonts w:cs="Arial"/>
          <w:color w:val="000000" w:themeColor="text1"/>
          <w:szCs w:val="22"/>
        </w:rPr>
        <w:t xml:space="preserve">he project site contains </w:t>
      </w:r>
      <w:r w:rsidR="002A2950">
        <w:rPr>
          <w:rFonts w:cs="Arial"/>
          <w:color w:val="000000" w:themeColor="text1"/>
          <w:szCs w:val="22"/>
        </w:rPr>
        <w:t>wetlands and jurisdictional waters</w:t>
      </w:r>
      <w:r w:rsidR="00C437F9">
        <w:rPr>
          <w:rFonts w:cs="Arial"/>
          <w:color w:val="000000" w:themeColor="text1"/>
          <w:szCs w:val="22"/>
        </w:rPr>
        <w:t>, which are</w:t>
      </w:r>
      <w:r w:rsidR="003B6CD2">
        <w:rPr>
          <w:rFonts w:cs="Arial"/>
          <w:color w:val="000000" w:themeColor="text1"/>
          <w:szCs w:val="22"/>
        </w:rPr>
        <w:t xml:space="preserve"> </w:t>
      </w:r>
      <w:r w:rsidR="00C437F9">
        <w:rPr>
          <w:rFonts w:cs="Arial"/>
          <w:color w:val="000000" w:themeColor="text1"/>
          <w:szCs w:val="22"/>
        </w:rPr>
        <w:t xml:space="preserve">subject </w:t>
      </w:r>
      <w:r w:rsidR="003B6CD2">
        <w:rPr>
          <w:rFonts w:cs="Arial"/>
          <w:color w:val="000000" w:themeColor="text1"/>
          <w:szCs w:val="22"/>
        </w:rPr>
        <w:t>to the Resource Protection Ordinance</w:t>
      </w:r>
      <w:r w:rsidR="002A2950">
        <w:rPr>
          <w:rFonts w:cs="Arial"/>
          <w:color w:val="000000" w:themeColor="text1"/>
          <w:szCs w:val="22"/>
        </w:rPr>
        <w:t xml:space="preserve"> and permitting requirements of </w:t>
      </w:r>
      <w:r w:rsidR="002A2950" w:rsidRPr="00957A57">
        <w:rPr>
          <w:rFonts w:cs="Arial"/>
          <w:color w:val="000000" w:themeColor="text1"/>
        </w:rPr>
        <w:t xml:space="preserve">federal and state authorizing agencies as outlined below. </w:t>
      </w:r>
    </w:p>
    <w:p w14:paraId="2D112063" w14:textId="1D3BFCD6" w:rsidR="002A2950" w:rsidRPr="00957A57" w:rsidRDefault="00D844A1" w:rsidP="00910E5B">
      <w:pPr>
        <w:spacing w:after="240"/>
        <w:jc w:val="both"/>
        <w:rPr>
          <w:rFonts w:cs="Arial"/>
          <w:color w:val="000000" w:themeColor="text1"/>
        </w:rPr>
      </w:pPr>
      <w:r>
        <w:rPr>
          <w:rFonts w:cs="Arial"/>
          <w:sz w:val="22"/>
          <w:szCs w:val="22"/>
        </w:rPr>
        <w:t>Staff requests that the applicant provide evidence of permits for exist</w:t>
      </w:r>
      <w:r w:rsidR="00D639BE">
        <w:rPr>
          <w:rFonts w:cs="Arial"/>
          <w:sz w:val="22"/>
          <w:szCs w:val="22"/>
        </w:rPr>
        <w:t xml:space="preserve">ing </w:t>
      </w:r>
      <w:r w:rsidR="00D639BE">
        <w:rPr>
          <w:rFonts w:cs="Arial"/>
          <w:color w:val="000000" w:themeColor="text1"/>
        </w:rPr>
        <w:t>grad</w:t>
      </w:r>
      <w:r>
        <w:rPr>
          <w:rFonts w:cs="Arial"/>
          <w:color w:val="000000" w:themeColor="text1"/>
        </w:rPr>
        <w:t>ed</w:t>
      </w:r>
      <w:r w:rsidR="00D639BE">
        <w:rPr>
          <w:rFonts w:cs="Arial"/>
          <w:color w:val="000000" w:themeColor="text1"/>
        </w:rPr>
        <w:t>, brushed, and/or cleared land</w:t>
      </w:r>
      <w:r w:rsidR="00D639BE">
        <w:rPr>
          <w:rFonts w:cs="Arial"/>
          <w:sz w:val="22"/>
          <w:szCs w:val="22"/>
        </w:rPr>
        <w:t xml:space="preserve">. </w:t>
      </w:r>
      <w:r w:rsidR="00C437F9">
        <w:rPr>
          <w:rFonts w:cs="Arial"/>
          <w:sz w:val="22"/>
          <w:szCs w:val="22"/>
        </w:rPr>
        <w:t>The applicant may demonstrate this by providing evidence of permits for previous g</w:t>
      </w:r>
      <w:r>
        <w:rPr>
          <w:rFonts w:cs="Arial"/>
          <w:sz w:val="22"/>
          <w:szCs w:val="22"/>
        </w:rPr>
        <w:t>rading or clearing activity and/or</w:t>
      </w:r>
      <w:r w:rsidR="00C437F9">
        <w:rPr>
          <w:rFonts w:cs="Arial"/>
          <w:sz w:val="22"/>
          <w:szCs w:val="22"/>
        </w:rPr>
        <w:t xml:space="preserve"> a wri</w:t>
      </w:r>
      <w:r>
        <w:rPr>
          <w:rFonts w:cs="Arial"/>
          <w:sz w:val="22"/>
          <w:szCs w:val="22"/>
        </w:rPr>
        <w:t>tten letter from a fire marshal</w:t>
      </w:r>
      <w:r w:rsidR="00C437F9">
        <w:rPr>
          <w:rFonts w:cs="Arial"/>
          <w:sz w:val="22"/>
          <w:szCs w:val="22"/>
        </w:rPr>
        <w:t>.</w:t>
      </w:r>
      <w:r w:rsidR="00D639BE">
        <w:rPr>
          <w:rFonts w:cs="Arial"/>
          <w:sz w:val="22"/>
          <w:szCs w:val="22"/>
        </w:rPr>
        <w:t xml:space="preserve"> </w:t>
      </w:r>
      <w:r w:rsidR="002A2950" w:rsidRPr="00957A57">
        <w:rPr>
          <w:rFonts w:cs="Arial"/>
        </w:rPr>
        <w:t>If evidence of legal clearing/grading is not provided, pleas</w:t>
      </w:r>
      <w:r w:rsidR="00957A57" w:rsidRPr="00957A57">
        <w:rPr>
          <w:rFonts w:cs="Arial"/>
        </w:rPr>
        <w:t xml:space="preserve">e include </w:t>
      </w:r>
      <w:r w:rsidR="005F4723">
        <w:rPr>
          <w:rFonts w:cs="Arial"/>
        </w:rPr>
        <w:t xml:space="preserve">in the report </w:t>
      </w:r>
      <w:r w:rsidR="00957A57" w:rsidRPr="00957A57">
        <w:rPr>
          <w:rFonts w:cs="Arial"/>
        </w:rPr>
        <w:t xml:space="preserve">a forensic analysis </w:t>
      </w:r>
      <w:r w:rsidR="005F4723">
        <w:rPr>
          <w:rFonts w:cs="Arial"/>
        </w:rPr>
        <w:t xml:space="preserve">of habitats that </w:t>
      </w:r>
      <w:r w:rsidR="00953BE8">
        <w:rPr>
          <w:rFonts w:cs="Arial"/>
        </w:rPr>
        <w:t xml:space="preserve">would be expected to </w:t>
      </w:r>
      <w:r w:rsidR="005F4723">
        <w:rPr>
          <w:rFonts w:cs="Arial"/>
        </w:rPr>
        <w:t>predate the existing disturbance/ development</w:t>
      </w:r>
      <w:r w:rsidR="00957A57" w:rsidRPr="00957A57">
        <w:rPr>
          <w:rFonts w:cs="Arial"/>
        </w:rPr>
        <w:t xml:space="preserve">.  </w:t>
      </w:r>
    </w:p>
    <w:p w14:paraId="1EE16A5E" w14:textId="4B938F81" w:rsidR="00910E5B" w:rsidRPr="00957A57" w:rsidRDefault="00AF1EAF" w:rsidP="00910E5B">
      <w:pPr>
        <w:jc w:val="both"/>
        <w:rPr>
          <w:rFonts w:cs="Arial"/>
          <w:color w:val="000000" w:themeColor="text1"/>
        </w:rPr>
      </w:pPr>
      <w:r w:rsidRPr="00957A57">
        <w:rPr>
          <w:rFonts w:cs="Arial"/>
          <w:color w:val="000000" w:themeColor="text1"/>
        </w:rPr>
        <w:t xml:space="preserve">Please provide a full </w:t>
      </w:r>
      <w:r w:rsidR="00910E5B" w:rsidRPr="00957A57">
        <w:rPr>
          <w:rFonts w:cs="Arial"/>
          <w:color w:val="000000" w:themeColor="text1"/>
        </w:rPr>
        <w:t>Biological Resources Report that includes biological surveys and assessment, groundwater-dependent vegetation impacts assessment, and specific information pertaining to proposed on and/or off-site mitigation. All on-site and off-site impacts as well as permanent and temporary impacts, including any fuel modification zones, need be shown/reported.</w:t>
      </w:r>
    </w:p>
    <w:p w14:paraId="48BA5E82" w14:textId="77777777" w:rsidR="00910E5B" w:rsidRPr="00957A57" w:rsidRDefault="00910E5B" w:rsidP="004E52E8">
      <w:pPr>
        <w:spacing w:after="240"/>
        <w:jc w:val="both"/>
        <w:rPr>
          <w:color w:val="000000" w:themeColor="text1"/>
        </w:rPr>
      </w:pPr>
    </w:p>
    <w:p w14:paraId="21BB50EB" w14:textId="6D0056E8" w:rsidR="005F1ACB" w:rsidRDefault="00910E5B" w:rsidP="004E52E8">
      <w:pPr>
        <w:spacing w:after="240"/>
        <w:jc w:val="both"/>
      </w:pPr>
      <w:r w:rsidRPr="00957A57">
        <w:rPr>
          <w:b/>
          <w:color w:val="000000" w:themeColor="text1"/>
        </w:rPr>
        <w:lastRenderedPageBreak/>
        <w:t>GENERAL INFORMATION</w:t>
      </w:r>
      <w:r w:rsidR="00AF1EAF" w:rsidRPr="00957A57">
        <w:rPr>
          <w:color w:val="000000" w:themeColor="text1"/>
        </w:rPr>
        <w:t>:  A f</w:t>
      </w:r>
      <w:r w:rsidR="005F1ACB" w:rsidRPr="00957A57">
        <w:rPr>
          <w:color w:val="000000" w:themeColor="text1"/>
        </w:rPr>
        <w:t xml:space="preserve">ull </w:t>
      </w:r>
      <w:r w:rsidR="005F1ACB" w:rsidRPr="00957A57">
        <w:t>Biological Resource Report must be prepared in accordance with the County’s Report Format and</w:t>
      </w:r>
      <w:r w:rsidR="005F1ACB">
        <w:t xml:space="preserve"> Content Requirements Biological Resources, which can be found at </w:t>
      </w:r>
      <w:hyperlink r:id="rId8" w:history="1">
        <w:r w:rsidR="00953BE8" w:rsidRPr="002E2E43">
          <w:rPr>
            <w:rStyle w:val="Hyperlink"/>
          </w:rPr>
          <w:t>https://www.sandiegocounty.gov/content/dam/sdc/pds/ProjectPlanning/docs/Biological_Report_Format.pdf</w:t>
        </w:r>
      </w:hyperlink>
      <w:r w:rsidR="008E135D">
        <w:t xml:space="preserve">.  </w:t>
      </w:r>
      <w:r w:rsidR="008E135D" w:rsidRPr="008E135D">
        <w:t>The report will provide a qualitative and quantitative analysis of all on and off-site biological impacts (both direct and indirect) related to all phases of the project and include resource mapping with the most current project plan and any proposed open space and limited building zone easements.  The County staff biologist reviewing the Biological Resource Report will hold an onsite meeting with the biology consultant for field verification after the first iteration report is submitted. At the discretion of the County staff biologist, the field meeting may be waived with a written explanation.</w:t>
      </w:r>
    </w:p>
    <w:p w14:paraId="2A1C19B8" w14:textId="6416C055" w:rsidR="005F1ACB" w:rsidRDefault="005F1ACB" w:rsidP="004E52E8">
      <w:pPr>
        <w:spacing w:after="240"/>
        <w:jc w:val="both"/>
      </w:pPr>
      <w:r>
        <w:t>Staff has prepared and attached a list of sensitive species that</w:t>
      </w:r>
      <w:r w:rsidR="00E046A8">
        <w:t xml:space="preserve"> may exist on the project site.</w:t>
      </w:r>
      <w:r>
        <w:t xml:space="preserve"> Directed and/or protocol surveys are required for species shown in </w:t>
      </w:r>
      <w:r>
        <w:rPr>
          <w:b/>
          <w:bCs/>
        </w:rPr>
        <w:t>boldface</w:t>
      </w:r>
      <w:r>
        <w:t xml:space="preserve"> type in the list.  The biology report shall address the potential for each sensitive species to occur on the project site (table format).  For further guidance please see the Report Format and Content Guidelines.  </w:t>
      </w:r>
    </w:p>
    <w:p w14:paraId="1313733A" w14:textId="5A571E80" w:rsidR="005F1ACB" w:rsidRDefault="007F052B" w:rsidP="004E52E8">
      <w:pPr>
        <w:spacing w:after="240"/>
        <w:jc w:val="both"/>
      </w:pPr>
      <w:r>
        <w:t>PDS</w:t>
      </w:r>
      <w:r w:rsidR="005F1ACB">
        <w:t xml:space="preserve"> has also determined that the report shall include </w:t>
      </w:r>
      <w:r w:rsidR="00953BE8" w:rsidRPr="00953BE8">
        <w:rPr>
          <w:b/>
          <w:i/>
        </w:rPr>
        <w:t>habitat site assessment</w:t>
      </w:r>
      <w:r w:rsidR="00953BE8">
        <w:t xml:space="preserve"> and </w:t>
      </w:r>
      <w:r w:rsidR="00957A57">
        <w:rPr>
          <w:b/>
          <w:i/>
        </w:rPr>
        <w:t>focused survey</w:t>
      </w:r>
      <w:r w:rsidR="00B00C61">
        <w:rPr>
          <w:b/>
          <w:i/>
        </w:rPr>
        <w:t>(s)</w:t>
      </w:r>
      <w:r w:rsidR="00957A57" w:rsidRPr="00953BE8">
        <w:rPr>
          <w:i/>
        </w:rPr>
        <w:t xml:space="preserve"> </w:t>
      </w:r>
      <w:r w:rsidR="005F1ACB">
        <w:t xml:space="preserve">for the following rare and endangered species: </w:t>
      </w:r>
      <w:r w:rsidR="00D0326C" w:rsidRPr="0085378E">
        <w:rPr>
          <w:b/>
        </w:rPr>
        <w:t xml:space="preserve">rare plants, </w:t>
      </w:r>
      <w:r w:rsidR="00957A57">
        <w:rPr>
          <w:b/>
        </w:rPr>
        <w:t xml:space="preserve">burrowing </w:t>
      </w:r>
      <w:r w:rsidR="001E5125">
        <w:rPr>
          <w:b/>
        </w:rPr>
        <w:t xml:space="preserve">owl, tri-colored blackbird, </w:t>
      </w:r>
      <w:proofErr w:type="spellStart"/>
      <w:r w:rsidR="00D0326C" w:rsidRPr="0085378E">
        <w:rPr>
          <w:b/>
        </w:rPr>
        <w:t>Quino</w:t>
      </w:r>
      <w:proofErr w:type="spellEnd"/>
      <w:r w:rsidR="00D0326C" w:rsidRPr="0085378E">
        <w:rPr>
          <w:b/>
        </w:rPr>
        <w:t xml:space="preserve"> </w:t>
      </w:r>
      <w:proofErr w:type="spellStart"/>
      <w:r w:rsidR="00D0326C" w:rsidRPr="0085378E">
        <w:rPr>
          <w:b/>
        </w:rPr>
        <w:t>checkerspot</w:t>
      </w:r>
      <w:proofErr w:type="spellEnd"/>
      <w:r w:rsidR="00D0326C" w:rsidRPr="0085378E">
        <w:rPr>
          <w:b/>
        </w:rPr>
        <w:t xml:space="preserve"> butterfly, </w:t>
      </w:r>
      <w:r w:rsidR="00532589">
        <w:rPr>
          <w:b/>
        </w:rPr>
        <w:t xml:space="preserve">herpetological species, </w:t>
      </w:r>
      <w:r w:rsidR="00D0326C" w:rsidRPr="0085378E">
        <w:rPr>
          <w:b/>
        </w:rPr>
        <w:t>unarmored three-</w:t>
      </w:r>
      <w:r w:rsidR="001E5125">
        <w:rPr>
          <w:b/>
        </w:rPr>
        <w:t xml:space="preserve">spine stickleback, </w:t>
      </w:r>
      <w:r w:rsidR="008172DB">
        <w:rPr>
          <w:b/>
        </w:rPr>
        <w:t>peninsular</w:t>
      </w:r>
      <w:r w:rsidR="001E5125">
        <w:rPr>
          <w:b/>
        </w:rPr>
        <w:t xml:space="preserve"> bighorn sheep, and golden eagle</w:t>
      </w:r>
      <w:r w:rsidR="005F1ACB">
        <w:t xml:space="preserve">.  </w:t>
      </w:r>
      <w:r w:rsidR="00953BE8">
        <w:t>Focused survey</w:t>
      </w:r>
      <w:r w:rsidR="00B00C61">
        <w:t>(</w:t>
      </w:r>
      <w:r w:rsidR="00953BE8">
        <w:t>s</w:t>
      </w:r>
      <w:r w:rsidR="00B00C61">
        <w:t>)</w:t>
      </w:r>
      <w:r w:rsidR="00953BE8">
        <w:t xml:space="preserve"> may be waived if it can be demonstrated that the site does not contain suitable habitat</w:t>
      </w:r>
      <w:r w:rsidR="00B00C61">
        <w:t>, subject to County staff review</w:t>
      </w:r>
      <w:r w:rsidR="00953BE8">
        <w:t xml:space="preserve">. </w:t>
      </w:r>
      <w:r w:rsidR="005F1ACB">
        <w:t>The focused survey(s) must be done by biologist(s) with demonstrable knowledge in field detection of the subject species (focused surveys for Federally list</w:t>
      </w:r>
      <w:bookmarkStart w:id="2" w:name="_GoBack"/>
      <w:bookmarkEnd w:id="2"/>
      <w:r w:rsidR="005F1ACB">
        <w:t>ed species shall be in compliance with USFWS protocol, when such protocol exists, and must be done by a USFWS permitted biologist -- contact the USFWS at (760) 431-9440).  If no protocol has been established, the methods of the directed search shall be described in the report.  At a minimum, focused surveys must consist of walking transects across all areas with pot</w:t>
      </w:r>
      <w:r w:rsidR="00D0326C">
        <w:t>ential habitat for the species.</w:t>
      </w:r>
      <w:r w:rsidR="005F1ACB">
        <w:t xml:space="preserve"> The point locations and inferred territories of these species shall be included on the biological resources map.  Focused surveys reports may be attached to the biological survey report in appendix form, but survey results must be evaluated in the biological survey report.</w:t>
      </w:r>
    </w:p>
    <w:p w14:paraId="6C382134" w14:textId="77777777" w:rsidR="00757EAF" w:rsidRDefault="005F1ACB" w:rsidP="00757EAF">
      <w:r>
        <w:t xml:space="preserve">The report must also propose applicable and feasible mitigation measures.  Examples are listed in Appendix A of the Report Format and Content Guidelines.   </w:t>
      </w:r>
    </w:p>
    <w:p w14:paraId="405EBD61" w14:textId="77777777" w:rsidR="00757EAF" w:rsidRDefault="00757EAF" w:rsidP="00757EAF"/>
    <w:p w14:paraId="0F538DA1" w14:textId="5A28D14B" w:rsidR="00757EAF" w:rsidRDefault="00757EAF" w:rsidP="00510714">
      <w:pPr>
        <w:jc w:val="both"/>
        <w:rPr>
          <w:rFonts w:cs="Arial"/>
        </w:rPr>
      </w:pPr>
      <w:r w:rsidRPr="00DD49DA">
        <w:rPr>
          <w:b/>
          <w:u w:val="single"/>
        </w:rPr>
        <w:t>Proposed Off-site Mitigation</w:t>
      </w:r>
      <w:r w:rsidR="00983DBF" w:rsidRPr="00983DBF">
        <w:rPr>
          <w:b/>
        </w:rPr>
        <w:t xml:space="preserve"> –</w:t>
      </w:r>
      <w:r>
        <w:rPr>
          <w:b/>
        </w:rPr>
        <w:t xml:space="preserve"> </w:t>
      </w:r>
      <w:r w:rsidR="005F1ACB">
        <w:rPr>
          <w:rFonts w:cs="Arial"/>
        </w:rPr>
        <w:t xml:space="preserve">If off-site mitigation is proposed to mitigate for significant biological impacts, please provide a statement indicating where the off-site mitigation will be located.  If the off-site mitigation will be obtained in a mitigation bank, please provide the name of the bank along with evidence that such credits can be allocated for this project. </w:t>
      </w:r>
      <w:r>
        <w:rPr>
          <w:rFonts w:cs="Arial"/>
        </w:rPr>
        <w:t>If the off-site mitigation will be through the purchase and preservation of other off-</w:t>
      </w:r>
      <w:r>
        <w:rPr>
          <w:rFonts w:cs="Arial"/>
        </w:rPr>
        <w:lastRenderedPageBreak/>
        <w:t xml:space="preserve">site land, please provide sufficient information for staff to </w:t>
      </w:r>
      <w:r w:rsidRPr="00DB19DE">
        <w:rPr>
          <w:rFonts w:cs="Arial"/>
        </w:rPr>
        <w:t xml:space="preserve">evaluate the off-site resources and the means to preserve the resources in perpetuity.  </w:t>
      </w:r>
    </w:p>
    <w:p w14:paraId="6AF214F1" w14:textId="77777777" w:rsidR="00510714" w:rsidRPr="00510714" w:rsidRDefault="00510714" w:rsidP="00510714">
      <w:pPr>
        <w:jc w:val="both"/>
        <w:rPr>
          <w:rFonts w:cs="Arial"/>
        </w:rPr>
      </w:pPr>
    </w:p>
    <w:p w14:paraId="4C394F06" w14:textId="77777777" w:rsidR="00532589" w:rsidRDefault="00532589" w:rsidP="00532589">
      <w:pPr>
        <w:jc w:val="both"/>
        <w:rPr>
          <w:rFonts w:cs="Arial"/>
        </w:rPr>
      </w:pPr>
      <w:r w:rsidRPr="00FC7696">
        <w:rPr>
          <w:b/>
          <w:u w:val="single"/>
        </w:rPr>
        <w:t>Open Space Easements</w:t>
      </w:r>
      <w:r>
        <w:rPr>
          <w:b/>
        </w:rPr>
        <w:t xml:space="preserve"> –</w:t>
      </w:r>
      <w:r>
        <w:t xml:space="preserve"> If biological open space is proposed, please submit a project-scale Open Space Map.  The Open Space Map must show what biological resources are being protected and include a table showing the area (in acres) of land preserved according to vegetation type.  All</w:t>
      </w:r>
      <w:r>
        <w:rPr>
          <w:rFonts w:cs="Arial"/>
        </w:rPr>
        <w:t xml:space="preserve"> Biological Open Space Easements shall be protected from future fire-clearing through the dedication of a Limited Building Zone Easement.  This easement is 100 feet wide and extends outward from the Biological Open Space Easement boundary.  The Limited Building Zone Easement prohibits the construction of houses, barns, or other habitable structures that would require fire clearing into the Biological Open Space.  </w:t>
      </w:r>
    </w:p>
    <w:p w14:paraId="4D99860D" w14:textId="77777777" w:rsidR="00532589" w:rsidRDefault="00532589" w:rsidP="00532589">
      <w:pPr>
        <w:jc w:val="both"/>
        <w:rPr>
          <w:rFonts w:cs="Arial"/>
        </w:rPr>
      </w:pPr>
    </w:p>
    <w:p w14:paraId="15B877A4" w14:textId="77777777" w:rsidR="00532589" w:rsidRDefault="00532589" w:rsidP="00532589">
      <w:pPr>
        <w:jc w:val="both"/>
        <w:rPr>
          <w:rFonts w:cs="Arial"/>
        </w:rPr>
      </w:pPr>
      <w:bookmarkStart w:id="3" w:name="OLE_LINK3"/>
      <w:bookmarkStart w:id="4" w:name="OLE_LINK4"/>
      <w:r>
        <w:rPr>
          <w:rFonts w:cs="Arial"/>
        </w:rPr>
        <w:t xml:space="preserve">All existing and proposed open space easements (biological resource &amp; limited building zones) must be clearly shown on the plans/map and on the preliminary grading plan. </w:t>
      </w:r>
    </w:p>
    <w:p w14:paraId="60D29D07" w14:textId="77777777" w:rsidR="00532589" w:rsidRDefault="00532589" w:rsidP="00532589">
      <w:pPr>
        <w:jc w:val="both"/>
        <w:rPr>
          <w:rFonts w:cs="Arial"/>
        </w:rPr>
      </w:pPr>
    </w:p>
    <w:bookmarkEnd w:id="3"/>
    <w:bookmarkEnd w:id="4"/>
    <w:p w14:paraId="0ADEF634" w14:textId="77777777" w:rsidR="00532589" w:rsidRDefault="00532589" w:rsidP="00532589">
      <w:pPr>
        <w:jc w:val="both"/>
        <w:rPr>
          <w:rFonts w:cs="Arial"/>
        </w:rPr>
      </w:pPr>
      <w:r>
        <w:t xml:space="preserve">In association with any proposed open space easements, temporary and/or permanent fencing and permanent signs may be required to protect the easements. These conditions are meant to protect from inadvertent disturbance of all open space easement(s) that do not allow grading, brushing or clearing. </w:t>
      </w:r>
      <w:r w:rsidRPr="008445DB">
        <w:rPr>
          <w:rFonts w:cs="Arial"/>
        </w:rPr>
        <w:t>The open space fencing/signage plan for the proposed biological open space easement must be clearly shown on the preliminary grading plan</w:t>
      </w:r>
      <w:r>
        <w:rPr>
          <w:rFonts w:cs="Arial"/>
        </w:rPr>
        <w:t xml:space="preserve"> and on the Open Space Map</w:t>
      </w:r>
      <w:r w:rsidRPr="008445DB">
        <w:rPr>
          <w:rFonts w:cs="Arial"/>
        </w:rPr>
        <w:t>.</w:t>
      </w:r>
    </w:p>
    <w:p w14:paraId="2697E882" w14:textId="77777777" w:rsidR="00532589" w:rsidRPr="00F53E9D" w:rsidRDefault="00532589" w:rsidP="00532589">
      <w:pPr>
        <w:jc w:val="both"/>
      </w:pPr>
    </w:p>
    <w:p w14:paraId="008515D4" w14:textId="5B3A050A" w:rsidR="00532589" w:rsidRDefault="00532589" w:rsidP="00532589">
      <w:pPr>
        <w:jc w:val="both"/>
        <w:rPr>
          <w:rFonts w:cs="Arial"/>
        </w:rPr>
      </w:pPr>
      <w:r>
        <w:rPr>
          <w:rFonts w:cs="Arial"/>
          <w:b/>
          <w:u w:val="single"/>
        </w:rPr>
        <w:t>Interim Review</w:t>
      </w:r>
      <w:r>
        <w:rPr>
          <w:rFonts w:cs="Arial"/>
        </w:rPr>
        <w:t xml:space="preserve"> – The project may disturb sensitive habitat communities, sensitive plant and animal species and/or jurisdictional waters. County staff will consult with the </w:t>
      </w:r>
      <w:r>
        <w:t xml:space="preserve">U.S. Fish and Wildlife Service and the California Department of Fish and Wildlife (the “Wildlife Agencies”) to identify and address any additional biological resource issues. </w:t>
      </w:r>
      <w:r w:rsidR="00B00C61">
        <w:t>The biological consultant and/or applicant may be asked to participate in these meetings and/or provide materials.</w:t>
      </w:r>
    </w:p>
    <w:p w14:paraId="65FF2080" w14:textId="77777777" w:rsidR="00532589" w:rsidRDefault="00532589" w:rsidP="00532589">
      <w:pPr>
        <w:jc w:val="both"/>
        <w:rPr>
          <w:rFonts w:cs="Arial"/>
        </w:rPr>
      </w:pPr>
    </w:p>
    <w:p w14:paraId="136D027A" w14:textId="6043CD87" w:rsidR="00361C9F" w:rsidRPr="00532589" w:rsidRDefault="00DB19DE" w:rsidP="00532589">
      <w:pPr>
        <w:jc w:val="both"/>
        <w:rPr>
          <w:rFonts w:cs="Arial"/>
        </w:rPr>
      </w:pPr>
      <w:r w:rsidRPr="00F53E9D">
        <w:rPr>
          <w:rFonts w:cs="Arial"/>
          <w:b/>
          <w:bCs/>
          <w:u w:val="single"/>
        </w:rPr>
        <w:t>RPO</w:t>
      </w:r>
      <w:r w:rsidRPr="00DB19DE">
        <w:rPr>
          <w:rFonts w:cs="Arial"/>
        </w:rPr>
        <w:t xml:space="preserve"> – </w:t>
      </w:r>
      <w:r w:rsidR="001E5125">
        <w:t>The project site contains one or more</w:t>
      </w:r>
      <w:r>
        <w:t xml:space="preserve"> natural drainage</w:t>
      </w:r>
      <w:r w:rsidR="001E5125">
        <w:t>s</w:t>
      </w:r>
      <w:r>
        <w:t xml:space="preserve"> that </w:t>
      </w:r>
      <w:r w:rsidR="00B00C61">
        <w:t>may</w:t>
      </w:r>
      <w:r>
        <w:t xml:space="preserve"> qualify as a wetland under the San Diego County Resource Protection Ordinance (RPO).  The Resource Protection Ordinance prohibits impacts to wetlands and wetland buffers. The project site may </w:t>
      </w:r>
      <w:r w:rsidR="00510714">
        <w:t xml:space="preserve">also </w:t>
      </w:r>
      <w:r>
        <w:t>contain RPO Sensitive Habitat Lands that contain unique biological resources. The RPO requires avoidance of these resources</w:t>
      </w:r>
      <w:r w:rsidR="00510714">
        <w:t>.</w:t>
      </w:r>
      <w:r w:rsidRPr="00510714">
        <w:t xml:space="preserve">  These natural feature</w:t>
      </w:r>
      <w:r w:rsidR="00510714" w:rsidRPr="00510714">
        <w:t>s a</w:t>
      </w:r>
      <w:r w:rsidRPr="00510714">
        <w:t>re a</w:t>
      </w:r>
      <w:r>
        <w:t xml:space="preserve"> significant constraint for land uses on the project site and may affect project design.  </w:t>
      </w:r>
      <w:r>
        <w:rPr>
          <w:rFonts w:cs="Arial"/>
        </w:rPr>
        <w:t>The biological information requested below is required for staff to determine project compliance with the RPO.</w:t>
      </w:r>
      <w:r>
        <w:t xml:space="preserve">  </w:t>
      </w:r>
    </w:p>
    <w:p w14:paraId="078EB2A5" w14:textId="77777777" w:rsidR="00532589" w:rsidRDefault="00532589" w:rsidP="004E52E8">
      <w:pPr>
        <w:jc w:val="both"/>
        <w:rPr>
          <w:b/>
          <w:u w:val="single"/>
        </w:rPr>
      </w:pPr>
    </w:p>
    <w:p w14:paraId="5804C382" w14:textId="3F21C81D" w:rsidR="00113911" w:rsidRDefault="00113911" w:rsidP="004E52E8">
      <w:pPr>
        <w:jc w:val="both"/>
      </w:pPr>
      <w:r w:rsidRPr="001566D6">
        <w:rPr>
          <w:b/>
          <w:u w:val="single"/>
        </w:rPr>
        <w:t>Wetlands Survey</w:t>
      </w:r>
      <w:r w:rsidRPr="001566D6">
        <w:t xml:space="preserve"> </w:t>
      </w:r>
      <w:r w:rsidR="00983DBF">
        <w:t>–</w:t>
      </w:r>
      <w:r>
        <w:t xml:space="preserve"> A</w:t>
      </w:r>
      <w:r w:rsidR="00983DBF">
        <w:t xml:space="preserve"> </w:t>
      </w:r>
      <w:r>
        <w:t xml:space="preserve">wetlands survey must be completed using the wetlands definition in the County’s Resource Protection Ordinance (RPO). The County’s definition of wetlands varies from the federal U.S. Army Corps of Engineers’ definition. All RPO wetlands shall be mapped on the Biological Resources Map using aerial photographs and a field site visit.  Should there be a disagreement over the extent of wetlands, staff may </w:t>
      </w:r>
      <w:r>
        <w:lastRenderedPageBreak/>
        <w:t xml:space="preserve">require further surveys using the U.S. Army Corps of Engineers standards and guidance for conducting wetland delineations.  </w:t>
      </w:r>
    </w:p>
    <w:p w14:paraId="49CD2D1D" w14:textId="77777777" w:rsidR="00113911" w:rsidRDefault="00113911" w:rsidP="004E52E8">
      <w:pPr>
        <w:ind w:left="720"/>
        <w:jc w:val="both"/>
      </w:pPr>
    </w:p>
    <w:p w14:paraId="5F489809" w14:textId="1CF5257D" w:rsidR="00113911" w:rsidRDefault="00113911" w:rsidP="004E52E8">
      <w:pPr>
        <w:jc w:val="both"/>
        <w:rPr>
          <w:rFonts w:cs="Arial"/>
        </w:rPr>
      </w:pPr>
      <w:r>
        <w:rPr>
          <w:rFonts w:cs="Arial"/>
        </w:rPr>
        <w:t xml:space="preserve">The RPO requires buffers on all RPO wetlands. The biological resources map shall designate an appropriate wetland buffer width of 50-200 feet, depending on the biological resources present.  </w:t>
      </w:r>
      <w:r>
        <w:t>The RPO prohibits impacts to wetlands and wetland buffers.  Any part of the site that is a wetland and/or a wetland buffer must be placed into a dedicated Biological Open Space Easement. All</w:t>
      </w:r>
      <w:r>
        <w:rPr>
          <w:rFonts w:cs="Arial"/>
        </w:rPr>
        <w:t xml:space="preserve"> Biological Open Space Easements shall be protected from future fire-clearing through the dedication of a Limited Building Zone Easement.  This easement is 100 feet wide and extends outward from the Biological Open Space Easement boundary. The Limited Building Zone Easement prohibits the construction of houses, barns, or other habitable structures that would require fire clearing into the Biological Open Space. </w:t>
      </w:r>
      <w:r>
        <w:t xml:space="preserve">Once the wetland(s), wetland buffer(s) and limited building zone easement(s) are mapped, redesign of the proposed project </w:t>
      </w:r>
      <w:r w:rsidRPr="00510714">
        <w:rPr>
          <w:bCs/>
          <w:iCs/>
        </w:rPr>
        <w:t>may</w:t>
      </w:r>
      <w:r>
        <w:t xml:space="preserve"> be required.  </w:t>
      </w:r>
    </w:p>
    <w:p w14:paraId="7EFD7DB0" w14:textId="77777777" w:rsidR="00113911" w:rsidRDefault="00113911" w:rsidP="004E52E8">
      <w:pPr>
        <w:jc w:val="both"/>
      </w:pPr>
    </w:p>
    <w:p w14:paraId="5DCBC2C5" w14:textId="549049CE" w:rsidR="00113911" w:rsidRDefault="00113911" w:rsidP="004E52E8">
      <w:pPr>
        <w:jc w:val="both"/>
        <w:rPr>
          <w:rFonts w:cs="Arial"/>
        </w:rPr>
      </w:pPr>
      <w:r w:rsidRPr="001566D6">
        <w:rPr>
          <w:b/>
          <w:u w:val="single"/>
        </w:rPr>
        <w:t>Jurisdictional Resources</w:t>
      </w:r>
      <w:r w:rsidRPr="00510714">
        <w:t xml:space="preserve"> </w:t>
      </w:r>
      <w:r w:rsidR="00983DBF" w:rsidRPr="00510714">
        <w:t>–</w:t>
      </w:r>
      <w:r w:rsidRPr="00983DBF">
        <w:rPr>
          <w:b/>
        </w:rPr>
        <w:t xml:space="preserve"> </w:t>
      </w:r>
      <w:r w:rsidR="007F052B">
        <w:rPr>
          <w:rFonts w:cs="Arial"/>
        </w:rPr>
        <w:t>PDS</w:t>
      </w:r>
      <w:r w:rsidR="00983DBF">
        <w:rPr>
          <w:rFonts w:cs="Arial"/>
        </w:rPr>
        <w:t xml:space="preserve"> </w:t>
      </w:r>
      <w:r>
        <w:rPr>
          <w:rFonts w:cs="Arial"/>
        </w:rPr>
        <w:t xml:space="preserve">staff has determined that the project may disturb wetlands, lakes, streams, and/or waters of the U. S. that may require notification to the </w:t>
      </w:r>
      <w:r w:rsidR="004F22F3">
        <w:rPr>
          <w:rFonts w:cs="Arial"/>
        </w:rPr>
        <w:t xml:space="preserve">Regional Water Quality Control Board (RWQCB), </w:t>
      </w:r>
      <w:r>
        <w:rPr>
          <w:rFonts w:cs="Arial"/>
        </w:rPr>
        <w:t xml:space="preserve">California Department of Fish and </w:t>
      </w:r>
      <w:r w:rsidR="004E52E8">
        <w:rPr>
          <w:rFonts w:cs="Arial"/>
        </w:rPr>
        <w:t>Wildlife</w:t>
      </w:r>
      <w:r>
        <w:rPr>
          <w:rFonts w:cs="Arial"/>
        </w:rPr>
        <w:t xml:space="preserve"> (</w:t>
      </w:r>
      <w:r w:rsidR="004E52E8">
        <w:rPr>
          <w:rFonts w:cs="Arial"/>
        </w:rPr>
        <w:t>CDFW</w:t>
      </w:r>
      <w:r>
        <w:rPr>
          <w:rFonts w:cs="Arial"/>
        </w:rPr>
        <w:t>)</w:t>
      </w:r>
      <w:r w:rsidR="004F22F3">
        <w:rPr>
          <w:rFonts w:cs="Arial"/>
        </w:rPr>
        <w:t>,</w:t>
      </w:r>
      <w:r>
        <w:rPr>
          <w:rFonts w:cs="Arial"/>
        </w:rPr>
        <w:t xml:space="preserve"> and/or the Army Corps of Engineers (ACOE</w:t>
      </w:r>
      <w:r w:rsidR="00510714">
        <w:rPr>
          <w:rFonts w:cs="Arial"/>
        </w:rPr>
        <w:t xml:space="preserve">). </w:t>
      </w:r>
      <w:r w:rsidR="007F052B">
        <w:rPr>
          <w:rFonts w:cs="Arial"/>
        </w:rPr>
        <w:t>PDS</w:t>
      </w:r>
      <w:r>
        <w:rPr>
          <w:rFonts w:cs="Arial"/>
        </w:rPr>
        <w:t xml:space="preserve"> recommends that you contact the above agencies about the permitting requirements for potential disturbances to wetlands, lakes, streams, and/or waters of the U. S.  If such permitting requirements are incorporated into the project at this time, it may prevent future delays or changes in the project design.  </w:t>
      </w:r>
      <w:r w:rsidR="004F22F3">
        <w:rPr>
          <w:rFonts w:cs="Arial"/>
        </w:rPr>
        <w:t xml:space="preserve">RWQCB general information and submittal information can be obtained through the </w:t>
      </w:r>
      <w:r w:rsidR="00C10F7D">
        <w:rPr>
          <w:rFonts w:cs="Arial"/>
        </w:rPr>
        <w:t xml:space="preserve">RWQCB </w:t>
      </w:r>
      <w:r w:rsidR="004F22F3" w:rsidRPr="004F22F3">
        <w:rPr>
          <w:rFonts w:cs="Arial"/>
        </w:rPr>
        <w:t xml:space="preserve">website </w:t>
      </w:r>
      <w:hyperlink r:id="rId9" w:history="1">
        <w:r w:rsidR="00C10F7D" w:rsidRPr="005F4132">
          <w:rPr>
            <w:rStyle w:val="Hyperlink"/>
          </w:rPr>
          <w:t>https://www.waterboards.ca.gov/rwqcb9/water_issues/programs/401_certification/index.html</w:t>
        </w:r>
      </w:hyperlink>
      <w:r w:rsidR="00C10F7D">
        <w:t xml:space="preserve"> </w:t>
      </w:r>
      <w:r w:rsidR="004F22F3">
        <w:rPr>
          <w:rFonts w:cs="Arial"/>
        </w:rPr>
        <w:t xml:space="preserve">or by contacting the </w:t>
      </w:r>
      <w:r w:rsidR="00C10F7D">
        <w:rPr>
          <w:rFonts w:cs="Arial"/>
        </w:rPr>
        <w:t>general information number</w:t>
      </w:r>
      <w:r w:rsidR="004F22F3">
        <w:rPr>
          <w:rFonts w:cs="Arial"/>
        </w:rPr>
        <w:t xml:space="preserve"> @ (</w:t>
      </w:r>
      <w:r w:rsidR="00C10F7D">
        <w:rPr>
          <w:rFonts w:cs="Arial"/>
        </w:rPr>
        <w:t>619</w:t>
      </w:r>
      <w:r w:rsidR="004F22F3">
        <w:rPr>
          <w:rFonts w:cs="Arial"/>
        </w:rPr>
        <w:t xml:space="preserve">) </w:t>
      </w:r>
      <w:r w:rsidR="00C10F7D">
        <w:rPr>
          <w:rFonts w:cs="Arial"/>
        </w:rPr>
        <w:t>521-1990</w:t>
      </w:r>
      <w:r w:rsidR="004F22F3">
        <w:rPr>
          <w:rFonts w:cs="Arial"/>
        </w:rPr>
        <w:t xml:space="preserve">.  </w:t>
      </w:r>
      <w:r w:rsidR="004E52E8">
        <w:rPr>
          <w:rFonts w:cs="Arial"/>
        </w:rPr>
        <w:t>CDFW</w:t>
      </w:r>
      <w:r>
        <w:rPr>
          <w:rFonts w:cs="Arial"/>
        </w:rPr>
        <w:t xml:space="preserve"> general information and submittal information can be obtained through the </w:t>
      </w:r>
      <w:r w:rsidR="004E52E8">
        <w:rPr>
          <w:rFonts w:cs="Arial"/>
        </w:rPr>
        <w:t>CDFW</w:t>
      </w:r>
      <w:r>
        <w:rPr>
          <w:rFonts w:cs="Arial"/>
        </w:rPr>
        <w:t xml:space="preserve"> website </w:t>
      </w:r>
      <w:hyperlink r:id="rId10" w:history="1">
        <w:r w:rsidR="00646CEF" w:rsidRPr="005F4132">
          <w:rPr>
            <w:rStyle w:val="Hyperlink"/>
          </w:rPr>
          <w:t>https://www.wildlife.ca.gov/Conservation/LSA</w:t>
        </w:r>
      </w:hyperlink>
      <w:r w:rsidR="00646CEF">
        <w:t xml:space="preserve"> </w:t>
      </w:r>
      <w:r>
        <w:rPr>
          <w:rFonts w:cs="Arial"/>
        </w:rPr>
        <w:t xml:space="preserve">or by contacting the </w:t>
      </w:r>
      <w:r w:rsidR="004E52E8">
        <w:rPr>
          <w:rFonts w:cs="Arial"/>
        </w:rPr>
        <w:t>CDFW</w:t>
      </w:r>
      <w:r>
        <w:rPr>
          <w:rFonts w:cs="Arial"/>
        </w:rPr>
        <w:t xml:space="preserve"> South Coast Regional Office @ (858) </w:t>
      </w:r>
      <w:r w:rsidR="00646CEF">
        <w:rPr>
          <w:rFonts w:cs="Arial"/>
        </w:rPr>
        <w:t>636-3160.</w:t>
      </w:r>
      <w:r>
        <w:rPr>
          <w:rFonts w:cs="Arial"/>
        </w:rPr>
        <w:t xml:space="preserve">  Information for consultation and formal submittal of the 404 Permit application required by the ACOE can be obtained through their website at: </w:t>
      </w:r>
      <w:hyperlink r:id="rId11" w:history="1">
        <w:r>
          <w:rPr>
            <w:rStyle w:val="Hyperlink"/>
            <w:rFonts w:cs="Arial"/>
          </w:rPr>
          <w:t>http://www.spl.usace.army.mil/regulatory/</w:t>
        </w:r>
      </w:hyperlink>
      <w:r>
        <w:rPr>
          <w:rFonts w:cs="Arial"/>
        </w:rPr>
        <w:t xml:space="preserve"> or through the general information number at (858) 674-5387.  When a formal wetland delineation is requested, the ACOE 1987 Wetland Delineation Manual and supplement “Guidelines for Jurisdictional Determinations for Waters of the United States in the Arid Southwest” should be used</w:t>
      </w:r>
      <w:r w:rsidR="00173259">
        <w:rPr>
          <w:rFonts w:cs="Arial"/>
        </w:rPr>
        <w:t>.</w:t>
      </w:r>
      <w:r>
        <w:rPr>
          <w:rFonts w:cs="Arial"/>
        </w:rPr>
        <w:t xml:space="preserve"> </w:t>
      </w:r>
    </w:p>
    <w:p w14:paraId="6CFBE6E4" w14:textId="77777777" w:rsidR="00113911" w:rsidRDefault="00113911" w:rsidP="004E52E8">
      <w:pPr>
        <w:ind w:left="720"/>
        <w:jc w:val="both"/>
        <w:rPr>
          <w:rFonts w:cs="Arial"/>
          <w:b/>
          <w:bCs/>
          <w:u w:val="single"/>
        </w:rPr>
      </w:pPr>
    </w:p>
    <w:p w14:paraId="16D5A52D" w14:textId="5F605339" w:rsidR="00113911" w:rsidRDefault="00F53E9D" w:rsidP="004E52E8">
      <w:pPr>
        <w:jc w:val="both"/>
        <w:rPr>
          <w:rFonts w:cs="Arial"/>
          <w:b/>
          <w:bCs/>
          <w:u w:val="single"/>
        </w:rPr>
      </w:pPr>
      <w:r>
        <w:rPr>
          <w:rFonts w:cs="Arial"/>
          <w:b/>
          <w:bCs/>
          <w:u w:val="single"/>
        </w:rPr>
        <w:t>Please b</w:t>
      </w:r>
      <w:r w:rsidR="00113911">
        <w:rPr>
          <w:rFonts w:cs="Arial"/>
          <w:b/>
          <w:bCs/>
          <w:u w:val="single"/>
        </w:rPr>
        <w:t xml:space="preserve">e aware that the County </w:t>
      </w:r>
      <w:r w:rsidR="001D0481">
        <w:rPr>
          <w:rFonts w:cs="Arial"/>
          <w:b/>
          <w:bCs/>
          <w:u w:val="single"/>
        </w:rPr>
        <w:t xml:space="preserve">will </w:t>
      </w:r>
      <w:r w:rsidR="00117798">
        <w:rPr>
          <w:rFonts w:cs="Arial"/>
          <w:b/>
          <w:bCs/>
          <w:u w:val="single"/>
        </w:rPr>
        <w:t>not issue any permit authorizing land disturbance (e.g., grading permits) which may disturb wetlands, lakes, st</w:t>
      </w:r>
      <w:r w:rsidR="00D0326C">
        <w:rPr>
          <w:rFonts w:cs="Arial"/>
          <w:b/>
          <w:bCs/>
          <w:u w:val="single"/>
        </w:rPr>
        <w:t>r</w:t>
      </w:r>
      <w:r w:rsidR="00117798">
        <w:rPr>
          <w:rFonts w:cs="Arial"/>
          <w:b/>
          <w:bCs/>
          <w:u w:val="single"/>
        </w:rPr>
        <w:t xml:space="preserve">eams, and/or waters of the U.S. until </w:t>
      </w:r>
      <w:r w:rsidR="00113911">
        <w:rPr>
          <w:rFonts w:cs="Arial"/>
          <w:b/>
          <w:bCs/>
          <w:u w:val="single"/>
        </w:rPr>
        <w:t>all required permits</w:t>
      </w:r>
      <w:r w:rsidR="00117798">
        <w:rPr>
          <w:rFonts w:cs="Arial"/>
          <w:b/>
          <w:bCs/>
          <w:u w:val="single"/>
        </w:rPr>
        <w:t xml:space="preserve">/agreements </w:t>
      </w:r>
      <w:r w:rsidR="00113911">
        <w:rPr>
          <w:rFonts w:cs="Arial"/>
          <w:b/>
          <w:bCs/>
          <w:u w:val="single"/>
        </w:rPr>
        <w:t xml:space="preserve">from these agencies have been obtained or </w:t>
      </w:r>
      <w:r w:rsidR="00117798">
        <w:rPr>
          <w:rFonts w:cs="Arial"/>
          <w:b/>
          <w:bCs/>
          <w:u w:val="single"/>
        </w:rPr>
        <w:t>are determined</w:t>
      </w:r>
      <w:r w:rsidR="001D0481">
        <w:rPr>
          <w:rFonts w:cs="Arial"/>
          <w:b/>
          <w:bCs/>
          <w:u w:val="single"/>
        </w:rPr>
        <w:t xml:space="preserve"> to be not </w:t>
      </w:r>
      <w:r w:rsidR="00113911">
        <w:rPr>
          <w:rFonts w:cs="Arial"/>
          <w:b/>
          <w:bCs/>
          <w:u w:val="single"/>
        </w:rPr>
        <w:t>required.</w:t>
      </w:r>
    </w:p>
    <w:p w14:paraId="1D2E7C00" w14:textId="77777777" w:rsidR="00DB19DE" w:rsidRDefault="00DB19DE" w:rsidP="004E52E8">
      <w:pPr>
        <w:jc w:val="both"/>
      </w:pPr>
    </w:p>
    <w:p w14:paraId="48505BE1" w14:textId="6AA3ED80" w:rsidR="00F53E9D" w:rsidRDefault="00F53E9D" w:rsidP="004E52E8">
      <w:pPr>
        <w:jc w:val="both"/>
      </w:pPr>
      <w:r w:rsidRPr="009551E0">
        <w:rPr>
          <w:b/>
          <w:u w:val="single"/>
        </w:rPr>
        <w:t>Indirect Impacts</w:t>
      </w:r>
      <w:r>
        <w:t xml:space="preserve"> </w:t>
      </w:r>
      <w:r w:rsidR="00983DBF">
        <w:t>–</w:t>
      </w:r>
      <w:r>
        <w:t xml:space="preserve"> Indirect</w:t>
      </w:r>
      <w:r w:rsidR="00983DBF">
        <w:t xml:space="preserve"> i</w:t>
      </w:r>
      <w:r>
        <w:t xml:space="preserve">mpacts may be the result of secondary effects from direct impacts or those impacts that over time cause the degradation of a resource by changing </w:t>
      </w:r>
      <w:r>
        <w:lastRenderedPageBreak/>
        <w:t xml:space="preserve">its function, health or quality.  Unlike direct impacts that are typically one-time effects, indirect impacts often continue in the long term and may actually increase.  </w:t>
      </w:r>
    </w:p>
    <w:p w14:paraId="4DE18F32" w14:textId="77777777" w:rsidR="00F53E9D" w:rsidRDefault="00F53E9D" w:rsidP="004E52E8">
      <w:pPr>
        <w:jc w:val="both"/>
      </w:pPr>
    </w:p>
    <w:p w14:paraId="613F3D70" w14:textId="06253330" w:rsidR="00F53E9D" w:rsidRDefault="00F53E9D" w:rsidP="004E52E8">
      <w:pPr>
        <w:jc w:val="both"/>
      </w:pPr>
      <w:r>
        <w:t>Indirect impacts commonly result f</w:t>
      </w:r>
      <w:r w:rsidR="004F22F3">
        <w:t>rom a project’s “edge effects.”</w:t>
      </w:r>
      <w:r>
        <w:t xml:space="preserve"> Edge effects from development may extend several hundred feet into adjacent open space areas, causing significant changes in species composition, diversity and abundance in those nearby lands.  Projects can have a wide variety of indirect impacts depending on the nature of the project, the type of resources present, and the type and degree of edge effects.  Certain restrictions may be required when the project </w:t>
      </w:r>
      <w:r w:rsidRPr="00CF400E">
        <w:t>proposes significant noise</w:t>
      </w:r>
      <w:r>
        <w:t xml:space="preserve"> within close proximity to exi</w:t>
      </w:r>
      <w:r w:rsidR="00757EAF">
        <w:t xml:space="preserve">sting or proposed open space.  </w:t>
      </w:r>
    </w:p>
    <w:p w14:paraId="5224EE71" w14:textId="77777777" w:rsidR="00757EAF" w:rsidRPr="00757EAF" w:rsidRDefault="00757EAF" w:rsidP="004E52E8">
      <w:pPr>
        <w:jc w:val="both"/>
      </w:pPr>
    </w:p>
    <w:p w14:paraId="058E2D63" w14:textId="5899A6AA" w:rsidR="00F80C06" w:rsidRDefault="00F80C06" w:rsidP="001E7B2D">
      <w:pPr>
        <w:jc w:val="both"/>
        <w:rPr>
          <w:rFonts w:cs="Arial"/>
        </w:rPr>
      </w:pPr>
      <w:r w:rsidRPr="00F80C06">
        <w:rPr>
          <w:rFonts w:cs="Arial"/>
          <w:b/>
          <w:u w:val="single"/>
        </w:rPr>
        <w:t>Migratory Bird Treaty Act</w:t>
      </w:r>
      <w:r>
        <w:rPr>
          <w:rFonts w:cs="Arial"/>
          <w:b/>
          <w:u w:val="single"/>
        </w:rPr>
        <w:t xml:space="preserve"> </w:t>
      </w:r>
      <w:r w:rsidRPr="00F80C06">
        <w:rPr>
          <w:rFonts w:cs="Arial"/>
        </w:rPr>
        <w:t xml:space="preserve">– </w:t>
      </w:r>
      <w:r>
        <w:rPr>
          <w:rFonts w:cs="Arial"/>
        </w:rPr>
        <w:t>The site appears to have mature native and/or ornamental trees which may be used for nesting by migratory birds. Any grading, brushing or clearing conducted during the migratory bird breeding season, February 1 – August 31, has a potential to impact nesting or breeding birds in violation of the Migratory Bird Treaty Act. The applicant may submit evidence that nesting or breeding migratory birds will not be affected by the grading, brushing or clearing to these agencies: California Department of Fish and Wildlife, 3883 Ruffin Rd., San Diego, CA 92123, (858) 467-4201, http://www.dfg.ca.gov/; and United States Fish and Wildlife Service, 6010 Hidden Valley Rd, Carlsbad, CA 92011-4219, (760) 431-9440, http://www.fws.gov/.</w:t>
      </w:r>
    </w:p>
    <w:p w14:paraId="467BC45D" w14:textId="77777777" w:rsidR="00510714" w:rsidRDefault="00510714" w:rsidP="004E52E8">
      <w:pPr>
        <w:jc w:val="both"/>
        <w:rPr>
          <w:rFonts w:cs="Arial"/>
          <w:b/>
        </w:rPr>
      </w:pPr>
    </w:p>
    <w:p w14:paraId="37E0C5EB" w14:textId="77777777" w:rsidR="00757EAF" w:rsidRPr="00891AB0" w:rsidRDefault="00757EAF" w:rsidP="004E52E8">
      <w:pPr>
        <w:jc w:val="both"/>
        <w:rPr>
          <w:rFonts w:cs="Arial"/>
        </w:rPr>
      </w:pPr>
      <w:r w:rsidRPr="00AF5870">
        <w:rPr>
          <w:rFonts w:cs="Arial"/>
          <w:b/>
        </w:rPr>
        <w:t xml:space="preserve">The </w:t>
      </w:r>
      <w:hyperlink r:id="rId12" w:history="1">
        <w:r w:rsidRPr="00FC0419">
          <w:rPr>
            <w:rStyle w:val="Hyperlink"/>
            <w:rFonts w:cs="Arial"/>
            <w:b/>
          </w:rPr>
          <w:t>Memorandum of Understanding</w:t>
        </w:r>
      </w:hyperlink>
      <w:r w:rsidRPr="00AF5870">
        <w:rPr>
          <w:rFonts w:cs="Arial"/>
          <w:b/>
        </w:rPr>
        <w:t xml:space="preserve"> must be executed by the applicant and consultant</w:t>
      </w:r>
      <w:r>
        <w:rPr>
          <w:rFonts w:cs="Arial"/>
          <w:b/>
        </w:rPr>
        <w:t>,</w:t>
      </w:r>
      <w:r w:rsidRPr="00AF5870">
        <w:rPr>
          <w:rFonts w:cs="Arial"/>
          <w:b/>
        </w:rPr>
        <w:t xml:space="preserve"> and subsequently submitted with the first iteration review.</w:t>
      </w:r>
    </w:p>
    <w:p w14:paraId="4515ABCD" w14:textId="77777777" w:rsidR="00F53E9D" w:rsidRDefault="00F53E9D">
      <w:pPr>
        <w:spacing w:after="240"/>
        <w:rPr>
          <w:rFonts w:cs="Arial"/>
        </w:rPr>
      </w:pPr>
    </w:p>
    <w:p w14:paraId="43AB0271" w14:textId="0007C143" w:rsidR="00BD77CB" w:rsidRDefault="005F1ACB" w:rsidP="001E7B2D">
      <w:pPr>
        <w:spacing w:after="240"/>
        <w:jc w:val="center"/>
        <w:rPr>
          <w:b/>
        </w:rPr>
      </w:pPr>
      <w:r>
        <w:rPr>
          <w:b/>
        </w:rPr>
        <w:t>Comprehensive List of Sensitive Species</w:t>
      </w:r>
    </w:p>
    <w:tbl>
      <w:tblPr>
        <w:tblW w:w="9350" w:type="dxa"/>
        <w:tblLook w:val="04A0" w:firstRow="1" w:lastRow="0" w:firstColumn="1" w:lastColumn="0" w:noHBand="0" w:noVBand="1"/>
      </w:tblPr>
      <w:tblGrid>
        <w:gridCol w:w="406"/>
        <w:gridCol w:w="406"/>
        <w:gridCol w:w="3683"/>
        <w:gridCol w:w="4449"/>
        <w:gridCol w:w="406"/>
      </w:tblGrid>
      <w:tr w:rsidR="00BD77CB" w:rsidRPr="00BD77CB" w14:paraId="5B3CF4C5" w14:textId="77777777" w:rsidTr="0085378E">
        <w:trPr>
          <w:trHeight w:val="1872"/>
        </w:trPr>
        <w:tc>
          <w:tcPr>
            <w:tcW w:w="406" w:type="dxa"/>
            <w:tcBorders>
              <w:top w:val="single" w:sz="12" w:space="0" w:color="auto"/>
              <w:left w:val="single" w:sz="4" w:space="0" w:color="auto"/>
              <w:bottom w:val="single" w:sz="4" w:space="0" w:color="auto"/>
              <w:right w:val="single" w:sz="4" w:space="0" w:color="auto"/>
            </w:tcBorders>
            <w:shd w:val="clear" w:color="auto" w:fill="auto"/>
            <w:noWrap/>
            <w:textDirection w:val="btLr"/>
            <w:vAlign w:val="center"/>
            <w:hideMark/>
          </w:tcPr>
          <w:p w14:paraId="5A723313" w14:textId="77777777" w:rsidR="00BD77CB" w:rsidRPr="00BD77CB" w:rsidRDefault="00BD77CB" w:rsidP="00BD77CB">
            <w:pPr>
              <w:jc w:val="center"/>
              <w:rPr>
                <w:rFonts w:ascii="Arial Narrow" w:hAnsi="Arial Narrow" w:cs="Arial"/>
                <w:sz w:val="16"/>
                <w:szCs w:val="16"/>
              </w:rPr>
            </w:pPr>
            <w:r w:rsidRPr="00BD77CB">
              <w:rPr>
                <w:rFonts w:ascii="Arial Narrow" w:hAnsi="Arial Narrow" w:cs="Arial"/>
                <w:sz w:val="16"/>
                <w:szCs w:val="16"/>
              </w:rPr>
              <w:t>Plant</w:t>
            </w:r>
          </w:p>
        </w:tc>
        <w:tc>
          <w:tcPr>
            <w:tcW w:w="406" w:type="dxa"/>
            <w:tcBorders>
              <w:top w:val="single" w:sz="12" w:space="0" w:color="auto"/>
              <w:left w:val="nil"/>
              <w:bottom w:val="single" w:sz="4" w:space="0" w:color="auto"/>
              <w:right w:val="single" w:sz="4" w:space="0" w:color="auto"/>
            </w:tcBorders>
            <w:shd w:val="clear" w:color="auto" w:fill="auto"/>
            <w:noWrap/>
            <w:textDirection w:val="btLr"/>
            <w:vAlign w:val="center"/>
            <w:hideMark/>
          </w:tcPr>
          <w:p w14:paraId="6A1E340B" w14:textId="77777777" w:rsidR="00BD77CB" w:rsidRPr="00BD77CB" w:rsidRDefault="00BD77CB" w:rsidP="00BD77CB">
            <w:pPr>
              <w:jc w:val="center"/>
              <w:rPr>
                <w:rFonts w:ascii="Arial Narrow" w:hAnsi="Arial Narrow" w:cs="Arial"/>
                <w:sz w:val="16"/>
                <w:szCs w:val="16"/>
              </w:rPr>
            </w:pPr>
            <w:r w:rsidRPr="00BD77CB">
              <w:rPr>
                <w:rFonts w:ascii="Arial Narrow" w:hAnsi="Arial Narrow" w:cs="Arial"/>
                <w:sz w:val="16"/>
                <w:szCs w:val="16"/>
              </w:rPr>
              <w:t>Animal</w:t>
            </w:r>
          </w:p>
        </w:tc>
        <w:tc>
          <w:tcPr>
            <w:tcW w:w="3683" w:type="dxa"/>
            <w:tcBorders>
              <w:top w:val="single" w:sz="12" w:space="0" w:color="auto"/>
              <w:left w:val="nil"/>
              <w:bottom w:val="single" w:sz="4" w:space="0" w:color="auto"/>
              <w:right w:val="single" w:sz="4" w:space="0" w:color="auto"/>
            </w:tcBorders>
            <w:shd w:val="clear" w:color="auto" w:fill="auto"/>
            <w:noWrap/>
            <w:vAlign w:val="center"/>
            <w:hideMark/>
          </w:tcPr>
          <w:p w14:paraId="23BF8987" w14:textId="77777777" w:rsidR="00BD77CB" w:rsidRPr="00BD77CB" w:rsidRDefault="00BD77CB" w:rsidP="00BD77CB">
            <w:pPr>
              <w:jc w:val="center"/>
              <w:rPr>
                <w:rFonts w:ascii="Arial Narrow" w:hAnsi="Arial Narrow" w:cs="Arial"/>
                <w:i/>
                <w:iCs/>
                <w:sz w:val="16"/>
                <w:szCs w:val="16"/>
              </w:rPr>
            </w:pPr>
            <w:r w:rsidRPr="00BD77CB">
              <w:rPr>
                <w:rFonts w:ascii="Arial Narrow" w:hAnsi="Arial Narrow" w:cs="Arial"/>
                <w:i/>
                <w:iCs/>
                <w:sz w:val="16"/>
                <w:szCs w:val="16"/>
              </w:rPr>
              <w:t>Latin Name</w:t>
            </w:r>
          </w:p>
        </w:tc>
        <w:tc>
          <w:tcPr>
            <w:tcW w:w="4449" w:type="dxa"/>
            <w:tcBorders>
              <w:top w:val="single" w:sz="12" w:space="0" w:color="auto"/>
              <w:left w:val="nil"/>
              <w:bottom w:val="single" w:sz="4" w:space="0" w:color="auto"/>
              <w:right w:val="single" w:sz="4" w:space="0" w:color="auto"/>
            </w:tcBorders>
            <w:shd w:val="clear" w:color="auto" w:fill="auto"/>
            <w:noWrap/>
            <w:vAlign w:val="center"/>
            <w:hideMark/>
          </w:tcPr>
          <w:p w14:paraId="060BB95E" w14:textId="77777777" w:rsidR="00BD77CB" w:rsidRPr="00BD77CB" w:rsidRDefault="00BD77CB" w:rsidP="00BD77CB">
            <w:pPr>
              <w:jc w:val="center"/>
              <w:rPr>
                <w:rFonts w:ascii="Arial Narrow" w:hAnsi="Arial Narrow" w:cs="Arial"/>
                <w:sz w:val="16"/>
                <w:szCs w:val="16"/>
              </w:rPr>
            </w:pPr>
            <w:r w:rsidRPr="00BD77CB">
              <w:rPr>
                <w:rFonts w:ascii="Arial Narrow" w:hAnsi="Arial Narrow" w:cs="Arial"/>
                <w:sz w:val="16"/>
                <w:szCs w:val="16"/>
              </w:rPr>
              <w:t>Common Name</w:t>
            </w:r>
          </w:p>
        </w:tc>
        <w:tc>
          <w:tcPr>
            <w:tcW w:w="406" w:type="dxa"/>
            <w:tcBorders>
              <w:top w:val="single" w:sz="12" w:space="0" w:color="auto"/>
              <w:left w:val="nil"/>
              <w:bottom w:val="single" w:sz="4" w:space="0" w:color="auto"/>
              <w:right w:val="single" w:sz="4" w:space="0" w:color="auto"/>
            </w:tcBorders>
            <w:shd w:val="clear" w:color="auto" w:fill="auto"/>
            <w:noWrap/>
            <w:textDirection w:val="btLr"/>
            <w:vAlign w:val="center"/>
            <w:hideMark/>
          </w:tcPr>
          <w:p w14:paraId="0AD2FCE8" w14:textId="77777777" w:rsidR="00BD77CB" w:rsidRPr="00BD77CB" w:rsidRDefault="00BD77CB" w:rsidP="00BD77CB">
            <w:pPr>
              <w:jc w:val="center"/>
              <w:rPr>
                <w:rFonts w:ascii="Arial Narrow" w:hAnsi="Arial Narrow" w:cs="Arial"/>
                <w:sz w:val="16"/>
                <w:szCs w:val="16"/>
              </w:rPr>
            </w:pPr>
            <w:r w:rsidRPr="00BD77CB">
              <w:rPr>
                <w:rFonts w:ascii="Arial Narrow" w:hAnsi="Arial Narrow" w:cs="Arial"/>
                <w:sz w:val="16"/>
                <w:szCs w:val="16"/>
              </w:rPr>
              <w:t>Directed Survey Required</w:t>
            </w:r>
          </w:p>
        </w:tc>
      </w:tr>
      <w:tr w:rsidR="0085378E" w:rsidRPr="00BD77CB" w14:paraId="4651496F"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tcPr>
          <w:p w14:paraId="2F4E6B94" w14:textId="38B4B93C" w:rsidR="0085378E" w:rsidRPr="00BD77CB" w:rsidRDefault="0085378E" w:rsidP="0085378E">
            <w:pPr>
              <w:rPr>
                <w:rFonts w:cs="Arial"/>
                <w:sz w:val="20"/>
                <w:szCs w:val="20"/>
              </w:rPr>
            </w:pPr>
            <w:r w:rsidRPr="00BD77CB">
              <w:rPr>
                <w:rFonts w:cs="Arial"/>
                <w:sz w:val="20"/>
                <w:szCs w:val="20"/>
              </w:rPr>
              <w:t>X</w:t>
            </w:r>
          </w:p>
        </w:tc>
        <w:tc>
          <w:tcPr>
            <w:tcW w:w="406" w:type="dxa"/>
            <w:tcBorders>
              <w:top w:val="nil"/>
              <w:left w:val="nil"/>
              <w:bottom w:val="single" w:sz="4" w:space="0" w:color="auto"/>
              <w:right w:val="single" w:sz="4" w:space="0" w:color="auto"/>
            </w:tcBorders>
            <w:shd w:val="clear" w:color="auto" w:fill="auto"/>
            <w:noWrap/>
            <w:vAlign w:val="bottom"/>
          </w:tcPr>
          <w:p w14:paraId="6E81DE23" w14:textId="08331721" w:rsidR="0085378E" w:rsidRPr="00BD77CB" w:rsidRDefault="0085378E" w:rsidP="0085378E">
            <w:pPr>
              <w:rPr>
                <w:rFonts w:cs="Arial"/>
                <w:sz w:val="20"/>
                <w:szCs w:val="20"/>
              </w:rPr>
            </w:pPr>
            <w:r w:rsidRPr="00BD77CB">
              <w:rPr>
                <w:rFonts w:cs="Arial"/>
                <w:sz w:val="20"/>
                <w:szCs w:val="20"/>
              </w:rPr>
              <w:t> </w:t>
            </w:r>
          </w:p>
        </w:tc>
        <w:tc>
          <w:tcPr>
            <w:tcW w:w="3683" w:type="dxa"/>
            <w:tcBorders>
              <w:top w:val="nil"/>
              <w:left w:val="nil"/>
              <w:bottom w:val="single" w:sz="4" w:space="0" w:color="auto"/>
              <w:right w:val="single" w:sz="4" w:space="0" w:color="auto"/>
            </w:tcBorders>
            <w:shd w:val="clear" w:color="auto" w:fill="auto"/>
            <w:noWrap/>
            <w:vAlign w:val="bottom"/>
          </w:tcPr>
          <w:p w14:paraId="0733C899" w14:textId="2B0B08C8" w:rsidR="0085378E" w:rsidRPr="00BD77CB" w:rsidRDefault="0085378E" w:rsidP="0085378E">
            <w:pPr>
              <w:rPr>
                <w:rFonts w:cs="Arial"/>
                <w:i/>
                <w:iCs/>
                <w:sz w:val="20"/>
                <w:szCs w:val="20"/>
              </w:rPr>
            </w:pPr>
            <w:proofErr w:type="spellStart"/>
            <w:r w:rsidRPr="00BD77CB">
              <w:rPr>
                <w:rFonts w:cs="Arial"/>
                <w:i/>
                <w:iCs/>
                <w:sz w:val="20"/>
                <w:szCs w:val="20"/>
              </w:rPr>
              <w:t>Androsace</w:t>
            </w:r>
            <w:proofErr w:type="spellEnd"/>
            <w:r w:rsidRPr="00BD77CB">
              <w:rPr>
                <w:rFonts w:cs="Arial"/>
                <w:i/>
                <w:iCs/>
                <w:sz w:val="20"/>
                <w:szCs w:val="20"/>
              </w:rPr>
              <w:t xml:space="preserve"> </w:t>
            </w:r>
            <w:proofErr w:type="spellStart"/>
            <w:r w:rsidRPr="00BD77CB">
              <w:rPr>
                <w:rFonts w:cs="Arial"/>
                <w:i/>
                <w:iCs/>
                <w:sz w:val="20"/>
                <w:szCs w:val="20"/>
              </w:rPr>
              <w:t>elongata</w:t>
            </w:r>
            <w:proofErr w:type="spellEnd"/>
            <w:r w:rsidRPr="00BD77CB">
              <w:rPr>
                <w:rFonts w:cs="Arial"/>
                <w:i/>
                <w:iCs/>
                <w:sz w:val="20"/>
                <w:szCs w:val="20"/>
              </w:rPr>
              <w:t xml:space="preserve"> </w:t>
            </w:r>
            <w:proofErr w:type="spellStart"/>
            <w:r w:rsidRPr="00BD77CB">
              <w:rPr>
                <w:rFonts w:cs="Arial"/>
                <w:i/>
                <w:iCs/>
                <w:sz w:val="20"/>
                <w:szCs w:val="20"/>
              </w:rPr>
              <w:t>acuta</w:t>
            </w:r>
            <w:proofErr w:type="spellEnd"/>
          </w:p>
        </w:tc>
        <w:tc>
          <w:tcPr>
            <w:tcW w:w="4449" w:type="dxa"/>
            <w:tcBorders>
              <w:top w:val="nil"/>
              <w:left w:val="nil"/>
              <w:bottom w:val="single" w:sz="4" w:space="0" w:color="auto"/>
              <w:right w:val="single" w:sz="4" w:space="0" w:color="auto"/>
            </w:tcBorders>
            <w:shd w:val="clear" w:color="auto" w:fill="auto"/>
            <w:noWrap/>
            <w:vAlign w:val="bottom"/>
          </w:tcPr>
          <w:p w14:paraId="68A34E00" w14:textId="615CB88C" w:rsidR="0085378E" w:rsidRPr="00BD77CB" w:rsidRDefault="0085378E" w:rsidP="0085378E">
            <w:pPr>
              <w:rPr>
                <w:rFonts w:cs="Arial"/>
                <w:sz w:val="20"/>
                <w:szCs w:val="20"/>
              </w:rPr>
            </w:pPr>
            <w:r w:rsidRPr="00BD77CB">
              <w:rPr>
                <w:rFonts w:cs="Arial"/>
                <w:sz w:val="20"/>
                <w:szCs w:val="20"/>
              </w:rPr>
              <w:t xml:space="preserve">California </w:t>
            </w:r>
            <w:proofErr w:type="spellStart"/>
            <w:r w:rsidRPr="00BD77CB">
              <w:rPr>
                <w:rFonts w:cs="Arial"/>
                <w:sz w:val="20"/>
                <w:szCs w:val="20"/>
              </w:rPr>
              <w:t>rosace</w:t>
            </w:r>
            <w:proofErr w:type="spellEnd"/>
          </w:p>
        </w:tc>
        <w:tc>
          <w:tcPr>
            <w:tcW w:w="406" w:type="dxa"/>
            <w:tcBorders>
              <w:top w:val="nil"/>
              <w:left w:val="nil"/>
              <w:bottom w:val="single" w:sz="4" w:space="0" w:color="auto"/>
              <w:right w:val="single" w:sz="4" w:space="0" w:color="auto"/>
            </w:tcBorders>
            <w:shd w:val="clear" w:color="auto" w:fill="auto"/>
            <w:noWrap/>
            <w:vAlign w:val="bottom"/>
          </w:tcPr>
          <w:p w14:paraId="5BF44D96" w14:textId="77777777" w:rsidR="0085378E" w:rsidRPr="00BD77CB" w:rsidRDefault="0085378E" w:rsidP="0085378E">
            <w:pPr>
              <w:rPr>
                <w:rFonts w:cs="Arial"/>
                <w:sz w:val="20"/>
                <w:szCs w:val="20"/>
              </w:rPr>
            </w:pPr>
          </w:p>
        </w:tc>
      </w:tr>
      <w:tr w:rsidR="0085378E" w:rsidRPr="00BD77CB" w14:paraId="35093F38"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78DB41B2" w14:textId="77777777" w:rsidR="0085378E" w:rsidRPr="00BD77CB" w:rsidRDefault="0085378E" w:rsidP="0085378E">
            <w:pPr>
              <w:rPr>
                <w:rFonts w:cs="Arial"/>
                <w:b/>
                <w:sz w:val="20"/>
                <w:szCs w:val="20"/>
              </w:rPr>
            </w:pPr>
            <w:r w:rsidRPr="00BD77CB">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0E7449DF" w14:textId="77777777" w:rsidR="0085378E" w:rsidRPr="00BD77CB" w:rsidRDefault="0085378E" w:rsidP="0085378E">
            <w:pPr>
              <w:rPr>
                <w:rFonts w:cs="Arial"/>
                <w:b/>
                <w:sz w:val="20"/>
                <w:szCs w:val="20"/>
              </w:rPr>
            </w:pPr>
            <w:r w:rsidRPr="00BD77CB">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1E429B66" w14:textId="77777777" w:rsidR="0085378E" w:rsidRPr="00BD77CB" w:rsidRDefault="0085378E" w:rsidP="0085378E">
            <w:pPr>
              <w:rPr>
                <w:rFonts w:cs="Arial"/>
                <w:b/>
                <w:i/>
                <w:iCs/>
                <w:sz w:val="20"/>
                <w:szCs w:val="20"/>
              </w:rPr>
            </w:pPr>
            <w:proofErr w:type="spellStart"/>
            <w:r w:rsidRPr="00BD77CB">
              <w:rPr>
                <w:rFonts w:cs="Arial"/>
                <w:b/>
                <w:i/>
                <w:iCs/>
                <w:sz w:val="20"/>
                <w:szCs w:val="20"/>
              </w:rPr>
              <w:t>Astragalus</w:t>
            </w:r>
            <w:proofErr w:type="spellEnd"/>
            <w:r w:rsidRPr="00BD77CB">
              <w:rPr>
                <w:rFonts w:cs="Arial"/>
                <w:b/>
                <w:i/>
                <w:iCs/>
                <w:sz w:val="20"/>
                <w:szCs w:val="20"/>
              </w:rPr>
              <w:t xml:space="preserve"> </w:t>
            </w:r>
            <w:proofErr w:type="spellStart"/>
            <w:r w:rsidRPr="00BD77CB">
              <w:rPr>
                <w:rFonts w:cs="Arial"/>
                <w:b/>
                <w:i/>
                <w:iCs/>
                <w:sz w:val="20"/>
                <w:szCs w:val="20"/>
              </w:rPr>
              <w:t>douglasii</w:t>
            </w:r>
            <w:proofErr w:type="spellEnd"/>
            <w:r w:rsidRPr="00BD77CB">
              <w:rPr>
                <w:rFonts w:cs="Arial"/>
                <w:b/>
                <w:i/>
                <w:iCs/>
                <w:sz w:val="20"/>
                <w:szCs w:val="20"/>
              </w:rPr>
              <w:t xml:space="preserve"> </w:t>
            </w:r>
            <w:proofErr w:type="spellStart"/>
            <w:r w:rsidRPr="00BD77CB">
              <w:rPr>
                <w:rFonts w:cs="Arial"/>
                <w:b/>
                <w:i/>
                <w:iCs/>
                <w:sz w:val="20"/>
                <w:szCs w:val="20"/>
              </w:rPr>
              <w:t>perstrictus</w:t>
            </w:r>
            <w:proofErr w:type="spellEnd"/>
          </w:p>
        </w:tc>
        <w:tc>
          <w:tcPr>
            <w:tcW w:w="4449" w:type="dxa"/>
            <w:tcBorders>
              <w:top w:val="nil"/>
              <w:left w:val="nil"/>
              <w:bottom w:val="nil"/>
              <w:right w:val="single" w:sz="8" w:space="0" w:color="auto"/>
            </w:tcBorders>
            <w:shd w:val="clear" w:color="auto" w:fill="auto"/>
            <w:noWrap/>
            <w:vAlign w:val="bottom"/>
            <w:hideMark/>
          </w:tcPr>
          <w:p w14:paraId="7C50520C" w14:textId="77777777" w:rsidR="0085378E" w:rsidRPr="00BD77CB" w:rsidRDefault="0085378E" w:rsidP="0085378E">
            <w:pPr>
              <w:rPr>
                <w:rFonts w:cs="Arial"/>
                <w:b/>
                <w:sz w:val="20"/>
                <w:szCs w:val="20"/>
              </w:rPr>
            </w:pPr>
            <w:proofErr w:type="spellStart"/>
            <w:r w:rsidRPr="00BD77CB">
              <w:rPr>
                <w:rFonts w:cs="Arial"/>
                <w:b/>
                <w:sz w:val="20"/>
                <w:szCs w:val="20"/>
              </w:rPr>
              <w:t>Jacumba</w:t>
            </w:r>
            <w:proofErr w:type="spellEnd"/>
            <w:r w:rsidRPr="00BD77CB">
              <w:rPr>
                <w:rFonts w:cs="Arial"/>
                <w:b/>
                <w:sz w:val="20"/>
                <w:szCs w:val="20"/>
              </w:rPr>
              <w:t xml:space="preserve"> Milkvetch</w:t>
            </w:r>
          </w:p>
        </w:tc>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306886D4" w14:textId="77777777" w:rsidR="0085378E" w:rsidRPr="00BD77CB" w:rsidRDefault="0085378E" w:rsidP="0085378E">
            <w:pPr>
              <w:rPr>
                <w:rFonts w:cs="Arial"/>
                <w:b/>
                <w:sz w:val="20"/>
                <w:szCs w:val="20"/>
              </w:rPr>
            </w:pPr>
            <w:r w:rsidRPr="00BD77CB">
              <w:rPr>
                <w:rFonts w:cs="Arial"/>
                <w:b/>
                <w:sz w:val="20"/>
                <w:szCs w:val="20"/>
              </w:rPr>
              <w:t>X</w:t>
            </w:r>
          </w:p>
        </w:tc>
      </w:tr>
      <w:tr w:rsidR="0085378E" w:rsidRPr="00BD77CB" w14:paraId="5933DD85"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3ECB16C5" w14:textId="77777777" w:rsidR="0085378E" w:rsidRPr="00BD77CB" w:rsidRDefault="0085378E" w:rsidP="0085378E">
            <w:pPr>
              <w:rPr>
                <w:rFonts w:cs="Arial"/>
                <w:b/>
                <w:sz w:val="20"/>
                <w:szCs w:val="20"/>
              </w:rPr>
            </w:pPr>
            <w:r w:rsidRPr="00BD77CB">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10354BBA" w14:textId="77777777" w:rsidR="0085378E" w:rsidRPr="00BD77CB" w:rsidRDefault="0085378E" w:rsidP="0085378E">
            <w:pPr>
              <w:rPr>
                <w:rFonts w:cs="Arial"/>
                <w:b/>
                <w:sz w:val="20"/>
                <w:szCs w:val="20"/>
              </w:rPr>
            </w:pPr>
            <w:r w:rsidRPr="00BD77CB">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67A6CEF9" w14:textId="77777777" w:rsidR="0085378E" w:rsidRPr="00BD77CB" w:rsidRDefault="0085378E" w:rsidP="0085378E">
            <w:pPr>
              <w:rPr>
                <w:rFonts w:cs="Arial"/>
                <w:b/>
                <w:i/>
                <w:iCs/>
                <w:sz w:val="20"/>
                <w:szCs w:val="20"/>
              </w:rPr>
            </w:pPr>
            <w:proofErr w:type="spellStart"/>
            <w:r w:rsidRPr="00BD77CB">
              <w:rPr>
                <w:rFonts w:cs="Arial"/>
                <w:b/>
                <w:i/>
                <w:iCs/>
                <w:sz w:val="20"/>
                <w:szCs w:val="20"/>
              </w:rPr>
              <w:t>Ayenia</w:t>
            </w:r>
            <w:proofErr w:type="spellEnd"/>
            <w:r w:rsidRPr="00BD77CB">
              <w:rPr>
                <w:rFonts w:cs="Arial"/>
                <w:b/>
                <w:i/>
                <w:iCs/>
                <w:sz w:val="20"/>
                <w:szCs w:val="20"/>
              </w:rPr>
              <w:t xml:space="preserve"> compacta</w:t>
            </w:r>
          </w:p>
        </w:tc>
        <w:tc>
          <w:tcPr>
            <w:tcW w:w="4449" w:type="dxa"/>
            <w:tcBorders>
              <w:top w:val="single" w:sz="4" w:space="0" w:color="auto"/>
              <w:left w:val="nil"/>
              <w:bottom w:val="single" w:sz="4" w:space="0" w:color="auto"/>
              <w:right w:val="single" w:sz="4" w:space="0" w:color="auto"/>
            </w:tcBorders>
            <w:shd w:val="clear" w:color="auto" w:fill="auto"/>
            <w:noWrap/>
            <w:vAlign w:val="bottom"/>
            <w:hideMark/>
          </w:tcPr>
          <w:p w14:paraId="055F0D56" w14:textId="77777777" w:rsidR="0085378E" w:rsidRPr="00BD77CB" w:rsidRDefault="0085378E" w:rsidP="0085378E">
            <w:pPr>
              <w:rPr>
                <w:rFonts w:cs="Arial"/>
                <w:b/>
                <w:sz w:val="20"/>
                <w:szCs w:val="20"/>
              </w:rPr>
            </w:pPr>
            <w:proofErr w:type="spellStart"/>
            <w:r w:rsidRPr="00BD77CB">
              <w:rPr>
                <w:rFonts w:cs="Arial"/>
                <w:b/>
                <w:sz w:val="20"/>
                <w:szCs w:val="20"/>
              </w:rPr>
              <w:t>Ayenia</w:t>
            </w:r>
            <w:proofErr w:type="spellEnd"/>
          </w:p>
        </w:tc>
        <w:tc>
          <w:tcPr>
            <w:tcW w:w="406" w:type="dxa"/>
            <w:tcBorders>
              <w:top w:val="nil"/>
              <w:left w:val="nil"/>
              <w:bottom w:val="single" w:sz="4" w:space="0" w:color="auto"/>
              <w:right w:val="single" w:sz="4" w:space="0" w:color="auto"/>
            </w:tcBorders>
            <w:shd w:val="clear" w:color="auto" w:fill="auto"/>
            <w:noWrap/>
            <w:vAlign w:val="bottom"/>
            <w:hideMark/>
          </w:tcPr>
          <w:p w14:paraId="2A8F5EC8" w14:textId="77777777" w:rsidR="0085378E" w:rsidRPr="00BD77CB" w:rsidRDefault="0085378E" w:rsidP="0085378E">
            <w:pPr>
              <w:rPr>
                <w:rFonts w:cs="Arial"/>
                <w:b/>
                <w:sz w:val="20"/>
                <w:szCs w:val="20"/>
              </w:rPr>
            </w:pPr>
            <w:r w:rsidRPr="00BD77CB">
              <w:rPr>
                <w:rFonts w:cs="Arial"/>
                <w:b/>
                <w:sz w:val="20"/>
                <w:szCs w:val="20"/>
              </w:rPr>
              <w:t>X</w:t>
            </w:r>
          </w:p>
        </w:tc>
      </w:tr>
      <w:tr w:rsidR="0085378E" w:rsidRPr="00BD77CB" w14:paraId="549A450B"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35C6205E" w14:textId="77777777" w:rsidR="0085378E" w:rsidRPr="00BD77CB" w:rsidRDefault="0085378E" w:rsidP="0085378E">
            <w:pPr>
              <w:rPr>
                <w:rFonts w:cs="Arial"/>
                <w:sz w:val="20"/>
                <w:szCs w:val="20"/>
              </w:rPr>
            </w:pPr>
            <w:r w:rsidRPr="00BD77CB">
              <w:rPr>
                <w:rFonts w:cs="Arial"/>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0CD482F4" w14:textId="77777777" w:rsidR="0085378E" w:rsidRPr="00BD77CB" w:rsidRDefault="0085378E" w:rsidP="0085378E">
            <w:pPr>
              <w:rPr>
                <w:rFonts w:cs="Arial"/>
                <w:sz w:val="20"/>
                <w:szCs w:val="20"/>
              </w:rPr>
            </w:pPr>
            <w:r w:rsidRPr="00BD77CB">
              <w:rPr>
                <w:rFonts w:cs="Arial"/>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4FB08516" w14:textId="77777777" w:rsidR="0085378E" w:rsidRPr="00BD77CB" w:rsidRDefault="0085378E" w:rsidP="0085378E">
            <w:pPr>
              <w:rPr>
                <w:rFonts w:cs="Arial"/>
                <w:i/>
                <w:iCs/>
                <w:sz w:val="20"/>
                <w:szCs w:val="20"/>
              </w:rPr>
            </w:pPr>
            <w:proofErr w:type="spellStart"/>
            <w:r w:rsidRPr="00BD77CB">
              <w:rPr>
                <w:rFonts w:cs="Arial"/>
                <w:i/>
                <w:iCs/>
                <w:sz w:val="20"/>
                <w:szCs w:val="20"/>
              </w:rPr>
              <w:t>Berberis</w:t>
            </w:r>
            <w:proofErr w:type="spellEnd"/>
            <w:r w:rsidRPr="00BD77CB">
              <w:rPr>
                <w:rFonts w:cs="Arial"/>
                <w:i/>
                <w:iCs/>
                <w:sz w:val="20"/>
                <w:szCs w:val="20"/>
              </w:rPr>
              <w:t xml:space="preserve"> </w:t>
            </w:r>
            <w:proofErr w:type="spellStart"/>
            <w:r w:rsidRPr="00BD77CB">
              <w:rPr>
                <w:rFonts w:cs="Arial"/>
                <w:i/>
                <w:iCs/>
                <w:sz w:val="20"/>
                <w:szCs w:val="20"/>
              </w:rPr>
              <w:t>fremontii</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41EE6A8B" w14:textId="77777777" w:rsidR="0085378E" w:rsidRPr="00BD77CB" w:rsidRDefault="0085378E" w:rsidP="0085378E">
            <w:pPr>
              <w:rPr>
                <w:rFonts w:cs="Arial"/>
                <w:sz w:val="20"/>
                <w:szCs w:val="20"/>
              </w:rPr>
            </w:pPr>
            <w:r w:rsidRPr="00BD77CB">
              <w:rPr>
                <w:rFonts w:cs="Arial"/>
                <w:sz w:val="20"/>
                <w:szCs w:val="20"/>
              </w:rPr>
              <w:t>Fremont barberry</w:t>
            </w:r>
          </w:p>
        </w:tc>
        <w:tc>
          <w:tcPr>
            <w:tcW w:w="406" w:type="dxa"/>
            <w:tcBorders>
              <w:top w:val="nil"/>
              <w:left w:val="nil"/>
              <w:bottom w:val="single" w:sz="4" w:space="0" w:color="auto"/>
              <w:right w:val="single" w:sz="4" w:space="0" w:color="auto"/>
            </w:tcBorders>
            <w:shd w:val="clear" w:color="auto" w:fill="auto"/>
            <w:noWrap/>
            <w:vAlign w:val="bottom"/>
            <w:hideMark/>
          </w:tcPr>
          <w:p w14:paraId="727A3042"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613D0442"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3D579495"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63EBECF2"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6CEDF16E" w14:textId="77777777" w:rsidR="0085378E" w:rsidRPr="00D0326C" w:rsidRDefault="0085378E" w:rsidP="0085378E">
            <w:pPr>
              <w:rPr>
                <w:rFonts w:cs="Arial"/>
                <w:b/>
                <w:i/>
                <w:iCs/>
                <w:sz w:val="20"/>
                <w:szCs w:val="20"/>
              </w:rPr>
            </w:pPr>
            <w:proofErr w:type="spellStart"/>
            <w:r w:rsidRPr="00D0326C">
              <w:rPr>
                <w:rFonts w:cs="Arial"/>
                <w:b/>
                <w:i/>
                <w:iCs/>
                <w:sz w:val="20"/>
                <w:szCs w:val="20"/>
              </w:rPr>
              <w:t>Bursera</w:t>
            </w:r>
            <w:proofErr w:type="spellEnd"/>
            <w:r w:rsidRPr="00D0326C">
              <w:rPr>
                <w:rFonts w:cs="Arial"/>
                <w:b/>
                <w:i/>
                <w:iCs/>
                <w:sz w:val="20"/>
                <w:szCs w:val="20"/>
              </w:rPr>
              <w:t xml:space="preserve"> </w:t>
            </w:r>
            <w:proofErr w:type="spellStart"/>
            <w:r w:rsidRPr="00D0326C">
              <w:rPr>
                <w:rFonts w:cs="Arial"/>
                <w:b/>
                <w:i/>
                <w:iCs/>
                <w:sz w:val="20"/>
                <w:szCs w:val="20"/>
              </w:rPr>
              <w:t>microphylla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7F53E9EA" w14:textId="77777777" w:rsidR="0085378E" w:rsidRPr="00D0326C" w:rsidRDefault="0085378E" w:rsidP="0085378E">
            <w:pPr>
              <w:rPr>
                <w:rFonts w:cs="Arial"/>
                <w:b/>
                <w:sz w:val="20"/>
                <w:szCs w:val="20"/>
              </w:rPr>
            </w:pPr>
            <w:r w:rsidRPr="00D0326C">
              <w:rPr>
                <w:rFonts w:cs="Arial"/>
                <w:b/>
                <w:sz w:val="20"/>
                <w:szCs w:val="20"/>
              </w:rPr>
              <w:t>Elephant tree</w:t>
            </w:r>
          </w:p>
        </w:tc>
        <w:tc>
          <w:tcPr>
            <w:tcW w:w="406" w:type="dxa"/>
            <w:tcBorders>
              <w:top w:val="nil"/>
              <w:left w:val="nil"/>
              <w:bottom w:val="single" w:sz="4" w:space="0" w:color="auto"/>
              <w:right w:val="single" w:sz="4" w:space="0" w:color="auto"/>
            </w:tcBorders>
            <w:shd w:val="clear" w:color="auto" w:fill="auto"/>
            <w:noWrap/>
            <w:vAlign w:val="bottom"/>
            <w:hideMark/>
          </w:tcPr>
          <w:p w14:paraId="5141B802"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1468105A"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7CD94884" w14:textId="77777777" w:rsidR="0085378E" w:rsidRPr="00BD77CB" w:rsidRDefault="0085378E" w:rsidP="0085378E">
            <w:pPr>
              <w:rPr>
                <w:rFonts w:cs="Arial"/>
                <w:sz w:val="20"/>
                <w:szCs w:val="20"/>
              </w:rPr>
            </w:pPr>
            <w:r w:rsidRPr="00BD77CB">
              <w:rPr>
                <w:rFonts w:cs="Arial"/>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36BFE96A" w14:textId="77777777" w:rsidR="0085378E" w:rsidRPr="00BD77CB" w:rsidRDefault="0085378E" w:rsidP="0085378E">
            <w:pPr>
              <w:rPr>
                <w:rFonts w:cs="Arial"/>
                <w:sz w:val="20"/>
                <w:szCs w:val="20"/>
              </w:rPr>
            </w:pPr>
            <w:r w:rsidRPr="00BD77CB">
              <w:rPr>
                <w:rFonts w:cs="Arial"/>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7B6A4BEA" w14:textId="77777777" w:rsidR="0085378E" w:rsidRPr="00BD77CB" w:rsidRDefault="0085378E" w:rsidP="0085378E">
            <w:pPr>
              <w:rPr>
                <w:rFonts w:cs="Arial"/>
                <w:i/>
                <w:iCs/>
                <w:sz w:val="20"/>
                <w:szCs w:val="20"/>
              </w:rPr>
            </w:pPr>
            <w:proofErr w:type="spellStart"/>
            <w:r w:rsidRPr="00BD77CB">
              <w:rPr>
                <w:rFonts w:cs="Arial"/>
                <w:i/>
                <w:iCs/>
                <w:sz w:val="20"/>
                <w:szCs w:val="20"/>
              </w:rPr>
              <w:t>Caulanthus</w:t>
            </w:r>
            <w:proofErr w:type="spellEnd"/>
            <w:r w:rsidRPr="00BD77CB">
              <w:rPr>
                <w:rFonts w:cs="Arial"/>
                <w:i/>
                <w:iCs/>
                <w:sz w:val="20"/>
                <w:szCs w:val="20"/>
              </w:rPr>
              <w:t xml:space="preserve"> </w:t>
            </w:r>
            <w:proofErr w:type="spellStart"/>
            <w:r w:rsidRPr="00BD77CB">
              <w:rPr>
                <w:rFonts w:cs="Arial"/>
                <w:i/>
                <w:iCs/>
                <w:sz w:val="20"/>
                <w:szCs w:val="20"/>
              </w:rPr>
              <w:t>simulans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37EF49FE" w14:textId="77777777" w:rsidR="0085378E" w:rsidRPr="00BD77CB" w:rsidRDefault="0085378E" w:rsidP="0085378E">
            <w:pPr>
              <w:rPr>
                <w:rFonts w:cs="Arial"/>
                <w:sz w:val="20"/>
                <w:szCs w:val="20"/>
              </w:rPr>
            </w:pPr>
            <w:r w:rsidRPr="00BD77CB">
              <w:rPr>
                <w:rFonts w:cs="Arial"/>
                <w:sz w:val="20"/>
                <w:szCs w:val="20"/>
              </w:rPr>
              <w:t xml:space="preserve">Payson's </w:t>
            </w:r>
            <w:proofErr w:type="spellStart"/>
            <w:r w:rsidRPr="00BD77CB">
              <w:rPr>
                <w:rFonts w:cs="Arial"/>
                <w:sz w:val="20"/>
                <w:szCs w:val="20"/>
              </w:rPr>
              <w:t>jewelflower</w:t>
            </w:r>
            <w:proofErr w:type="spellEnd"/>
          </w:p>
        </w:tc>
        <w:tc>
          <w:tcPr>
            <w:tcW w:w="406" w:type="dxa"/>
            <w:tcBorders>
              <w:top w:val="nil"/>
              <w:left w:val="nil"/>
              <w:bottom w:val="single" w:sz="4" w:space="0" w:color="auto"/>
              <w:right w:val="single" w:sz="4" w:space="0" w:color="auto"/>
            </w:tcBorders>
            <w:shd w:val="clear" w:color="auto" w:fill="auto"/>
            <w:noWrap/>
            <w:vAlign w:val="bottom"/>
            <w:hideMark/>
          </w:tcPr>
          <w:p w14:paraId="71F66405"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25468264"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7747FBF9"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1F9A70E7"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02EA01B3" w14:textId="77777777" w:rsidR="0085378E" w:rsidRPr="00D0326C" w:rsidRDefault="0085378E" w:rsidP="0085378E">
            <w:pPr>
              <w:rPr>
                <w:rFonts w:cs="Arial"/>
                <w:b/>
                <w:i/>
                <w:iCs/>
                <w:sz w:val="20"/>
                <w:szCs w:val="20"/>
              </w:rPr>
            </w:pPr>
            <w:proofErr w:type="spellStart"/>
            <w:r w:rsidRPr="00D0326C">
              <w:rPr>
                <w:rFonts w:cs="Arial"/>
                <w:b/>
                <w:i/>
                <w:iCs/>
                <w:sz w:val="20"/>
                <w:szCs w:val="20"/>
              </w:rPr>
              <w:t>Chaenactis</w:t>
            </w:r>
            <w:proofErr w:type="spellEnd"/>
            <w:r w:rsidRPr="00D0326C">
              <w:rPr>
                <w:rFonts w:cs="Arial"/>
                <w:b/>
                <w:i/>
                <w:iCs/>
                <w:sz w:val="20"/>
                <w:szCs w:val="20"/>
              </w:rPr>
              <w:t xml:space="preserve"> </w:t>
            </w:r>
            <w:proofErr w:type="spellStart"/>
            <w:r w:rsidRPr="00D0326C">
              <w:rPr>
                <w:rFonts w:cs="Arial"/>
                <w:b/>
                <w:i/>
                <w:iCs/>
                <w:sz w:val="20"/>
                <w:szCs w:val="20"/>
              </w:rPr>
              <w:t>carphoclina</w:t>
            </w:r>
            <w:proofErr w:type="spellEnd"/>
            <w:r w:rsidRPr="00D0326C">
              <w:rPr>
                <w:rFonts w:cs="Arial"/>
                <w:b/>
                <w:i/>
                <w:iCs/>
                <w:sz w:val="20"/>
                <w:szCs w:val="20"/>
              </w:rPr>
              <w:t xml:space="preserve"> </w:t>
            </w:r>
            <w:proofErr w:type="spellStart"/>
            <w:r w:rsidRPr="00D0326C">
              <w:rPr>
                <w:rFonts w:cs="Arial"/>
                <w:b/>
                <w:i/>
                <w:iCs/>
                <w:sz w:val="20"/>
                <w:szCs w:val="20"/>
              </w:rPr>
              <w:t>peirsonii</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664FD0D8" w14:textId="77777777" w:rsidR="0085378E" w:rsidRPr="00D0326C" w:rsidRDefault="0085378E" w:rsidP="0085378E">
            <w:pPr>
              <w:rPr>
                <w:rFonts w:cs="Arial"/>
                <w:b/>
                <w:sz w:val="20"/>
                <w:szCs w:val="20"/>
              </w:rPr>
            </w:pPr>
            <w:proofErr w:type="spellStart"/>
            <w:r w:rsidRPr="00D0326C">
              <w:rPr>
                <w:rFonts w:cs="Arial"/>
                <w:b/>
                <w:sz w:val="20"/>
                <w:szCs w:val="20"/>
              </w:rPr>
              <w:t>Peirson's</w:t>
            </w:r>
            <w:proofErr w:type="spellEnd"/>
            <w:r w:rsidRPr="00D0326C">
              <w:rPr>
                <w:rFonts w:cs="Arial"/>
                <w:b/>
                <w:sz w:val="20"/>
                <w:szCs w:val="20"/>
              </w:rPr>
              <w:t xml:space="preserve"> pincushion flower</w:t>
            </w:r>
          </w:p>
        </w:tc>
        <w:tc>
          <w:tcPr>
            <w:tcW w:w="406" w:type="dxa"/>
            <w:tcBorders>
              <w:top w:val="nil"/>
              <w:left w:val="nil"/>
              <w:bottom w:val="single" w:sz="4" w:space="0" w:color="auto"/>
              <w:right w:val="single" w:sz="4" w:space="0" w:color="auto"/>
            </w:tcBorders>
            <w:shd w:val="clear" w:color="auto" w:fill="auto"/>
            <w:noWrap/>
            <w:vAlign w:val="bottom"/>
            <w:hideMark/>
          </w:tcPr>
          <w:p w14:paraId="1F0BDDBE"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4C9D9C50"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1D04EAEE"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60B57391"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2C1F69FA" w14:textId="77777777" w:rsidR="0085378E" w:rsidRPr="00D0326C" w:rsidRDefault="0085378E" w:rsidP="0085378E">
            <w:pPr>
              <w:rPr>
                <w:rFonts w:cs="Arial"/>
                <w:b/>
                <w:i/>
                <w:iCs/>
                <w:sz w:val="20"/>
                <w:szCs w:val="20"/>
              </w:rPr>
            </w:pPr>
            <w:r w:rsidRPr="00D0326C">
              <w:rPr>
                <w:rFonts w:cs="Arial"/>
                <w:b/>
                <w:i/>
                <w:iCs/>
                <w:sz w:val="20"/>
                <w:szCs w:val="20"/>
              </w:rPr>
              <w:t xml:space="preserve">Clarkia </w:t>
            </w:r>
            <w:proofErr w:type="spellStart"/>
            <w:r w:rsidRPr="00D0326C">
              <w:rPr>
                <w:rFonts w:cs="Arial"/>
                <w:b/>
                <w:i/>
                <w:iCs/>
                <w:sz w:val="20"/>
                <w:szCs w:val="20"/>
              </w:rPr>
              <w:t>delicata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4C316FAA" w14:textId="77777777" w:rsidR="0085378E" w:rsidRPr="00D0326C" w:rsidRDefault="0085378E" w:rsidP="0085378E">
            <w:pPr>
              <w:rPr>
                <w:rFonts w:cs="Arial"/>
                <w:b/>
                <w:sz w:val="20"/>
                <w:szCs w:val="20"/>
              </w:rPr>
            </w:pPr>
            <w:r w:rsidRPr="00D0326C">
              <w:rPr>
                <w:rFonts w:cs="Arial"/>
                <w:b/>
                <w:sz w:val="20"/>
                <w:szCs w:val="20"/>
              </w:rPr>
              <w:t>Campo clarkia</w:t>
            </w:r>
          </w:p>
        </w:tc>
        <w:tc>
          <w:tcPr>
            <w:tcW w:w="406" w:type="dxa"/>
            <w:tcBorders>
              <w:top w:val="nil"/>
              <w:left w:val="nil"/>
              <w:bottom w:val="single" w:sz="4" w:space="0" w:color="auto"/>
              <w:right w:val="single" w:sz="4" w:space="0" w:color="auto"/>
            </w:tcBorders>
            <w:shd w:val="clear" w:color="auto" w:fill="auto"/>
            <w:noWrap/>
            <w:vAlign w:val="bottom"/>
            <w:hideMark/>
          </w:tcPr>
          <w:p w14:paraId="1F95B06A"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56286BC1"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55827FAE" w14:textId="77777777" w:rsidR="0085378E" w:rsidRPr="00BD77CB" w:rsidRDefault="0085378E" w:rsidP="0085378E">
            <w:pPr>
              <w:rPr>
                <w:rFonts w:cs="Arial"/>
                <w:sz w:val="20"/>
                <w:szCs w:val="20"/>
              </w:rPr>
            </w:pPr>
            <w:r w:rsidRPr="00BD77CB">
              <w:rPr>
                <w:rFonts w:cs="Arial"/>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0A690F28" w14:textId="77777777" w:rsidR="0085378E" w:rsidRPr="00BD77CB" w:rsidRDefault="0085378E" w:rsidP="0085378E">
            <w:pPr>
              <w:rPr>
                <w:rFonts w:cs="Arial"/>
                <w:sz w:val="20"/>
                <w:szCs w:val="20"/>
              </w:rPr>
            </w:pPr>
            <w:r w:rsidRPr="00BD77CB">
              <w:rPr>
                <w:rFonts w:cs="Arial"/>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7B7715F1" w14:textId="77777777" w:rsidR="0085378E" w:rsidRPr="00BD77CB" w:rsidRDefault="0085378E" w:rsidP="0085378E">
            <w:pPr>
              <w:rPr>
                <w:rFonts w:cs="Arial"/>
                <w:i/>
                <w:iCs/>
                <w:sz w:val="20"/>
                <w:szCs w:val="20"/>
              </w:rPr>
            </w:pPr>
            <w:proofErr w:type="spellStart"/>
            <w:r w:rsidRPr="00BD77CB">
              <w:rPr>
                <w:rFonts w:cs="Arial"/>
                <w:i/>
                <w:iCs/>
                <w:sz w:val="20"/>
                <w:szCs w:val="20"/>
              </w:rPr>
              <w:t>Cryptantha</w:t>
            </w:r>
            <w:proofErr w:type="spellEnd"/>
            <w:r w:rsidRPr="00BD77CB">
              <w:rPr>
                <w:rFonts w:cs="Arial"/>
                <w:i/>
                <w:iCs/>
                <w:sz w:val="20"/>
                <w:szCs w:val="20"/>
              </w:rPr>
              <w:t xml:space="preserve"> </w:t>
            </w:r>
            <w:proofErr w:type="spellStart"/>
            <w:r w:rsidRPr="00BD77CB">
              <w:rPr>
                <w:rFonts w:cs="Arial"/>
                <w:i/>
                <w:iCs/>
                <w:sz w:val="20"/>
                <w:szCs w:val="20"/>
              </w:rPr>
              <w:t>holoptera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2291C965" w14:textId="77777777" w:rsidR="0085378E" w:rsidRPr="00BD77CB" w:rsidRDefault="0085378E" w:rsidP="0085378E">
            <w:pPr>
              <w:rPr>
                <w:rFonts w:cs="Arial"/>
                <w:sz w:val="20"/>
                <w:szCs w:val="20"/>
              </w:rPr>
            </w:pPr>
            <w:r w:rsidRPr="00BD77CB">
              <w:rPr>
                <w:rFonts w:cs="Arial"/>
                <w:sz w:val="20"/>
                <w:szCs w:val="20"/>
              </w:rPr>
              <w:t xml:space="preserve">Winged </w:t>
            </w:r>
            <w:proofErr w:type="spellStart"/>
            <w:r w:rsidRPr="00BD77CB">
              <w:rPr>
                <w:rFonts w:cs="Arial"/>
                <w:sz w:val="20"/>
                <w:szCs w:val="20"/>
              </w:rPr>
              <w:t>cryptantha</w:t>
            </w:r>
            <w:proofErr w:type="spellEnd"/>
          </w:p>
        </w:tc>
        <w:tc>
          <w:tcPr>
            <w:tcW w:w="406" w:type="dxa"/>
            <w:tcBorders>
              <w:top w:val="nil"/>
              <w:left w:val="nil"/>
              <w:bottom w:val="single" w:sz="4" w:space="0" w:color="auto"/>
              <w:right w:val="single" w:sz="4" w:space="0" w:color="auto"/>
            </w:tcBorders>
            <w:shd w:val="clear" w:color="auto" w:fill="auto"/>
            <w:noWrap/>
            <w:vAlign w:val="bottom"/>
            <w:hideMark/>
          </w:tcPr>
          <w:p w14:paraId="4DE7F17F"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119D21E9"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67BAA40D" w14:textId="77777777" w:rsidR="0085378E" w:rsidRPr="00BD77CB" w:rsidRDefault="0085378E" w:rsidP="0085378E">
            <w:pPr>
              <w:rPr>
                <w:rFonts w:cs="Arial"/>
                <w:sz w:val="20"/>
                <w:szCs w:val="20"/>
              </w:rPr>
            </w:pPr>
            <w:r w:rsidRPr="00BD77CB">
              <w:rPr>
                <w:rFonts w:cs="Arial"/>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7E3477DC" w14:textId="77777777" w:rsidR="0085378E" w:rsidRPr="00BD77CB" w:rsidRDefault="0085378E" w:rsidP="0085378E">
            <w:pPr>
              <w:rPr>
                <w:rFonts w:cs="Arial"/>
                <w:sz w:val="20"/>
                <w:szCs w:val="20"/>
              </w:rPr>
            </w:pPr>
            <w:r w:rsidRPr="00BD77CB">
              <w:rPr>
                <w:rFonts w:cs="Arial"/>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3DE73DC4" w14:textId="77777777" w:rsidR="0085378E" w:rsidRPr="00BD77CB" w:rsidRDefault="0085378E" w:rsidP="0085378E">
            <w:pPr>
              <w:rPr>
                <w:rFonts w:cs="Arial"/>
                <w:i/>
                <w:iCs/>
                <w:sz w:val="20"/>
                <w:szCs w:val="20"/>
              </w:rPr>
            </w:pPr>
            <w:proofErr w:type="spellStart"/>
            <w:r w:rsidRPr="00BD77CB">
              <w:rPr>
                <w:rFonts w:cs="Arial"/>
                <w:i/>
                <w:iCs/>
                <w:sz w:val="20"/>
                <w:szCs w:val="20"/>
              </w:rPr>
              <w:t>Cynanchum</w:t>
            </w:r>
            <w:proofErr w:type="spellEnd"/>
            <w:r w:rsidRPr="00BD77CB">
              <w:rPr>
                <w:rFonts w:cs="Arial"/>
                <w:i/>
                <w:iCs/>
                <w:sz w:val="20"/>
                <w:szCs w:val="20"/>
              </w:rPr>
              <w:t xml:space="preserve"> </w:t>
            </w:r>
            <w:proofErr w:type="spellStart"/>
            <w:r w:rsidRPr="00BD77CB">
              <w:rPr>
                <w:rFonts w:cs="Arial"/>
                <w:i/>
                <w:iCs/>
                <w:sz w:val="20"/>
                <w:szCs w:val="20"/>
              </w:rPr>
              <w:t>utahense</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6B395201" w14:textId="77777777" w:rsidR="0085378E" w:rsidRPr="00BD77CB" w:rsidRDefault="0085378E" w:rsidP="0085378E">
            <w:pPr>
              <w:rPr>
                <w:rFonts w:cs="Arial"/>
                <w:sz w:val="20"/>
                <w:szCs w:val="20"/>
              </w:rPr>
            </w:pPr>
            <w:r w:rsidRPr="00BD77CB">
              <w:rPr>
                <w:rFonts w:cs="Arial"/>
                <w:sz w:val="20"/>
                <w:szCs w:val="20"/>
              </w:rPr>
              <w:t>Utah vine milkweed</w:t>
            </w:r>
          </w:p>
        </w:tc>
        <w:tc>
          <w:tcPr>
            <w:tcW w:w="406" w:type="dxa"/>
            <w:tcBorders>
              <w:top w:val="nil"/>
              <w:left w:val="nil"/>
              <w:bottom w:val="single" w:sz="4" w:space="0" w:color="auto"/>
              <w:right w:val="single" w:sz="4" w:space="0" w:color="auto"/>
            </w:tcBorders>
            <w:shd w:val="clear" w:color="auto" w:fill="auto"/>
            <w:noWrap/>
            <w:vAlign w:val="bottom"/>
            <w:hideMark/>
          </w:tcPr>
          <w:p w14:paraId="110BED59"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55059C9B"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542AB26C" w14:textId="77777777" w:rsidR="0085378E" w:rsidRPr="00BD77CB" w:rsidRDefault="0085378E" w:rsidP="0085378E">
            <w:pPr>
              <w:rPr>
                <w:rFonts w:cs="Arial"/>
                <w:sz w:val="20"/>
                <w:szCs w:val="20"/>
              </w:rPr>
            </w:pPr>
            <w:r w:rsidRPr="00BD77CB">
              <w:rPr>
                <w:rFonts w:cs="Arial"/>
                <w:sz w:val="20"/>
                <w:szCs w:val="20"/>
              </w:rPr>
              <w:lastRenderedPageBreak/>
              <w:t>X</w:t>
            </w:r>
          </w:p>
        </w:tc>
        <w:tc>
          <w:tcPr>
            <w:tcW w:w="406" w:type="dxa"/>
            <w:tcBorders>
              <w:top w:val="nil"/>
              <w:left w:val="nil"/>
              <w:bottom w:val="single" w:sz="4" w:space="0" w:color="auto"/>
              <w:right w:val="single" w:sz="4" w:space="0" w:color="auto"/>
            </w:tcBorders>
            <w:shd w:val="clear" w:color="auto" w:fill="auto"/>
            <w:noWrap/>
            <w:vAlign w:val="bottom"/>
            <w:hideMark/>
          </w:tcPr>
          <w:p w14:paraId="050BBDB8" w14:textId="77777777" w:rsidR="0085378E" w:rsidRPr="00BD77CB" w:rsidRDefault="0085378E" w:rsidP="0085378E">
            <w:pPr>
              <w:rPr>
                <w:rFonts w:cs="Arial"/>
                <w:sz w:val="20"/>
                <w:szCs w:val="20"/>
              </w:rPr>
            </w:pPr>
            <w:r w:rsidRPr="00BD77CB">
              <w:rPr>
                <w:rFonts w:cs="Arial"/>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2E79DF36" w14:textId="77777777" w:rsidR="0085378E" w:rsidRPr="00BD77CB" w:rsidRDefault="0085378E" w:rsidP="0085378E">
            <w:pPr>
              <w:rPr>
                <w:rFonts w:cs="Arial"/>
                <w:i/>
                <w:iCs/>
                <w:sz w:val="20"/>
                <w:szCs w:val="20"/>
              </w:rPr>
            </w:pPr>
            <w:r w:rsidRPr="00BD77CB">
              <w:rPr>
                <w:rFonts w:cs="Arial"/>
                <w:i/>
                <w:iCs/>
                <w:sz w:val="20"/>
                <w:szCs w:val="20"/>
              </w:rPr>
              <w:t xml:space="preserve">Delphinium </w:t>
            </w:r>
            <w:proofErr w:type="spellStart"/>
            <w:r w:rsidRPr="00BD77CB">
              <w:rPr>
                <w:rFonts w:cs="Arial"/>
                <w:i/>
                <w:iCs/>
                <w:sz w:val="20"/>
                <w:szCs w:val="20"/>
              </w:rPr>
              <w:t>parishii</w:t>
            </w:r>
            <w:proofErr w:type="spellEnd"/>
            <w:r w:rsidRPr="00BD77CB">
              <w:rPr>
                <w:rFonts w:cs="Arial"/>
                <w:i/>
                <w:iCs/>
                <w:sz w:val="20"/>
                <w:szCs w:val="20"/>
              </w:rPr>
              <w:t xml:space="preserve"> </w:t>
            </w:r>
            <w:proofErr w:type="spellStart"/>
            <w:r w:rsidRPr="00BD77CB">
              <w:rPr>
                <w:rFonts w:cs="Arial"/>
                <w:i/>
                <w:iCs/>
                <w:sz w:val="20"/>
                <w:szCs w:val="20"/>
              </w:rPr>
              <w:t>subglobosum</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1474EA45" w14:textId="77777777" w:rsidR="0085378E" w:rsidRPr="00BD77CB" w:rsidRDefault="0085378E" w:rsidP="0085378E">
            <w:pPr>
              <w:rPr>
                <w:rFonts w:cs="Arial"/>
                <w:sz w:val="20"/>
                <w:szCs w:val="20"/>
              </w:rPr>
            </w:pPr>
            <w:r w:rsidRPr="00BD77CB">
              <w:rPr>
                <w:rFonts w:cs="Arial"/>
                <w:sz w:val="20"/>
                <w:szCs w:val="20"/>
              </w:rPr>
              <w:t>Desert larkspur</w:t>
            </w:r>
          </w:p>
        </w:tc>
        <w:tc>
          <w:tcPr>
            <w:tcW w:w="406" w:type="dxa"/>
            <w:tcBorders>
              <w:top w:val="nil"/>
              <w:left w:val="nil"/>
              <w:bottom w:val="single" w:sz="4" w:space="0" w:color="auto"/>
              <w:right w:val="single" w:sz="4" w:space="0" w:color="auto"/>
            </w:tcBorders>
            <w:shd w:val="clear" w:color="auto" w:fill="auto"/>
            <w:noWrap/>
            <w:vAlign w:val="bottom"/>
            <w:hideMark/>
          </w:tcPr>
          <w:p w14:paraId="644C0FC3"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302E2581"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5355CE4F"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1DD88B09"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175AA60C" w14:textId="77777777" w:rsidR="0085378E" w:rsidRPr="00D0326C" w:rsidRDefault="0085378E" w:rsidP="0085378E">
            <w:pPr>
              <w:rPr>
                <w:rFonts w:cs="Arial"/>
                <w:b/>
                <w:i/>
                <w:iCs/>
                <w:sz w:val="20"/>
                <w:szCs w:val="20"/>
              </w:rPr>
            </w:pPr>
            <w:proofErr w:type="spellStart"/>
            <w:r w:rsidRPr="00D0326C">
              <w:rPr>
                <w:rFonts w:cs="Arial"/>
                <w:b/>
                <w:i/>
                <w:iCs/>
                <w:sz w:val="20"/>
                <w:szCs w:val="20"/>
              </w:rPr>
              <w:t>Eucnide</w:t>
            </w:r>
            <w:proofErr w:type="spellEnd"/>
            <w:r w:rsidRPr="00D0326C">
              <w:rPr>
                <w:rFonts w:cs="Arial"/>
                <w:b/>
                <w:i/>
                <w:iCs/>
                <w:sz w:val="20"/>
                <w:szCs w:val="20"/>
              </w:rPr>
              <w:t xml:space="preserve"> </w:t>
            </w:r>
            <w:proofErr w:type="spellStart"/>
            <w:r w:rsidRPr="00D0326C">
              <w:rPr>
                <w:rFonts w:cs="Arial"/>
                <w:b/>
                <w:i/>
                <w:iCs/>
                <w:sz w:val="20"/>
                <w:szCs w:val="20"/>
              </w:rPr>
              <w:t>rupestris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0BA0E2AB" w14:textId="77777777" w:rsidR="0085378E" w:rsidRPr="00D0326C" w:rsidRDefault="0085378E" w:rsidP="0085378E">
            <w:pPr>
              <w:rPr>
                <w:rFonts w:cs="Arial"/>
                <w:b/>
                <w:sz w:val="20"/>
                <w:szCs w:val="20"/>
              </w:rPr>
            </w:pPr>
            <w:r w:rsidRPr="00D0326C">
              <w:rPr>
                <w:rFonts w:cs="Arial"/>
                <w:b/>
                <w:sz w:val="20"/>
                <w:szCs w:val="20"/>
              </w:rPr>
              <w:t>Rock nettle</w:t>
            </w:r>
          </w:p>
        </w:tc>
        <w:tc>
          <w:tcPr>
            <w:tcW w:w="406" w:type="dxa"/>
            <w:tcBorders>
              <w:top w:val="nil"/>
              <w:left w:val="nil"/>
              <w:bottom w:val="single" w:sz="4" w:space="0" w:color="auto"/>
              <w:right w:val="single" w:sz="4" w:space="0" w:color="auto"/>
            </w:tcBorders>
            <w:shd w:val="clear" w:color="auto" w:fill="auto"/>
            <w:noWrap/>
            <w:vAlign w:val="bottom"/>
            <w:hideMark/>
          </w:tcPr>
          <w:p w14:paraId="36247876"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5D6CA402"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75618925"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39D754FE"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14E45431" w14:textId="77777777" w:rsidR="0085378E" w:rsidRPr="00D0326C" w:rsidRDefault="0085378E" w:rsidP="0085378E">
            <w:pPr>
              <w:rPr>
                <w:rFonts w:cs="Arial"/>
                <w:b/>
                <w:i/>
                <w:iCs/>
                <w:sz w:val="20"/>
                <w:szCs w:val="20"/>
              </w:rPr>
            </w:pPr>
            <w:proofErr w:type="spellStart"/>
            <w:r w:rsidRPr="00D0326C">
              <w:rPr>
                <w:rFonts w:cs="Arial"/>
                <w:b/>
                <w:i/>
                <w:iCs/>
                <w:sz w:val="20"/>
                <w:szCs w:val="20"/>
              </w:rPr>
              <w:t>Geraea</w:t>
            </w:r>
            <w:proofErr w:type="spellEnd"/>
            <w:r w:rsidRPr="00D0326C">
              <w:rPr>
                <w:rFonts w:cs="Arial"/>
                <w:b/>
                <w:i/>
                <w:iCs/>
                <w:sz w:val="20"/>
                <w:szCs w:val="20"/>
              </w:rPr>
              <w:t xml:space="preserve"> </w:t>
            </w:r>
            <w:proofErr w:type="spellStart"/>
            <w:r w:rsidRPr="00D0326C">
              <w:rPr>
                <w:rFonts w:cs="Arial"/>
                <w:b/>
                <w:i/>
                <w:iCs/>
                <w:sz w:val="20"/>
                <w:szCs w:val="20"/>
              </w:rPr>
              <w:t>viscida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167E8CF5" w14:textId="77777777" w:rsidR="0085378E" w:rsidRPr="00D0326C" w:rsidRDefault="0085378E" w:rsidP="0085378E">
            <w:pPr>
              <w:rPr>
                <w:rFonts w:cs="Arial"/>
                <w:b/>
                <w:sz w:val="20"/>
                <w:szCs w:val="20"/>
              </w:rPr>
            </w:pPr>
            <w:r w:rsidRPr="00D0326C">
              <w:rPr>
                <w:rFonts w:cs="Arial"/>
                <w:b/>
                <w:sz w:val="20"/>
                <w:szCs w:val="20"/>
              </w:rPr>
              <w:t xml:space="preserve">Sticky </w:t>
            </w:r>
            <w:proofErr w:type="spellStart"/>
            <w:r w:rsidRPr="00D0326C">
              <w:rPr>
                <w:rFonts w:cs="Arial"/>
                <w:b/>
                <w:sz w:val="20"/>
                <w:szCs w:val="20"/>
              </w:rPr>
              <w:t>geraea</w:t>
            </w:r>
            <w:proofErr w:type="spellEnd"/>
          </w:p>
        </w:tc>
        <w:tc>
          <w:tcPr>
            <w:tcW w:w="406" w:type="dxa"/>
            <w:tcBorders>
              <w:top w:val="nil"/>
              <w:left w:val="nil"/>
              <w:bottom w:val="single" w:sz="4" w:space="0" w:color="auto"/>
              <w:right w:val="single" w:sz="4" w:space="0" w:color="auto"/>
            </w:tcBorders>
            <w:shd w:val="clear" w:color="auto" w:fill="auto"/>
            <w:noWrap/>
            <w:vAlign w:val="bottom"/>
            <w:hideMark/>
          </w:tcPr>
          <w:p w14:paraId="0FF24C7A"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51F5F458"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2BDCC9B4" w14:textId="77777777" w:rsidR="0085378E" w:rsidRPr="00BD77CB" w:rsidRDefault="0085378E" w:rsidP="0085378E">
            <w:pPr>
              <w:rPr>
                <w:rFonts w:cs="Arial"/>
                <w:sz w:val="20"/>
                <w:szCs w:val="20"/>
              </w:rPr>
            </w:pPr>
            <w:r w:rsidRPr="00BD77CB">
              <w:rPr>
                <w:rFonts w:cs="Arial"/>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5032C439" w14:textId="77777777" w:rsidR="0085378E" w:rsidRPr="00BD77CB" w:rsidRDefault="0085378E" w:rsidP="0085378E">
            <w:pPr>
              <w:rPr>
                <w:rFonts w:cs="Arial"/>
                <w:sz w:val="20"/>
                <w:szCs w:val="20"/>
              </w:rPr>
            </w:pPr>
            <w:r w:rsidRPr="00BD77CB">
              <w:rPr>
                <w:rFonts w:cs="Arial"/>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469EA3A3" w14:textId="77777777" w:rsidR="0085378E" w:rsidRPr="00BD77CB" w:rsidRDefault="0085378E" w:rsidP="0085378E">
            <w:pPr>
              <w:rPr>
                <w:rFonts w:cs="Arial"/>
                <w:i/>
                <w:iCs/>
                <w:sz w:val="20"/>
                <w:szCs w:val="20"/>
              </w:rPr>
            </w:pPr>
            <w:proofErr w:type="spellStart"/>
            <w:r w:rsidRPr="00BD77CB">
              <w:rPr>
                <w:rFonts w:cs="Arial"/>
                <w:i/>
                <w:iCs/>
                <w:sz w:val="20"/>
                <w:szCs w:val="20"/>
              </w:rPr>
              <w:t>Gilia</w:t>
            </w:r>
            <w:proofErr w:type="spellEnd"/>
            <w:r w:rsidRPr="00BD77CB">
              <w:rPr>
                <w:rFonts w:cs="Arial"/>
                <w:i/>
                <w:iCs/>
                <w:sz w:val="20"/>
                <w:szCs w:val="20"/>
              </w:rPr>
              <w:t xml:space="preserve"> </w:t>
            </w:r>
            <w:proofErr w:type="spellStart"/>
            <w:r w:rsidRPr="00BD77CB">
              <w:rPr>
                <w:rFonts w:cs="Arial"/>
                <w:i/>
                <w:iCs/>
                <w:sz w:val="20"/>
                <w:szCs w:val="20"/>
              </w:rPr>
              <w:t>caruifolia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4EF87164" w14:textId="77777777" w:rsidR="0085378E" w:rsidRPr="00BD77CB" w:rsidRDefault="0085378E" w:rsidP="0085378E">
            <w:pPr>
              <w:rPr>
                <w:rFonts w:cs="Arial"/>
                <w:sz w:val="20"/>
                <w:szCs w:val="20"/>
              </w:rPr>
            </w:pPr>
            <w:r w:rsidRPr="00BD77CB">
              <w:rPr>
                <w:rFonts w:cs="Arial"/>
                <w:sz w:val="20"/>
                <w:szCs w:val="20"/>
              </w:rPr>
              <w:t xml:space="preserve">Caraway leaved </w:t>
            </w:r>
            <w:proofErr w:type="spellStart"/>
            <w:r w:rsidRPr="00BD77CB">
              <w:rPr>
                <w:rFonts w:cs="Arial"/>
                <w:sz w:val="20"/>
                <w:szCs w:val="20"/>
              </w:rPr>
              <w:t>gilia</w:t>
            </w:r>
            <w:proofErr w:type="spellEnd"/>
          </w:p>
        </w:tc>
        <w:tc>
          <w:tcPr>
            <w:tcW w:w="406" w:type="dxa"/>
            <w:tcBorders>
              <w:top w:val="nil"/>
              <w:left w:val="nil"/>
              <w:bottom w:val="single" w:sz="4" w:space="0" w:color="auto"/>
              <w:right w:val="single" w:sz="4" w:space="0" w:color="auto"/>
            </w:tcBorders>
            <w:shd w:val="clear" w:color="auto" w:fill="auto"/>
            <w:noWrap/>
            <w:vAlign w:val="bottom"/>
            <w:hideMark/>
          </w:tcPr>
          <w:p w14:paraId="2C22E69E"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32382766"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63ABAF9B" w14:textId="77777777" w:rsidR="0085378E" w:rsidRPr="00BD77CB" w:rsidRDefault="0085378E" w:rsidP="0085378E">
            <w:pPr>
              <w:rPr>
                <w:rFonts w:cs="Arial"/>
                <w:sz w:val="20"/>
                <w:szCs w:val="20"/>
              </w:rPr>
            </w:pPr>
            <w:r w:rsidRPr="00BD77CB">
              <w:rPr>
                <w:rFonts w:cs="Arial"/>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4C7CACC4" w14:textId="77777777" w:rsidR="0085378E" w:rsidRPr="00BD77CB" w:rsidRDefault="0085378E" w:rsidP="0085378E">
            <w:pPr>
              <w:rPr>
                <w:rFonts w:cs="Arial"/>
                <w:sz w:val="20"/>
                <w:szCs w:val="20"/>
              </w:rPr>
            </w:pPr>
            <w:r w:rsidRPr="00BD77CB">
              <w:rPr>
                <w:rFonts w:cs="Arial"/>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65FCC4C6" w14:textId="77777777" w:rsidR="0085378E" w:rsidRPr="00BD77CB" w:rsidRDefault="0085378E" w:rsidP="0085378E">
            <w:pPr>
              <w:rPr>
                <w:rFonts w:cs="Arial"/>
                <w:i/>
                <w:iCs/>
                <w:sz w:val="20"/>
                <w:szCs w:val="20"/>
              </w:rPr>
            </w:pPr>
            <w:proofErr w:type="spellStart"/>
            <w:r w:rsidRPr="00BD77CB">
              <w:rPr>
                <w:rFonts w:cs="Arial"/>
                <w:i/>
                <w:iCs/>
                <w:sz w:val="20"/>
                <w:szCs w:val="20"/>
              </w:rPr>
              <w:t>Harpagonella</w:t>
            </w:r>
            <w:proofErr w:type="spellEnd"/>
            <w:r w:rsidRPr="00BD77CB">
              <w:rPr>
                <w:rFonts w:cs="Arial"/>
                <w:i/>
                <w:iCs/>
                <w:sz w:val="20"/>
                <w:szCs w:val="20"/>
              </w:rPr>
              <w:t xml:space="preserve"> </w:t>
            </w:r>
            <w:proofErr w:type="spellStart"/>
            <w:r w:rsidRPr="00BD77CB">
              <w:rPr>
                <w:rFonts w:cs="Arial"/>
                <w:i/>
                <w:iCs/>
                <w:sz w:val="20"/>
                <w:szCs w:val="20"/>
              </w:rPr>
              <w:t>palmeri</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2D15DD83" w14:textId="77777777" w:rsidR="0085378E" w:rsidRPr="00BD77CB" w:rsidRDefault="0085378E" w:rsidP="0085378E">
            <w:pPr>
              <w:rPr>
                <w:rFonts w:cs="Arial"/>
                <w:sz w:val="20"/>
                <w:szCs w:val="20"/>
              </w:rPr>
            </w:pPr>
            <w:r w:rsidRPr="00BD77CB">
              <w:rPr>
                <w:rFonts w:cs="Arial"/>
                <w:sz w:val="20"/>
                <w:szCs w:val="20"/>
              </w:rPr>
              <w:t>Palmer's grappling hook</w:t>
            </w:r>
          </w:p>
        </w:tc>
        <w:tc>
          <w:tcPr>
            <w:tcW w:w="406" w:type="dxa"/>
            <w:tcBorders>
              <w:top w:val="nil"/>
              <w:left w:val="nil"/>
              <w:bottom w:val="single" w:sz="4" w:space="0" w:color="auto"/>
              <w:right w:val="single" w:sz="4" w:space="0" w:color="auto"/>
            </w:tcBorders>
            <w:shd w:val="clear" w:color="auto" w:fill="auto"/>
            <w:noWrap/>
            <w:vAlign w:val="bottom"/>
            <w:hideMark/>
          </w:tcPr>
          <w:p w14:paraId="3ADFAE8D"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7307FEE1"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2F4C352B"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19A0868B"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3E5646C2" w14:textId="77777777" w:rsidR="0085378E" w:rsidRPr="00D0326C" w:rsidRDefault="0085378E" w:rsidP="0085378E">
            <w:pPr>
              <w:rPr>
                <w:rFonts w:cs="Arial"/>
                <w:b/>
                <w:i/>
                <w:iCs/>
                <w:sz w:val="20"/>
                <w:szCs w:val="20"/>
              </w:rPr>
            </w:pPr>
            <w:proofErr w:type="spellStart"/>
            <w:r w:rsidRPr="00D0326C">
              <w:rPr>
                <w:rFonts w:cs="Arial"/>
                <w:b/>
                <w:i/>
                <w:iCs/>
                <w:sz w:val="20"/>
                <w:szCs w:val="20"/>
              </w:rPr>
              <w:t>Hemizonia</w:t>
            </w:r>
            <w:proofErr w:type="spellEnd"/>
            <w:r w:rsidRPr="00D0326C">
              <w:rPr>
                <w:rFonts w:cs="Arial"/>
                <w:b/>
                <w:i/>
                <w:iCs/>
                <w:sz w:val="20"/>
                <w:szCs w:val="20"/>
              </w:rPr>
              <w:t xml:space="preserve">  floribunda</w:t>
            </w:r>
          </w:p>
        </w:tc>
        <w:tc>
          <w:tcPr>
            <w:tcW w:w="4449" w:type="dxa"/>
            <w:tcBorders>
              <w:top w:val="nil"/>
              <w:left w:val="nil"/>
              <w:bottom w:val="single" w:sz="4" w:space="0" w:color="auto"/>
              <w:right w:val="single" w:sz="8" w:space="0" w:color="auto"/>
            </w:tcBorders>
            <w:shd w:val="clear" w:color="auto" w:fill="auto"/>
            <w:noWrap/>
            <w:vAlign w:val="bottom"/>
            <w:hideMark/>
          </w:tcPr>
          <w:p w14:paraId="0EE5462A" w14:textId="77777777" w:rsidR="0085378E" w:rsidRPr="00D0326C" w:rsidRDefault="0085378E" w:rsidP="0085378E">
            <w:pPr>
              <w:rPr>
                <w:rFonts w:cs="Arial"/>
                <w:b/>
                <w:sz w:val="20"/>
                <w:szCs w:val="20"/>
              </w:rPr>
            </w:pPr>
            <w:proofErr w:type="spellStart"/>
            <w:r w:rsidRPr="00D0326C">
              <w:rPr>
                <w:rFonts w:cs="Arial"/>
                <w:b/>
                <w:sz w:val="20"/>
                <w:szCs w:val="20"/>
              </w:rPr>
              <w:t>Tecate</w:t>
            </w:r>
            <w:proofErr w:type="spellEnd"/>
            <w:r w:rsidRPr="00D0326C">
              <w:rPr>
                <w:rFonts w:cs="Arial"/>
                <w:b/>
                <w:sz w:val="20"/>
                <w:szCs w:val="20"/>
              </w:rPr>
              <w:t xml:space="preserve"> </w:t>
            </w:r>
            <w:proofErr w:type="spellStart"/>
            <w:r w:rsidRPr="00D0326C">
              <w:rPr>
                <w:rFonts w:cs="Arial"/>
                <w:b/>
                <w:sz w:val="20"/>
                <w:szCs w:val="20"/>
              </w:rPr>
              <w:t>tarplant</w:t>
            </w:r>
            <w:proofErr w:type="spellEnd"/>
          </w:p>
        </w:tc>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0CC169E4"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72AC28FD"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14CA00A4"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248753A5"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76A0A007" w14:textId="77777777" w:rsidR="0085378E" w:rsidRPr="00D0326C" w:rsidRDefault="0085378E" w:rsidP="0085378E">
            <w:pPr>
              <w:rPr>
                <w:rFonts w:cs="Arial"/>
                <w:b/>
                <w:i/>
                <w:iCs/>
                <w:sz w:val="20"/>
                <w:szCs w:val="20"/>
              </w:rPr>
            </w:pPr>
            <w:proofErr w:type="spellStart"/>
            <w:r w:rsidRPr="00D0326C">
              <w:rPr>
                <w:rFonts w:cs="Arial"/>
                <w:b/>
                <w:i/>
                <w:iCs/>
                <w:sz w:val="20"/>
                <w:szCs w:val="20"/>
              </w:rPr>
              <w:t>Herissantia</w:t>
            </w:r>
            <w:proofErr w:type="spellEnd"/>
            <w:r w:rsidRPr="00D0326C">
              <w:rPr>
                <w:rFonts w:cs="Arial"/>
                <w:b/>
                <w:i/>
                <w:iCs/>
                <w:sz w:val="20"/>
                <w:szCs w:val="20"/>
              </w:rPr>
              <w:t xml:space="preserve"> </w:t>
            </w:r>
            <w:proofErr w:type="spellStart"/>
            <w:r w:rsidRPr="00D0326C">
              <w:rPr>
                <w:rFonts w:cs="Arial"/>
                <w:b/>
                <w:i/>
                <w:iCs/>
                <w:sz w:val="20"/>
                <w:szCs w:val="20"/>
              </w:rPr>
              <w:t>crispa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0B282A80" w14:textId="77777777" w:rsidR="0085378E" w:rsidRPr="00D0326C" w:rsidRDefault="0085378E" w:rsidP="0085378E">
            <w:pPr>
              <w:rPr>
                <w:rFonts w:cs="Arial"/>
                <w:b/>
                <w:sz w:val="20"/>
                <w:szCs w:val="20"/>
              </w:rPr>
            </w:pPr>
            <w:r w:rsidRPr="00D0326C">
              <w:rPr>
                <w:rFonts w:cs="Arial"/>
                <w:b/>
                <w:sz w:val="20"/>
                <w:szCs w:val="20"/>
              </w:rPr>
              <w:t xml:space="preserve">Curly </w:t>
            </w:r>
            <w:proofErr w:type="spellStart"/>
            <w:r w:rsidRPr="00D0326C">
              <w:rPr>
                <w:rFonts w:cs="Arial"/>
                <w:b/>
                <w:sz w:val="20"/>
                <w:szCs w:val="20"/>
              </w:rPr>
              <w:t>herissantia</w:t>
            </w:r>
            <w:proofErr w:type="spellEnd"/>
          </w:p>
        </w:tc>
        <w:tc>
          <w:tcPr>
            <w:tcW w:w="406" w:type="dxa"/>
            <w:tcBorders>
              <w:top w:val="nil"/>
              <w:left w:val="nil"/>
              <w:bottom w:val="single" w:sz="4" w:space="0" w:color="auto"/>
              <w:right w:val="single" w:sz="4" w:space="0" w:color="auto"/>
            </w:tcBorders>
            <w:shd w:val="clear" w:color="auto" w:fill="auto"/>
            <w:noWrap/>
            <w:vAlign w:val="bottom"/>
            <w:hideMark/>
          </w:tcPr>
          <w:p w14:paraId="1EF33104"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01B71F34"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51AD5723"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01F4C2D8"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25E385E1" w14:textId="77777777" w:rsidR="0085378E" w:rsidRPr="00D0326C" w:rsidRDefault="0085378E" w:rsidP="0085378E">
            <w:pPr>
              <w:rPr>
                <w:rFonts w:cs="Arial"/>
                <w:b/>
                <w:i/>
                <w:iCs/>
                <w:sz w:val="20"/>
                <w:szCs w:val="20"/>
              </w:rPr>
            </w:pPr>
            <w:proofErr w:type="spellStart"/>
            <w:r w:rsidRPr="00D0326C">
              <w:rPr>
                <w:rFonts w:cs="Arial"/>
                <w:b/>
                <w:i/>
                <w:iCs/>
                <w:sz w:val="20"/>
                <w:szCs w:val="20"/>
              </w:rPr>
              <w:t>Heuchera</w:t>
            </w:r>
            <w:proofErr w:type="spellEnd"/>
            <w:r w:rsidRPr="00D0326C">
              <w:rPr>
                <w:rFonts w:cs="Arial"/>
                <w:b/>
                <w:i/>
                <w:iCs/>
                <w:sz w:val="20"/>
                <w:szCs w:val="20"/>
              </w:rPr>
              <w:t xml:space="preserve"> </w:t>
            </w:r>
            <w:proofErr w:type="spellStart"/>
            <w:r w:rsidRPr="00D0326C">
              <w:rPr>
                <w:rFonts w:cs="Arial"/>
                <w:b/>
                <w:i/>
                <w:iCs/>
                <w:sz w:val="20"/>
                <w:szCs w:val="20"/>
              </w:rPr>
              <w:t>brevistaminea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2493BF11" w14:textId="77777777" w:rsidR="0085378E" w:rsidRPr="00D0326C" w:rsidRDefault="0085378E" w:rsidP="0085378E">
            <w:pPr>
              <w:rPr>
                <w:rFonts w:cs="Arial"/>
                <w:b/>
                <w:sz w:val="20"/>
                <w:szCs w:val="20"/>
              </w:rPr>
            </w:pPr>
            <w:r w:rsidRPr="00D0326C">
              <w:rPr>
                <w:rFonts w:cs="Arial"/>
                <w:b/>
                <w:sz w:val="20"/>
                <w:szCs w:val="20"/>
              </w:rPr>
              <w:t>Mt. Laguna alumroot</w:t>
            </w:r>
          </w:p>
        </w:tc>
        <w:tc>
          <w:tcPr>
            <w:tcW w:w="406" w:type="dxa"/>
            <w:tcBorders>
              <w:top w:val="nil"/>
              <w:left w:val="nil"/>
              <w:bottom w:val="single" w:sz="4" w:space="0" w:color="auto"/>
              <w:right w:val="single" w:sz="4" w:space="0" w:color="auto"/>
            </w:tcBorders>
            <w:shd w:val="clear" w:color="auto" w:fill="auto"/>
            <w:noWrap/>
            <w:vAlign w:val="bottom"/>
            <w:hideMark/>
          </w:tcPr>
          <w:p w14:paraId="5315ADBD"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43FC34F9"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6934C4D0"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286F3EE0"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4ECBE3A7" w14:textId="77777777" w:rsidR="0085378E" w:rsidRPr="00D0326C" w:rsidRDefault="0085378E" w:rsidP="0085378E">
            <w:pPr>
              <w:rPr>
                <w:rFonts w:cs="Arial"/>
                <w:b/>
                <w:i/>
                <w:iCs/>
                <w:sz w:val="20"/>
                <w:szCs w:val="20"/>
              </w:rPr>
            </w:pPr>
            <w:proofErr w:type="spellStart"/>
            <w:r w:rsidRPr="00D0326C">
              <w:rPr>
                <w:rFonts w:cs="Arial"/>
                <w:b/>
                <w:i/>
                <w:iCs/>
                <w:sz w:val="20"/>
                <w:szCs w:val="20"/>
              </w:rPr>
              <w:t>Hulsea</w:t>
            </w:r>
            <w:proofErr w:type="spellEnd"/>
            <w:r w:rsidRPr="00D0326C">
              <w:rPr>
                <w:rFonts w:cs="Arial"/>
                <w:b/>
                <w:i/>
                <w:iCs/>
                <w:sz w:val="20"/>
                <w:szCs w:val="20"/>
              </w:rPr>
              <w:t xml:space="preserve">  </w:t>
            </w:r>
            <w:proofErr w:type="spellStart"/>
            <w:r w:rsidRPr="00D0326C">
              <w:rPr>
                <w:rFonts w:cs="Arial"/>
                <w:b/>
                <w:i/>
                <w:iCs/>
                <w:sz w:val="20"/>
                <w:szCs w:val="20"/>
              </w:rPr>
              <w:t>mexicana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7EE9540F" w14:textId="77777777" w:rsidR="0085378E" w:rsidRPr="00D0326C" w:rsidRDefault="0085378E" w:rsidP="0085378E">
            <w:pPr>
              <w:rPr>
                <w:rFonts w:cs="Arial"/>
                <w:b/>
                <w:sz w:val="20"/>
                <w:szCs w:val="20"/>
              </w:rPr>
            </w:pPr>
            <w:r w:rsidRPr="00D0326C">
              <w:rPr>
                <w:rFonts w:cs="Arial"/>
                <w:b/>
                <w:sz w:val="20"/>
                <w:szCs w:val="20"/>
              </w:rPr>
              <w:t xml:space="preserve">Mexican </w:t>
            </w:r>
            <w:proofErr w:type="spellStart"/>
            <w:r w:rsidRPr="00D0326C">
              <w:rPr>
                <w:rFonts w:cs="Arial"/>
                <w:b/>
                <w:sz w:val="20"/>
                <w:szCs w:val="20"/>
              </w:rPr>
              <w:t>hulsea</w:t>
            </w:r>
            <w:proofErr w:type="spellEnd"/>
          </w:p>
        </w:tc>
        <w:tc>
          <w:tcPr>
            <w:tcW w:w="406" w:type="dxa"/>
            <w:tcBorders>
              <w:top w:val="nil"/>
              <w:left w:val="nil"/>
              <w:bottom w:val="single" w:sz="4" w:space="0" w:color="auto"/>
              <w:right w:val="single" w:sz="4" w:space="0" w:color="auto"/>
            </w:tcBorders>
            <w:shd w:val="clear" w:color="auto" w:fill="auto"/>
            <w:noWrap/>
            <w:vAlign w:val="bottom"/>
            <w:hideMark/>
          </w:tcPr>
          <w:p w14:paraId="584AADD9"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6A21327B"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3D8917D0"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4F635ADB"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31A16AA9" w14:textId="77777777" w:rsidR="0085378E" w:rsidRPr="00D0326C" w:rsidRDefault="0085378E" w:rsidP="0085378E">
            <w:pPr>
              <w:rPr>
                <w:rFonts w:cs="Arial"/>
                <w:b/>
                <w:i/>
                <w:iCs/>
                <w:sz w:val="20"/>
                <w:szCs w:val="20"/>
              </w:rPr>
            </w:pPr>
            <w:proofErr w:type="spellStart"/>
            <w:r w:rsidRPr="00D0326C">
              <w:rPr>
                <w:rFonts w:cs="Arial"/>
                <w:b/>
                <w:i/>
                <w:iCs/>
                <w:sz w:val="20"/>
                <w:szCs w:val="20"/>
              </w:rPr>
              <w:t>Hulsea</w:t>
            </w:r>
            <w:proofErr w:type="spellEnd"/>
            <w:r w:rsidRPr="00D0326C">
              <w:rPr>
                <w:rFonts w:cs="Arial"/>
                <w:b/>
                <w:i/>
                <w:iCs/>
                <w:sz w:val="20"/>
                <w:szCs w:val="20"/>
              </w:rPr>
              <w:t xml:space="preserve"> </w:t>
            </w:r>
            <w:proofErr w:type="spellStart"/>
            <w:r w:rsidRPr="00D0326C">
              <w:rPr>
                <w:rFonts w:cs="Arial"/>
                <w:b/>
                <w:i/>
                <w:iCs/>
                <w:sz w:val="20"/>
                <w:szCs w:val="20"/>
              </w:rPr>
              <w:t>californica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1885ACD7" w14:textId="77777777" w:rsidR="0085378E" w:rsidRPr="00D0326C" w:rsidRDefault="0085378E" w:rsidP="0085378E">
            <w:pPr>
              <w:rPr>
                <w:rFonts w:cs="Arial"/>
                <w:b/>
                <w:sz w:val="20"/>
                <w:szCs w:val="20"/>
              </w:rPr>
            </w:pPr>
            <w:r w:rsidRPr="00D0326C">
              <w:rPr>
                <w:rFonts w:cs="Arial"/>
                <w:b/>
                <w:sz w:val="20"/>
                <w:szCs w:val="20"/>
              </w:rPr>
              <w:t xml:space="preserve">California </w:t>
            </w:r>
            <w:proofErr w:type="spellStart"/>
            <w:r w:rsidRPr="00D0326C">
              <w:rPr>
                <w:rFonts w:cs="Arial"/>
                <w:b/>
                <w:sz w:val="20"/>
                <w:szCs w:val="20"/>
              </w:rPr>
              <w:t>hulsea</w:t>
            </w:r>
            <w:proofErr w:type="spellEnd"/>
          </w:p>
        </w:tc>
        <w:tc>
          <w:tcPr>
            <w:tcW w:w="406" w:type="dxa"/>
            <w:tcBorders>
              <w:top w:val="nil"/>
              <w:left w:val="nil"/>
              <w:bottom w:val="single" w:sz="4" w:space="0" w:color="auto"/>
              <w:right w:val="single" w:sz="4" w:space="0" w:color="auto"/>
            </w:tcBorders>
            <w:shd w:val="clear" w:color="auto" w:fill="auto"/>
            <w:noWrap/>
            <w:vAlign w:val="bottom"/>
            <w:hideMark/>
          </w:tcPr>
          <w:p w14:paraId="5B44669B"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4A37DFA1"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169A8149"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405E96E0"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07CEE28D" w14:textId="77777777" w:rsidR="0085378E" w:rsidRPr="00D0326C" w:rsidRDefault="0085378E" w:rsidP="0085378E">
            <w:pPr>
              <w:rPr>
                <w:rFonts w:cs="Arial"/>
                <w:b/>
                <w:i/>
                <w:iCs/>
                <w:sz w:val="20"/>
                <w:szCs w:val="20"/>
              </w:rPr>
            </w:pPr>
            <w:proofErr w:type="spellStart"/>
            <w:r w:rsidRPr="00D0326C">
              <w:rPr>
                <w:rFonts w:cs="Arial"/>
                <w:b/>
                <w:i/>
                <w:iCs/>
                <w:sz w:val="20"/>
                <w:szCs w:val="20"/>
              </w:rPr>
              <w:t>Ipomopsis</w:t>
            </w:r>
            <w:proofErr w:type="spellEnd"/>
            <w:r w:rsidRPr="00D0326C">
              <w:rPr>
                <w:rFonts w:cs="Arial"/>
                <w:b/>
                <w:i/>
                <w:iCs/>
                <w:sz w:val="20"/>
                <w:szCs w:val="20"/>
              </w:rPr>
              <w:t xml:space="preserve"> </w:t>
            </w:r>
            <w:proofErr w:type="spellStart"/>
            <w:r w:rsidRPr="00D0326C">
              <w:rPr>
                <w:rFonts w:cs="Arial"/>
                <w:b/>
                <w:i/>
                <w:iCs/>
                <w:sz w:val="20"/>
                <w:szCs w:val="20"/>
              </w:rPr>
              <w:t>tenuifolia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26D5E02A" w14:textId="77777777" w:rsidR="0085378E" w:rsidRPr="00D0326C" w:rsidRDefault="0085378E" w:rsidP="0085378E">
            <w:pPr>
              <w:rPr>
                <w:rFonts w:cs="Arial"/>
                <w:b/>
                <w:sz w:val="20"/>
                <w:szCs w:val="20"/>
              </w:rPr>
            </w:pPr>
            <w:r w:rsidRPr="00D0326C">
              <w:rPr>
                <w:rFonts w:cs="Arial"/>
                <w:b/>
                <w:sz w:val="20"/>
                <w:szCs w:val="20"/>
              </w:rPr>
              <w:t xml:space="preserve">Slender leaved </w:t>
            </w:r>
            <w:proofErr w:type="spellStart"/>
            <w:r w:rsidRPr="00D0326C">
              <w:rPr>
                <w:rFonts w:cs="Arial"/>
                <w:b/>
                <w:sz w:val="20"/>
                <w:szCs w:val="20"/>
              </w:rPr>
              <w:t>ipomopsis</w:t>
            </w:r>
            <w:proofErr w:type="spellEnd"/>
          </w:p>
        </w:tc>
        <w:tc>
          <w:tcPr>
            <w:tcW w:w="406" w:type="dxa"/>
            <w:tcBorders>
              <w:top w:val="nil"/>
              <w:left w:val="nil"/>
              <w:bottom w:val="single" w:sz="4" w:space="0" w:color="auto"/>
              <w:right w:val="single" w:sz="4" w:space="0" w:color="auto"/>
            </w:tcBorders>
            <w:shd w:val="clear" w:color="auto" w:fill="auto"/>
            <w:noWrap/>
            <w:vAlign w:val="bottom"/>
            <w:hideMark/>
          </w:tcPr>
          <w:p w14:paraId="760573C9"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57380920"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5C8AF5D5" w14:textId="77777777" w:rsidR="0085378E" w:rsidRPr="00BD77CB" w:rsidRDefault="0085378E" w:rsidP="0085378E">
            <w:pPr>
              <w:rPr>
                <w:rFonts w:cs="Arial"/>
                <w:sz w:val="20"/>
                <w:szCs w:val="20"/>
              </w:rPr>
            </w:pPr>
            <w:r w:rsidRPr="00BD77CB">
              <w:rPr>
                <w:rFonts w:cs="Arial"/>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5A05DE1E" w14:textId="77777777" w:rsidR="0085378E" w:rsidRPr="00BD77CB" w:rsidRDefault="0085378E" w:rsidP="0085378E">
            <w:pPr>
              <w:rPr>
                <w:rFonts w:cs="Arial"/>
                <w:sz w:val="20"/>
                <w:szCs w:val="20"/>
              </w:rPr>
            </w:pPr>
            <w:r w:rsidRPr="00BD77CB">
              <w:rPr>
                <w:rFonts w:cs="Arial"/>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2E271AC3" w14:textId="77777777" w:rsidR="0085378E" w:rsidRPr="00BD77CB" w:rsidRDefault="0085378E" w:rsidP="0085378E">
            <w:pPr>
              <w:rPr>
                <w:rFonts w:cs="Arial"/>
                <w:i/>
                <w:iCs/>
                <w:sz w:val="20"/>
                <w:szCs w:val="20"/>
              </w:rPr>
            </w:pPr>
            <w:proofErr w:type="spellStart"/>
            <w:r w:rsidRPr="00BD77CB">
              <w:rPr>
                <w:rFonts w:cs="Arial"/>
                <w:i/>
                <w:iCs/>
                <w:sz w:val="20"/>
                <w:szCs w:val="20"/>
              </w:rPr>
              <w:t>Lathyrus</w:t>
            </w:r>
            <w:proofErr w:type="spellEnd"/>
            <w:r w:rsidRPr="00BD77CB">
              <w:rPr>
                <w:rFonts w:cs="Arial"/>
                <w:i/>
                <w:iCs/>
                <w:sz w:val="20"/>
                <w:szCs w:val="20"/>
              </w:rPr>
              <w:t xml:space="preserve"> </w:t>
            </w:r>
            <w:proofErr w:type="spellStart"/>
            <w:r w:rsidRPr="00BD77CB">
              <w:rPr>
                <w:rFonts w:cs="Arial"/>
                <w:i/>
                <w:iCs/>
                <w:sz w:val="20"/>
                <w:szCs w:val="20"/>
              </w:rPr>
              <w:t>splendens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2D3A79F7" w14:textId="77777777" w:rsidR="0085378E" w:rsidRPr="00BD77CB" w:rsidRDefault="0085378E" w:rsidP="0085378E">
            <w:pPr>
              <w:rPr>
                <w:rFonts w:cs="Arial"/>
                <w:sz w:val="20"/>
                <w:szCs w:val="20"/>
              </w:rPr>
            </w:pPr>
            <w:r w:rsidRPr="00BD77CB">
              <w:rPr>
                <w:rFonts w:cs="Arial"/>
                <w:sz w:val="20"/>
                <w:szCs w:val="20"/>
              </w:rPr>
              <w:t>Pride of California</w:t>
            </w:r>
          </w:p>
        </w:tc>
        <w:tc>
          <w:tcPr>
            <w:tcW w:w="406" w:type="dxa"/>
            <w:tcBorders>
              <w:top w:val="nil"/>
              <w:left w:val="nil"/>
              <w:bottom w:val="single" w:sz="4" w:space="0" w:color="auto"/>
              <w:right w:val="single" w:sz="4" w:space="0" w:color="auto"/>
            </w:tcBorders>
            <w:shd w:val="clear" w:color="auto" w:fill="auto"/>
            <w:noWrap/>
            <w:vAlign w:val="bottom"/>
            <w:hideMark/>
          </w:tcPr>
          <w:p w14:paraId="3765CB61"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5664A8D7"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1BC2F601"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216454FD"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211D3279" w14:textId="77777777" w:rsidR="0085378E" w:rsidRPr="00D0326C" w:rsidRDefault="0085378E" w:rsidP="0085378E">
            <w:pPr>
              <w:rPr>
                <w:rFonts w:cs="Arial"/>
                <w:b/>
                <w:i/>
                <w:iCs/>
                <w:sz w:val="20"/>
                <w:szCs w:val="20"/>
              </w:rPr>
            </w:pPr>
            <w:proofErr w:type="spellStart"/>
            <w:r w:rsidRPr="00D0326C">
              <w:rPr>
                <w:rFonts w:cs="Arial"/>
                <w:b/>
                <w:i/>
                <w:iCs/>
                <w:sz w:val="20"/>
                <w:szCs w:val="20"/>
              </w:rPr>
              <w:t>Lepidium</w:t>
            </w:r>
            <w:proofErr w:type="spellEnd"/>
            <w:r w:rsidRPr="00D0326C">
              <w:rPr>
                <w:rFonts w:cs="Arial"/>
                <w:b/>
                <w:i/>
                <w:iCs/>
                <w:sz w:val="20"/>
                <w:szCs w:val="20"/>
              </w:rPr>
              <w:t xml:space="preserve"> </w:t>
            </w:r>
            <w:proofErr w:type="spellStart"/>
            <w:r w:rsidRPr="00D0326C">
              <w:rPr>
                <w:rFonts w:cs="Arial"/>
                <w:b/>
                <w:i/>
                <w:iCs/>
                <w:sz w:val="20"/>
                <w:szCs w:val="20"/>
              </w:rPr>
              <w:t>flavum</w:t>
            </w:r>
            <w:proofErr w:type="spellEnd"/>
            <w:r w:rsidRPr="00D0326C">
              <w:rPr>
                <w:rFonts w:cs="Arial"/>
                <w:b/>
                <w:i/>
                <w:iCs/>
                <w:sz w:val="20"/>
                <w:szCs w:val="20"/>
              </w:rPr>
              <w:t xml:space="preserve"> </w:t>
            </w:r>
            <w:proofErr w:type="spellStart"/>
            <w:r w:rsidRPr="00D0326C">
              <w:rPr>
                <w:rFonts w:cs="Arial"/>
                <w:b/>
                <w:i/>
                <w:iCs/>
                <w:sz w:val="20"/>
                <w:szCs w:val="20"/>
              </w:rPr>
              <w:t>felipense</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78260726" w14:textId="77777777" w:rsidR="0085378E" w:rsidRPr="00D0326C" w:rsidRDefault="0085378E" w:rsidP="0085378E">
            <w:pPr>
              <w:rPr>
                <w:rFonts w:cs="Arial"/>
                <w:b/>
                <w:sz w:val="20"/>
                <w:szCs w:val="20"/>
              </w:rPr>
            </w:pPr>
            <w:r w:rsidRPr="00D0326C">
              <w:rPr>
                <w:rFonts w:cs="Arial"/>
                <w:b/>
                <w:sz w:val="20"/>
                <w:szCs w:val="20"/>
              </w:rPr>
              <w:t>Borrego peppergrass</w:t>
            </w:r>
          </w:p>
        </w:tc>
        <w:tc>
          <w:tcPr>
            <w:tcW w:w="406" w:type="dxa"/>
            <w:tcBorders>
              <w:top w:val="nil"/>
              <w:left w:val="nil"/>
              <w:bottom w:val="single" w:sz="4" w:space="0" w:color="auto"/>
              <w:right w:val="single" w:sz="4" w:space="0" w:color="auto"/>
            </w:tcBorders>
            <w:shd w:val="clear" w:color="auto" w:fill="auto"/>
            <w:noWrap/>
            <w:vAlign w:val="bottom"/>
            <w:hideMark/>
          </w:tcPr>
          <w:p w14:paraId="65ED29AC"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17D45696"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6EAE1585"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277C9238"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71022E68" w14:textId="77777777" w:rsidR="0085378E" w:rsidRPr="00D0326C" w:rsidRDefault="0085378E" w:rsidP="0085378E">
            <w:pPr>
              <w:rPr>
                <w:rFonts w:cs="Arial"/>
                <w:b/>
                <w:i/>
                <w:iCs/>
                <w:sz w:val="20"/>
                <w:szCs w:val="20"/>
              </w:rPr>
            </w:pPr>
            <w:proofErr w:type="spellStart"/>
            <w:r w:rsidRPr="00D0326C">
              <w:rPr>
                <w:rFonts w:cs="Arial"/>
                <w:b/>
                <w:i/>
                <w:iCs/>
                <w:sz w:val="20"/>
                <w:szCs w:val="20"/>
              </w:rPr>
              <w:t>Linanthus</w:t>
            </w:r>
            <w:proofErr w:type="spellEnd"/>
            <w:r w:rsidRPr="00D0326C">
              <w:rPr>
                <w:rFonts w:cs="Arial"/>
                <w:b/>
                <w:i/>
                <w:iCs/>
                <w:sz w:val="20"/>
                <w:szCs w:val="20"/>
              </w:rPr>
              <w:t xml:space="preserve"> </w:t>
            </w:r>
            <w:proofErr w:type="spellStart"/>
            <w:r w:rsidRPr="00D0326C">
              <w:rPr>
                <w:rFonts w:cs="Arial"/>
                <w:b/>
                <w:i/>
                <w:iCs/>
                <w:sz w:val="20"/>
                <w:szCs w:val="20"/>
              </w:rPr>
              <w:t>bellus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7BBB313B" w14:textId="77777777" w:rsidR="0085378E" w:rsidRPr="00D0326C" w:rsidRDefault="0085378E" w:rsidP="0085378E">
            <w:pPr>
              <w:rPr>
                <w:rFonts w:cs="Arial"/>
                <w:b/>
                <w:sz w:val="20"/>
                <w:szCs w:val="20"/>
              </w:rPr>
            </w:pPr>
            <w:r w:rsidRPr="00D0326C">
              <w:rPr>
                <w:rFonts w:cs="Arial"/>
                <w:b/>
                <w:sz w:val="20"/>
                <w:szCs w:val="20"/>
              </w:rPr>
              <w:t>Desert beauty</w:t>
            </w:r>
          </w:p>
        </w:tc>
        <w:tc>
          <w:tcPr>
            <w:tcW w:w="406" w:type="dxa"/>
            <w:tcBorders>
              <w:top w:val="nil"/>
              <w:left w:val="nil"/>
              <w:bottom w:val="single" w:sz="4" w:space="0" w:color="auto"/>
              <w:right w:val="single" w:sz="4" w:space="0" w:color="auto"/>
            </w:tcBorders>
            <w:shd w:val="clear" w:color="auto" w:fill="auto"/>
            <w:noWrap/>
            <w:vAlign w:val="bottom"/>
            <w:hideMark/>
          </w:tcPr>
          <w:p w14:paraId="575CA289"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4D35D216"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480A72C9"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53E26EFF"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30C90EA5" w14:textId="77777777" w:rsidR="0085378E" w:rsidRPr="00D0326C" w:rsidRDefault="0085378E" w:rsidP="0085378E">
            <w:pPr>
              <w:rPr>
                <w:rFonts w:cs="Arial"/>
                <w:b/>
                <w:i/>
                <w:iCs/>
                <w:sz w:val="20"/>
                <w:szCs w:val="20"/>
              </w:rPr>
            </w:pPr>
            <w:r w:rsidRPr="00D0326C">
              <w:rPr>
                <w:rFonts w:cs="Arial"/>
                <w:b/>
                <w:i/>
                <w:iCs/>
                <w:sz w:val="20"/>
                <w:szCs w:val="20"/>
              </w:rPr>
              <w:t xml:space="preserve">Lotus </w:t>
            </w:r>
            <w:proofErr w:type="spellStart"/>
            <w:r w:rsidRPr="00D0326C">
              <w:rPr>
                <w:rFonts w:cs="Arial"/>
                <w:b/>
                <w:i/>
                <w:iCs/>
                <w:sz w:val="20"/>
                <w:szCs w:val="20"/>
              </w:rPr>
              <w:t>haydonii</w:t>
            </w:r>
            <w:proofErr w:type="spellEnd"/>
          </w:p>
        </w:tc>
        <w:tc>
          <w:tcPr>
            <w:tcW w:w="4449" w:type="dxa"/>
            <w:tcBorders>
              <w:top w:val="nil"/>
              <w:left w:val="nil"/>
              <w:bottom w:val="single" w:sz="4" w:space="0" w:color="auto"/>
              <w:right w:val="single" w:sz="8" w:space="0" w:color="auto"/>
            </w:tcBorders>
            <w:shd w:val="clear" w:color="auto" w:fill="auto"/>
            <w:noWrap/>
            <w:vAlign w:val="bottom"/>
            <w:hideMark/>
          </w:tcPr>
          <w:p w14:paraId="2C4399E6" w14:textId="77777777" w:rsidR="0085378E" w:rsidRPr="00D0326C" w:rsidRDefault="0085378E" w:rsidP="0085378E">
            <w:pPr>
              <w:rPr>
                <w:rFonts w:cs="Arial"/>
                <w:b/>
                <w:sz w:val="20"/>
                <w:szCs w:val="20"/>
              </w:rPr>
            </w:pPr>
            <w:r w:rsidRPr="00D0326C">
              <w:rPr>
                <w:rFonts w:cs="Arial"/>
                <w:b/>
                <w:sz w:val="20"/>
                <w:szCs w:val="20"/>
              </w:rPr>
              <w:t>Pygmy lotus</w:t>
            </w:r>
          </w:p>
        </w:tc>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3873CABF"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6D72FE10"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24C96186"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5CAF08C0"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41EF9AFF" w14:textId="77777777" w:rsidR="0085378E" w:rsidRPr="00D0326C" w:rsidRDefault="0085378E" w:rsidP="0085378E">
            <w:pPr>
              <w:rPr>
                <w:rFonts w:cs="Arial"/>
                <w:b/>
                <w:i/>
                <w:iCs/>
                <w:sz w:val="20"/>
                <w:szCs w:val="20"/>
              </w:rPr>
            </w:pPr>
            <w:proofErr w:type="spellStart"/>
            <w:r w:rsidRPr="00D0326C">
              <w:rPr>
                <w:rFonts w:cs="Arial"/>
                <w:b/>
                <w:i/>
                <w:iCs/>
                <w:sz w:val="20"/>
                <w:szCs w:val="20"/>
              </w:rPr>
              <w:t>Lupinus</w:t>
            </w:r>
            <w:proofErr w:type="spellEnd"/>
            <w:r w:rsidRPr="00D0326C">
              <w:rPr>
                <w:rFonts w:cs="Arial"/>
                <w:b/>
                <w:i/>
                <w:iCs/>
                <w:sz w:val="20"/>
                <w:szCs w:val="20"/>
              </w:rPr>
              <w:t xml:space="preserve"> </w:t>
            </w:r>
            <w:proofErr w:type="spellStart"/>
            <w:r w:rsidRPr="00D0326C">
              <w:rPr>
                <w:rFonts w:cs="Arial"/>
                <w:b/>
                <w:i/>
                <w:iCs/>
                <w:sz w:val="20"/>
                <w:szCs w:val="20"/>
              </w:rPr>
              <w:t>excubitus</w:t>
            </w:r>
            <w:proofErr w:type="spellEnd"/>
            <w:r w:rsidRPr="00D0326C">
              <w:rPr>
                <w:rFonts w:cs="Arial"/>
                <w:b/>
                <w:i/>
                <w:iCs/>
                <w:sz w:val="20"/>
                <w:szCs w:val="20"/>
              </w:rPr>
              <w:t xml:space="preserve"> </w:t>
            </w:r>
            <w:proofErr w:type="spellStart"/>
            <w:r w:rsidRPr="00D0326C">
              <w:rPr>
                <w:rFonts w:cs="Arial"/>
                <w:b/>
                <w:i/>
                <w:iCs/>
                <w:sz w:val="20"/>
                <w:szCs w:val="20"/>
              </w:rPr>
              <w:t>medius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2019FC09" w14:textId="77777777" w:rsidR="0085378E" w:rsidRPr="00D0326C" w:rsidRDefault="0085378E" w:rsidP="0085378E">
            <w:pPr>
              <w:rPr>
                <w:rFonts w:cs="Arial"/>
                <w:b/>
                <w:sz w:val="20"/>
                <w:szCs w:val="20"/>
              </w:rPr>
            </w:pPr>
            <w:r w:rsidRPr="00D0326C">
              <w:rPr>
                <w:rFonts w:cs="Arial"/>
                <w:b/>
                <w:sz w:val="20"/>
                <w:szCs w:val="20"/>
              </w:rPr>
              <w:t>Mtn. Springs bush lupine</w:t>
            </w:r>
          </w:p>
        </w:tc>
        <w:tc>
          <w:tcPr>
            <w:tcW w:w="406" w:type="dxa"/>
            <w:tcBorders>
              <w:top w:val="nil"/>
              <w:left w:val="nil"/>
              <w:bottom w:val="single" w:sz="4" w:space="0" w:color="auto"/>
              <w:right w:val="single" w:sz="4" w:space="0" w:color="auto"/>
            </w:tcBorders>
            <w:shd w:val="clear" w:color="auto" w:fill="auto"/>
            <w:noWrap/>
            <w:vAlign w:val="bottom"/>
            <w:hideMark/>
          </w:tcPr>
          <w:p w14:paraId="1FE69F1E"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14400F8E"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6F89A68B" w14:textId="77777777" w:rsidR="0085378E" w:rsidRPr="00BD77CB" w:rsidRDefault="0085378E" w:rsidP="0085378E">
            <w:pPr>
              <w:rPr>
                <w:rFonts w:cs="Arial"/>
                <w:sz w:val="20"/>
                <w:szCs w:val="20"/>
              </w:rPr>
            </w:pPr>
            <w:r w:rsidRPr="00BD77CB">
              <w:rPr>
                <w:rFonts w:cs="Arial"/>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0EC710B8" w14:textId="77777777" w:rsidR="0085378E" w:rsidRPr="00BD77CB" w:rsidRDefault="0085378E" w:rsidP="0085378E">
            <w:pPr>
              <w:rPr>
                <w:rFonts w:cs="Arial"/>
                <w:sz w:val="20"/>
                <w:szCs w:val="20"/>
              </w:rPr>
            </w:pPr>
            <w:r w:rsidRPr="00BD77CB">
              <w:rPr>
                <w:rFonts w:cs="Arial"/>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05D91DD1" w14:textId="77777777" w:rsidR="0085378E" w:rsidRPr="00BD77CB" w:rsidRDefault="0085378E" w:rsidP="0085378E">
            <w:pPr>
              <w:rPr>
                <w:rFonts w:cs="Arial"/>
                <w:i/>
                <w:iCs/>
                <w:sz w:val="20"/>
                <w:szCs w:val="20"/>
              </w:rPr>
            </w:pPr>
            <w:proofErr w:type="spellStart"/>
            <w:r w:rsidRPr="00BD77CB">
              <w:rPr>
                <w:rFonts w:cs="Arial"/>
                <w:i/>
                <w:iCs/>
                <w:sz w:val="20"/>
                <w:szCs w:val="20"/>
              </w:rPr>
              <w:t>Lyrocarpa</w:t>
            </w:r>
            <w:proofErr w:type="spellEnd"/>
            <w:r w:rsidRPr="00BD77CB">
              <w:rPr>
                <w:rFonts w:cs="Arial"/>
                <w:i/>
                <w:iCs/>
                <w:sz w:val="20"/>
                <w:szCs w:val="20"/>
              </w:rPr>
              <w:t xml:space="preserve"> </w:t>
            </w:r>
            <w:proofErr w:type="spellStart"/>
            <w:r w:rsidRPr="00BD77CB">
              <w:rPr>
                <w:rFonts w:cs="Arial"/>
                <w:i/>
                <w:iCs/>
                <w:sz w:val="20"/>
                <w:szCs w:val="20"/>
              </w:rPr>
              <w:t>coulteri</w:t>
            </w:r>
            <w:proofErr w:type="spellEnd"/>
            <w:r w:rsidRPr="00BD77CB">
              <w:rPr>
                <w:rFonts w:cs="Arial"/>
                <w:i/>
                <w:iCs/>
                <w:sz w:val="20"/>
                <w:szCs w:val="20"/>
              </w:rPr>
              <w:t xml:space="preserve"> </w:t>
            </w:r>
            <w:proofErr w:type="spellStart"/>
            <w:r w:rsidRPr="00BD77CB">
              <w:rPr>
                <w:rFonts w:cs="Arial"/>
                <w:i/>
                <w:iCs/>
                <w:sz w:val="20"/>
                <w:szCs w:val="20"/>
              </w:rPr>
              <w:t>palmeri</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75598C86" w14:textId="77777777" w:rsidR="0085378E" w:rsidRPr="00BD77CB" w:rsidRDefault="0085378E" w:rsidP="0085378E">
            <w:pPr>
              <w:rPr>
                <w:rFonts w:cs="Arial"/>
                <w:sz w:val="20"/>
                <w:szCs w:val="20"/>
              </w:rPr>
            </w:pPr>
            <w:r w:rsidRPr="00BD77CB">
              <w:rPr>
                <w:rFonts w:cs="Arial"/>
                <w:sz w:val="20"/>
                <w:szCs w:val="20"/>
              </w:rPr>
              <w:t xml:space="preserve">Palmer's </w:t>
            </w:r>
            <w:proofErr w:type="spellStart"/>
            <w:r w:rsidRPr="00BD77CB">
              <w:rPr>
                <w:rFonts w:cs="Arial"/>
                <w:sz w:val="20"/>
                <w:szCs w:val="20"/>
              </w:rPr>
              <w:t>lyrepod</w:t>
            </w:r>
            <w:proofErr w:type="spellEnd"/>
          </w:p>
        </w:tc>
        <w:tc>
          <w:tcPr>
            <w:tcW w:w="406" w:type="dxa"/>
            <w:tcBorders>
              <w:top w:val="nil"/>
              <w:left w:val="nil"/>
              <w:bottom w:val="single" w:sz="4" w:space="0" w:color="auto"/>
              <w:right w:val="single" w:sz="4" w:space="0" w:color="auto"/>
            </w:tcBorders>
            <w:shd w:val="clear" w:color="auto" w:fill="auto"/>
            <w:noWrap/>
            <w:vAlign w:val="bottom"/>
            <w:hideMark/>
          </w:tcPr>
          <w:p w14:paraId="0770FA54" w14:textId="77777777" w:rsidR="0085378E" w:rsidRPr="00BD77CB" w:rsidRDefault="0085378E" w:rsidP="0085378E">
            <w:pPr>
              <w:rPr>
                <w:rFonts w:cs="Arial"/>
                <w:sz w:val="20"/>
                <w:szCs w:val="20"/>
              </w:rPr>
            </w:pPr>
            <w:r w:rsidRPr="00BD77CB">
              <w:rPr>
                <w:rFonts w:cs="Arial"/>
                <w:sz w:val="20"/>
                <w:szCs w:val="20"/>
              </w:rPr>
              <w:t> </w:t>
            </w:r>
          </w:p>
        </w:tc>
      </w:tr>
      <w:tr w:rsidR="004C553C" w:rsidRPr="00BD77CB" w14:paraId="338AA609"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tcPr>
          <w:p w14:paraId="069DEE22" w14:textId="61952838" w:rsidR="004C553C" w:rsidRPr="00BD77CB" w:rsidRDefault="004C553C" w:rsidP="0085378E">
            <w:pPr>
              <w:rPr>
                <w:rFonts w:cs="Arial"/>
                <w:sz w:val="20"/>
                <w:szCs w:val="20"/>
              </w:rPr>
            </w:pPr>
            <w:r>
              <w:rPr>
                <w:rFonts w:cs="Arial"/>
                <w:sz w:val="20"/>
                <w:szCs w:val="20"/>
              </w:rPr>
              <w:t>X</w:t>
            </w:r>
          </w:p>
        </w:tc>
        <w:tc>
          <w:tcPr>
            <w:tcW w:w="406" w:type="dxa"/>
            <w:tcBorders>
              <w:top w:val="nil"/>
              <w:left w:val="nil"/>
              <w:bottom w:val="single" w:sz="4" w:space="0" w:color="auto"/>
              <w:right w:val="single" w:sz="4" w:space="0" w:color="auto"/>
            </w:tcBorders>
            <w:shd w:val="clear" w:color="auto" w:fill="auto"/>
            <w:noWrap/>
            <w:vAlign w:val="bottom"/>
          </w:tcPr>
          <w:p w14:paraId="73C536F6" w14:textId="77777777" w:rsidR="004C553C" w:rsidRPr="00BD77CB" w:rsidRDefault="004C553C" w:rsidP="0085378E">
            <w:pPr>
              <w:rPr>
                <w:rFonts w:cs="Arial"/>
                <w:sz w:val="20"/>
                <w:szCs w:val="20"/>
              </w:rPr>
            </w:pPr>
          </w:p>
        </w:tc>
        <w:tc>
          <w:tcPr>
            <w:tcW w:w="3683" w:type="dxa"/>
            <w:tcBorders>
              <w:top w:val="nil"/>
              <w:left w:val="nil"/>
              <w:bottom w:val="single" w:sz="4" w:space="0" w:color="auto"/>
              <w:right w:val="single" w:sz="4" w:space="0" w:color="auto"/>
            </w:tcBorders>
            <w:shd w:val="clear" w:color="auto" w:fill="auto"/>
            <w:noWrap/>
            <w:vAlign w:val="bottom"/>
          </w:tcPr>
          <w:p w14:paraId="6FDA6670" w14:textId="3E92D1E5" w:rsidR="004C553C" w:rsidRPr="00BD77CB" w:rsidRDefault="004C553C" w:rsidP="0085378E">
            <w:pPr>
              <w:rPr>
                <w:rFonts w:cs="Arial"/>
                <w:i/>
                <w:iCs/>
                <w:sz w:val="20"/>
                <w:szCs w:val="20"/>
              </w:rPr>
            </w:pPr>
            <w:proofErr w:type="spellStart"/>
            <w:r>
              <w:rPr>
                <w:rFonts w:cs="Arial"/>
                <w:i/>
                <w:iCs/>
                <w:sz w:val="20"/>
                <w:szCs w:val="20"/>
              </w:rPr>
              <w:t>Machaeranthera</w:t>
            </w:r>
            <w:proofErr w:type="spellEnd"/>
            <w:r>
              <w:rPr>
                <w:rFonts w:cs="Arial"/>
                <w:i/>
                <w:iCs/>
                <w:sz w:val="20"/>
                <w:szCs w:val="20"/>
              </w:rPr>
              <w:t xml:space="preserve"> </w:t>
            </w:r>
            <w:r w:rsidR="000D3654">
              <w:rPr>
                <w:rFonts w:cs="Arial"/>
                <w:i/>
                <w:iCs/>
                <w:sz w:val="20"/>
                <w:szCs w:val="20"/>
              </w:rPr>
              <w:t xml:space="preserve">asteroids var. </w:t>
            </w:r>
            <w:proofErr w:type="spellStart"/>
            <w:r w:rsidR="000D3654">
              <w:rPr>
                <w:rFonts w:cs="Arial"/>
                <w:i/>
                <w:iCs/>
                <w:sz w:val="20"/>
                <w:szCs w:val="20"/>
              </w:rPr>
              <w:t>lagunensis</w:t>
            </w:r>
            <w:proofErr w:type="spellEnd"/>
          </w:p>
        </w:tc>
        <w:tc>
          <w:tcPr>
            <w:tcW w:w="4449" w:type="dxa"/>
            <w:tcBorders>
              <w:top w:val="nil"/>
              <w:left w:val="nil"/>
              <w:bottom w:val="single" w:sz="4" w:space="0" w:color="auto"/>
              <w:right w:val="single" w:sz="4" w:space="0" w:color="auto"/>
            </w:tcBorders>
            <w:shd w:val="clear" w:color="auto" w:fill="auto"/>
            <w:noWrap/>
            <w:vAlign w:val="bottom"/>
          </w:tcPr>
          <w:p w14:paraId="2898C642" w14:textId="218B0167" w:rsidR="004C553C" w:rsidRPr="00BD77CB" w:rsidRDefault="000D3654" w:rsidP="0085378E">
            <w:pPr>
              <w:rPr>
                <w:rFonts w:cs="Arial"/>
                <w:sz w:val="20"/>
                <w:szCs w:val="20"/>
              </w:rPr>
            </w:pPr>
            <w:r>
              <w:rPr>
                <w:rFonts w:cs="Arial"/>
                <w:sz w:val="20"/>
                <w:szCs w:val="20"/>
              </w:rPr>
              <w:t>Mount Laguna aster</w:t>
            </w:r>
          </w:p>
        </w:tc>
        <w:tc>
          <w:tcPr>
            <w:tcW w:w="406" w:type="dxa"/>
            <w:tcBorders>
              <w:top w:val="nil"/>
              <w:left w:val="nil"/>
              <w:bottom w:val="single" w:sz="4" w:space="0" w:color="auto"/>
              <w:right w:val="single" w:sz="4" w:space="0" w:color="auto"/>
            </w:tcBorders>
            <w:shd w:val="clear" w:color="auto" w:fill="auto"/>
            <w:noWrap/>
            <w:vAlign w:val="bottom"/>
          </w:tcPr>
          <w:p w14:paraId="07FA974A" w14:textId="77777777" w:rsidR="004C553C" w:rsidRPr="00BD77CB" w:rsidRDefault="004C553C" w:rsidP="0085378E">
            <w:pPr>
              <w:rPr>
                <w:rFonts w:cs="Arial"/>
                <w:sz w:val="20"/>
                <w:szCs w:val="20"/>
              </w:rPr>
            </w:pPr>
          </w:p>
        </w:tc>
      </w:tr>
      <w:tr w:rsidR="0085378E" w:rsidRPr="00BD77CB" w14:paraId="63A1DAB0"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78A18669"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67AE6374"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282A35FB" w14:textId="77777777" w:rsidR="0085378E" w:rsidRPr="00D0326C" w:rsidRDefault="0085378E" w:rsidP="0085378E">
            <w:pPr>
              <w:rPr>
                <w:rFonts w:cs="Arial"/>
                <w:b/>
                <w:i/>
                <w:iCs/>
                <w:sz w:val="20"/>
                <w:szCs w:val="20"/>
              </w:rPr>
            </w:pPr>
            <w:proofErr w:type="spellStart"/>
            <w:r w:rsidRPr="00D0326C">
              <w:rPr>
                <w:rFonts w:cs="Arial"/>
                <w:b/>
                <w:i/>
                <w:iCs/>
                <w:sz w:val="20"/>
                <w:szCs w:val="20"/>
              </w:rPr>
              <w:t>Matelea</w:t>
            </w:r>
            <w:proofErr w:type="spellEnd"/>
            <w:r w:rsidRPr="00D0326C">
              <w:rPr>
                <w:rFonts w:cs="Arial"/>
                <w:b/>
                <w:i/>
                <w:iCs/>
                <w:sz w:val="20"/>
                <w:szCs w:val="20"/>
              </w:rPr>
              <w:t xml:space="preserve"> </w:t>
            </w:r>
            <w:proofErr w:type="spellStart"/>
            <w:r w:rsidRPr="00D0326C">
              <w:rPr>
                <w:rFonts w:cs="Arial"/>
                <w:b/>
                <w:i/>
                <w:iCs/>
                <w:sz w:val="20"/>
                <w:szCs w:val="20"/>
              </w:rPr>
              <w:t>parvifolia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766593AE" w14:textId="77777777" w:rsidR="0085378E" w:rsidRPr="00D0326C" w:rsidRDefault="0085378E" w:rsidP="0085378E">
            <w:pPr>
              <w:rPr>
                <w:rFonts w:cs="Arial"/>
                <w:b/>
                <w:sz w:val="20"/>
                <w:szCs w:val="20"/>
              </w:rPr>
            </w:pPr>
            <w:r w:rsidRPr="00D0326C">
              <w:rPr>
                <w:rFonts w:cs="Arial"/>
                <w:b/>
                <w:sz w:val="20"/>
                <w:szCs w:val="20"/>
              </w:rPr>
              <w:t xml:space="preserve">Climbing </w:t>
            </w:r>
            <w:proofErr w:type="spellStart"/>
            <w:r w:rsidRPr="00D0326C">
              <w:rPr>
                <w:rFonts w:cs="Arial"/>
                <w:b/>
                <w:sz w:val="20"/>
                <w:szCs w:val="20"/>
              </w:rPr>
              <w:t>spearleaf</w:t>
            </w:r>
            <w:proofErr w:type="spellEnd"/>
          </w:p>
        </w:tc>
        <w:tc>
          <w:tcPr>
            <w:tcW w:w="406" w:type="dxa"/>
            <w:tcBorders>
              <w:top w:val="nil"/>
              <w:left w:val="nil"/>
              <w:bottom w:val="single" w:sz="4" w:space="0" w:color="auto"/>
              <w:right w:val="single" w:sz="4" w:space="0" w:color="auto"/>
            </w:tcBorders>
            <w:shd w:val="clear" w:color="auto" w:fill="auto"/>
            <w:noWrap/>
            <w:vAlign w:val="bottom"/>
            <w:hideMark/>
          </w:tcPr>
          <w:p w14:paraId="31DF6E93"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3E73F468"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534F713F"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29B85987"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204F4924" w14:textId="77777777" w:rsidR="0085378E" w:rsidRPr="00D0326C" w:rsidRDefault="0085378E" w:rsidP="0085378E">
            <w:pPr>
              <w:rPr>
                <w:rFonts w:cs="Arial"/>
                <w:b/>
                <w:i/>
                <w:iCs/>
                <w:sz w:val="20"/>
                <w:szCs w:val="20"/>
              </w:rPr>
            </w:pPr>
            <w:proofErr w:type="spellStart"/>
            <w:r w:rsidRPr="00D0326C">
              <w:rPr>
                <w:rFonts w:cs="Arial"/>
                <w:b/>
                <w:i/>
                <w:iCs/>
                <w:sz w:val="20"/>
                <w:szCs w:val="20"/>
              </w:rPr>
              <w:t>Mentzelia</w:t>
            </w:r>
            <w:proofErr w:type="spellEnd"/>
            <w:r w:rsidRPr="00D0326C">
              <w:rPr>
                <w:rFonts w:cs="Arial"/>
                <w:b/>
                <w:i/>
                <w:iCs/>
                <w:sz w:val="20"/>
                <w:szCs w:val="20"/>
              </w:rPr>
              <w:t xml:space="preserve"> </w:t>
            </w:r>
            <w:proofErr w:type="spellStart"/>
            <w:r w:rsidRPr="00D0326C">
              <w:rPr>
                <w:rFonts w:cs="Arial"/>
                <w:b/>
                <w:i/>
                <w:iCs/>
                <w:sz w:val="20"/>
                <w:szCs w:val="20"/>
              </w:rPr>
              <w:t>hirsutissima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1CB5AD4B" w14:textId="77777777" w:rsidR="0085378E" w:rsidRPr="00D0326C" w:rsidRDefault="0085378E" w:rsidP="0085378E">
            <w:pPr>
              <w:rPr>
                <w:rFonts w:cs="Arial"/>
                <w:b/>
                <w:sz w:val="20"/>
                <w:szCs w:val="20"/>
              </w:rPr>
            </w:pPr>
            <w:r w:rsidRPr="00D0326C">
              <w:rPr>
                <w:rFonts w:cs="Arial"/>
                <w:b/>
                <w:sz w:val="20"/>
                <w:szCs w:val="20"/>
              </w:rPr>
              <w:t xml:space="preserve">Hairy </w:t>
            </w:r>
            <w:proofErr w:type="spellStart"/>
            <w:r w:rsidRPr="00D0326C">
              <w:rPr>
                <w:rFonts w:cs="Arial"/>
                <w:b/>
                <w:sz w:val="20"/>
                <w:szCs w:val="20"/>
              </w:rPr>
              <w:t>stickleaf</w:t>
            </w:r>
            <w:proofErr w:type="spellEnd"/>
          </w:p>
        </w:tc>
        <w:tc>
          <w:tcPr>
            <w:tcW w:w="406" w:type="dxa"/>
            <w:tcBorders>
              <w:top w:val="nil"/>
              <w:left w:val="nil"/>
              <w:bottom w:val="single" w:sz="4" w:space="0" w:color="auto"/>
              <w:right w:val="single" w:sz="4" w:space="0" w:color="auto"/>
            </w:tcBorders>
            <w:shd w:val="clear" w:color="auto" w:fill="auto"/>
            <w:noWrap/>
            <w:vAlign w:val="bottom"/>
            <w:hideMark/>
          </w:tcPr>
          <w:p w14:paraId="00C5C71B"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0BFB2D01"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017409F6" w14:textId="77777777" w:rsidR="0085378E" w:rsidRPr="00BD77CB" w:rsidRDefault="0085378E" w:rsidP="0085378E">
            <w:pPr>
              <w:rPr>
                <w:rFonts w:cs="Arial"/>
                <w:sz w:val="20"/>
                <w:szCs w:val="20"/>
              </w:rPr>
            </w:pPr>
            <w:r w:rsidRPr="00BD77CB">
              <w:rPr>
                <w:rFonts w:cs="Arial"/>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5BAEC894" w14:textId="77777777" w:rsidR="0085378E" w:rsidRPr="00BD77CB" w:rsidRDefault="0085378E" w:rsidP="0085378E">
            <w:pPr>
              <w:rPr>
                <w:rFonts w:cs="Arial"/>
                <w:sz w:val="20"/>
                <w:szCs w:val="20"/>
              </w:rPr>
            </w:pPr>
            <w:r w:rsidRPr="00BD77CB">
              <w:rPr>
                <w:rFonts w:cs="Arial"/>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5B51C808" w14:textId="77777777" w:rsidR="0085378E" w:rsidRPr="00BD77CB" w:rsidRDefault="0085378E" w:rsidP="0085378E">
            <w:pPr>
              <w:rPr>
                <w:rFonts w:cs="Arial"/>
                <w:i/>
                <w:iCs/>
                <w:sz w:val="20"/>
                <w:szCs w:val="20"/>
              </w:rPr>
            </w:pPr>
            <w:proofErr w:type="spellStart"/>
            <w:r w:rsidRPr="00BD77CB">
              <w:rPr>
                <w:rFonts w:cs="Arial"/>
                <w:i/>
                <w:iCs/>
                <w:sz w:val="20"/>
                <w:szCs w:val="20"/>
              </w:rPr>
              <w:t>Mimulus</w:t>
            </w:r>
            <w:proofErr w:type="spellEnd"/>
            <w:r w:rsidRPr="00BD77CB">
              <w:rPr>
                <w:rFonts w:cs="Arial"/>
                <w:i/>
                <w:iCs/>
                <w:sz w:val="20"/>
                <w:szCs w:val="20"/>
              </w:rPr>
              <w:t xml:space="preserve"> </w:t>
            </w:r>
            <w:proofErr w:type="spellStart"/>
            <w:r w:rsidRPr="00BD77CB">
              <w:rPr>
                <w:rFonts w:cs="Arial"/>
                <w:i/>
                <w:iCs/>
                <w:sz w:val="20"/>
                <w:szCs w:val="20"/>
              </w:rPr>
              <w:t>aridus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6B73C048" w14:textId="77777777" w:rsidR="0085378E" w:rsidRPr="00BD77CB" w:rsidRDefault="0085378E" w:rsidP="0085378E">
            <w:pPr>
              <w:rPr>
                <w:rFonts w:cs="Arial"/>
                <w:sz w:val="20"/>
                <w:szCs w:val="20"/>
              </w:rPr>
            </w:pPr>
            <w:r w:rsidRPr="00BD77CB">
              <w:rPr>
                <w:rFonts w:cs="Arial"/>
                <w:sz w:val="20"/>
                <w:szCs w:val="20"/>
              </w:rPr>
              <w:t>Desert monkey flower</w:t>
            </w:r>
          </w:p>
        </w:tc>
        <w:tc>
          <w:tcPr>
            <w:tcW w:w="406" w:type="dxa"/>
            <w:tcBorders>
              <w:top w:val="nil"/>
              <w:left w:val="nil"/>
              <w:bottom w:val="single" w:sz="4" w:space="0" w:color="auto"/>
              <w:right w:val="single" w:sz="4" w:space="0" w:color="auto"/>
            </w:tcBorders>
            <w:shd w:val="clear" w:color="auto" w:fill="auto"/>
            <w:noWrap/>
            <w:vAlign w:val="bottom"/>
            <w:hideMark/>
          </w:tcPr>
          <w:p w14:paraId="52A48124"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4199D569"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3DFA3A8F" w14:textId="77777777" w:rsidR="0085378E" w:rsidRPr="00BD77CB" w:rsidRDefault="0085378E" w:rsidP="0085378E">
            <w:pPr>
              <w:rPr>
                <w:rFonts w:cs="Arial"/>
                <w:sz w:val="20"/>
                <w:szCs w:val="20"/>
              </w:rPr>
            </w:pPr>
            <w:r w:rsidRPr="00BD77CB">
              <w:rPr>
                <w:rFonts w:cs="Arial"/>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43A54675" w14:textId="77777777" w:rsidR="0085378E" w:rsidRPr="00BD77CB" w:rsidRDefault="0085378E" w:rsidP="0085378E">
            <w:pPr>
              <w:rPr>
                <w:rFonts w:cs="Arial"/>
                <w:sz w:val="20"/>
                <w:szCs w:val="20"/>
              </w:rPr>
            </w:pPr>
            <w:r w:rsidRPr="00BD77CB">
              <w:rPr>
                <w:rFonts w:cs="Arial"/>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368CCD6C" w14:textId="77777777" w:rsidR="0085378E" w:rsidRPr="00BD77CB" w:rsidRDefault="0085378E" w:rsidP="0085378E">
            <w:pPr>
              <w:rPr>
                <w:rFonts w:cs="Arial"/>
                <w:i/>
                <w:iCs/>
                <w:sz w:val="20"/>
                <w:szCs w:val="20"/>
              </w:rPr>
            </w:pPr>
            <w:r w:rsidRPr="00BD77CB">
              <w:rPr>
                <w:rFonts w:cs="Arial"/>
                <w:i/>
                <w:iCs/>
                <w:sz w:val="20"/>
                <w:szCs w:val="20"/>
              </w:rPr>
              <w:t xml:space="preserve">Mirabilis </w:t>
            </w:r>
            <w:proofErr w:type="spellStart"/>
            <w:r w:rsidRPr="00BD77CB">
              <w:rPr>
                <w:rFonts w:cs="Arial"/>
                <w:i/>
                <w:iCs/>
                <w:sz w:val="20"/>
                <w:szCs w:val="20"/>
              </w:rPr>
              <w:t>tenuiloba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52B176AF" w14:textId="77777777" w:rsidR="0085378E" w:rsidRPr="00BD77CB" w:rsidRDefault="0085378E" w:rsidP="0085378E">
            <w:pPr>
              <w:rPr>
                <w:rFonts w:cs="Arial"/>
                <w:sz w:val="20"/>
                <w:szCs w:val="20"/>
              </w:rPr>
            </w:pPr>
            <w:r w:rsidRPr="00BD77CB">
              <w:rPr>
                <w:rFonts w:cs="Arial"/>
                <w:sz w:val="20"/>
                <w:szCs w:val="20"/>
              </w:rPr>
              <w:t>Slender lobed four o'clock</w:t>
            </w:r>
          </w:p>
        </w:tc>
        <w:tc>
          <w:tcPr>
            <w:tcW w:w="406" w:type="dxa"/>
            <w:tcBorders>
              <w:top w:val="nil"/>
              <w:left w:val="nil"/>
              <w:bottom w:val="single" w:sz="4" w:space="0" w:color="auto"/>
              <w:right w:val="single" w:sz="4" w:space="0" w:color="auto"/>
            </w:tcBorders>
            <w:shd w:val="clear" w:color="auto" w:fill="auto"/>
            <w:noWrap/>
            <w:vAlign w:val="bottom"/>
            <w:hideMark/>
          </w:tcPr>
          <w:p w14:paraId="7D22F83A"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0C4C2BC1"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459CFF3A" w14:textId="77777777" w:rsidR="0085378E" w:rsidRPr="00BD77CB" w:rsidRDefault="0085378E" w:rsidP="0085378E">
            <w:pPr>
              <w:rPr>
                <w:rFonts w:cs="Arial"/>
                <w:sz w:val="20"/>
                <w:szCs w:val="20"/>
              </w:rPr>
            </w:pPr>
            <w:r w:rsidRPr="00BD77CB">
              <w:rPr>
                <w:rFonts w:cs="Arial"/>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32F824FE" w14:textId="77777777" w:rsidR="0085378E" w:rsidRPr="00BD77CB" w:rsidRDefault="0085378E" w:rsidP="0085378E">
            <w:pPr>
              <w:rPr>
                <w:rFonts w:cs="Arial"/>
                <w:sz w:val="20"/>
                <w:szCs w:val="20"/>
              </w:rPr>
            </w:pPr>
            <w:r w:rsidRPr="00BD77CB">
              <w:rPr>
                <w:rFonts w:cs="Arial"/>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74B004B4" w14:textId="77777777" w:rsidR="0085378E" w:rsidRPr="00BD77CB" w:rsidRDefault="0085378E" w:rsidP="0085378E">
            <w:pPr>
              <w:rPr>
                <w:rFonts w:cs="Arial"/>
                <w:i/>
                <w:iCs/>
                <w:sz w:val="20"/>
                <w:szCs w:val="20"/>
              </w:rPr>
            </w:pPr>
            <w:proofErr w:type="spellStart"/>
            <w:r w:rsidRPr="00BD77CB">
              <w:rPr>
                <w:rFonts w:cs="Arial"/>
                <w:i/>
                <w:iCs/>
                <w:sz w:val="20"/>
                <w:szCs w:val="20"/>
              </w:rPr>
              <w:t>Penstemon</w:t>
            </w:r>
            <w:proofErr w:type="spellEnd"/>
            <w:r w:rsidRPr="00BD77CB">
              <w:rPr>
                <w:rFonts w:cs="Arial"/>
                <w:i/>
                <w:iCs/>
                <w:sz w:val="20"/>
                <w:szCs w:val="20"/>
              </w:rPr>
              <w:t xml:space="preserve"> </w:t>
            </w:r>
            <w:proofErr w:type="spellStart"/>
            <w:r w:rsidRPr="00BD77CB">
              <w:rPr>
                <w:rFonts w:cs="Arial"/>
                <w:i/>
                <w:iCs/>
                <w:sz w:val="20"/>
                <w:szCs w:val="20"/>
              </w:rPr>
              <w:t>thurberi</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1FB164D4" w14:textId="77777777" w:rsidR="0085378E" w:rsidRPr="00BD77CB" w:rsidRDefault="0085378E" w:rsidP="0085378E">
            <w:pPr>
              <w:rPr>
                <w:rFonts w:cs="Arial"/>
                <w:sz w:val="20"/>
                <w:szCs w:val="20"/>
              </w:rPr>
            </w:pPr>
            <w:r w:rsidRPr="00BD77CB">
              <w:rPr>
                <w:rFonts w:cs="Arial"/>
                <w:sz w:val="20"/>
                <w:szCs w:val="20"/>
              </w:rPr>
              <w:t>Thurber's beardtongue</w:t>
            </w:r>
          </w:p>
        </w:tc>
        <w:tc>
          <w:tcPr>
            <w:tcW w:w="406" w:type="dxa"/>
            <w:tcBorders>
              <w:top w:val="nil"/>
              <w:left w:val="nil"/>
              <w:bottom w:val="single" w:sz="4" w:space="0" w:color="auto"/>
              <w:right w:val="single" w:sz="4" w:space="0" w:color="auto"/>
            </w:tcBorders>
            <w:shd w:val="clear" w:color="auto" w:fill="auto"/>
            <w:noWrap/>
            <w:vAlign w:val="bottom"/>
            <w:hideMark/>
          </w:tcPr>
          <w:p w14:paraId="7375E12B"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1767CA55"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61374BC6" w14:textId="77777777" w:rsidR="0085378E" w:rsidRPr="00BD77CB" w:rsidRDefault="0085378E" w:rsidP="0085378E">
            <w:pPr>
              <w:rPr>
                <w:rFonts w:cs="Arial"/>
                <w:sz w:val="20"/>
                <w:szCs w:val="20"/>
              </w:rPr>
            </w:pPr>
            <w:r w:rsidRPr="00BD77CB">
              <w:rPr>
                <w:rFonts w:cs="Arial"/>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2162E1C5" w14:textId="77777777" w:rsidR="0085378E" w:rsidRPr="00BD77CB" w:rsidRDefault="0085378E" w:rsidP="0085378E">
            <w:pPr>
              <w:rPr>
                <w:rFonts w:cs="Arial"/>
                <w:sz w:val="20"/>
                <w:szCs w:val="20"/>
              </w:rPr>
            </w:pPr>
            <w:r w:rsidRPr="00BD77CB">
              <w:rPr>
                <w:rFonts w:cs="Arial"/>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697BF930" w14:textId="77777777" w:rsidR="0085378E" w:rsidRPr="00BD77CB" w:rsidRDefault="0085378E" w:rsidP="0085378E">
            <w:pPr>
              <w:rPr>
                <w:rFonts w:cs="Arial"/>
                <w:i/>
                <w:iCs/>
                <w:sz w:val="20"/>
                <w:szCs w:val="20"/>
              </w:rPr>
            </w:pPr>
            <w:proofErr w:type="spellStart"/>
            <w:r w:rsidRPr="00BD77CB">
              <w:rPr>
                <w:rFonts w:cs="Arial"/>
                <w:i/>
                <w:iCs/>
                <w:sz w:val="20"/>
                <w:szCs w:val="20"/>
              </w:rPr>
              <w:t>Pentachaeta</w:t>
            </w:r>
            <w:proofErr w:type="spellEnd"/>
            <w:r w:rsidRPr="00BD77CB">
              <w:rPr>
                <w:rFonts w:cs="Arial"/>
                <w:i/>
                <w:iCs/>
                <w:sz w:val="20"/>
                <w:szCs w:val="20"/>
              </w:rPr>
              <w:t xml:space="preserve"> </w:t>
            </w:r>
            <w:proofErr w:type="spellStart"/>
            <w:r w:rsidRPr="00BD77CB">
              <w:rPr>
                <w:rFonts w:cs="Arial"/>
                <w:i/>
                <w:iCs/>
                <w:sz w:val="20"/>
                <w:szCs w:val="20"/>
              </w:rPr>
              <w:t>aurea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5413903C" w14:textId="40191503" w:rsidR="002029EC" w:rsidRPr="00BD77CB" w:rsidRDefault="0085378E" w:rsidP="0085378E">
            <w:pPr>
              <w:rPr>
                <w:rFonts w:cs="Arial"/>
                <w:sz w:val="20"/>
                <w:szCs w:val="20"/>
              </w:rPr>
            </w:pPr>
            <w:r w:rsidRPr="00BD77CB">
              <w:rPr>
                <w:rFonts w:cs="Arial"/>
                <w:sz w:val="20"/>
                <w:szCs w:val="20"/>
              </w:rPr>
              <w:t xml:space="preserve">Golden-rayed </w:t>
            </w:r>
            <w:proofErr w:type="spellStart"/>
            <w:r w:rsidRPr="00BD77CB">
              <w:rPr>
                <w:rFonts w:cs="Arial"/>
                <w:sz w:val="20"/>
                <w:szCs w:val="20"/>
              </w:rPr>
              <w:t>pentachaeta</w:t>
            </w:r>
            <w:proofErr w:type="spellEnd"/>
            <w:r w:rsidR="002029EC">
              <w:rPr>
                <w:rFonts w:cs="Arial"/>
                <w:sz w:val="20"/>
                <w:szCs w:val="20"/>
              </w:rPr>
              <w:t xml:space="preserve"> </w:t>
            </w:r>
          </w:p>
        </w:tc>
        <w:tc>
          <w:tcPr>
            <w:tcW w:w="406" w:type="dxa"/>
            <w:tcBorders>
              <w:top w:val="nil"/>
              <w:left w:val="nil"/>
              <w:bottom w:val="single" w:sz="4" w:space="0" w:color="auto"/>
              <w:right w:val="single" w:sz="4" w:space="0" w:color="auto"/>
            </w:tcBorders>
            <w:shd w:val="clear" w:color="auto" w:fill="auto"/>
            <w:noWrap/>
            <w:vAlign w:val="bottom"/>
            <w:hideMark/>
          </w:tcPr>
          <w:p w14:paraId="0D9139EC"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27CDD5C7"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03C9F02E" w14:textId="371BC9CA" w:rsidR="0085378E" w:rsidRPr="00BD77CB" w:rsidRDefault="0085378E" w:rsidP="0085378E">
            <w:pPr>
              <w:rPr>
                <w:rFonts w:cs="Arial"/>
                <w:sz w:val="20"/>
                <w:szCs w:val="20"/>
              </w:rPr>
            </w:pPr>
            <w:r w:rsidRPr="00BD77CB">
              <w:rPr>
                <w:rFonts w:cs="Arial"/>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750FCB41" w14:textId="77777777" w:rsidR="0085378E" w:rsidRPr="00BD77CB" w:rsidRDefault="0085378E" w:rsidP="0085378E">
            <w:pPr>
              <w:rPr>
                <w:rFonts w:cs="Arial"/>
                <w:sz w:val="20"/>
                <w:szCs w:val="20"/>
              </w:rPr>
            </w:pPr>
            <w:r w:rsidRPr="00BD77CB">
              <w:rPr>
                <w:rFonts w:cs="Arial"/>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79F585CE" w14:textId="77777777" w:rsidR="0085378E" w:rsidRPr="00BD77CB" w:rsidRDefault="0085378E" w:rsidP="0085378E">
            <w:pPr>
              <w:rPr>
                <w:rFonts w:cs="Arial"/>
                <w:i/>
                <w:iCs/>
                <w:sz w:val="20"/>
                <w:szCs w:val="20"/>
              </w:rPr>
            </w:pPr>
            <w:proofErr w:type="spellStart"/>
            <w:r w:rsidRPr="00BD77CB">
              <w:rPr>
                <w:rFonts w:cs="Arial"/>
                <w:i/>
                <w:iCs/>
                <w:sz w:val="20"/>
                <w:szCs w:val="20"/>
              </w:rPr>
              <w:t>Proboscidea</w:t>
            </w:r>
            <w:proofErr w:type="spellEnd"/>
            <w:r w:rsidRPr="00BD77CB">
              <w:rPr>
                <w:rFonts w:cs="Arial"/>
                <w:i/>
                <w:iCs/>
                <w:sz w:val="20"/>
                <w:szCs w:val="20"/>
              </w:rPr>
              <w:t xml:space="preserve"> </w:t>
            </w:r>
            <w:proofErr w:type="spellStart"/>
            <w:r w:rsidRPr="00BD77CB">
              <w:rPr>
                <w:rFonts w:cs="Arial"/>
                <w:i/>
                <w:iCs/>
                <w:sz w:val="20"/>
                <w:szCs w:val="20"/>
              </w:rPr>
              <w:t>althaeifolia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5B1B2027" w14:textId="77777777" w:rsidR="0085378E" w:rsidRPr="00BD77CB" w:rsidRDefault="0085378E" w:rsidP="0085378E">
            <w:pPr>
              <w:rPr>
                <w:rFonts w:cs="Arial"/>
                <w:sz w:val="20"/>
                <w:szCs w:val="20"/>
              </w:rPr>
            </w:pPr>
            <w:r w:rsidRPr="00BD77CB">
              <w:rPr>
                <w:rFonts w:cs="Arial"/>
                <w:sz w:val="20"/>
                <w:szCs w:val="20"/>
              </w:rPr>
              <w:t>Desert unicorn plant</w:t>
            </w:r>
          </w:p>
        </w:tc>
        <w:tc>
          <w:tcPr>
            <w:tcW w:w="406" w:type="dxa"/>
            <w:tcBorders>
              <w:top w:val="nil"/>
              <w:left w:val="nil"/>
              <w:bottom w:val="single" w:sz="4" w:space="0" w:color="auto"/>
              <w:right w:val="single" w:sz="4" w:space="0" w:color="auto"/>
            </w:tcBorders>
            <w:shd w:val="clear" w:color="auto" w:fill="auto"/>
            <w:noWrap/>
            <w:vAlign w:val="bottom"/>
            <w:hideMark/>
          </w:tcPr>
          <w:p w14:paraId="3AAD5CCC"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20911456"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1E8EFAB4" w14:textId="77777777" w:rsidR="0085378E" w:rsidRPr="00BD77CB" w:rsidRDefault="0085378E" w:rsidP="0085378E">
            <w:pPr>
              <w:rPr>
                <w:rFonts w:cs="Arial"/>
                <w:sz w:val="20"/>
                <w:szCs w:val="20"/>
              </w:rPr>
            </w:pPr>
            <w:r w:rsidRPr="00BD77CB">
              <w:rPr>
                <w:rFonts w:cs="Arial"/>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6E3482D6" w14:textId="77777777" w:rsidR="0085378E" w:rsidRPr="00BD77CB" w:rsidRDefault="0085378E" w:rsidP="0085378E">
            <w:pPr>
              <w:rPr>
                <w:rFonts w:cs="Arial"/>
                <w:sz w:val="20"/>
                <w:szCs w:val="20"/>
              </w:rPr>
            </w:pPr>
            <w:r w:rsidRPr="00BD77CB">
              <w:rPr>
                <w:rFonts w:cs="Arial"/>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6F8C3577" w14:textId="77777777" w:rsidR="0085378E" w:rsidRPr="00BD77CB" w:rsidRDefault="0085378E" w:rsidP="0085378E">
            <w:pPr>
              <w:rPr>
                <w:rFonts w:cs="Arial"/>
                <w:i/>
                <w:iCs/>
                <w:sz w:val="20"/>
                <w:szCs w:val="20"/>
              </w:rPr>
            </w:pPr>
            <w:proofErr w:type="spellStart"/>
            <w:r w:rsidRPr="00BD77CB">
              <w:rPr>
                <w:rFonts w:cs="Arial"/>
                <w:i/>
                <w:iCs/>
                <w:sz w:val="20"/>
                <w:szCs w:val="20"/>
              </w:rPr>
              <w:t>Quercus</w:t>
            </w:r>
            <w:proofErr w:type="spellEnd"/>
            <w:r w:rsidRPr="00BD77CB">
              <w:rPr>
                <w:rFonts w:cs="Arial"/>
                <w:i/>
                <w:iCs/>
                <w:sz w:val="20"/>
                <w:szCs w:val="20"/>
              </w:rPr>
              <w:t xml:space="preserve"> </w:t>
            </w:r>
            <w:proofErr w:type="spellStart"/>
            <w:r w:rsidRPr="00BD77CB">
              <w:rPr>
                <w:rFonts w:cs="Arial"/>
                <w:i/>
                <w:iCs/>
                <w:sz w:val="20"/>
                <w:szCs w:val="20"/>
              </w:rPr>
              <w:t>engelmannii</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70EBFB75" w14:textId="77777777" w:rsidR="0085378E" w:rsidRPr="00BD77CB" w:rsidRDefault="0085378E" w:rsidP="0085378E">
            <w:pPr>
              <w:rPr>
                <w:rFonts w:cs="Arial"/>
                <w:sz w:val="20"/>
                <w:szCs w:val="20"/>
              </w:rPr>
            </w:pPr>
            <w:r w:rsidRPr="00BD77CB">
              <w:rPr>
                <w:rFonts w:cs="Arial"/>
                <w:sz w:val="20"/>
                <w:szCs w:val="20"/>
              </w:rPr>
              <w:t>Engelmann oak</w:t>
            </w:r>
          </w:p>
        </w:tc>
        <w:tc>
          <w:tcPr>
            <w:tcW w:w="406" w:type="dxa"/>
            <w:tcBorders>
              <w:top w:val="nil"/>
              <w:left w:val="nil"/>
              <w:bottom w:val="single" w:sz="4" w:space="0" w:color="auto"/>
              <w:right w:val="single" w:sz="4" w:space="0" w:color="auto"/>
            </w:tcBorders>
            <w:shd w:val="clear" w:color="auto" w:fill="auto"/>
            <w:noWrap/>
            <w:vAlign w:val="bottom"/>
            <w:hideMark/>
          </w:tcPr>
          <w:p w14:paraId="281AA0A1"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69D71E4B"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78C5E488"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5ADD2593"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70F74F17" w14:textId="77777777" w:rsidR="0085378E" w:rsidRPr="00D0326C" w:rsidRDefault="0085378E" w:rsidP="0085378E">
            <w:pPr>
              <w:rPr>
                <w:rFonts w:cs="Arial"/>
                <w:b/>
                <w:i/>
                <w:iCs/>
                <w:sz w:val="20"/>
                <w:szCs w:val="20"/>
              </w:rPr>
            </w:pPr>
            <w:proofErr w:type="spellStart"/>
            <w:r w:rsidRPr="00D0326C">
              <w:rPr>
                <w:rFonts w:cs="Arial"/>
                <w:b/>
                <w:i/>
                <w:iCs/>
                <w:sz w:val="20"/>
                <w:szCs w:val="20"/>
              </w:rPr>
              <w:t>Ribes</w:t>
            </w:r>
            <w:proofErr w:type="spellEnd"/>
            <w:r w:rsidRPr="00D0326C">
              <w:rPr>
                <w:rFonts w:cs="Arial"/>
                <w:b/>
                <w:i/>
                <w:iCs/>
                <w:sz w:val="20"/>
                <w:szCs w:val="20"/>
              </w:rPr>
              <w:t xml:space="preserve"> </w:t>
            </w:r>
            <w:proofErr w:type="spellStart"/>
            <w:r w:rsidRPr="00D0326C">
              <w:rPr>
                <w:rFonts w:cs="Arial"/>
                <w:b/>
                <w:i/>
                <w:iCs/>
                <w:sz w:val="20"/>
                <w:szCs w:val="20"/>
              </w:rPr>
              <w:t>canthariforme</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5AA22BA0" w14:textId="77777777" w:rsidR="0085378E" w:rsidRPr="00D0326C" w:rsidRDefault="0085378E" w:rsidP="0085378E">
            <w:pPr>
              <w:rPr>
                <w:rFonts w:cs="Arial"/>
                <w:b/>
                <w:sz w:val="20"/>
                <w:szCs w:val="20"/>
              </w:rPr>
            </w:pPr>
            <w:proofErr w:type="spellStart"/>
            <w:r w:rsidRPr="00D0326C">
              <w:rPr>
                <w:rFonts w:cs="Arial"/>
                <w:b/>
                <w:sz w:val="20"/>
                <w:szCs w:val="20"/>
              </w:rPr>
              <w:t>Morena</w:t>
            </w:r>
            <w:proofErr w:type="spellEnd"/>
            <w:r w:rsidRPr="00D0326C">
              <w:rPr>
                <w:rFonts w:cs="Arial"/>
                <w:b/>
                <w:sz w:val="20"/>
                <w:szCs w:val="20"/>
              </w:rPr>
              <w:t xml:space="preserve"> currant</w:t>
            </w:r>
          </w:p>
        </w:tc>
        <w:tc>
          <w:tcPr>
            <w:tcW w:w="406" w:type="dxa"/>
            <w:tcBorders>
              <w:top w:val="nil"/>
              <w:left w:val="nil"/>
              <w:bottom w:val="single" w:sz="4" w:space="0" w:color="auto"/>
              <w:right w:val="single" w:sz="4" w:space="0" w:color="auto"/>
            </w:tcBorders>
            <w:shd w:val="clear" w:color="auto" w:fill="auto"/>
            <w:noWrap/>
            <w:vAlign w:val="bottom"/>
            <w:hideMark/>
          </w:tcPr>
          <w:p w14:paraId="1A708626"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52D0C0FB"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7CB20FD0"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5615A655"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179AE9D1" w14:textId="77777777" w:rsidR="0085378E" w:rsidRPr="00D0326C" w:rsidRDefault="0085378E" w:rsidP="0085378E">
            <w:pPr>
              <w:rPr>
                <w:rFonts w:cs="Arial"/>
                <w:b/>
                <w:i/>
                <w:iCs/>
                <w:sz w:val="20"/>
                <w:szCs w:val="20"/>
              </w:rPr>
            </w:pPr>
            <w:proofErr w:type="spellStart"/>
            <w:r w:rsidRPr="00D0326C">
              <w:rPr>
                <w:rFonts w:cs="Arial"/>
                <w:b/>
                <w:i/>
                <w:iCs/>
                <w:sz w:val="20"/>
                <w:szCs w:val="20"/>
              </w:rPr>
              <w:t>Selaginella</w:t>
            </w:r>
            <w:proofErr w:type="spellEnd"/>
            <w:r w:rsidRPr="00D0326C">
              <w:rPr>
                <w:rFonts w:cs="Arial"/>
                <w:b/>
                <w:i/>
                <w:iCs/>
                <w:sz w:val="20"/>
                <w:szCs w:val="20"/>
              </w:rPr>
              <w:t xml:space="preserve"> </w:t>
            </w:r>
            <w:proofErr w:type="spellStart"/>
            <w:r w:rsidRPr="00D0326C">
              <w:rPr>
                <w:rFonts w:cs="Arial"/>
                <w:b/>
                <w:i/>
                <w:iCs/>
                <w:sz w:val="20"/>
                <w:szCs w:val="20"/>
              </w:rPr>
              <w:t>eremophila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2D08AFB9" w14:textId="77777777" w:rsidR="0085378E" w:rsidRPr="00D0326C" w:rsidRDefault="0085378E" w:rsidP="0085378E">
            <w:pPr>
              <w:rPr>
                <w:rFonts w:cs="Arial"/>
                <w:b/>
                <w:sz w:val="20"/>
                <w:szCs w:val="20"/>
              </w:rPr>
            </w:pPr>
            <w:r w:rsidRPr="00D0326C">
              <w:rPr>
                <w:rFonts w:cs="Arial"/>
                <w:b/>
                <w:sz w:val="20"/>
                <w:szCs w:val="20"/>
              </w:rPr>
              <w:t>Desert spike moss</w:t>
            </w:r>
          </w:p>
        </w:tc>
        <w:tc>
          <w:tcPr>
            <w:tcW w:w="406" w:type="dxa"/>
            <w:tcBorders>
              <w:top w:val="nil"/>
              <w:left w:val="nil"/>
              <w:bottom w:val="single" w:sz="4" w:space="0" w:color="auto"/>
              <w:right w:val="single" w:sz="4" w:space="0" w:color="auto"/>
            </w:tcBorders>
            <w:shd w:val="clear" w:color="auto" w:fill="auto"/>
            <w:noWrap/>
            <w:vAlign w:val="bottom"/>
            <w:hideMark/>
          </w:tcPr>
          <w:p w14:paraId="414A19E8"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08D792DA"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2D884602"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5FF298FC"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78E3E8B7" w14:textId="77777777" w:rsidR="0085378E" w:rsidRPr="00D0326C" w:rsidRDefault="0085378E" w:rsidP="0085378E">
            <w:pPr>
              <w:rPr>
                <w:rFonts w:cs="Arial"/>
                <w:b/>
                <w:i/>
                <w:iCs/>
                <w:sz w:val="20"/>
                <w:szCs w:val="20"/>
              </w:rPr>
            </w:pPr>
            <w:proofErr w:type="spellStart"/>
            <w:r w:rsidRPr="00D0326C">
              <w:rPr>
                <w:rFonts w:cs="Arial"/>
                <w:b/>
                <w:i/>
                <w:iCs/>
                <w:sz w:val="20"/>
                <w:szCs w:val="20"/>
              </w:rPr>
              <w:t>Senecio</w:t>
            </w:r>
            <w:proofErr w:type="spellEnd"/>
            <w:r w:rsidRPr="00D0326C">
              <w:rPr>
                <w:rFonts w:cs="Arial"/>
                <w:b/>
                <w:i/>
                <w:iCs/>
                <w:sz w:val="20"/>
                <w:szCs w:val="20"/>
              </w:rPr>
              <w:t xml:space="preserve"> </w:t>
            </w:r>
            <w:proofErr w:type="spellStart"/>
            <w:r w:rsidRPr="00D0326C">
              <w:rPr>
                <w:rFonts w:cs="Arial"/>
                <w:b/>
                <w:i/>
                <w:iCs/>
                <w:sz w:val="20"/>
                <w:szCs w:val="20"/>
              </w:rPr>
              <w:t>aphanactis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5A63A745" w14:textId="77777777" w:rsidR="0085378E" w:rsidRPr="00D0326C" w:rsidRDefault="0085378E" w:rsidP="0085378E">
            <w:pPr>
              <w:rPr>
                <w:rFonts w:cs="Arial"/>
                <w:b/>
                <w:sz w:val="20"/>
                <w:szCs w:val="20"/>
              </w:rPr>
            </w:pPr>
            <w:r w:rsidRPr="00D0326C">
              <w:rPr>
                <w:rFonts w:cs="Arial"/>
                <w:b/>
                <w:sz w:val="20"/>
                <w:szCs w:val="20"/>
              </w:rPr>
              <w:t>Rayless ragwort</w:t>
            </w:r>
          </w:p>
        </w:tc>
        <w:tc>
          <w:tcPr>
            <w:tcW w:w="406" w:type="dxa"/>
            <w:tcBorders>
              <w:top w:val="nil"/>
              <w:left w:val="nil"/>
              <w:bottom w:val="single" w:sz="4" w:space="0" w:color="auto"/>
              <w:right w:val="single" w:sz="4" w:space="0" w:color="auto"/>
            </w:tcBorders>
            <w:shd w:val="clear" w:color="auto" w:fill="auto"/>
            <w:noWrap/>
            <w:vAlign w:val="bottom"/>
            <w:hideMark/>
          </w:tcPr>
          <w:p w14:paraId="3C14E665"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601560AB"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512966B9"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3C56A385"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62CBF6C3" w14:textId="77777777" w:rsidR="0085378E" w:rsidRPr="00D0326C" w:rsidRDefault="0085378E" w:rsidP="0085378E">
            <w:pPr>
              <w:rPr>
                <w:rFonts w:cs="Arial"/>
                <w:b/>
                <w:i/>
                <w:iCs/>
                <w:sz w:val="20"/>
                <w:szCs w:val="20"/>
              </w:rPr>
            </w:pPr>
            <w:r w:rsidRPr="00D0326C">
              <w:rPr>
                <w:rFonts w:cs="Arial"/>
                <w:b/>
                <w:i/>
                <w:iCs/>
                <w:sz w:val="20"/>
                <w:szCs w:val="20"/>
              </w:rPr>
              <w:t xml:space="preserve">Senna </w:t>
            </w:r>
            <w:proofErr w:type="spellStart"/>
            <w:r w:rsidRPr="00D0326C">
              <w:rPr>
                <w:rFonts w:cs="Arial"/>
                <w:b/>
                <w:i/>
                <w:iCs/>
                <w:sz w:val="20"/>
                <w:szCs w:val="20"/>
              </w:rPr>
              <w:t>covesii</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45C681B0" w14:textId="77777777" w:rsidR="0085378E" w:rsidRPr="00D0326C" w:rsidRDefault="0085378E" w:rsidP="0085378E">
            <w:pPr>
              <w:rPr>
                <w:rFonts w:cs="Arial"/>
                <w:b/>
                <w:sz w:val="20"/>
                <w:szCs w:val="20"/>
              </w:rPr>
            </w:pPr>
            <w:r w:rsidRPr="00D0326C">
              <w:rPr>
                <w:rFonts w:cs="Arial"/>
                <w:b/>
                <w:sz w:val="20"/>
                <w:szCs w:val="20"/>
              </w:rPr>
              <w:t>Cove's cassia</w:t>
            </w:r>
          </w:p>
        </w:tc>
        <w:tc>
          <w:tcPr>
            <w:tcW w:w="406" w:type="dxa"/>
            <w:tcBorders>
              <w:top w:val="nil"/>
              <w:left w:val="nil"/>
              <w:bottom w:val="single" w:sz="4" w:space="0" w:color="auto"/>
              <w:right w:val="single" w:sz="4" w:space="0" w:color="auto"/>
            </w:tcBorders>
            <w:shd w:val="clear" w:color="auto" w:fill="auto"/>
            <w:noWrap/>
            <w:vAlign w:val="bottom"/>
            <w:hideMark/>
          </w:tcPr>
          <w:p w14:paraId="6B6A1786"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17C835F7"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2F2A7D07" w14:textId="77777777" w:rsidR="0085378E" w:rsidRPr="00D0326C" w:rsidRDefault="0085378E" w:rsidP="0085378E">
            <w:pPr>
              <w:rPr>
                <w:rFonts w:cs="Arial"/>
                <w:b/>
                <w:sz w:val="20"/>
                <w:szCs w:val="20"/>
              </w:rPr>
            </w:pPr>
            <w:r w:rsidRPr="00D0326C">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hideMark/>
          </w:tcPr>
          <w:p w14:paraId="0C0B4785" w14:textId="77777777" w:rsidR="0085378E" w:rsidRPr="00D0326C" w:rsidRDefault="0085378E" w:rsidP="0085378E">
            <w:pPr>
              <w:rPr>
                <w:rFonts w:cs="Arial"/>
                <w:b/>
                <w:sz w:val="20"/>
                <w:szCs w:val="20"/>
              </w:rPr>
            </w:pPr>
            <w:r w:rsidRPr="00D0326C">
              <w:rPr>
                <w:rFonts w:cs="Arial"/>
                <w:b/>
                <w:sz w:val="20"/>
                <w:szCs w:val="20"/>
              </w:rPr>
              <w:t> </w:t>
            </w:r>
          </w:p>
        </w:tc>
        <w:tc>
          <w:tcPr>
            <w:tcW w:w="3683" w:type="dxa"/>
            <w:tcBorders>
              <w:top w:val="nil"/>
              <w:left w:val="nil"/>
              <w:bottom w:val="single" w:sz="4" w:space="0" w:color="auto"/>
              <w:right w:val="single" w:sz="4" w:space="0" w:color="auto"/>
            </w:tcBorders>
            <w:shd w:val="clear" w:color="auto" w:fill="auto"/>
            <w:noWrap/>
            <w:vAlign w:val="bottom"/>
            <w:hideMark/>
          </w:tcPr>
          <w:p w14:paraId="27C361DB" w14:textId="77777777" w:rsidR="0085378E" w:rsidRPr="00D0326C" w:rsidRDefault="0085378E" w:rsidP="0085378E">
            <w:pPr>
              <w:rPr>
                <w:rFonts w:cs="Arial"/>
                <w:b/>
                <w:i/>
                <w:iCs/>
                <w:sz w:val="20"/>
                <w:szCs w:val="20"/>
              </w:rPr>
            </w:pPr>
            <w:proofErr w:type="spellStart"/>
            <w:r w:rsidRPr="00D0326C">
              <w:rPr>
                <w:rFonts w:cs="Arial"/>
                <w:b/>
                <w:i/>
                <w:iCs/>
                <w:sz w:val="20"/>
                <w:szCs w:val="20"/>
              </w:rPr>
              <w:t>Streptanthus</w:t>
            </w:r>
            <w:proofErr w:type="spellEnd"/>
            <w:r w:rsidRPr="00D0326C">
              <w:rPr>
                <w:rFonts w:cs="Arial"/>
                <w:b/>
                <w:i/>
                <w:iCs/>
                <w:sz w:val="20"/>
                <w:szCs w:val="20"/>
              </w:rPr>
              <w:t xml:space="preserve"> </w:t>
            </w:r>
            <w:proofErr w:type="spellStart"/>
            <w:r w:rsidRPr="00D0326C">
              <w:rPr>
                <w:rFonts w:cs="Arial"/>
                <w:b/>
                <w:i/>
                <w:iCs/>
                <w:sz w:val="20"/>
                <w:szCs w:val="20"/>
              </w:rPr>
              <w:t>campestris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0D8DCC4E" w14:textId="77777777" w:rsidR="0085378E" w:rsidRPr="00D0326C" w:rsidRDefault="0085378E" w:rsidP="0085378E">
            <w:pPr>
              <w:rPr>
                <w:rFonts w:cs="Arial"/>
                <w:b/>
                <w:sz w:val="20"/>
                <w:szCs w:val="20"/>
              </w:rPr>
            </w:pPr>
            <w:r w:rsidRPr="00D0326C">
              <w:rPr>
                <w:rFonts w:cs="Arial"/>
                <w:b/>
                <w:sz w:val="20"/>
                <w:szCs w:val="20"/>
              </w:rPr>
              <w:t xml:space="preserve">Southern </w:t>
            </w:r>
            <w:proofErr w:type="spellStart"/>
            <w:r w:rsidRPr="00D0326C">
              <w:rPr>
                <w:rFonts w:cs="Arial"/>
                <w:b/>
                <w:sz w:val="20"/>
                <w:szCs w:val="20"/>
              </w:rPr>
              <w:t>jewelflower</w:t>
            </w:r>
            <w:proofErr w:type="spellEnd"/>
          </w:p>
        </w:tc>
        <w:tc>
          <w:tcPr>
            <w:tcW w:w="406" w:type="dxa"/>
            <w:tcBorders>
              <w:top w:val="nil"/>
              <w:left w:val="nil"/>
              <w:bottom w:val="single" w:sz="4" w:space="0" w:color="auto"/>
              <w:right w:val="single" w:sz="4" w:space="0" w:color="auto"/>
            </w:tcBorders>
            <w:shd w:val="clear" w:color="auto" w:fill="auto"/>
            <w:noWrap/>
            <w:vAlign w:val="bottom"/>
            <w:hideMark/>
          </w:tcPr>
          <w:p w14:paraId="13E3733A" w14:textId="77777777" w:rsidR="0085378E" w:rsidRPr="00D0326C" w:rsidRDefault="0085378E" w:rsidP="0085378E">
            <w:pPr>
              <w:rPr>
                <w:rFonts w:cs="Arial"/>
                <w:b/>
                <w:sz w:val="20"/>
                <w:szCs w:val="20"/>
              </w:rPr>
            </w:pPr>
            <w:r w:rsidRPr="00D0326C">
              <w:rPr>
                <w:rFonts w:cs="Arial"/>
                <w:b/>
                <w:sz w:val="20"/>
                <w:szCs w:val="20"/>
              </w:rPr>
              <w:t>X</w:t>
            </w:r>
          </w:p>
        </w:tc>
      </w:tr>
      <w:tr w:rsidR="002029EC" w:rsidRPr="00BD77CB" w14:paraId="403476D1"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tcPr>
          <w:p w14:paraId="1541AB6F" w14:textId="37BF0B30" w:rsidR="002029EC" w:rsidRPr="00D0326C" w:rsidRDefault="002029EC" w:rsidP="0085378E">
            <w:pPr>
              <w:rPr>
                <w:rFonts w:cs="Arial"/>
                <w:b/>
                <w:sz w:val="20"/>
                <w:szCs w:val="20"/>
              </w:rPr>
            </w:pPr>
            <w:r>
              <w:rPr>
                <w:rFonts w:cs="Arial"/>
                <w:b/>
                <w:sz w:val="20"/>
                <w:szCs w:val="20"/>
              </w:rPr>
              <w:t>X</w:t>
            </w:r>
          </w:p>
        </w:tc>
        <w:tc>
          <w:tcPr>
            <w:tcW w:w="406" w:type="dxa"/>
            <w:tcBorders>
              <w:top w:val="nil"/>
              <w:left w:val="nil"/>
              <w:bottom w:val="single" w:sz="4" w:space="0" w:color="auto"/>
              <w:right w:val="single" w:sz="4" w:space="0" w:color="auto"/>
            </w:tcBorders>
            <w:shd w:val="clear" w:color="auto" w:fill="auto"/>
            <w:noWrap/>
            <w:vAlign w:val="bottom"/>
          </w:tcPr>
          <w:p w14:paraId="135A7E18" w14:textId="77777777" w:rsidR="002029EC" w:rsidRPr="00D0326C" w:rsidRDefault="002029EC" w:rsidP="0085378E">
            <w:pPr>
              <w:rPr>
                <w:rFonts w:cs="Arial"/>
                <w:b/>
                <w:sz w:val="20"/>
                <w:szCs w:val="20"/>
              </w:rPr>
            </w:pPr>
          </w:p>
        </w:tc>
        <w:tc>
          <w:tcPr>
            <w:tcW w:w="3683" w:type="dxa"/>
            <w:tcBorders>
              <w:top w:val="nil"/>
              <w:left w:val="nil"/>
              <w:bottom w:val="single" w:sz="4" w:space="0" w:color="auto"/>
              <w:right w:val="single" w:sz="4" w:space="0" w:color="auto"/>
            </w:tcBorders>
            <w:shd w:val="clear" w:color="auto" w:fill="auto"/>
            <w:noWrap/>
            <w:vAlign w:val="bottom"/>
          </w:tcPr>
          <w:p w14:paraId="11A41E1C" w14:textId="290EE95D" w:rsidR="002029EC" w:rsidRPr="00D0326C" w:rsidRDefault="002029EC" w:rsidP="0085378E">
            <w:pPr>
              <w:rPr>
                <w:rFonts w:cs="Arial"/>
                <w:b/>
                <w:i/>
                <w:iCs/>
                <w:sz w:val="20"/>
                <w:szCs w:val="20"/>
              </w:rPr>
            </w:pPr>
            <w:proofErr w:type="spellStart"/>
            <w:r>
              <w:rPr>
                <w:rFonts w:cs="Arial"/>
                <w:b/>
                <w:i/>
                <w:iCs/>
                <w:sz w:val="20"/>
                <w:szCs w:val="20"/>
              </w:rPr>
              <w:t>Tetracoccus</w:t>
            </w:r>
            <w:proofErr w:type="spellEnd"/>
            <w:r>
              <w:rPr>
                <w:rFonts w:cs="Arial"/>
                <w:b/>
                <w:i/>
                <w:iCs/>
                <w:sz w:val="20"/>
                <w:szCs w:val="20"/>
              </w:rPr>
              <w:t xml:space="preserve"> </w:t>
            </w:r>
            <w:proofErr w:type="spellStart"/>
            <w:r>
              <w:rPr>
                <w:rFonts w:cs="Arial"/>
                <w:b/>
                <w:i/>
                <w:iCs/>
                <w:sz w:val="20"/>
                <w:szCs w:val="20"/>
              </w:rPr>
              <w:t>dioicus</w:t>
            </w:r>
            <w:proofErr w:type="spellEnd"/>
          </w:p>
        </w:tc>
        <w:tc>
          <w:tcPr>
            <w:tcW w:w="4449" w:type="dxa"/>
            <w:tcBorders>
              <w:top w:val="nil"/>
              <w:left w:val="nil"/>
              <w:bottom w:val="single" w:sz="4" w:space="0" w:color="auto"/>
              <w:right w:val="single" w:sz="4" w:space="0" w:color="auto"/>
            </w:tcBorders>
            <w:shd w:val="clear" w:color="auto" w:fill="auto"/>
            <w:noWrap/>
            <w:vAlign w:val="bottom"/>
          </w:tcPr>
          <w:p w14:paraId="6023E545" w14:textId="69C9623C" w:rsidR="002029EC" w:rsidRPr="00D0326C" w:rsidRDefault="002029EC" w:rsidP="0085378E">
            <w:pPr>
              <w:rPr>
                <w:rFonts w:cs="Arial"/>
                <w:b/>
                <w:sz w:val="20"/>
                <w:szCs w:val="20"/>
              </w:rPr>
            </w:pPr>
            <w:r>
              <w:rPr>
                <w:rFonts w:cs="Arial"/>
                <w:b/>
                <w:sz w:val="20"/>
                <w:szCs w:val="20"/>
              </w:rPr>
              <w:t xml:space="preserve">Parry’s </w:t>
            </w:r>
            <w:proofErr w:type="spellStart"/>
            <w:r>
              <w:rPr>
                <w:rFonts w:cs="Arial"/>
                <w:b/>
                <w:sz w:val="20"/>
                <w:szCs w:val="20"/>
              </w:rPr>
              <w:t>tetracoccus</w:t>
            </w:r>
            <w:proofErr w:type="spellEnd"/>
          </w:p>
        </w:tc>
        <w:tc>
          <w:tcPr>
            <w:tcW w:w="406" w:type="dxa"/>
            <w:tcBorders>
              <w:top w:val="nil"/>
              <w:left w:val="nil"/>
              <w:bottom w:val="single" w:sz="4" w:space="0" w:color="auto"/>
              <w:right w:val="single" w:sz="4" w:space="0" w:color="auto"/>
            </w:tcBorders>
            <w:shd w:val="clear" w:color="auto" w:fill="auto"/>
            <w:noWrap/>
            <w:vAlign w:val="bottom"/>
          </w:tcPr>
          <w:p w14:paraId="5C1F84BF" w14:textId="77777777" w:rsidR="002029EC" w:rsidRPr="00D0326C" w:rsidRDefault="002029EC" w:rsidP="0085378E">
            <w:pPr>
              <w:rPr>
                <w:rFonts w:cs="Arial"/>
                <w:b/>
                <w:sz w:val="20"/>
                <w:szCs w:val="20"/>
              </w:rPr>
            </w:pPr>
          </w:p>
        </w:tc>
      </w:tr>
      <w:tr w:rsidR="0085378E" w:rsidRPr="00BD77CB" w14:paraId="25C71E21"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76CAF98D" w14:textId="77777777" w:rsidR="0085378E" w:rsidRPr="00D0326C" w:rsidRDefault="0085378E" w:rsidP="0085378E">
            <w:pPr>
              <w:rPr>
                <w:rFonts w:cs="Arial"/>
                <w:b/>
                <w:sz w:val="20"/>
                <w:szCs w:val="20"/>
              </w:rPr>
            </w:pPr>
            <w:r w:rsidRPr="00D0326C">
              <w:rPr>
                <w:rFonts w:cs="Arial"/>
                <w:b/>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63D49899" w14:textId="77777777" w:rsidR="0085378E" w:rsidRPr="00D0326C" w:rsidRDefault="0085378E" w:rsidP="0085378E">
            <w:pPr>
              <w:rPr>
                <w:rFonts w:cs="Arial"/>
                <w:b/>
                <w:sz w:val="20"/>
                <w:szCs w:val="20"/>
              </w:rPr>
            </w:pPr>
            <w:r w:rsidRPr="00D0326C">
              <w:rPr>
                <w:rFonts w:cs="Arial"/>
                <w:b/>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6DEF0184" w14:textId="77777777" w:rsidR="0085378E" w:rsidRPr="00D0326C" w:rsidRDefault="0085378E" w:rsidP="0085378E">
            <w:pPr>
              <w:rPr>
                <w:rFonts w:cs="Arial"/>
                <w:b/>
                <w:i/>
                <w:iCs/>
                <w:sz w:val="20"/>
                <w:szCs w:val="20"/>
              </w:rPr>
            </w:pPr>
            <w:r w:rsidRPr="00D0326C">
              <w:rPr>
                <w:rFonts w:cs="Arial"/>
                <w:b/>
                <w:i/>
                <w:iCs/>
                <w:sz w:val="20"/>
                <w:szCs w:val="20"/>
              </w:rPr>
              <w:t xml:space="preserve">Accipiter </w:t>
            </w:r>
            <w:proofErr w:type="spellStart"/>
            <w:r w:rsidRPr="00D0326C">
              <w:rPr>
                <w:rFonts w:cs="Arial"/>
                <w:b/>
                <w:i/>
                <w:iCs/>
                <w:sz w:val="20"/>
                <w:szCs w:val="20"/>
              </w:rPr>
              <w:t>cooperi</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051A204A" w14:textId="77777777" w:rsidR="0085378E" w:rsidRPr="00D0326C" w:rsidRDefault="0085378E" w:rsidP="0085378E">
            <w:pPr>
              <w:rPr>
                <w:rFonts w:cs="Arial"/>
                <w:b/>
                <w:sz w:val="20"/>
                <w:szCs w:val="20"/>
              </w:rPr>
            </w:pPr>
            <w:r w:rsidRPr="00D0326C">
              <w:rPr>
                <w:rFonts w:cs="Arial"/>
                <w:b/>
                <w:sz w:val="20"/>
                <w:szCs w:val="20"/>
              </w:rPr>
              <w:t>Cooper's hawk</w:t>
            </w:r>
          </w:p>
        </w:tc>
        <w:tc>
          <w:tcPr>
            <w:tcW w:w="406" w:type="dxa"/>
            <w:tcBorders>
              <w:top w:val="nil"/>
              <w:left w:val="nil"/>
              <w:bottom w:val="single" w:sz="4" w:space="0" w:color="auto"/>
              <w:right w:val="single" w:sz="4" w:space="0" w:color="auto"/>
            </w:tcBorders>
            <w:shd w:val="clear" w:color="auto" w:fill="auto"/>
            <w:noWrap/>
            <w:vAlign w:val="bottom"/>
            <w:hideMark/>
          </w:tcPr>
          <w:p w14:paraId="565569C2"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5C46E391"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62DBABFB" w14:textId="77777777" w:rsidR="0085378E" w:rsidRPr="00D0326C" w:rsidRDefault="0085378E" w:rsidP="0085378E">
            <w:pPr>
              <w:rPr>
                <w:rFonts w:cs="Arial"/>
                <w:b/>
                <w:sz w:val="20"/>
                <w:szCs w:val="20"/>
              </w:rPr>
            </w:pPr>
            <w:r w:rsidRPr="00D0326C">
              <w:rPr>
                <w:rFonts w:cs="Arial"/>
                <w:b/>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2061ADC7" w14:textId="77777777" w:rsidR="0085378E" w:rsidRPr="00D0326C" w:rsidRDefault="0085378E" w:rsidP="0085378E">
            <w:pPr>
              <w:rPr>
                <w:rFonts w:cs="Arial"/>
                <w:b/>
                <w:sz w:val="20"/>
                <w:szCs w:val="20"/>
              </w:rPr>
            </w:pPr>
            <w:r w:rsidRPr="00D0326C">
              <w:rPr>
                <w:rFonts w:cs="Arial"/>
                <w:b/>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5E546CDB" w14:textId="77777777" w:rsidR="0085378E" w:rsidRPr="00D0326C" w:rsidRDefault="0085378E" w:rsidP="0085378E">
            <w:pPr>
              <w:rPr>
                <w:rFonts w:cs="Arial"/>
                <w:b/>
                <w:i/>
                <w:iCs/>
                <w:sz w:val="20"/>
                <w:szCs w:val="20"/>
              </w:rPr>
            </w:pPr>
            <w:r w:rsidRPr="00D0326C">
              <w:rPr>
                <w:rFonts w:cs="Arial"/>
                <w:b/>
                <w:i/>
                <w:iCs/>
                <w:sz w:val="20"/>
                <w:szCs w:val="20"/>
              </w:rPr>
              <w:t xml:space="preserve">Accipiter </w:t>
            </w:r>
            <w:proofErr w:type="spellStart"/>
            <w:r w:rsidRPr="00D0326C">
              <w:rPr>
                <w:rFonts w:cs="Arial"/>
                <w:b/>
                <w:i/>
                <w:iCs/>
                <w:sz w:val="20"/>
                <w:szCs w:val="20"/>
              </w:rPr>
              <w:t>striatus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67E0E4EC" w14:textId="77777777" w:rsidR="0085378E" w:rsidRPr="00D0326C" w:rsidRDefault="0085378E" w:rsidP="0085378E">
            <w:pPr>
              <w:rPr>
                <w:rFonts w:cs="Arial"/>
                <w:b/>
                <w:sz w:val="20"/>
                <w:szCs w:val="20"/>
              </w:rPr>
            </w:pPr>
            <w:r w:rsidRPr="00D0326C">
              <w:rPr>
                <w:rFonts w:cs="Arial"/>
                <w:b/>
                <w:sz w:val="20"/>
                <w:szCs w:val="20"/>
              </w:rPr>
              <w:t>Sharp-shinned hawk</w:t>
            </w:r>
          </w:p>
        </w:tc>
        <w:tc>
          <w:tcPr>
            <w:tcW w:w="406" w:type="dxa"/>
            <w:tcBorders>
              <w:top w:val="nil"/>
              <w:left w:val="nil"/>
              <w:bottom w:val="single" w:sz="4" w:space="0" w:color="auto"/>
              <w:right w:val="single" w:sz="4" w:space="0" w:color="auto"/>
            </w:tcBorders>
            <w:shd w:val="clear" w:color="auto" w:fill="auto"/>
            <w:noWrap/>
            <w:vAlign w:val="bottom"/>
            <w:hideMark/>
          </w:tcPr>
          <w:p w14:paraId="39BB29FF"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2E36BC3F"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269519E7" w14:textId="77777777" w:rsidR="0085378E" w:rsidRPr="00D0326C" w:rsidRDefault="0085378E" w:rsidP="0085378E">
            <w:pPr>
              <w:rPr>
                <w:rFonts w:cs="Arial"/>
                <w:b/>
                <w:sz w:val="20"/>
                <w:szCs w:val="20"/>
              </w:rPr>
            </w:pPr>
            <w:r w:rsidRPr="00D0326C">
              <w:rPr>
                <w:rFonts w:cs="Arial"/>
                <w:b/>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410F7FCB" w14:textId="77777777" w:rsidR="0085378E" w:rsidRPr="00D0326C" w:rsidRDefault="0085378E" w:rsidP="0085378E">
            <w:pPr>
              <w:rPr>
                <w:rFonts w:cs="Arial"/>
                <w:b/>
                <w:sz w:val="20"/>
                <w:szCs w:val="20"/>
              </w:rPr>
            </w:pPr>
            <w:r w:rsidRPr="00D0326C">
              <w:rPr>
                <w:rFonts w:cs="Arial"/>
                <w:b/>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0AA67686" w14:textId="77777777" w:rsidR="0085378E" w:rsidRPr="00D0326C" w:rsidRDefault="0085378E" w:rsidP="0085378E">
            <w:pPr>
              <w:rPr>
                <w:rFonts w:cs="Arial"/>
                <w:b/>
                <w:i/>
                <w:iCs/>
                <w:sz w:val="20"/>
                <w:szCs w:val="20"/>
              </w:rPr>
            </w:pPr>
            <w:proofErr w:type="spellStart"/>
            <w:r w:rsidRPr="00D0326C">
              <w:rPr>
                <w:rFonts w:cs="Arial"/>
                <w:b/>
                <w:i/>
                <w:iCs/>
                <w:sz w:val="20"/>
                <w:szCs w:val="20"/>
              </w:rPr>
              <w:t>Agelaius</w:t>
            </w:r>
            <w:proofErr w:type="spellEnd"/>
            <w:r w:rsidRPr="00D0326C">
              <w:rPr>
                <w:rFonts w:cs="Arial"/>
                <w:b/>
                <w:i/>
                <w:iCs/>
                <w:sz w:val="20"/>
                <w:szCs w:val="20"/>
              </w:rPr>
              <w:t xml:space="preserve"> tricolor</w:t>
            </w:r>
          </w:p>
        </w:tc>
        <w:tc>
          <w:tcPr>
            <w:tcW w:w="4449" w:type="dxa"/>
            <w:tcBorders>
              <w:top w:val="nil"/>
              <w:left w:val="nil"/>
              <w:bottom w:val="single" w:sz="4" w:space="0" w:color="auto"/>
              <w:right w:val="single" w:sz="4" w:space="0" w:color="auto"/>
            </w:tcBorders>
            <w:shd w:val="clear" w:color="auto" w:fill="auto"/>
            <w:noWrap/>
            <w:vAlign w:val="bottom"/>
            <w:hideMark/>
          </w:tcPr>
          <w:p w14:paraId="2F1DBC1C" w14:textId="77777777" w:rsidR="0085378E" w:rsidRPr="00D0326C" w:rsidRDefault="0085378E" w:rsidP="0085378E">
            <w:pPr>
              <w:rPr>
                <w:rFonts w:cs="Arial"/>
                <w:b/>
                <w:sz w:val="20"/>
                <w:szCs w:val="20"/>
              </w:rPr>
            </w:pPr>
            <w:r w:rsidRPr="00D0326C">
              <w:rPr>
                <w:rFonts w:cs="Arial"/>
                <w:b/>
                <w:sz w:val="20"/>
                <w:szCs w:val="20"/>
              </w:rPr>
              <w:t>Tricolored blackbird</w:t>
            </w:r>
          </w:p>
        </w:tc>
        <w:tc>
          <w:tcPr>
            <w:tcW w:w="406" w:type="dxa"/>
            <w:tcBorders>
              <w:top w:val="nil"/>
              <w:left w:val="nil"/>
              <w:bottom w:val="single" w:sz="4" w:space="0" w:color="auto"/>
              <w:right w:val="single" w:sz="4" w:space="0" w:color="auto"/>
            </w:tcBorders>
            <w:shd w:val="clear" w:color="auto" w:fill="auto"/>
            <w:noWrap/>
            <w:vAlign w:val="bottom"/>
            <w:hideMark/>
          </w:tcPr>
          <w:p w14:paraId="22C65850"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121D066C"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04E085CC" w14:textId="77777777" w:rsidR="0085378E" w:rsidRPr="00D0326C" w:rsidRDefault="0085378E" w:rsidP="0085378E">
            <w:pPr>
              <w:rPr>
                <w:rFonts w:cs="Arial"/>
                <w:b/>
                <w:sz w:val="20"/>
                <w:szCs w:val="20"/>
              </w:rPr>
            </w:pPr>
            <w:r w:rsidRPr="00D0326C">
              <w:rPr>
                <w:rFonts w:cs="Arial"/>
                <w:b/>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34798C79" w14:textId="77777777" w:rsidR="0085378E" w:rsidRPr="00D0326C" w:rsidRDefault="0085378E" w:rsidP="0085378E">
            <w:pPr>
              <w:rPr>
                <w:rFonts w:cs="Arial"/>
                <w:b/>
                <w:sz w:val="20"/>
                <w:szCs w:val="20"/>
              </w:rPr>
            </w:pPr>
            <w:r w:rsidRPr="00D0326C">
              <w:rPr>
                <w:rFonts w:cs="Arial"/>
                <w:b/>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360EBBA0" w14:textId="77777777" w:rsidR="0085378E" w:rsidRPr="00D0326C" w:rsidRDefault="0085378E" w:rsidP="0085378E">
            <w:pPr>
              <w:rPr>
                <w:rFonts w:cs="Arial"/>
                <w:b/>
                <w:i/>
                <w:iCs/>
                <w:sz w:val="20"/>
                <w:szCs w:val="20"/>
              </w:rPr>
            </w:pPr>
            <w:proofErr w:type="spellStart"/>
            <w:r w:rsidRPr="00D0326C">
              <w:rPr>
                <w:rFonts w:cs="Arial"/>
                <w:b/>
                <w:i/>
                <w:iCs/>
                <w:sz w:val="20"/>
                <w:szCs w:val="20"/>
              </w:rPr>
              <w:t>Aimophila</w:t>
            </w:r>
            <w:proofErr w:type="spellEnd"/>
            <w:r w:rsidRPr="00D0326C">
              <w:rPr>
                <w:rFonts w:cs="Arial"/>
                <w:b/>
                <w:i/>
                <w:iCs/>
                <w:sz w:val="20"/>
                <w:szCs w:val="20"/>
              </w:rPr>
              <w:t xml:space="preserve"> </w:t>
            </w:r>
            <w:proofErr w:type="spellStart"/>
            <w:r w:rsidRPr="00D0326C">
              <w:rPr>
                <w:rFonts w:cs="Arial"/>
                <w:b/>
                <w:i/>
                <w:iCs/>
                <w:sz w:val="20"/>
                <w:szCs w:val="20"/>
              </w:rPr>
              <w:t>ruficeps</w:t>
            </w:r>
            <w:proofErr w:type="spellEnd"/>
            <w:r w:rsidRPr="00D0326C">
              <w:rPr>
                <w:rFonts w:cs="Arial"/>
                <w:b/>
                <w:i/>
                <w:iCs/>
                <w:sz w:val="20"/>
                <w:szCs w:val="20"/>
              </w:rPr>
              <w:t xml:space="preserve"> </w:t>
            </w:r>
            <w:proofErr w:type="spellStart"/>
            <w:r w:rsidRPr="00D0326C">
              <w:rPr>
                <w:rFonts w:cs="Arial"/>
                <w:b/>
                <w:i/>
                <w:iCs/>
                <w:sz w:val="20"/>
                <w:szCs w:val="20"/>
              </w:rPr>
              <w:t>canescens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6E40AF68" w14:textId="77777777" w:rsidR="0085378E" w:rsidRPr="00D0326C" w:rsidRDefault="0085378E" w:rsidP="0085378E">
            <w:pPr>
              <w:rPr>
                <w:rFonts w:cs="Arial"/>
                <w:b/>
                <w:sz w:val="20"/>
                <w:szCs w:val="20"/>
              </w:rPr>
            </w:pPr>
            <w:r w:rsidRPr="00D0326C">
              <w:rPr>
                <w:rFonts w:cs="Arial"/>
                <w:b/>
                <w:sz w:val="20"/>
                <w:szCs w:val="20"/>
              </w:rPr>
              <w:t>Rufous-crowned sparrow</w:t>
            </w:r>
          </w:p>
        </w:tc>
        <w:tc>
          <w:tcPr>
            <w:tcW w:w="406" w:type="dxa"/>
            <w:tcBorders>
              <w:top w:val="nil"/>
              <w:left w:val="nil"/>
              <w:bottom w:val="single" w:sz="4" w:space="0" w:color="auto"/>
              <w:right w:val="single" w:sz="4" w:space="0" w:color="auto"/>
            </w:tcBorders>
            <w:shd w:val="clear" w:color="auto" w:fill="auto"/>
            <w:noWrap/>
            <w:vAlign w:val="bottom"/>
            <w:hideMark/>
          </w:tcPr>
          <w:p w14:paraId="42961128"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41D550A1"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7E8C1D5F" w14:textId="77777777" w:rsidR="0085378E" w:rsidRPr="00D0326C" w:rsidRDefault="0085378E" w:rsidP="0085378E">
            <w:pPr>
              <w:rPr>
                <w:rFonts w:cs="Arial"/>
                <w:b/>
                <w:sz w:val="20"/>
                <w:szCs w:val="20"/>
              </w:rPr>
            </w:pPr>
            <w:r w:rsidRPr="00D0326C">
              <w:rPr>
                <w:rFonts w:cs="Arial"/>
                <w:b/>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604FB1EE" w14:textId="77777777" w:rsidR="0085378E" w:rsidRPr="00D0326C" w:rsidRDefault="0085378E" w:rsidP="0085378E">
            <w:pPr>
              <w:rPr>
                <w:rFonts w:cs="Arial"/>
                <w:b/>
                <w:sz w:val="20"/>
                <w:szCs w:val="20"/>
              </w:rPr>
            </w:pPr>
            <w:r w:rsidRPr="00D0326C">
              <w:rPr>
                <w:rFonts w:cs="Arial"/>
                <w:b/>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6C69F15E" w14:textId="77777777" w:rsidR="0085378E" w:rsidRPr="00D0326C" w:rsidRDefault="0085378E" w:rsidP="0085378E">
            <w:pPr>
              <w:rPr>
                <w:rFonts w:cs="Arial"/>
                <w:b/>
                <w:i/>
                <w:iCs/>
                <w:sz w:val="20"/>
                <w:szCs w:val="20"/>
              </w:rPr>
            </w:pPr>
            <w:proofErr w:type="spellStart"/>
            <w:r w:rsidRPr="00D0326C">
              <w:rPr>
                <w:rFonts w:cs="Arial"/>
                <w:b/>
                <w:i/>
                <w:iCs/>
                <w:sz w:val="20"/>
                <w:szCs w:val="20"/>
              </w:rPr>
              <w:t>Amphispiza</w:t>
            </w:r>
            <w:proofErr w:type="spellEnd"/>
            <w:r w:rsidRPr="00D0326C">
              <w:rPr>
                <w:rFonts w:cs="Arial"/>
                <w:b/>
                <w:i/>
                <w:iCs/>
                <w:sz w:val="20"/>
                <w:szCs w:val="20"/>
              </w:rPr>
              <w:t xml:space="preserve"> belli </w:t>
            </w:r>
            <w:proofErr w:type="spellStart"/>
            <w:r w:rsidRPr="00D0326C">
              <w:rPr>
                <w:rFonts w:cs="Arial"/>
                <w:b/>
                <w:i/>
                <w:iCs/>
                <w:sz w:val="20"/>
                <w:szCs w:val="20"/>
              </w:rPr>
              <w:t>belli</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375D914B" w14:textId="77777777" w:rsidR="0085378E" w:rsidRPr="00D0326C" w:rsidRDefault="0085378E" w:rsidP="0085378E">
            <w:pPr>
              <w:rPr>
                <w:rFonts w:cs="Arial"/>
                <w:b/>
                <w:sz w:val="20"/>
                <w:szCs w:val="20"/>
              </w:rPr>
            </w:pPr>
            <w:r w:rsidRPr="00D0326C">
              <w:rPr>
                <w:rFonts w:cs="Arial"/>
                <w:b/>
                <w:sz w:val="20"/>
                <w:szCs w:val="20"/>
              </w:rPr>
              <w:t>Bell's sage sparrow</w:t>
            </w:r>
          </w:p>
        </w:tc>
        <w:tc>
          <w:tcPr>
            <w:tcW w:w="406" w:type="dxa"/>
            <w:tcBorders>
              <w:top w:val="nil"/>
              <w:left w:val="nil"/>
              <w:bottom w:val="single" w:sz="4" w:space="0" w:color="auto"/>
              <w:right w:val="single" w:sz="4" w:space="0" w:color="auto"/>
            </w:tcBorders>
            <w:shd w:val="clear" w:color="auto" w:fill="auto"/>
            <w:noWrap/>
            <w:vAlign w:val="bottom"/>
            <w:hideMark/>
          </w:tcPr>
          <w:p w14:paraId="1B9BC4B0"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18B774AC"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2F830F46"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51EDC1A7"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292AF99D" w14:textId="77777777" w:rsidR="0085378E" w:rsidRPr="00BD77CB" w:rsidRDefault="0085378E" w:rsidP="0085378E">
            <w:pPr>
              <w:rPr>
                <w:rFonts w:cs="Arial"/>
                <w:i/>
                <w:iCs/>
                <w:sz w:val="20"/>
                <w:szCs w:val="20"/>
              </w:rPr>
            </w:pPr>
            <w:proofErr w:type="spellStart"/>
            <w:r w:rsidRPr="00BD77CB">
              <w:rPr>
                <w:rFonts w:cs="Arial"/>
                <w:i/>
                <w:iCs/>
                <w:sz w:val="20"/>
                <w:szCs w:val="20"/>
              </w:rPr>
              <w:t>Antrozous</w:t>
            </w:r>
            <w:proofErr w:type="spellEnd"/>
            <w:r w:rsidRPr="00BD77CB">
              <w:rPr>
                <w:rFonts w:cs="Arial"/>
                <w:i/>
                <w:iCs/>
                <w:sz w:val="20"/>
                <w:szCs w:val="20"/>
              </w:rPr>
              <w:t xml:space="preserve"> pallidus</w:t>
            </w:r>
          </w:p>
        </w:tc>
        <w:tc>
          <w:tcPr>
            <w:tcW w:w="4449" w:type="dxa"/>
            <w:tcBorders>
              <w:top w:val="nil"/>
              <w:left w:val="nil"/>
              <w:bottom w:val="single" w:sz="4" w:space="0" w:color="auto"/>
              <w:right w:val="single" w:sz="4" w:space="0" w:color="auto"/>
            </w:tcBorders>
            <w:shd w:val="clear" w:color="auto" w:fill="auto"/>
            <w:noWrap/>
            <w:vAlign w:val="bottom"/>
            <w:hideMark/>
          </w:tcPr>
          <w:p w14:paraId="70B6BC9F" w14:textId="77777777" w:rsidR="0085378E" w:rsidRPr="00BD77CB" w:rsidRDefault="0085378E" w:rsidP="0085378E">
            <w:pPr>
              <w:rPr>
                <w:rFonts w:cs="Arial"/>
                <w:sz w:val="20"/>
                <w:szCs w:val="20"/>
              </w:rPr>
            </w:pPr>
            <w:r w:rsidRPr="00BD77CB">
              <w:rPr>
                <w:rFonts w:cs="Arial"/>
                <w:sz w:val="20"/>
                <w:szCs w:val="20"/>
              </w:rPr>
              <w:t>Pallid bat</w:t>
            </w:r>
          </w:p>
        </w:tc>
        <w:tc>
          <w:tcPr>
            <w:tcW w:w="406" w:type="dxa"/>
            <w:tcBorders>
              <w:top w:val="nil"/>
              <w:left w:val="nil"/>
              <w:bottom w:val="single" w:sz="4" w:space="0" w:color="auto"/>
              <w:right w:val="single" w:sz="4" w:space="0" w:color="auto"/>
            </w:tcBorders>
            <w:shd w:val="clear" w:color="auto" w:fill="auto"/>
            <w:noWrap/>
            <w:vAlign w:val="bottom"/>
            <w:hideMark/>
          </w:tcPr>
          <w:p w14:paraId="2D6F0FA2"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79296474"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5103B483" w14:textId="77777777" w:rsidR="0085378E" w:rsidRPr="00D0326C" w:rsidRDefault="0085378E" w:rsidP="0085378E">
            <w:pPr>
              <w:rPr>
                <w:rFonts w:cs="Arial"/>
                <w:b/>
                <w:sz w:val="20"/>
                <w:szCs w:val="20"/>
              </w:rPr>
            </w:pPr>
            <w:r w:rsidRPr="00D0326C">
              <w:rPr>
                <w:rFonts w:cs="Arial"/>
                <w:b/>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1630F11D" w14:textId="77777777" w:rsidR="0085378E" w:rsidRPr="00D0326C" w:rsidRDefault="0085378E" w:rsidP="0085378E">
            <w:pPr>
              <w:rPr>
                <w:rFonts w:cs="Arial"/>
                <w:b/>
                <w:sz w:val="20"/>
                <w:szCs w:val="20"/>
              </w:rPr>
            </w:pPr>
            <w:r w:rsidRPr="00D0326C">
              <w:rPr>
                <w:rFonts w:cs="Arial"/>
                <w:b/>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6E9EB21C" w14:textId="77777777" w:rsidR="0085378E" w:rsidRPr="00D0326C" w:rsidRDefault="0085378E" w:rsidP="0085378E">
            <w:pPr>
              <w:rPr>
                <w:rFonts w:cs="Arial"/>
                <w:b/>
                <w:i/>
                <w:iCs/>
                <w:sz w:val="20"/>
                <w:szCs w:val="20"/>
              </w:rPr>
            </w:pPr>
            <w:r w:rsidRPr="00D0326C">
              <w:rPr>
                <w:rFonts w:cs="Arial"/>
                <w:b/>
                <w:i/>
                <w:iCs/>
                <w:sz w:val="20"/>
                <w:szCs w:val="20"/>
              </w:rPr>
              <w:t xml:space="preserve">Aquila </w:t>
            </w:r>
            <w:proofErr w:type="spellStart"/>
            <w:r w:rsidRPr="00D0326C">
              <w:rPr>
                <w:rFonts w:cs="Arial"/>
                <w:b/>
                <w:i/>
                <w:iCs/>
                <w:sz w:val="20"/>
                <w:szCs w:val="20"/>
              </w:rPr>
              <w:t>chrysaetos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5923CE70" w14:textId="77777777" w:rsidR="0085378E" w:rsidRPr="00D0326C" w:rsidRDefault="0085378E" w:rsidP="0085378E">
            <w:pPr>
              <w:rPr>
                <w:rFonts w:cs="Arial"/>
                <w:b/>
                <w:sz w:val="20"/>
                <w:szCs w:val="20"/>
              </w:rPr>
            </w:pPr>
            <w:r w:rsidRPr="00D0326C">
              <w:rPr>
                <w:rFonts w:cs="Arial"/>
                <w:b/>
                <w:sz w:val="20"/>
                <w:szCs w:val="20"/>
              </w:rPr>
              <w:t>Golden eagle</w:t>
            </w:r>
          </w:p>
        </w:tc>
        <w:tc>
          <w:tcPr>
            <w:tcW w:w="406" w:type="dxa"/>
            <w:tcBorders>
              <w:top w:val="nil"/>
              <w:left w:val="nil"/>
              <w:bottom w:val="single" w:sz="4" w:space="0" w:color="auto"/>
              <w:right w:val="single" w:sz="4" w:space="0" w:color="auto"/>
            </w:tcBorders>
            <w:shd w:val="clear" w:color="auto" w:fill="auto"/>
            <w:noWrap/>
            <w:vAlign w:val="bottom"/>
            <w:hideMark/>
          </w:tcPr>
          <w:p w14:paraId="4DB378AD"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1B1AEAB3"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43FFADA7"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42B5AEB8"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4EFC9485" w14:textId="77777777" w:rsidR="0085378E" w:rsidRPr="00BD77CB" w:rsidRDefault="0085378E" w:rsidP="0085378E">
            <w:pPr>
              <w:rPr>
                <w:rFonts w:cs="Arial"/>
                <w:i/>
                <w:iCs/>
                <w:sz w:val="20"/>
                <w:szCs w:val="20"/>
              </w:rPr>
            </w:pPr>
            <w:proofErr w:type="spellStart"/>
            <w:r w:rsidRPr="00BD77CB">
              <w:rPr>
                <w:rFonts w:cs="Arial"/>
                <w:i/>
                <w:iCs/>
                <w:sz w:val="20"/>
                <w:szCs w:val="20"/>
              </w:rPr>
              <w:t>Ardea</w:t>
            </w:r>
            <w:proofErr w:type="spellEnd"/>
            <w:r w:rsidRPr="00BD77CB">
              <w:rPr>
                <w:rFonts w:cs="Arial"/>
                <w:i/>
                <w:iCs/>
                <w:sz w:val="20"/>
                <w:szCs w:val="20"/>
              </w:rPr>
              <w:t xml:space="preserve"> </w:t>
            </w:r>
            <w:proofErr w:type="spellStart"/>
            <w:r w:rsidRPr="00BD77CB">
              <w:rPr>
                <w:rFonts w:cs="Arial"/>
                <w:i/>
                <w:iCs/>
                <w:sz w:val="20"/>
                <w:szCs w:val="20"/>
              </w:rPr>
              <w:t>herodias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4ADA9DB0" w14:textId="77777777" w:rsidR="0085378E" w:rsidRPr="00BD77CB" w:rsidRDefault="0085378E" w:rsidP="0085378E">
            <w:pPr>
              <w:rPr>
                <w:rFonts w:cs="Arial"/>
                <w:sz w:val="20"/>
                <w:szCs w:val="20"/>
              </w:rPr>
            </w:pPr>
            <w:r w:rsidRPr="00BD77CB">
              <w:rPr>
                <w:rFonts w:cs="Arial"/>
                <w:sz w:val="20"/>
                <w:szCs w:val="20"/>
              </w:rPr>
              <w:t>Great blue heron</w:t>
            </w:r>
          </w:p>
        </w:tc>
        <w:tc>
          <w:tcPr>
            <w:tcW w:w="406" w:type="dxa"/>
            <w:tcBorders>
              <w:top w:val="nil"/>
              <w:left w:val="nil"/>
              <w:bottom w:val="single" w:sz="4" w:space="0" w:color="auto"/>
              <w:right w:val="single" w:sz="4" w:space="0" w:color="auto"/>
            </w:tcBorders>
            <w:shd w:val="clear" w:color="auto" w:fill="auto"/>
            <w:noWrap/>
            <w:vAlign w:val="bottom"/>
            <w:hideMark/>
          </w:tcPr>
          <w:p w14:paraId="3FE04DF1" w14:textId="77777777" w:rsidR="0085378E" w:rsidRPr="00BD77CB" w:rsidRDefault="0085378E" w:rsidP="0085378E">
            <w:pPr>
              <w:rPr>
                <w:rFonts w:cs="Arial"/>
                <w:sz w:val="20"/>
                <w:szCs w:val="20"/>
              </w:rPr>
            </w:pPr>
            <w:r w:rsidRPr="00BD77CB">
              <w:rPr>
                <w:rFonts w:cs="Arial"/>
                <w:sz w:val="20"/>
                <w:szCs w:val="20"/>
              </w:rPr>
              <w:t> </w:t>
            </w:r>
          </w:p>
        </w:tc>
      </w:tr>
      <w:tr w:rsidR="001E5125" w:rsidRPr="00BD77CB" w14:paraId="527B00F0"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tcPr>
          <w:p w14:paraId="639FB408" w14:textId="4AD183A7" w:rsidR="001E5125" w:rsidRPr="00BD77CB" w:rsidRDefault="001E5125" w:rsidP="001E5125">
            <w:pPr>
              <w:rPr>
                <w:rFonts w:cs="Arial"/>
                <w:sz w:val="20"/>
                <w:szCs w:val="20"/>
              </w:rPr>
            </w:pPr>
            <w:r>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tcPr>
          <w:p w14:paraId="00CA7CF6" w14:textId="62B46E37" w:rsidR="001E5125" w:rsidRPr="00BD77CB" w:rsidRDefault="001E5125" w:rsidP="001E5125">
            <w:pPr>
              <w:rPr>
                <w:rFonts w:cs="Arial"/>
                <w:sz w:val="20"/>
                <w:szCs w:val="20"/>
              </w:rPr>
            </w:pPr>
            <w:r>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tcPr>
          <w:p w14:paraId="7328ABFA" w14:textId="3EF517EF" w:rsidR="001E5125" w:rsidRPr="00BD77CB" w:rsidRDefault="001E5125" w:rsidP="001E5125">
            <w:pPr>
              <w:rPr>
                <w:rFonts w:cs="Arial"/>
                <w:i/>
                <w:iCs/>
                <w:sz w:val="20"/>
                <w:szCs w:val="20"/>
              </w:rPr>
            </w:pPr>
            <w:r>
              <w:rPr>
                <w:rFonts w:cs="Arial"/>
                <w:i/>
                <w:iCs/>
                <w:sz w:val="20"/>
                <w:szCs w:val="20"/>
              </w:rPr>
              <w:t xml:space="preserve">Athene </w:t>
            </w:r>
            <w:proofErr w:type="spellStart"/>
            <w:r>
              <w:rPr>
                <w:rFonts w:cs="Arial"/>
                <w:i/>
                <w:iCs/>
                <w:sz w:val="20"/>
                <w:szCs w:val="20"/>
              </w:rPr>
              <w:t>cunicularia</w:t>
            </w:r>
            <w:proofErr w:type="spellEnd"/>
            <w:r>
              <w:rPr>
                <w:rFonts w:cs="Arial"/>
                <w:i/>
                <w:iCs/>
                <w:sz w:val="20"/>
                <w:szCs w:val="20"/>
              </w:rPr>
              <w:t xml:space="preserve"> </w:t>
            </w:r>
            <w:proofErr w:type="spellStart"/>
            <w:r>
              <w:rPr>
                <w:rFonts w:cs="Arial"/>
                <w:i/>
                <w:iCs/>
                <w:sz w:val="20"/>
                <w:szCs w:val="20"/>
              </w:rPr>
              <w:t>hypugea</w:t>
            </w:r>
            <w:proofErr w:type="spellEnd"/>
          </w:p>
        </w:tc>
        <w:tc>
          <w:tcPr>
            <w:tcW w:w="4449" w:type="dxa"/>
            <w:tcBorders>
              <w:top w:val="nil"/>
              <w:left w:val="nil"/>
              <w:bottom w:val="single" w:sz="4" w:space="0" w:color="auto"/>
              <w:right w:val="single" w:sz="4" w:space="0" w:color="auto"/>
            </w:tcBorders>
            <w:shd w:val="clear" w:color="auto" w:fill="auto"/>
            <w:noWrap/>
            <w:vAlign w:val="bottom"/>
          </w:tcPr>
          <w:p w14:paraId="7A5A8204" w14:textId="5BA41180" w:rsidR="001E5125" w:rsidRPr="00BD77CB" w:rsidRDefault="001E5125" w:rsidP="001E5125">
            <w:pPr>
              <w:rPr>
                <w:rFonts w:cs="Arial"/>
                <w:sz w:val="20"/>
                <w:szCs w:val="20"/>
              </w:rPr>
            </w:pPr>
            <w:r>
              <w:rPr>
                <w:rFonts w:cs="Arial"/>
                <w:sz w:val="20"/>
                <w:szCs w:val="20"/>
              </w:rPr>
              <w:t>Burrowing owl</w:t>
            </w:r>
          </w:p>
        </w:tc>
        <w:tc>
          <w:tcPr>
            <w:tcW w:w="406" w:type="dxa"/>
            <w:tcBorders>
              <w:top w:val="nil"/>
              <w:left w:val="nil"/>
              <w:bottom w:val="single" w:sz="4" w:space="0" w:color="auto"/>
              <w:right w:val="single" w:sz="4" w:space="0" w:color="auto"/>
            </w:tcBorders>
            <w:shd w:val="clear" w:color="auto" w:fill="auto"/>
            <w:noWrap/>
            <w:vAlign w:val="bottom"/>
          </w:tcPr>
          <w:p w14:paraId="7D3AC3EB" w14:textId="404047FF" w:rsidR="001E5125" w:rsidRPr="00BD77CB" w:rsidRDefault="001E5125" w:rsidP="001E5125">
            <w:pPr>
              <w:rPr>
                <w:rFonts w:cs="Arial"/>
                <w:sz w:val="20"/>
                <w:szCs w:val="20"/>
              </w:rPr>
            </w:pPr>
            <w:r>
              <w:rPr>
                <w:rFonts w:cs="Arial"/>
                <w:sz w:val="20"/>
                <w:szCs w:val="20"/>
              </w:rPr>
              <w:t>X</w:t>
            </w:r>
          </w:p>
        </w:tc>
      </w:tr>
      <w:tr w:rsidR="0085378E" w:rsidRPr="00BD77CB" w14:paraId="41DD067A"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72AA87D3"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1329AFB4"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41463E38" w14:textId="77777777" w:rsidR="0085378E" w:rsidRPr="00BD77CB" w:rsidRDefault="0085378E" w:rsidP="0085378E">
            <w:pPr>
              <w:rPr>
                <w:rFonts w:cs="Arial"/>
                <w:i/>
                <w:iCs/>
                <w:sz w:val="20"/>
                <w:szCs w:val="20"/>
              </w:rPr>
            </w:pPr>
            <w:proofErr w:type="spellStart"/>
            <w:r w:rsidRPr="00BD77CB">
              <w:rPr>
                <w:rFonts w:cs="Arial"/>
                <w:i/>
                <w:iCs/>
                <w:sz w:val="20"/>
                <w:szCs w:val="20"/>
              </w:rPr>
              <w:t>Bassariscus</w:t>
            </w:r>
            <w:proofErr w:type="spellEnd"/>
            <w:r w:rsidRPr="00BD77CB">
              <w:rPr>
                <w:rFonts w:cs="Arial"/>
                <w:i/>
                <w:iCs/>
                <w:sz w:val="20"/>
                <w:szCs w:val="20"/>
              </w:rPr>
              <w:t xml:space="preserve"> </w:t>
            </w:r>
            <w:proofErr w:type="spellStart"/>
            <w:r w:rsidRPr="00BD77CB">
              <w:rPr>
                <w:rFonts w:cs="Arial"/>
                <w:i/>
                <w:iCs/>
                <w:sz w:val="20"/>
                <w:szCs w:val="20"/>
              </w:rPr>
              <w:t>astutus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3ECDBC2A" w14:textId="77777777" w:rsidR="0085378E" w:rsidRPr="00BD77CB" w:rsidRDefault="0085378E" w:rsidP="0085378E">
            <w:pPr>
              <w:rPr>
                <w:rFonts w:cs="Arial"/>
                <w:sz w:val="20"/>
                <w:szCs w:val="20"/>
              </w:rPr>
            </w:pPr>
            <w:r w:rsidRPr="00BD77CB">
              <w:rPr>
                <w:rFonts w:cs="Arial"/>
                <w:sz w:val="20"/>
                <w:szCs w:val="20"/>
              </w:rPr>
              <w:t>Ringtail</w:t>
            </w:r>
          </w:p>
        </w:tc>
        <w:tc>
          <w:tcPr>
            <w:tcW w:w="406" w:type="dxa"/>
            <w:tcBorders>
              <w:top w:val="nil"/>
              <w:left w:val="nil"/>
              <w:bottom w:val="single" w:sz="4" w:space="0" w:color="auto"/>
              <w:right w:val="single" w:sz="4" w:space="0" w:color="auto"/>
            </w:tcBorders>
            <w:shd w:val="clear" w:color="auto" w:fill="auto"/>
            <w:noWrap/>
            <w:vAlign w:val="bottom"/>
            <w:hideMark/>
          </w:tcPr>
          <w:p w14:paraId="75B87E95"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40939144"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574E42F9" w14:textId="77777777" w:rsidR="0085378E" w:rsidRPr="00D0326C" w:rsidRDefault="0085378E" w:rsidP="0085378E">
            <w:pPr>
              <w:rPr>
                <w:rFonts w:cs="Arial"/>
                <w:b/>
                <w:sz w:val="20"/>
                <w:szCs w:val="20"/>
              </w:rPr>
            </w:pPr>
            <w:r w:rsidRPr="00D0326C">
              <w:rPr>
                <w:rFonts w:cs="Arial"/>
                <w:b/>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706C1D53" w14:textId="77777777" w:rsidR="0085378E" w:rsidRPr="00D0326C" w:rsidRDefault="0085378E" w:rsidP="0085378E">
            <w:pPr>
              <w:rPr>
                <w:rFonts w:cs="Arial"/>
                <w:b/>
                <w:sz w:val="20"/>
                <w:szCs w:val="20"/>
              </w:rPr>
            </w:pPr>
            <w:r w:rsidRPr="00D0326C">
              <w:rPr>
                <w:rFonts w:cs="Arial"/>
                <w:b/>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7EADF54E" w14:textId="77777777" w:rsidR="0085378E" w:rsidRPr="00D0326C" w:rsidRDefault="0085378E" w:rsidP="0085378E">
            <w:pPr>
              <w:rPr>
                <w:rFonts w:cs="Arial"/>
                <w:b/>
                <w:i/>
                <w:iCs/>
                <w:sz w:val="20"/>
                <w:szCs w:val="20"/>
              </w:rPr>
            </w:pPr>
            <w:proofErr w:type="spellStart"/>
            <w:r w:rsidRPr="00D0326C">
              <w:rPr>
                <w:rFonts w:cs="Arial"/>
                <w:b/>
                <w:i/>
                <w:iCs/>
                <w:sz w:val="20"/>
                <w:szCs w:val="20"/>
              </w:rPr>
              <w:t>Buteo</w:t>
            </w:r>
            <w:proofErr w:type="spellEnd"/>
            <w:r w:rsidRPr="00D0326C">
              <w:rPr>
                <w:rFonts w:cs="Arial"/>
                <w:b/>
                <w:i/>
                <w:iCs/>
                <w:sz w:val="20"/>
                <w:szCs w:val="20"/>
              </w:rPr>
              <w:t xml:space="preserve"> </w:t>
            </w:r>
            <w:proofErr w:type="spellStart"/>
            <w:r w:rsidRPr="00D0326C">
              <w:rPr>
                <w:rFonts w:cs="Arial"/>
                <w:b/>
                <w:i/>
                <w:iCs/>
                <w:sz w:val="20"/>
                <w:szCs w:val="20"/>
              </w:rPr>
              <w:t>lineatus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72A8B0C9" w14:textId="77777777" w:rsidR="0085378E" w:rsidRPr="00D0326C" w:rsidRDefault="0085378E" w:rsidP="0085378E">
            <w:pPr>
              <w:rPr>
                <w:rFonts w:cs="Arial"/>
                <w:b/>
                <w:sz w:val="20"/>
                <w:szCs w:val="20"/>
              </w:rPr>
            </w:pPr>
            <w:r w:rsidRPr="00D0326C">
              <w:rPr>
                <w:rFonts w:cs="Arial"/>
                <w:b/>
                <w:sz w:val="20"/>
                <w:szCs w:val="20"/>
              </w:rPr>
              <w:t>Red-shouldered hawk</w:t>
            </w:r>
          </w:p>
        </w:tc>
        <w:tc>
          <w:tcPr>
            <w:tcW w:w="406" w:type="dxa"/>
            <w:tcBorders>
              <w:top w:val="nil"/>
              <w:left w:val="nil"/>
              <w:bottom w:val="single" w:sz="4" w:space="0" w:color="auto"/>
              <w:right w:val="single" w:sz="4" w:space="0" w:color="auto"/>
            </w:tcBorders>
            <w:shd w:val="clear" w:color="auto" w:fill="auto"/>
            <w:noWrap/>
            <w:vAlign w:val="bottom"/>
            <w:hideMark/>
          </w:tcPr>
          <w:p w14:paraId="4C930E2C"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24B89F84"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7838AB07" w14:textId="77777777" w:rsidR="0085378E" w:rsidRPr="00D0326C" w:rsidRDefault="0085378E" w:rsidP="0085378E">
            <w:pPr>
              <w:rPr>
                <w:rFonts w:cs="Arial"/>
                <w:b/>
                <w:sz w:val="20"/>
                <w:szCs w:val="20"/>
              </w:rPr>
            </w:pPr>
            <w:r w:rsidRPr="00D0326C">
              <w:rPr>
                <w:rFonts w:cs="Arial"/>
                <w:b/>
                <w:sz w:val="20"/>
                <w:szCs w:val="20"/>
              </w:rPr>
              <w:lastRenderedPageBreak/>
              <w:t> </w:t>
            </w:r>
          </w:p>
        </w:tc>
        <w:tc>
          <w:tcPr>
            <w:tcW w:w="406" w:type="dxa"/>
            <w:tcBorders>
              <w:top w:val="nil"/>
              <w:left w:val="nil"/>
              <w:bottom w:val="single" w:sz="4" w:space="0" w:color="auto"/>
              <w:right w:val="single" w:sz="4" w:space="0" w:color="auto"/>
            </w:tcBorders>
            <w:shd w:val="clear" w:color="auto" w:fill="auto"/>
            <w:noWrap/>
            <w:vAlign w:val="bottom"/>
            <w:hideMark/>
          </w:tcPr>
          <w:p w14:paraId="310616C4" w14:textId="77777777" w:rsidR="0085378E" w:rsidRPr="00D0326C" w:rsidRDefault="0085378E" w:rsidP="0085378E">
            <w:pPr>
              <w:rPr>
                <w:rFonts w:cs="Arial"/>
                <w:b/>
                <w:sz w:val="20"/>
                <w:szCs w:val="20"/>
              </w:rPr>
            </w:pPr>
            <w:r w:rsidRPr="00D0326C">
              <w:rPr>
                <w:rFonts w:cs="Arial"/>
                <w:b/>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51A43458" w14:textId="77777777" w:rsidR="0085378E" w:rsidRPr="00D0326C" w:rsidRDefault="0085378E" w:rsidP="0085378E">
            <w:pPr>
              <w:rPr>
                <w:rFonts w:cs="Arial"/>
                <w:b/>
                <w:i/>
                <w:iCs/>
                <w:sz w:val="20"/>
                <w:szCs w:val="20"/>
              </w:rPr>
            </w:pPr>
            <w:proofErr w:type="spellStart"/>
            <w:r w:rsidRPr="00D0326C">
              <w:rPr>
                <w:rFonts w:cs="Arial"/>
                <w:b/>
                <w:i/>
                <w:iCs/>
                <w:sz w:val="20"/>
                <w:szCs w:val="20"/>
              </w:rPr>
              <w:t>Cathartes</w:t>
            </w:r>
            <w:proofErr w:type="spellEnd"/>
            <w:r w:rsidRPr="00D0326C">
              <w:rPr>
                <w:rFonts w:cs="Arial"/>
                <w:b/>
                <w:i/>
                <w:iCs/>
                <w:sz w:val="20"/>
                <w:szCs w:val="20"/>
              </w:rPr>
              <w:t xml:space="preserve"> aura</w:t>
            </w:r>
          </w:p>
        </w:tc>
        <w:tc>
          <w:tcPr>
            <w:tcW w:w="4449" w:type="dxa"/>
            <w:tcBorders>
              <w:top w:val="nil"/>
              <w:left w:val="nil"/>
              <w:bottom w:val="single" w:sz="4" w:space="0" w:color="auto"/>
              <w:right w:val="single" w:sz="4" w:space="0" w:color="auto"/>
            </w:tcBorders>
            <w:shd w:val="clear" w:color="auto" w:fill="auto"/>
            <w:noWrap/>
            <w:vAlign w:val="bottom"/>
            <w:hideMark/>
          </w:tcPr>
          <w:p w14:paraId="2378F753" w14:textId="77777777" w:rsidR="0085378E" w:rsidRPr="00D0326C" w:rsidRDefault="0085378E" w:rsidP="0085378E">
            <w:pPr>
              <w:rPr>
                <w:rFonts w:cs="Arial"/>
                <w:b/>
                <w:sz w:val="20"/>
                <w:szCs w:val="20"/>
              </w:rPr>
            </w:pPr>
            <w:r w:rsidRPr="00D0326C">
              <w:rPr>
                <w:rFonts w:cs="Arial"/>
                <w:b/>
                <w:sz w:val="20"/>
                <w:szCs w:val="20"/>
              </w:rPr>
              <w:t>Turkey vulture</w:t>
            </w:r>
          </w:p>
        </w:tc>
        <w:tc>
          <w:tcPr>
            <w:tcW w:w="406" w:type="dxa"/>
            <w:tcBorders>
              <w:top w:val="nil"/>
              <w:left w:val="nil"/>
              <w:bottom w:val="single" w:sz="4" w:space="0" w:color="auto"/>
              <w:right w:val="single" w:sz="4" w:space="0" w:color="auto"/>
            </w:tcBorders>
            <w:shd w:val="clear" w:color="auto" w:fill="auto"/>
            <w:noWrap/>
            <w:vAlign w:val="bottom"/>
            <w:hideMark/>
          </w:tcPr>
          <w:p w14:paraId="72B4FF72"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19CBFC02"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59CC6265"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10E7958F"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1F6152C3" w14:textId="77777777" w:rsidR="0085378E" w:rsidRPr="00BD77CB" w:rsidRDefault="0085378E" w:rsidP="0085378E">
            <w:pPr>
              <w:rPr>
                <w:rFonts w:cs="Arial"/>
                <w:i/>
                <w:iCs/>
                <w:sz w:val="20"/>
                <w:szCs w:val="20"/>
              </w:rPr>
            </w:pPr>
            <w:proofErr w:type="spellStart"/>
            <w:r w:rsidRPr="00BD77CB">
              <w:rPr>
                <w:rFonts w:cs="Arial"/>
                <w:i/>
                <w:iCs/>
                <w:sz w:val="20"/>
                <w:szCs w:val="20"/>
              </w:rPr>
              <w:t>Chaetodipus</w:t>
            </w:r>
            <w:proofErr w:type="spellEnd"/>
            <w:r w:rsidRPr="00BD77CB">
              <w:rPr>
                <w:rFonts w:cs="Arial"/>
                <w:i/>
                <w:iCs/>
                <w:sz w:val="20"/>
                <w:szCs w:val="20"/>
              </w:rPr>
              <w:t xml:space="preserve"> </w:t>
            </w:r>
            <w:proofErr w:type="spellStart"/>
            <w:r w:rsidRPr="00BD77CB">
              <w:rPr>
                <w:rFonts w:cs="Arial"/>
                <w:i/>
                <w:iCs/>
                <w:sz w:val="20"/>
                <w:szCs w:val="20"/>
              </w:rPr>
              <w:t>californicus</w:t>
            </w:r>
            <w:proofErr w:type="spellEnd"/>
            <w:r w:rsidRPr="00BD77CB">
              <w:rPr>
                <w:rFonts w:cs="Arial"/>
                <w:i/>
                <w:iCs/>
                <w:sz w:val="20"/>
                <w:szCs w:val="20"/>
              </w:rPr>
              <w:t xml:space="preserve"> </w:t>
            </w:r>
            <w:proofErr w:type="spellStart"/>
            <w:r w:rsidRPr="00BD77CB">
              <w:rPr>
                <w:rFonts w:cs="Arial"/>
                <w:i/>
                <w:iCs/>
                <w:sz w:val="20"/>
                <w:szCs w:val="20"/>
              </w:rPr>
              <w:t>femoralis</w:t>
            </w:r>
            <w:proofErr w:type="spellEnd"/>
          </w:p>
        </w:tc>
        <w:tc>
          <w:tcPr>
            <w:tcW w:w="4449" w:type="dxa"/>
            <w:tcBorders>
              <w:top w:val="nil"/>
              <w:left w:val="nil"/>
              <w:bottom w:val="single" w:sz="4" w:space="0" w:color="auto"/>
              <w:right w:val="single" w:sz="8" w:space="0" w:color="auto"/>
            </w:tcBorders>
            <w:shd w:val="clear" w:color="auto" w:fill="auto"/>
            <w:noWrap/>
            <w:vAlign w:val="bottom"/>
            <w:hideMark/>
          </w:tcPr>
          <w:p w14:paraId="73B0C513" w14:textId="77777777" w:rsidR="0085378E" w:rsidRPr="00BD77CB" w:rsidRDefault="0085378E" w:rsidP="0085378E">
            <w:pPr>
              <w:rPr>
                <w:rFonts w:cs="Arial"/>
                <w:sz w:val="20"/>
                <w:szCs w:val="20"/>
              </w:rPr>
            </w:pPr>
            <w:proofErr w:type="spellStart"/>
            <w:r w:rsidRPr="00BD77CB">
              <w:rPr>
                <w:rFonts w:cs="Arial"/>
                <w:sz w:val="20"/>
                <w:szCs w:val="20"/>
              </w:rPr>
              <w:t>Dulzura</w:t>
            </w:r>
            <w:proofErr w:type="spellEnd"/>
            <w:r w:rsidRPr="00BD77CB">
              <w:rPr>
                <w:rFonts w:cs="Arial"/>
                <w:sz w:val="20"/>
                <w:szCs w:val="20"/>
              </w:rPr>
              <w:t xml:space="preserve"> California pocket mouse</w:t>
            </w:r>
          </w:p>
        </w:tc>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5F85599E"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35BF3B90"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418FAB00"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3F9FE369"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73E406C3" w14:textId="77777777" w:rsidR="0085378E" w:rsidRPr="00BD77CB" w:rsidRDefault="0085378E" w:rsidP="0085378E">
            <w:pPr>
              <w:rPr>
                <w:rFonts w:cs="Arial"/>
                <w:i/>
                <w:iCs/>
                <w:sz w:val="20"/>
                <w:szCs w:val="20"/>
              </w:rPr>
            </w:pPr>
            <w:proofErr w:type="spellStart"/>
            <w:r w:rsidRPr="00BD77CB">
              <w:rPr>
                <w:rFonts w:cs="Arial"/>
                <w:i/>
                <w:iCs/>
                <w:sz w:val="20"/>
                <w:szCs w:val="20"/>
              </w:rPr>
              <w:t>Chaetodipus</w:t>
            </w:r>
            <w:proofErr w:type="spellEnd"/>
            <w:r w:rsidRPr="00BD77CB">
              <w:rPr>
                <w:rFonts w:cs="Arial"/>
                <w:i/>
                <w:iCs/>
                <w:sz w:val="20"/>
                <w:szCs w:val="20"/>
              </w:rPr>
              <w:t xml:space="preserve"> </w:t>
            </w:r>
            <w:proofErr w:type="spellStart"/>
            <w:r w:rsidRPr="00BD77CB">
              <w:rPr>
                <w:rFonts w:cs="Arial"/>
                <w:i/>
                <w:iCs/>
                <w:sz w:val="20"/>
                <w:szCs w:val="20"/>
              </w:rPr>
              <w:t>fallax</w:t>
            </w:r>
            <w:proofErr w:type="spellEnd"/>
            <w:r w:rsidRPr="00BD77CB">
              <w:rPr>
                <w:rFonts w:cs="Arial"/>
                <w:i/>
                <w:iCs/>
                <w:sz w:val="20"/>
                <w:szCs w:val="20"/>
              </w:rPr>
              <w:t xml:space="preserve"> </w:t>
            </w:r>
            <w:proofErr w:type="spellStart"/>
            <w:r w:rsidRPr="00BD77CB">
              <w:rPr>
                <w:rFonts w:cs="Arial"/>
                <w:i/>
                <w:iCs/>
                <w:sz w:val="20"/>
                <w:szCs w:val="20"/>
              </w:rPr>
              <w:t>fallax</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0DE45BF5" w14:textId="77777777" w:rsidR="0085378E" w:rsidRPr="00BD77CB" w:rsidRDefault="0085378E" w:rsidP="0085378E">
            <w:pPr>
              <w:rPr>
                <w:rFonts w:cs="Arial"/>
                <w:sz w:val="20"/>
                <w:szCs w:val="20"/>
              </w:rPr>
            </w:pPr>
            <w:r w:rsidRPr="00BD77CB">
              <w:rPr>
                <w:rFonts w:cs="Arial"/>
                <w:sz w:val="20"/>
                <w:szCs w:val="20"/>
              </w:rPr>
              <w:t>Northwestern San Diego pocket mouse</w:t>
            </w:r>
          </w:p>
        </w:tc>
        <w:tc>
          <w:tcPr>
            <w:tcW w:w="406" w:type="dxa"/>
            <w:tcBorders>
              <w:top w:val="nil"/>
              <w:left w:val="nil"/>
              <w:bottom w:val="single" w:sz="4" w:space="0" w:color="auto"/>
              <w:right w:val="single" w:sz="4" w:space="0" w:color="auto"/>
            </w:tcBorders>
            <w:shd w:val="clear" w:color="auto" w:fill="auto"/>
            <w:noWrap/>
            <w:vAlign w:val="bottom"/>
            <w:hideMark/>
          </w:tcPr>
          <w:p w14:paraId="0CA875E3"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2D17F6F3"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045CE2B3"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7A71A944"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75779767" w14:textId="77777777" w:rsidR="0085378E" w:rsidRPr="00BD77CB" w:rsidRDefault="0085378E" w:rsidP="0085378E">
            <w:pPr>
              <w:rPr>
                <w:rFonts w:cs="Arial"/>
                <w:i/>
                <w:iCs/>
                <w:sz w:val="20"/>
                <w:szCs w:val="20"/>
              </w:rPr>
            </w:pPr>
            <w:proofErr w:type="spellStart"/>
            <w:r w:rsidRPr="00BD77CB">
              <w:rPr>
                <w:rFonts w:cs="Arial"/>
                <w:i/>
                <w:iCs/>
                <w:sz w:val="20"/>
                <w:szCs w:val="20"/>
              </w:rPr>
              <w:t>Chaetodipus</w:t>
            </w:r>
            <w:proofErr w:type="spellEnd"/>
            <w:r w:rsidRPr="00BD77CB">
              <w:rPr>
                <w:rFonts w:cs="Arial"/>
                <w:i/>
                <w:iCs/>
                <w:sz w:val="20"/>
                <w:szCs w:val="20"/>
              </w:rPr>
              <w:t xml:space="preserve"> </w:t>
            </w:r>
            <w:proofErr w:type="spellStart"/>
            <w:r w:rsidRPr="00BD77CB">
              <w:rPr>
                <w:rFonts w:cs="Arial"/>
                <w:i/>
                <w:iCs/>
                <w:sz w:val="20"/>
                <w:szCs w:val="20"/>
              </w:rPr>
              <w:t>fallax</w:t>
            </w:r>
            <w:proofErr w:type="spellEnd"/>
            <w:r w:rsidRPr="00BD77CB">
              <w:rPr>
                <w:rFonts w:cs="Arial"/>
                <w:i/>
                <w:iCs/>
                <w:sz w:val="20"/>
                <w:szCs w:val="20"/>
              </w:rPr>
              <w:t xml:space="preserve"> pallidus</w:t>
            </w:r>
          </w:p>
        </w:tc>
        <w:tc>
          <w:tcPr>
            <w:tcW w:w="4449" w:type="dxa"/>
            <w:tcBorders>
              <w:top w:val="nil"/>
              <w:left w:val="nil"/>
              <w:bottom w:val="single" w:sz="4" w:space="0" w:color="auto"/>
              <w:right w:val="single" w:sz="4" w:space="0" w:color="auto"/>
            </w:tcBorders>
            <w:shd w:val="clear" w:color="auto" w:fill="auto"/>
            <w:noWrap/>
            <w:vAlign w:val="bottom"/>
            <w:hideMark/>
          </w:tcPr>
          <w:p w14:paraId="07F83472" w14:textId="77777777" w:rsidR="0085378E" w:rsidRPr="00BD77CB" w:rsidRDefault="0085378E" w:rsidP="0085378E">
            <w:pPr>
              <w:rPr>
                <w:rFonts w:cs="Arial"/>
                <w:sz w:val="20"/>
                <w:szCs w:val="20"/>
              </w:rPr>
            </w:pPr>
            <w:r w:rsidRPr="00BD77CB">
              <w:rPr>
                <w:rFonts w:cs="Arial"/>
                <w:sz w:val="20"/>
                <w:szCs w:val="20"/>
              </w:rPr>
              <w:t>Pallid San Diego pocket mouse</w:t>
            </w:r>
          </w:p>
        </w:tc>
        <w:tc>
          <w:tcPr>
            <w:tcW w:w="406" w:type="dxa"/>
            <w:tcBorders>
              <w:top w:val="nil"/>
              <w:left w:val="nil"/>
              <w:bottom w:val="single" w:sz="4" w:space="0" w:color="auto"/>
              <w:right w:val="single" w:sz="4" w:space="0" w:color="auto"/>
            </w:tcBorders>
            <w:shd w:val="clear" w:color="auto" w:fill="auto"/>
            <w:noWrap/>
            <w:vAlign w:val="bottom"/>
            <w:hideMark/>
          </w:tcPr>
          <w:p w14:paraId="5800ADCA"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305E1CF3"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0B699695"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6CC27E7C"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7C7B4943" w14:textId="77777777" w:rsidR="0085378E" w:rsidRPr="00BD77CB" w:rsidRDefault="0085378E" w:rsidP="0085378E">
            <w:pPr>
              <w:rPr>
                <w:rFonts w:cs="Arial"/>
                <w:i/>
                <w:iCs/>
                <w:sz w:val="20"/>
                <w:szCs w:val="20"/>
              </w:rPr>
            </w:pPr>
            <w:proofErr w:type="spellStart"/>
            <w:r w:rsidRPr="00BD77CB">
              <w:rPr>
                <w:rFonts w:cs="Arial"/>
                <w:i/>
                <w:iCs/>
                <w:sz w:val="20"/>
                <w:szCs w:val="20"/>
              </w:rPr>
              <w:t>Charina</w:t>
            </w:r>
            <w:proofErr w:type="spellEnd"/>
            <w:r w:rsidRPr="00BD77CB">
              <w:rPr>
                <w:rFonts w:cs="Arial"/>
                <w:i/>
                <w:iCs/>
                <w:sz w:val="20"/>
                <w:szCs w:val="20"/>
              </w:rPr>
              <w:t xml:space="preserve"> </w:t>
            </w:r>
            <w:proofErr w:type="spellStart"/>
            <w:r w:rsidRPr="00BD77CB">
              <w:rPr>
                <w:rFonts w:cs="Arial"/>
                <w:i/>
                <w:iCs/>
                <w:sz w:val="20"/>
                <w:szCs w:val="20"/>
              </w:rPr>
              <w:t>trivirgata</w:t>
            </w:r>
            <w:proofErr w:type="spellEnd"/>
            <w:r w:rsidRPr="00BD77CB">
              <w:rPr>
                <w:rFonts w:cs="Arial"/>
                <w:i/>
                <w:iCs/>
                <w:sz w:val="20"/>
                <w:szCs w:val="20"/>
              </w:rPr>
              <w:t xml:space="preserve"> </w:t>
            </w:r>
            <w:proofErr w:type="spellStart"/>
            <w:r w:rsidRPr="00BD77CB">
              <w:rPr>
                <w:rFonts w:cs="Arial"/>
                <w:i/>
                <w:iCs/>
                <w:sz w:val="20"/>
                <w:szCs w:val="20"/>
              </w:rPr>
              <w:t>roseofusca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20B6970A" w14:textId="77777777" w:rsidR="0085378E" w:rsidRPr="00BD77CB" w:rsidRDefault="0085378E" w:rsidP="0085378E">
            <w:pPr>
              <w:rPr>
                <w:rFonts w:cs="Arial"/>
                <w:sz w:val="20"/>
                <w:szCs w:val="20"/>
              </w:rPr>
            </w:pPr>
            <w:r w:rsidRPr="00BD77CB">
              <w:rPr>
                <w:rFonts w:cs="Arial"/>
                <w:sz w:val="20"/>
                <w:szCs w:val="20"/>
              </w:rPr>
              <w:t>Coastal rosy boa</w:t>
            </w:r>
          </w:p>
        </w:tc>
        <w:tc>
          <w:tcPr>
            <w:tcW w:w="406" w:type="dxa"/>
            <w:tcBorders>
              <w:top w:val="nil"/>
              <w:left w:val="nil"/>
              <w:bottom w:val="single" w:sz="4" w:space="0" w:color="auto"/>
              <w:right w:val="single" w:sz="4" w:space="0" w:color="auto"/>
            </w:tcBorders>
            <w:shd w:val="clear" w:color="auto" w:fill="auto"/>
            <w:noWrap/>
            <w:vAlign w:val="bottom"/>
            <w:hideMark/>
          </w:tcPr>
          <w:p w14:paraId="17CD0C50"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15A4C38D"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25895F7C"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2220DD48"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61D5E6B3" w14:textId="77777777" w:rsidR="0085378E" w:rsidRPr="00BD77CB" w:rsidRDefault="0085378E" w:rsidP="0085378E">
            <w:pPr>
              <w:rPr>
                <w:rFonts w:cs="Arial"/>
                <w:i/>
                <w:iCs/>
                <w:sz w:val="20"/>
                <w:szCs w:val="20"/>
              </w:rPr>
            </w:pPr>
            <w:proofErr w:type="spellStart"/>
            <w:r w:rsidRPr="00BD77CB">
              <w:rPr>
                <w:rFonts w:cs="Arial"/>
                <w:i/>
                <w:iCs/>
                <w:sz w:val="20"/>
                <w:szCs w:val="20"/>
              </w:rPr>
              <w:t>Cnemidophorus</w:t>
            </w:r>
            <w:proofErr w:type="spellEnd"/>
            <w:r w:rsidRPr="00BD77CB">
              <w:rPr>
                <w:rFonts w:cs="Arial"/>
                <w:i/>
                <w:iCs/>
                <w:sz w:val="20"/>
                <w:szCs w:val="20"/>
              </w:rPr>
              <w:t xml:space="preserve"> </w:t>
            </w:r>
            <w:proofErr w:type="spellStart"/>
            <w:r w:rsidRPr="00BD77CB">
              <w:rPr>
                <w:rFonts w:cs="Arial"/>
                <w:i/>
                <w:iCs/>
                <w:sz w:val="20"/>
                <w:szCs w:val="20"/>
              </w:rPr>
              <w:t>tigris</w:t>
            </w:r>
            <w:proofErr w:type="spellEnd"/>
            <w:r w:rsidRPr="00BD77CB">
              <w:rPr>
                <w:rFonts w:cs="Arial"/>
                <w:i/>
                <w:iCs/>
                <w:sz w:val="20"/>
                <w:szCs w:val="20"/>
              </w:rPr>
              <w:t xml:space="preserve"> </w:t>
            </w:r>
            <w:proofErr w:type="spellStart"/>
            <w:r w:rsidRPr="00BD77CB">
              <w:rPr>
                <w:rFonts w:cs="Arial"/>
                <w:i/>
                <w:iCs/>
                <w:sz w:val="20"/>
                <w:szCs w:val="20"/>
              </w:rPr>
              <w:t>multiscutatus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66004F2C" w14:textId="77777777" w:rsidR="0085378E" w:rsidRPr="00BD77CB" w:rsidRDefault="0085378E" w:rsidP="0085378E">
            <w:pPr>
              <w:rPr>
                <w:rFonts w:cs="Arial"/>
                <w:sz w:val="20"/>
                <w:szCs w:val="20"/>
              </w:rPr>
            </w:pPr>
            <w:r w:rsidRPr="00BD77CB">
              <w:rPr>
                <w:rFonts w:cs="Arial"/>
                <w:sz w:val="20"/>
                <w:szCs w:val="20"/>
              </w:rPr>
              <w:t>Coastal western whiptail</w:t>
            </w:r>
          </w:p>
        </w:tc>
        <w:tc>
          <w:tcPr>
            <w:tcW w:w="406" w:type="dxa"/>
            <w:tcBorders>
              <w:top w:val="nil"/>
              <w:left w:val="nil"/>
              <w:bottom w:val="single" w:sz="4" w:space="0" w:color="auto"/>
              <w:right w:val="single" w:sz="4" w:space="0" w:color="auto"/>
            </w:tcBorders>
            <w:shd w:val="clear" w:color="auto" w:fill="auto"/>
            <w:noWrap/>
            <w:vAlign w:val="bottom"/>
            <w:hideMark/>
          </w:tcPr>
          <w:p w14:paraId="34EA2546"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6FFEBD66"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6CEEB8E2"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1D37ACF1"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7BF25052" w14:textId="77777777" w:rsidR="0085378E" w:rsidRPr="00BD77CB" w:rsidRDefault="0085378E" w:rsidP="0085378E">
            <w:pPr>
              <w:rPr>
                <w:rFonts w:cs="Arial"/>
                <w:i/>
                <w:iCs/>
                <w:sz w:val="20"/>
                <w:szCs w:val="20"/>
              </w:rPr>
            </w:pPr>
            <w:proofErr w:type="spellStart"/>
            <w:r w:rsidRPr="00BD77CB">
              <w:rPr>
                <w:rFonts w:cs="Arial"/>
                <w:i/>
                <w:iCs/>
                <w:sz w:val="20"/>
                <w:szCs w:val="20"/>
              </w:rPr>
              <w:t>Coleonyx</w:t>
            </w:r>
            <w:proofErr w:type="spellEnd"/>
            <w:r w:rsidRPr="00BD77CB">
              <w:rPr>
                <w:rFonts w:cs="Arial"/>
                <w:i/>
                <w:iCs/>
                <w:sz w:val="20"/>
                <w:szCs w:val="20"/>
              </w:rPr>
              <w:t xml:space="preserve"> </w:t>
            </w:r>
            <w:proofErr w:type="spellStart"/>
            <w:r w:rsidRPr="00BD77CB">
              <w:rPr>
                <w:rFonts w:cs="Arial"/>
                <w:i/>
                <w:iCs/>
                <w:sz w:val="20"/>
                <w:szCs w:val="20"/>
              </w:rPr>
              <w:t>switaki</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1A005187" w14:textId="77777777" w:rsidR="0085378E" w:rsidRPr="00BD77CB" w:rsidRDefault="0085378E" w:rsidP="0085378E">
            <w:pPr>
              <w:rPr>
                <w:rFonts w:cs="Arial"/>
                <w:sz w:val="20"/>
                <w:szCs w:val="20"/>
              </w:rPr>
            </w:pPr>
            <w:r w:rsidRPr="00BD77CB">
              <w:rPr>
                <w:rFonts w:cs="Arial"/>
                <w:sz w:val="20"/>
                <w:szCs w:val="20"/>
              </w:rPr>
              <w:t>Barefoot gecko</w:t>
            </w:r>
          </w:p>
        </w:tc>
        <w:tc>
          <w:tcPr>
            <w:tcW w:w="406" w:type="dxa"/>
            <w:tcBorders>
              <w:top w:val="nil"/>
              <w:left w:val="nil"/>
              <w:bottom w:val="single" w:sz="4" w:space="0" w:color="auto"/>
              <w:right w:val="single" w:sz="4" w:space="0" w:color="auto"/>
            </w:tcBorders>
            <w:shd w:val="clear" w:color="auto" w:fill="auto"/>
            <w:noWrap/>
            <w:vAlign w:val="bottom"/>
            <w:hideMark/>
          </w:tcPr>
          <w:p w14:paraId="194465B6"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7B414F18"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1AB4DA6F"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272C88DA"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728AD355" w14:textId="77777777" w:rsidR="0085378E" w:rsidRPr="00BD77CB" w:rsidRDefault="0085378E" w:rsidP="0085378E">
            <w:pPr>
              <w:rPr>
                <w:rFonts w:cs="Arial"/>
                <w:i/>
                <w:iCs/>
                <w:sz w:val="20"/>
                <w:szCs w:val="20"/>
              </w:rPr>
            </w:pPr>
            <w:proofErr w:type="spellStart"/>
            <w:r w:rsidRPr="00BD77CB">
              <w:rPr>
                <w:rFonts w:cs="Arial"/>
                <w:i/>
                <w:iCs/>
                <w:sz w:val="20"/>
                <w:szCs w:val="20"/>
              </w:rPr>
              <w:t>Corynorhinus</w:t>
            </w:r>
            <w:proofErr w:type="spellEnd"/>
            <w:r w:rsidRPr="00BD77CB">
              <w:rPr>
                <w:rFonts w:cs="Arial"/>
                <w:i/>
                <w:iCs/>
                <w:sz w:val="20"/>
                <w:szCs w:val="20"/>
              </w:rPr>
              <w:t xml:space="preserve"> </w:t>
            </w:r>
            <w:proofErr w:type="spellStart"/>
            <w:r w:rsidRPr="00BD77CB">
              <w:rPr>
                <w:rFonts w:cs="Arial"/>
                <w:i/>
                <w:iCs/>
                <w:sz w:val="20"/>
                <w:szCs w:val="20"/>
              </w:rPr>
              <w:t>townsendii</w:t>
            </w:r>
            <w:proofErr w:type="spellEnd"/>
          </w:p>
        </w:tc>
        <w:tc>
          <w:tcPr>
            <w:tcW w:w="4449" w:type="dxa"/>
            <w:tcBorders>
              <w:top w:val="nil"/>
              <w:left w:val="nil"/>
              <w:bottom w:val="single" w:sz="4" w:space="0" w:color="auto"/>
              <w:right w:val="single" w:sz="8" w:space="0" w:color="auto"/>
            </w:tcBorders>
            <w:shd w:val="clear" w:color="auto" w:fill="auto"/>
            <w:noWrap/>
            <w:vAlign w:val="bottom"/>
            <w:hideMark/>
          </w:tcPr>
          <w:p w14:paraId="52DA504D" w14:textId="77777777" w:rsidR="0085378E" w:rsidRPr="00BD77CB" w:rsidRDefault="0085378E" w:rsidP="0085378E">
            <w:pPr>
              <w:rPr>
                <w:rFonts w:cs="Arial"/>
                <w:sz w:val="20"/>
                <w:szCs w:val="20"/>
              </w:rPr>
            </w:pPr>
            <w:r w:rsidRPr="00BD77CB">
              <w:rPr>
                <w:rFonts w:cs="Arial"/>
                <w:sz w:val="20"/>
                <w:szCs w:val="20"/>
              </w:rPr>
              <w:t>Townsend's big-eared bat</w:t>
            </w:r>
          </w:p>
        </w:tc>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1C476D85"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5605F74C"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13844C60"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5572ADB4"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2B7EC063" w14:textId="77777777" w:rsidR="0085378E" w:rsidRPr="00BD77CB" w:rsidRDefault="0085378E" w:rsidP="0085378E">
            <w:pPr>
              <w:rPr>
                <w:rFonts w:cs="Arial"/>
                <w:i/>
                <w:iCs/>
                <w:sz w:val="20"/>
                <w:szCs w:val="20"/>
              </w:rPr>
            </w:pPr>
            <w:proofErr w:type="spellStart"/>
            <w:r w:rsidRPr="00BD77CB">
              <w:rPr>
                <w:rFonts w:cs="Arial"/>
                <w:i/>
                <w:iCs/>
                <w:sz w:val="20"/>
                <w:szCs w:val="20"/>
              </w:rPr>
              <w:t>Crotalus</w:t>
            </w:r>
            <w:proofErr w:type="spellEnd"/>
            <w:r w:rsidRPr="00BD77CB">
              <w:rPr>
                <w:rFonts w:cs="Arial"/>
                <w:i/>
                <w:iCs/>
                <w:sz w:val="20"/>
                <w:szCs w:val="20"/>
              </w:rPr>
              <w:t xml:space="preserve"> </w:t>
            </w:r>
            <w:proofErr w:type="spellStart"/>
            <w:r w:rsidRPr="00BD77CB">
              <w:rPr>
                <w:rFonts w:cs="Arial"/>
                <w:i/>
                <w:iCs/>
                <w:sz w:val="20"/>
                <w:szCs w:val="20"/>
              </w:rPr>
              <w:t>ruber</w:t>
            </w:r>
            <w:proofErr w:type="spellEnd"/>
            <w:r w:rsidRPr="00BD77CB">
              <w:rPr>
                <w:rFonts w:cs="Arial"/>
                <w:i/>
                <w:iCs/>
                <w:sz w:val="20"/>
                <w:szCs w:val="20"/>
              </w:rPr>
              <w:t xml:space="preserve"> </w:t>
            </w:r>
            <w:proofErr w:type="spellStart"/>
            <w:r w:rsidRPr="00BD77CB">
              <w:rPr>
                <w:rFonts w:cs="Arial"/>
                <w:i/>
                <w:iCs/>
                <w:sz w:val="20"/>
                <w:szCs w:val="20"/>
              </w:rPr>
              <w:t>ruber</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38A76251" w14:textId="77777777" w:rsidR="0085378E" w:rsidRPr="00BD77CB" w:rsidRDefault="0085378E" w:rsidP="0085378E">
            <w:pPr>
              <w:rPr>
                <w:rFonts w:cs="Arial"/>
                <w:sz w:val="20"/>
                <w:szCs w:val="20"/>
              </w:rPr>
            </w:pPr>
            <w:r w:rsidRPr="00BD77CB">
              <w:rPr>
                <w:rFonts w:cs="Arial"/>
                <w:sz w:val="20"/>
                <w:szCs w:val="20"/>
              </w:rPr>
              <w:t>Northern red diamond rattlesnake</w:t>
            </w:r>
          </w:p>
        </w:tc>
        <w:tc>
          <w:tcPr>
            <w:tcW w:w="406" w:type="dxa"/>
            <w:tcBorders>
              <w:top w:val="nil"/>
              <w:left w:val="nil"/>
              <w:bottom w:val="single" w:sz="4" w:space="0" w:color="auto"/>
              <w:right w:val="single" w:sz="4" w:space="0" w:color="auto"/>
            </w:tcBorders>
            <w:shd w:val="clear" w:color="auto" w:fill="auto"/>
            <w:noWrap/>
            <w:vAlign w:val="bottom"/>
            <w:hideMark/>
          </w:tcPr>
          <w:p w14:paraId="08739ACA"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04FA5160"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3DECF620"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46AB0975"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2A96B38F" w14:textId="77777777" w:rsidR="0085378E" w:rsidRPr="00BD77CB" w:rsidRDefault="0085378E" w:rsidP="0085378E">
            <w:pPr>
              <w:rPr>
                <w:rFonts w:cs="Arial"/>
                <w:i/>
                <w:iCs/>
                <w:sz w:val="20"/>
                <w:szCs w:val="20"/>
              </w:rPr>
            </w:pPr>
            <w:proofErr w:type="spellStart"/>
            <w:r w:rsidRPr="00BD77CB">
              <w:rPr>
                <w:rFonts w:cs="Arial"/>
                <w:i/>
                <w:iCs/>
                <w:sz w:val="20"/>
                <w:szCs w:val="20"/>
              </w:rPr>
              <w:t>Danaus</w:t>
            </w:r>
            <w:proofErr w:type="spellEnd"/>
            <w:r w:rsidRPr="00BD77CB">
              <w:rPr>
                <w:rFonts w:cs="Arial"/>
                <w:i/>
                <w:iCs/>
                <w:sz w:val="20"/>
                <w:szCs w:val="20"/>
              </w:rPr>
              <w:t xml:space="preserve"> </w:t>
            </w:r>
            <w:proofErr w:type="spellStart"/>
            <w:r w:rsidRPr="00BD77CB">
              <w:rPr>
                <w:rFonts w:cs="Arial"/>
                <w:i/>
                <w:iCs/>
                <w:sz w:val="20"/>
                <w:szCs w:val="20"/>
              </w:rPr>
              <w:t>plexippus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7273378F" w14:textId="77777777" w:rsidR="0085378E" w:rsidRPr="00BD77CB" w:rsidRDefault="0085378E" w:rsidP="0085378E">
            <w:pPr>
              <w:rPr>
                <w:rFonts w:cs="Arial"/>
                <w:sz w:val="20"/>
                <w:szCs w:val="20"/>
              </w:rPr>
            </w:pPr>
            <w:r w:rsidRPr="00BD77CB">
              <w:rPr>
                <w:rFonts w:cs="Arial"/>
                <w:sz w:val="20"/>
                <w:szCs w:val="20"/>
              </w:rPr>
              <w:t>Monarch butterfly</w:t>
            </w:r>
          </w:p>
        </w:tc>
        <w:tc>
          <w:tcPr>
            <w:tcW w:w="406" w:type="dxa"/>
            <w:tcBorders>
              <w:top w:val="nil"/>
              <w:left w:val="nil"/>
              <w:bottom w:val="single" w:sz="4" w:space="0" w:color="auto"/>
              <w:right w:val="single" w:sz="4" w:space="0" w:color="auto"/>
            </w:tcBorders>
            <w:shd w:val="clear" w:color="auto" w:fill="auto"/>
            <w:noWrap/>
            <w:vAlign w:val="bottom"/>
            <w:hideMark/>
          </w:tcPr>
          <w:p w14:paraId="49275525"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0CC57C24"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121076B1"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1CA61B3A"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2B6F3904" w14:textId="77777777" w:rsidR="0085378E" w:rsidRPr="00BD77CB" w:rsidRDefault="0085378E" w:rsidP="0085378E">
            <w:pPr>
              <w:rPr>
                <w:rFonts w:cs="Arial"/>
                <w:i/>
                <w:iCs/>
                <w:sz w:val="20"/>
                <w:szCs w:val="20"/>
              </w:rPr>
            </w:pPr>
            <w:proofErr w:type="spellStart"/>
            <w:r w:rsidRPr="00BD77CB">
              <w:rPr>
                <w:rFonts w:cs="Arial"/>
                <w:i/>
                <w:iCs/>
                <w:sz w:val="20"/>
                <w:szCs w:val="20"/>
              </w:rPr>
              <w:t>Dendroica</w:t>
            </w:r>
            <w:proofErr w:type="spellEnd"/>
            <w:r w:rsidRPr="00BD77CB">
              <w:rPr>
                <w:rFonts w:cs="Arial"/>
                <w:i/>
                <w:iCs/>
                <w:sz w:val="20"/>
                <w:szCs w:val="20"/>
              </w:rPr>
              <w:t xml:space="preserve"> </w:t>
            </w:r>
            <w:proofErr w:type="spellStart"/>
            <w:r w:rsidRPr="00BD77CB">
              <w:rPr>
                <w:rFonts w:cs="Arial"/>
                <w:i/>
                <w:iCs/>
                <w:sz w:val="20"/>
                <w:szCs w:val="20"/>
              </w:rPr>
              <w:t>petechia</w:t>
            </w:r>
            <w:proofErr w:type="spellEnd"/>
            <w:r w:rsidRPr="00BD77CB">
              <w:rPr>
                <w:rFonts w:cs="Arial"/>
                <w:i/>
                <w:iCs/>
                <w:sz w:val="20"/>
                <w:szCs w:val="20"/>
              </w:rPr>
              <w:t xml:space="preserve"> </w:t>
            </w:r>
            <w:proofErr w:type="spellStart"/>
            <w:r w:rsidRPr="00BD77CB">
              <w:rPr>
                <w:rFonts w:cs="Arial"/>
                <w:i/>
                <w:iCs/>
                <w:sz w:val="20"/>
                <w:szCs w:val="20"/>
              </w:rPr>
              <w:t>brewsteri</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64EB2A17" w14:textId="77777777" w:rsidR="0085378E" w:rsidRPr="00BD77CB" w:rsidRDefault="0085378E" w:rsidP="0085378E">
            <w:pPr>
              <w:rPr>
                <w:rFonts w:cs="Arial"/>
                <w:sz w:val="20"/>
                <w:szCs w:val="20"/>
              </w:rPr>
            </w:pPr>
            <w:r w:rsidRPr="00BD77CB">
              <w:rPr>
                <w:rFonts w:cs="Arial"/>
                <w:sz w:val="20"/>
                <w:szCs w:val="20"/>
              </w:rPr>
              <w:t>Yellow warbler</w:t>
            </w:r>
          </w:p>
        </w:tc>
        <w:tc>
          <w:tcPr>
            <w:tcW w:w="406" w:type="dxa"/>
            <w:tcBorders>
              <w:top w:val="nil"/>
              <w:left w:val="nil"/>
              <w:bottom w:val="single" w:sz="4" w:space="0" w:color="auto"/>
              <w:right w:val="single" w:sz="4" w:space="0" w:color="auto"/>
            </w:tcBorders>
            <w:shd w:val="clear" w:color="auto" w:fill="auto"/>
            <w:noWrap/>
            <w:vAlign w:val="bottom"/>
            <w:hideMark/>
          </w:tcPr>
          <w:p w14:paraId="2CBA93D1"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0C43C286"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0F3821EF"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777A91C8"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34379C32" w14:textId="77777777" w:rsidR="0085378E" w:rsidRPr="00BD77CB" w:rsidRDefault="0085378E" w:rsidP="0085378E">
            <w:pPr>
              <w:rPr>
                <w:rFonts w:cs="Arial"/>
                <w:i/>
                <w:iCs/>
                <w:sz w:val="20"/>
                <w:szCs w:val="20"/>
              </w:rPr>
            </w:pPr>
            <w:r w:rsidRPr="00BD77CB">
              <w:rPr>
                <w:rFonts w:cs="Arial"/>
                <w:i/>
                <w:iCs/>
                <w:sz w:val="20"/>
                <w:szCs w:val="20"/>
              </w:rPr>
              <w:t xml:space="preserve">Diadophis punctatus </w:t>
            </w:r>
            <w:proofErr w:type="spellStart"/>
            <w:r w:rsidRPr="00BD77CB">
              <w:rPr>
                <w:rFonts w:cs="Arial"/>
                <w:i/>
                <w:iCs/>
                <w:sz w:val="20"/>
                <w:szCs w:val="20"/>
              </w:rPr>
              <w:t>similis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546FEB6D" w14:textId="77777777" w:rsidR="0085378E" w:rsidRPr="00BD77CB" w:rsidRDefault="0085378E" w:rsidP="0085378E">
            <w:pPr>
              <w:rPr>
                <w:rFonts w:cs="Arial"/>
                <w:sz w:val="20"/>
                <w:szCs w:val="20"/>
              </w:rPr>
            </w:pPr>
            <w:r w:rsidRPr="00BD77CB">
              <w:rPr>
                <w:rFonts w:cs="Arial"/>
                <w:sz w:val="20"/>
                <w:szCs w:val="20"/>
              </w:rPr>
              <w:t xml:space="preserve">San Diego </w:t>
            </w:r>
            <w:proofErr w:type="spellStart"/>
            <w:r w:rsidRPr="00BD77CB">
              <w:rPr>
                <w:rFonts w:cs="Arial"/>
                <w:sz w:val="20"/>
                <w:szCs w:val="20"/>
              </w:rPr>
              <w:t>ringneck</w:t>
            </w:r>
            <w:proofErr w:type="spellEnd"/>
            <w:r w:rsidRPr="00BD77CB">
              <w:rPr>
                <w:rFonts w:cs="Arial"/>
                <w:sz w:val="20"/>
                <w:szCs w:val="20"/>
              </w:rPr>
              <w:t xml:space="preserve"> snake</w:t>
            </w:r>
          </w:p>
        </w:tc>
        <w:tc>
          <w:tcPr>
            <w:tcW w:w="406" w:type="dxa"/>
            <w:tcBorders>
              <w:top w:val="nil"/>
              <w:left w:val="nil"/>
              <w:bottom w:val="single" w:sz="4" w:space="0" w:color="auto"/>
              <w:right w:val="single" w:sz="4" w:space="0" w:color="auto"/>
            </w:tcBorders>
            <w:shd w:val="clear" w:color="auto" w:fill="auto"/>
            <w:noWrap/>
            <w:vAlign w:val="bottom"/>
            <w:hideMark/>
          </w:tcPr>
          <w:p w14:paraId="64A79674"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5830CA5E"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1E8A551D"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3BF0097C"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02A8AC9F" w14:textId="77777777" w:rsidR="0085378E" w:rsidRPr="00BD77CB" w:rsidRDefault="0085378E" w:rsidP="0085378E">
            <w:pPr>
              <w:rPr>
                <w:rFonts w:cs="Arial"/>
                <w:i/>
                <w:iCs/>
                <w:sz w:val="20"/>
                <w:szCs w:val="20"/>
              </w:rPr>
            </w:pPr>
            <w:proofErr w:type="spellStart"/>
            <w:r w:rsidRPr="00BD77CB">
              <w:rPr>
                <w:rFonts w:cs="Arial"/>
                <w:i/>
                <w:iCs/>
                <w:sz w:val="20"/>
                <w:szCs w:val="20"/>
              </w:rPr>
              <w:t>Euderma</w:t>
            </w:r>
            <w:proofErr w:type="spellEnd"/>
            <w:r w:rsidRPr="00BD77CB">
              <w:rPr>
                <w:rFonts w:cs="Arial"/>
                <w:i/>
                <w:iCs/>
                <w:sz w:val="20"/>
                <w:szCs w:val="20"/>
              </w:rPr>
              <w:t xml:space="preserve"> </w:t>
            </w:r>
            <w:proofErr w:type="spellStart"/>
            <w:r w:rsidRPr="00BD77CB">
              <w:rPr>
                <w:rFonts w:cs="Arial"/>
                <w:i/>
                <w:iCs/>
                <w:sz w:val="20"/>
                <w:szCs w:val="20"/>
              </w:rPr>
              <w:t>maculatum</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1BF309AF" w14:textId="77777777" w:rsidR="0085378E" w:rsidRPr="00BD77CB" w:rsidRDefault="0085378E" w:rsidP="0085378E">
            <w:pPr>
              <w:rPr>
                <w:rFonts w:cs="Arial"/>
                <w:sz w:val="20"/>
                <w:szCs w:val="20"/>
              </w:rPr>
            </w:pPr>
            <w:r w:rsidRPr="00BD77CB">
              <w:rPr>
                <w:rFonts w:cs="Arial"/>
                <w:sz w:val="20"/>
                <w:szCs w:val="20"/>
              </w:rPr>
              <w:t>Spotted bat</w:t>
            </w:r>
          </w:p>
        </w:tc>
        <w:tc>
          <w:tcPr>
            <w:tcW w:w="406" w:type="dxa"/>
            <w:tcBorders>
              <w:top w:val="nil"/>
              <w:left w:val="nil"/>
              <w:bottom w:val="single" w:sz="4" w:space="0" w:color="auto"/>
              <w:right w:val="single" w:sz="4" w:space="0" w:color="auto"/>
            </w:tcBorders>
            <w:shd w:val="clear" w:color="auto" w:fill="auto"/>
            <w:noWrap/>
            <w:vAlign w:val="bottom"/>
            <w:hideMark/>
          </w:tcPr>
          <w:p w14:paraId="55C741B6"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472E51DC"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62D05D86"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6EA0D4AA"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2B0B68AF" w14:textId="77777777" w:rsidR="0085378E" w:rsidRPr="00BD77CB" w:rsidRDefault="0085378E" w:rsidP="0085378E">
            <w:pPr>
              <w:rPr>
                <w:rFonts w:cs="Arial"/>
                <w:i/>
                <w:iCs/>
                <w:sz w:val="20"/>
                <w:szCs w:val="20"/>
              </w:rPr>
            </w:pPr>
            <w:proofErr w:type="spellStart"/>
            <w:r w:rsidRPr="00BD77CB">
              <w:rPr>
                <w:rFonts w:cs="Arial"/>
                <w:i/>
                <w:iCs/>
                <w:sz w:val="20"/>
                <w:szCs w:val="20"/>
              </w:rPr>
              <w:t>Eumops</w:t>
            </w:r>
            <w:proofErr w:type="spellEnd"/>
            <w:r w:rsidRPr="00BD77CB">
              <w:rPr>
                <w:rFonts w:cs="Arial"/>
                <w:i/>
                <w:iCs/>
                <w:sz w:val="20"/>
                <w:szCs w:val="20"/>
              </w:rPr>
              <w:t xml:space="preserve"> </w:t>
            </w:r>
            <w:proofErr w:type="spellStart"/>
            <w:r w:rsidRPr="00BD77CB">
              <w:rPr>
                <w:rFonts w:cs="Arial"/>
                <w:i/>
                <w:iCs/>
                <w:sz w:val="20"/>
                <w:szCs w:val="20"/>
              </w:rPr>
              <w:t>perotis</w:t>
            </w:r>
            <w:proofErr w:type="spellEnd"/>
            <w:r w:rsidRPr="00BD77CB">
              <w:rPr>
                <w:rFonts w:cs="Arial"/>
                <w:i/>
                <w:iCs/>
                <w:sz w:val="20"/>
                <w:szCs w:val="20"/>
              </w:rPr>
              <w:t xml:space="preserve"> </w:t>
            </w:r>
            <w:proofErr w:type="spellStart"/>
            <w:r w:rsidRPr="00BD77CB">
              <w:rPr>
                <w:rFonts w:cs="Arial"/>
                <w:i/>
                <w:iCs/>
                <w:sz w:val="20"/>
                <w:szCs w:val="20"/>
              </w:rPr>
              <w:t>californicus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6FBBBCD7" w14:textId="77777777" w:rsidR="0085378E" w:rsidRPr="00BD77CB" w:rsidRDefault="0085378E" w:rsidP="0085378E">
            <w:pPr>
              <w:rPr>
                <w:rFonts w:cs="Arial"/>
                <w:sz w:val="20"/>
                <w:szCs w:val="20"/>
              </w:rPr>
            </w:pPr>
            <w:r w:rsidRPr="00BD77CB">
              <w:rPr>
                <w:rFonts w:cs="Arial"/>
                <w:sz w:val="20"/>
                <w:szCs w:val="20"/>
              </w:rPr>
              <w:t>Greater western mastiff bat</w:t>
            </w:r>
          </w:p>
        </w:tc>
        <w:tc>
          <w:tcPr>
            <w:tcW w:w="406" w:type="dxa"/>
            <w:tcBorders>
              <w:top w:val="nil"/>
              <w:left w:val="nil"/>
              <w:bottom w:val="single" w:sz="4" w:space="0" w:color="auto"/>
              <w:right w:val="single" w:sz="4" w:space="0" w:color="auto"/>
            </w:tcBorders>
            <w:shd w:val="clear" w:color="auto" w:fill="auto"/>
            <w:noWrap/>
            <w:vAlign w:val="bottom"/>
            <w:hideMark/>
          </w:tcPr>
          <w:p w14:paraId="104877F3"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744954C0"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570741AF" w14:textId="77777777" w:rsidR="0085378E" w:rsidRPr="00D0326C" w:rsidRDefault="0085378E" w:rsidP="0085378E">
            <w:pPr>
              <w:rPr>
                <w:rFonts w:cs="Arial"/>
                <w:b/>
                <w:sz w:val="20"/>
                <w:szCs w:val="20"/>
              </w:rPr>
            </w:pPr>
            <w:r w:rsidRPr="00D0326C">
              <w:rPr>
                <w:rFonts w:cs="Arial"/>
                <w:b/>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4C6FAB78" w14:textId="77777777" w:rsidR="0085378E" w:rsidRPr="00D0326C" w:rsidRDefault="0085378E" w:rsidP="0085378E">
            <w:pPr>
              <w:rPr>
                <w:rFonts w:cs="Arial"/>
                <w:b/>
                <w:sz w:val="20"/>
                <w:szCs w:val="20"/>
              </w:rPr>
            </w:pPr>
            <w:r w:rsidRPr="00D0326C">
              <w:rPr>
                <w:rFonts w:cs="Arial"/>
                <w:b/>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7311ECB6" w14:textId="77777777" w:rsidR="0085378E" w:rsidRPr="00D0326C" w:rsidRDefault="0085378E" w:rsidP="0085378E">
            <w:pPr>
              <w:rPr>
                <w:rFonts w:cs="Arial"/>
                <w:b/>
                <w:i/>
                <w:iCs/>
                <w:sz w:val="20"/>
                <w:szCs w:val="20"/>
              </w:rPr>
            </w:pPr>
            <w:proofErr w:type="spellStart"/>
            <w:r w:rsidRPr="00D0326C">
              <w:rPr>
                <w:rFonts w:cs="Arial"/>
                <w:b/>
                <w:i/>
                <w:iCs/>
                <w:sz w:val="20"/>
                <w:szCs w:val="20"/>
              </w:rPr>
              <w:t>Euphydryas</w:t>
            </w:r>
            <w:proofErr w:type="spellEnd"/>
            <w:r w:rsidRPr="00D0326C">
              <w:rPr>
                <w:rFonts w:cs="Arial"/>
                <w:b/>
                <w:i/>
                <w:iCs/>
                <w:sz w:val="20"/>
                <w:szCs w:val="20"/>
              </w:rPr>
              <w:t xml:space="preserve"> </w:t>
            </w:r>
            <w:proofErr w:type="spellStart"/>
            <w:r w:rsidRPr="00D0326C">
              <w:rPr>
                <w:rFonts w:cs="Arial"/>
                <w:b/>
                <w:i/>
                <w:iCs/>
                <w:sz w:val="20"/>
                <w:szCs w:val="20"/>
              </w:rPr>
              <w:t>editha</w:t>
            </w:r>
            <w:proofErr w:type="spellEnd"/>
            <w:r w:rsidRPr="00D0326C">
              <w:rPr>
                <w:rFonts w:cs="Arial"/>
                <w:b/>
                <w:i/>
                <w:iCs/>
                <w:sz w:val="20"/>
                <w:szCs w:val="20"/>
              </w:rPr>
              <w:t xml:space="preserve"> </w:t>
            </w:r>
            <w:proofErr w:type="spellStart"/>
            <w:r w:rsidRPr="00D0326C">
              <w:rPr>
                <w:rFonts w:cs="Arial"/>
                <w:b/>
                <w:i/>
                <w:iCs/>
                <w:sz w:val="20"/>
                <w:szCs w:val="20"/>
              </w:rPr>
              <w:t>quino</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11B30552" w14:textId="77777777" w:rsidR="0085378E" w:rsidRPr="00D0326C" w:rsidRDefault="0085378E" w:rsidP="0085378E">
            <w:pPr>
              <w:rPr>
                <w:rFonts w:cs="Arial"/>
                <w:b/>
                <w:sz w:val="20"/>
                <w:szCs w:val="20"/>
              </w:rPr>
            </w:pPr>
            <w:proofErr w:type="spellStart"/>
            <w:r w:rsidRPr="00D0326C">
              <w:rPr>
                <w:rFonts w:cs="Arial"/>
                <w:b/>
                <w:sz w:val="20"/>
                <w:szCs w:val="20"/>
              </w:rPr>
              <w:t>Quino</w:t>
            </w:r>
            <w:proofErr w:type="spellEnd"/>
            <w:r w:rsidRPr="00D0326C">
              <w:rPr>
                <w:rFonts w:cs="Arial"/>
                <w:b/>
                <w:sz w:val="20"/>
                <w:szCs w:val="20"/>
              </w:rPr>
              <w:t xml:space="preserve"> </w:t>
            </w:r>
            <w:proofErr w:type="spellStart"/>
            <w:r w:rsidRPr="00D0326C">
              <w:rPr>
                <w:rFonts w:cs="Arial"/>
                <w:b/>
                <w:sz w:val="20"/>
                <w:szCs w:val="20"/>
              </w:rPr>
              <w:t>checkerspot</w:t>
            </w:r>
            <w:proofErr w:type="spellEnd"/>
            <w:r w:rsidRPr="00D0326C">
              <w:rPr>
                <w:rFonts w:cs="Arial"/>
                <w:b/>
                <w:sz w:val="20"/>
                <w:szCs w:val="20"/>
              </w:rPr>
              <w:t xml:space="preserve"> butterfly</w:t>
            </w:r>
          </w:p>
        </w:tc>
        <w:tc>
          <w:tcPr>
            <w:tcW w:w="406" w:type="dxa"/>
            <w:tcBorders>
              <w:top w:val="nil"/>
              <w:left w:val="nil"/>
              <w:bottom w:val="single" w:sz="4" w:space="0" w:color="auto"/>
              <w:right w:val="single" w:sz="4" w:space="0" w:color="auto"/>
            </w:tcBorders>
            <w:shd w:val="clear" w:color="auto" w:fill="auto"/>
            <w:noWrap/>
            <w:vAlign w:val="bottom"/>
            <w:hideMark/>
          </w:tcPr>
          <w:p w14:paraId="1BDFD05E"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764DB611"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3C454934" w14:textId="77777777" w:rsidR="0085378E" w:rsidRPr="00D0326C" w:rsidRDefault="0085378E" w:rsidP="0085378E">
            <w:pPr>
              <w:rPr>
                <w:rFonts w:cs="Arial"/>
                <w:b/>
                <w:sz w:val="20"/>
                <w:szCs w:val="20"/>
              </w:rPr>
            </w:pPr>
            <w:r w:rsidRPr="00D0326C">
              <w:rPr>
                <w:rFonts w:cs="Arial"/>
                <w:b/>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491628AE" w14:textId="77777777" w:rsidR="0085378E" w:rsidRPr="00D0326C" w:rsidRDefault="0085378E" w:rsidP="0085378E">
            <w:pPr>
              <w:rPr>
                <w:rFonts w:cs="Arial"/>
                <w:b/>
                <w:sz w:val="20"/>
                <w:szCs w:val="20"/>
              </w:rPr>
            </w:pPr>
            <w:r w:rsidRPr="00D0326C">
              <w:rPr>
                <w:rFonts w:cs="Arial"/>
                <w:b/>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72237E6A" w14:textId="77777777" w:rsidR="0085378E" w:rsidRPr="00D0326C" w:rsidRDefault="0085378E" w:rsidP="0085378E">
            <w:pPr>
              <w:rPr>
                <w:rFonts w:cs="Arial"/>
                <w:b/>
                <w:i/>
                <w:iCs/>
                <w:sz w:val="20"/>
                <w:szCs w:val="20"/>
              </w:rPr>
            </w:pPr>
            <w:r w:rsidRPr="00D0326C">
              <w:rPr>
                <w:rFonts w:cs="Arial"/>
                <w:b/>
                <w:i/>
                <w:iCs/>
                <w:sz w:val="20"/>
                <w:szCs w:val="20"/>
              </w:rPr>
              <w:t xml:space="preserve">Falco </w:t>
            </w:r>
            <w:proofErr w:type="spellStart"/>
            <w:r w:rsidRPr="00D0326C">
              <w:rPr>
                <w:rFonts w:cs="Arial"/>
                <w:b/>
                <w:i/>
                <w:iCs/>
                <w:sz w:val="20"/>
                <w:szCs w:val="20"/>
              </w:rPr>
              <w:t>mexicanus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56B5953A" w14:textId="77777777" w:rsidR="0085378E" w:rsidRPr="00D0326C" w:rsidRDefault="0085378E" w:rsidP="0085378E">
            <w:pPr>
              <w:rPr>
                <w:rFonts w:cs="Arial"/>
                <w:b/>
                <w:sz w:val="20"/>
                <w:szCs w:val="20"/>
              </w:rPr>
            </w:pPr>
            <w:r w:rsidRPr="00D0326C">
              <w:rPr>
                <w:rFonts w:cs="Arial"/>
                <w:b/>
                <w:sz w:val="20"/>
                <w:szCs w:val="20"/>
              </w:rPr>
              <w:t>Prairie falcon</w:t>
            </w:r>
          </w:p>
        </w:tc>
        <w:tc>
          <w:tcPr>
            <w:tcW w:w="406" w:type="dxa"/>
            <w:tcBorders>
              <w:top w:val="nil"/>
              <w:left w:val="nil"/>
              <w:bottom w:val="single" w:sz="4" w:space="0" w:color="auto"/>
              <w:right w:val="single" w:sz="4" w:space="0" w:color="auto"/>
            </w:tcBorders>
            <w:shd w:val="clear" w:color="auto" w:fill="auto"/>
            <w:noWrap/>
            <w:vAlign w:val="bottom"/>
            <w:hideMark/>
          </w:tcPr>
          <w:p w14:paraId="0F2AC17E"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01436F9E"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1E4EAC54"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4B35D99F"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6BEA910F" w14:textId="77777777" w:rsidR="0085378E" w:rsidRPr="00BD77CB" w:rsidRDefault="0085378E" w:rsidP="0085378E">
            <w:pPr>
              <w:rPr>
                <w:rFonts w:cs="Arial"/>
                <w:i/>
                <w:iCs/>
                <w:sz w:val="20"/>
                <w:szCs w:val="20"/>
              </w:rPr>
            </w:pPr>
            <w:proofErr w:type="spellStart"/>
            <w:r w:rsidRPr="00BD77CB">
              <w:rPr>
                <w:rFonts w:cs="Arial"/>
                <w:i/>
                <w:iCs/>
                <w:sz w:val="20"/>
                <w:szCs w:val="20"/>
              </w:rPr>
              <w:t>Felis</w:t>
            </w:r>
            <w:proofErr w:type="spellEnd"/>
            <w:r w:rsidRPr="00BD77CB">
              <w:rPr>
                <w:rFonts w:cs="Arial"/>
                <w:i/>
                <w:iCs/>
                <w:sz w:val="20"/>
                <w:szCs w:val="20"/>
              </w:rPr>
              <w:t xml:space="preserve"> </w:t>
            </w:r>
            <w:proofErr w:type="spellStart"/>
            <w:r w:rsidRPr="00BD77CB">
              <w:rPr>
                <w:rFonts w:cs="Arial"/>
                <w:i/>
                <w:iCs/>
                <w:sz w:val="20"/>
                <w:szCs w:val="20"/>
              </w:rPr>
              <w:t>concolor</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20CBE6A9" w14:textId="77777777" w:rsidR="0085378E" w:rsidRPr="00BD77CB" w:rsidRDefault="0085378E" w:rsidP="0085378E">
            <w:pPr>
              <w:rPr>
                <w:rFonts w:cs="Arial"/>
                <w:sz w:val="20"/>
                <w:szCs w:val="20"/>
              </w:rPr>
            </w:pPr>
            <w:r w:rsidRPr="00BD77CB">
              <w:rPr>
                <w:rFonts w:cs="Arial"/>
                <w:sz w:val="20"/>
                <w:szCs w:val="20"/>
              </w:rPr>
              <w:t>Mountain lion</w:t>
            </w:r>
          </w:p>
        </w:tc>
        <w:tc>
          <w:tcPr>
            <w:tcW w:w="406" w:type="dxa"/>
            <w:tcBorders>
              <w:top w:val="nil"/>
              <w:left w:val="nil"/>
              <w:bottom w:val="single" w:sz="4" w:space="0" w:color="auto"/>
              <w:right w:val="single" w:sz="4" w:space="0" w:color="auto"/>
            </w:tcBorders>
            <w:shd w:val="clear" w:color="auto" w:fill="auto"/>
            <w:noWrap/>
            <w:vAlign w:val="bottom"/>
            <w:hideMark/>
          </w:tcPr>
          <w:p w14:paraId="495C9EC3"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2ABA1483"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131DAC89"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7470B6B8"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231EA9F8" w14:textId="77777777" w:rsidR="0085378E" w:rsidRPr="00BD77CB" w:rsidRDefault="0085378E" w:rsidP="0085378E">
            <w:pPr>
              <w:rPr>
                <w:rFonts w:cs="Arial"/>
                <w:i/>
                <w:iCs/>
                <w:sz w:val="20"/>
                <w:szCs w:val="20"/>
              </w:rPr>
            </w:pPr>
            <w:proofErr w:type="spellStart"/>
            <w:r w:rsidRPr="00BD77CB">
              <w:rPr>
                <w:rFonts w:cs="Arial"/>
                <w:i/>
                <w:iCs/>
                <w:sz w:val="20"/>
                <w:szCs w:val="20"/>
              </w:rPr>
              <w:t>Gasterosteus</w:t>
            </w:r>
            <w:proofErr w:type="spellEnd"/>
            <w:r w:rsidRPr="00BD77CB">
              <w:rPr>
                <w:rFonts w:cs="Arial"/>
                <w:i/>
                <w:iCs/>
                <w:sz w:val="20"/>
                <w:szCs w:val="20"/>
              </w:rPr>
              <w:t xml:space="preserve"> </w:t>
            </w:r>
            <w:proofErr w:type="spellStart"/>
            <w:r w:rsidRPr="00BD77CB">
              <w:rPr>
                <w:rFonts w:cs="Arial"/>
                <w:i/>
                <w:iCs/>
                <w:sz w:val="20"/>
                <w:szCs w:val="20"/>
              </w:rPr>
              <w:t>aculeatus</w:t>
            </w:r>
            <w:proofErr w:type="spellEnd"/>
            <w:r w:rsidRPr="00BD77CB">
              <w:rPr>
                <w:rFonts w:cs="Arial"/>
                <w:i/>
                <w:iCs/>
                <w:sz w:val="20"/>
                <w:szCs w:val="20"/>
              </w:rPr>
              <w:t xml:space="preserve"> </w:t>
            </w:r>
            <w:proofErr w:type="spellStart"/>
            <w:r w:rsidRPr="00BD77CB">
              <w:rPr>
                <w:rFonts w:cs="Arial"/>
                <w:i/>
                <w:iCs/>
                <w:sz w:val="20"/>
                <w:szCs w:val="20"/>
              </w:rPr>
              <w:t>williamsoni</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6A6B475D" w14:textId="77777777" w:rsidR="0085378E" w:rsidRPr="00BD77CB" w:rsidRDefault="0085378E" w:rsidP="0085378E">
            <w:pPr>
              <w:rPr>
                <w:rFonts w:cs="Arial"/>
                <w:sz w:val="20"/>
                <w:szCs w:val="20"/>
              </w:rPr>
            </w:pPr>
            <w:r w:rsidRPr="00BD77CB">
              <w:rPr>
                <w:rFonts w:cs="Arial"/>
                <w:sz w:val="20"/>
                <w:szCs w:val="20"/>
              </w:rPr>
              <w:t>Unarmored three-spine stickleback -- introduced in San Felipe C.</w:t>
            </w:r>
          </w:p>
        </w:tc>
        <w:tc>
          <w:tcPr>
            <w:tcW w:w="406" w:type="dxa"/>
            <w:tcBorders>
              <w:top w:val="nil"/>
              <w:left w:val="nil"/>
              <w:bottom w:val="single" w:sz="4" w:space="0" w:color="auto"/>
              <w:right w:val="single" w:sz="4" w:space="0" w:color="auto"/>
            </w:tcBorders>
            <w:shd w:val="clear" w:color="auto" w:fill="auto"/>
            <w:noWrap/>
            <w:vAlign w:val="bottom"/>
            <w:hideMark/>
          </w:tcPr>
          <w:p w14:paraId="309DA46F"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45A6454E"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3FB1A56E"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1D243D83"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1258882F" w14:textId="77777777" w:rsidR="0085378E" w:rsidRPr="00BD77CB" w:rsidRDefault="0085378E" w:rsidP="0085378E">
            <w:pPr>
              <w:rPr>
                <w:rFonts w:cs="Arial"/>
                <w:i/>
                <w:iCs/>
                <w:sz w:val="20"/>
                <w:szCs w:val="20"/>
              </w:rPr>
            </w:pPr>
            <w:r w:rsidRPr="00BD77CB">
              <w:rPr>
                <w:rFonts w:cs="Arial"/>
                <w:i/>
                <w:iCs/>
                <w:sz w:val="20"/>
                <w:szCs w:val="20"/>
              </w:rPr>
              <w:t xml:space="preserve">Grus </w:t>
            </w:r>
            <w:proofErr w:type="spellStart"/>
            <w:r w:rsidRPr="00BD77CB">
              <w:rPr>
                <w:rFonts w:cs="Arial"/>
                <w:i/>
                <w:iCs/>
                <w:sz w:val="20"/>
                <w:szCs w:val="20"/>
              </w:rPr>
              <w:t>canadensis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696D3263" w14:textId="77777777" w:rsidR="0085378E" w:rsidRPr="00BD77CB" w:rsidRDefault="0085378E" w:rsidP="0085378E">
            <w:pPr>
              <w:rPr>
                <w:rFonts w:cs="Arial"/>
                <w:sz w:val="20"/>
                <w:szCs w:val="20"/>
              </w:rPr>
            </w:pPr>
            <w:r w:rsidRPr="00BD77CB">
              <w:rPr>
                <w:rFonts w:cs="Arial"/>
                <w:sz w:val="20"/>
                <w:szCs w:val="20"/>
              </w:rPr>
              <w:t>Sandhill crane (Now very rare)</w:t>
            </w:r>
          </w:p>
        </w:tc>
        <w:tc>
          <w:tcPr>
            <w:tcW w:w="406" w:type="dxa"/>
            <w:tcBorders>
              <w:top w:val="nil"/>
              <w:left w:val="nil"/>
              <w:bottom w:val="single" w:sz="4" w:space="0" w:color="auto"/>
              <w:right w:val="single" w:sz="4" w:space="0" w:color="auto"/>
            </w:tcBorders>
            <w:shd w:val="clear" w:color="auto" w:fill="auto"/>
            <w:noWrap/>
            <w:vAlign w:val="bottom"/>
            <w:hideMark/>
          </w:tcPr>
          <w:p w14:paraId="1D32EC77"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5791CF28"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16BDA465" w14:textId="77777777" w:rsidR="0085378E" w:rsidRPr="00D0326C" w:rsidRDefault="0085378E" w:rsidP="0085378E">
            <w:pPr>
              <w:rPr>
                <w:rFonts w:cs="Arial"/>
                <w:b/>
                <w:sz w:val="20"/>
                <w:szCs w:val="20"/>
              </w:rPr>
            </w:pPr>
            <w:r w:rsidRPr="00D0326C">
              <w:rPr>
                <w:rFonts w:cs="Arial"/>
                <w:b/>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04586F1E" w14:textId="77777777" w:rsidR="0085378E" w:rsidRPr="00D0326C" w:rsidRDefault="0085378E" w:rsidP="0085378E">
            <w:pPr>
              <w:rPr>
                <w:rFonts w:cs="Arial"/>
                <w:b/>
                <w:sz w:val="20"/>
                <w:szCs w:val="20"/>
              </w:rPr>
            </w:pPr>
            <w:r w:rsidRPr="00D0326C">
              <w:rPr>
                <w:rFonts w:cs="Arial"/>
                <w:b/>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4FAB7CC2" w14:textId="77777777" w:rsidR="0085378E" w:rsidRPr="00D0326C" w:rsidRDefault="0085378E" w:rsidP="0085378E">
            <w:pPr>
              <w:rPr>
                <w:rFonts w:cs="Arial"/>
                <w:b/>
                <w:i/>
                <w:iCs/>
                <w:sz w:val="20"/>
                <w:szCs w:val="20"/>
              </w:rPr>
            </w:pPr>
            <w:proofErr w:type="spellStart"/>
            <w:r w:rsidRPr="00D0326C">
              <w:rPr>
                <w:rFonts w:cs="Arial"/>
                <w:b/>
                <w:i/>
                <w:iCs/>
                <w:sz w:val="20"/>
                <w:szCs w:val="20"/>
              </w:rPr>
              <w:t>Haliaeetus</w:t>
            </w:r>
            <w:proofErr w:type="spellEnd"/>
            <w:r w:rsidRPr="00D0326C">
              <w:rPr>
                <w:rFonts w:cs="Arial"/>
                <w:b/>
                <w:i/>
                <w:iCs/>
                <w:sz w:val="20"/>
                <w:szCs w:val="20"/>
              </w:rPr>
              <w:t xml:space="preserve"> </w:t>
            </w:r>
            <w:proofErr w:type="spellStart"/>
            <w:r w:rsidRPr="00D0326C">
              <w:rPr>
                <w:rFonts w:cs="Arial"/>
                <w:b/>
                <w:i/>
                <w:iCs/>
                <w:sz w:val="20"/>
                <w:szCs w:val="20"/>
              </w:rPr>
              <w:t>leucocephalus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00DDF46C" w14:textId="77777777" w:rsidR="0085378E" w:rsidRPr="00D0326C" w:rsidRDefault="0085378E" w:rsidP="0085378E">
            <w:pPr>
              <w:rPr>
                <w:rFonts w:cs="Arial"/>
                <w:b/>
                <w:sz w:val="20"/>
                <w:szCs w:val="20"/>
              </w:rPr>
            </w:pPr>
            <w:r w:rsidRPr="00D0326C">
              <w:rPr>
                <w:rFonts w:cs="Arial"/>
                <w:b/>
                <w:sz w:val="20"/>
                <w:szCs w:val="20"/>
              </w:rPr>
              <w:t>Bald eagle (Winter)</w:t>
            </w:r>
          </w:p>
        </w:tc>
        <w:tc>
          <w:tcPr>
            <w:tcW w:w="406" w:type="dxa"/>
            <w:tcBorders>
              <w:top w:val="nil"/>
              <w:left w:val="nil"/>
              <w:bottom w:val="single" w:sz="4" w:space="0" w:color="auto"/>
              <w:right w:val="single" w:sz="4" w:space="0" w:color="auto"/>
            </w:tcBorders>
            <w:shd w:val="clear" w:color="auto" w:fill="auto"/>
            <w:noWrap/>
            <w:vAlign w:val="bottom"/>
            <w:hideMark/>
          </w:tcPr>
          <w:p w14:paraId="5DF693D2"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38909691"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0FC51E1B"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1820ACDB"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38940621" w14:textId="77777777" w:rsidR="0085378E" w:rsidRPr="00BD77CB" w:rsidRDefault="0085378E" w:rsidP="0085378E">
            <w:pPr>
              <w:rPr>
                <w:rFonts w:cs="Arial"/>
                <w:i/>
                <w:iCs/>
                <w:sz w:val="20"/>
                <w:szCs w:val="20"/>
              </w:rPr>
            </w:pPr>
            <w:proofErr w:type="spellStart"/>
            <w:r w:rsidRPr="00BD77CB">
              <w:rPr>
                <w:rFonts w:cs="Arial"/>
                <w:i/>
                <w:iCs/>
                <w:sz w:val="20"/>
                <w:szCs w:val="20"/>
              </w:rPr>
              <w:t>Larus</w:t>
            </w:r>
            <w:proofErr w:type="spellEnd"/>
            <w:r w:rsidRPr="00BD77CB">
              <w:rPr>
                <w:rFonts w:cs="Arial"/>
                <w:i/>
                <w:iCs/>
                <w:sz w:val="20"/>
                <w:szCs w:val="20"/>
              </w:rPr>
              <w:t xml:space="preserve"> </w:t>
            </w:r>
            <w:proofErr w:type="spellStart"/>
            <w:r w:rsidRPr="00BD77CB">
              <w:rPr>
                <w:rFonts w:cs="Arial"/>
                <w:i/>
                <w:iCs/>
                <w:sz w:val="20"/>
                <w:szCs w:val="20"/>
              </w:rPr>
              <w:t>californicus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21BBFF26" w14:textId="77777777" w:rsidR="0085378E" w:rsidRPr="00BD77CB" w:rsidRDefault="0085378E" w:rsidP="0085378E">
            <w:pPr>
              <w:rPr>
                <w:rFonts w:cs="Arial"/>
                <w:sz w:val="20"/>
                <w:szCs w:val="20"/>
              </w:rPr>
            </w:pPr>
            <w:r w:rsidRPr="00BD77CB">
              <w:rPr>
                <w:rFonts w:cs="Arial"/>
                <w:sz w:val="20"/>
                <w:szCs w:val="20"/>
              </w:rPr>
              <w:t>California gull (Non-breeding)</w:t>
            </w:r>
          </w:p>
        </w:tc>
        <w:tc>
          <w:tcPr>
            <w:tcW w:w="406" w:type="dxa"/>
            <w:tcBorders>
              <w:top w:val="nil"/>
              <w:left w:val="nil"/>
              <w:bottom w:val="single" w:sz="4" w:space="0" w:color="auto"/>
              <w:right w:val="single" w:sz="4" w:space="0" w:color="auto"/>
            </w:tcBorders>
            <w:shd w:val="clear" w:color="auto" w:fill="auto"/>
            <w:noWrap/>
            <w:vAlign w:val="bottom"/>
            <w:hideMark/>
          </w:tcPr>
          <w:p w14:paraId="44382281"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08857E67"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1DECFB24"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276B4BFA"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5A4E7CA0" w14:textId="77777777" w:rsidR="0085378E" w:rsidRPr="00BD77CB" w:rsidRDefault="0085378E" w:rsidP="0085378E">
            <w:pPr>
              <w:rPr>
                <w:rFonts w:cs="Arial"/>
                <w:i/>
                <w:iCs/>
                <w:sz w:val="20"/>
                <w:szCs w:val="20"/>
              </w:rPr>
            </w:pPr>
            <w:proofErr w:type="spellStart"/>
            <w:r w:rsidRPr="00BD77CB">
              <w:rPr>
                <w:rFonts w:cs="Arial"/>
                <w:i/>
                <w:iCs/>
                <w:sz w:val="20"/>
                <w:szCs w:val="20"/>
              </w:rPr>
              <w:t>Lasiurus</w:t>
            </w:r>
            <w:proofErr w:type="spellEnd"/>
            <w:r w:rsidRPr="00BD77CB">
              <w:rPr>
                <w:rFonts w:cs="Arial"/>
                <w:i/>
                <w:iCs/>
                <w:sz w:val="20"/>
                <w:szCs w:val="20"/>
              </w:rPr>
              <w:t xml:space="preserve"> </w:t>
            </w:r>
            <w:proofErr w:type="spellStart"/>
            <w:r w:rsidRPr="00BD77CB">
              <w:rPr>
                <w:rFonts w:cs="Arial"/>
                <w:i/>
                <w:iCs/>
                <w:sz w:val="20"/>
                <w:szCs w:val="20"/>
              </w:rPr>
              <w:t>blossevillii</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100FF8EB" w14:textId="77777777" w:rsidR="0085378E" w:rsidRPr="00BD77CB" w:rsidRDefault="0085378E" w:rsidP="0085378E">
            <w:pPr>
              <w:rPr>
                <w:rFonts w:cs="Arial"/>
                <w:sz w:val="20"/>
                <w:szCs w:val="20"/>
              </w:rPr>
            </w:pPr>
            <w:r w:rsidRPr="00BD77CB">
              <w:rPr>
                <w:rFonts w:cs="Arial"/>
                <w:sz w:val="20"/>
                <w:szCs w:val="20"/>
              </w:rPr>
              <w:t>Western red bat</w:t>
            </w:r>
          </w:p>
        </w:tc>
        <w:tc>
          <w:tcPr>
            <w:tcW w:w="406" w:type="dxa"/>
            <w:tcBorders>
              <w:top w:val="nil"/>
              <w:left w:val="nil"/>
              <w:bottom w:val="single" w:sz="4" w:space="0" w:color="auto"/>
              <w:right w:val="single" w:sz="4" w:space="0" w:color="auto"/>
            </w:tcBorders>
            <w:shd w:val="clear" w:color="auto" w:fill="auto"/>
            <w:noWrap/>
            <w:vAlign w:val="bottom"/>
            <w:hideMark/>
          </w:tcPr>
          <w:p w14:paraId="4FCD0D56"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63B50871"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044EE6F3"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61FEAE39"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026EB885" w14:textId="77777777" w:rsidR="0085378E" w:rsidRPr="00BD77CB" w:rsidRDefault="0085378E" w:rsidP="0085378E">
            <w:pPr>
              <w:rPr>
                <w:rFonts w:cs="Arial"/>
                <w:i/>
                <w:iCs/>
                <w:sz w:val="20"/>
                <w:szCs w:val="20"/>
              </w:rPr>
            </w:pPr>
            <w:r w:rsidRPr="00BD77CB">
              <w:rPr>
                <w:rFonts w:cs="Arial"/>
                <w:i/>
                <w:iCs/>
                <w:sz w:val="20"/>
                <w:szCs w:val="20"/>
              </w:rPr>
              <w:t xml:space="preserve">Lepus </w:t>
            </w:r>
            <w:proofErr w:type="spellStart"/>
            <w:r w:rsidRPr="00BD77CB">
              <w:rPr>
                <w:rFonts w:cs="Arial"/>
                <w:i/>
                <w:iCs/>
                <w:sz w:val="20"/>
                <w:szCs w:val="20"/>
              </w:rPr>
              <w:t>californicus</w:t>
            </w:r>
            <w:proofErr w:type="spellEnd"/>
            <w:r w:rsidRPr="00BD77CB">
              <w:rPr>
                <w:rFonts w:cs="Arial"/>
                <w:i/>
                <w:iCs/>
                <w:sz w:val="20"/>
                <w:szCs w:val="20"/>
              </w:rPr>
              <w:t xml:space="preserve"> </w:t>
            </w:r>
            <w:proofErr w:type="spellStart"/>
            <w:r w:rsidRPr="00BD77CB">
              <w:rPr>
                <w:rFonts w:cs="Arial"/>
                <w:i/>
                <w:iCs/>
                <w:sz w:val="20"/>
                <w:szCs w:val="20"/>
              </w:rPr>
              <w:t>bennettii</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6CA98ACC" w14:textId="77777777" w:rsidR="0085378E" w:rsidRPr="00BD77CB" w:rsidRDefault="0085378E" w:rsidP="0085378E">
            <w:pPr>
              <w:rPr>
                <w:rFonts w:cs="Arial"/>
                <w:sz w:val="20"/>
                <w:szCs w:val="20"/>
              </w:rPr>
            </w:pPr>
            <w:r w:rsidRPr="00BD77CB">
              <w:rPr>
                <w:rFonts w:cs="Arial"/>
                <w:sz w:val="20"/>
                <w:szCs w:val="20"/>
              </w:rPr>
              <w:t>San Diego black-tailed jackrabbit</w:t>
            </w:r>
          </w:p>
        </w:tc>
        <w:tc>
          <w:tcPr>
            <w:tcW w:w="406" w:type="dxa"/>
            <w:tcBorders>
              <w:top w:val="nil"/>
              <w:left w:val="nil"/>
              <w:bottom w:val="single" w:sz="4" w:space="0" w:color="auto"/>
              <w:right w:val="single" w:sz="4" w:space="0" w:color="auto"/>
            </w:tcBorders>
            <w:shd w:val="clear" w:color="auto" w:fill="auto"/>
            <w:noWrap/>
            <w:vAlign w:val="bottom"/>
            <w:hideMark/>
          </w:tcPr>
          <w:p w14:paraId="3F3EB510"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6438D89E"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3311CAE4"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4CA15FA0"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65DE4BF3" w14:textId="77777777" w:rsidR="0085378E" w:rsidRPr="00BD77CB" w:rsidRDefault="0085378E" w:rsidP="0085378E">
            <w:pPr>
              <w:rPr>
                <w:rFonts w:cs="Arial"/>
                <w:i/>
                <w:iCs/>
                <w:sz w:val="20"/>
                <w:szCs w:val="20"/>
              </w:rPr>
            </w:pPr>
            <w:proofErr w:type="spellStart"/>
            <w:r w:rsidRPr="00BD77CB">
              <w:rPr>
                <w:rFonts w:cs="Arial"/>
                <w:i/>
                <w:iCs/>
                <w:sz w:val="20"/>
                <w:szCs w:val="20"/>
              </w:rPr>
              <w:t>Macrotus</w:t>
            </w:r>
            <w:proofErr w:type="spellEnd"/>
            <w:r w:rsidRPr="00BD77CB">
              <w:rPr>
                <w:rFonts w:cs="Arial"/>
                <w:i/>
                <w:iCs/>
                <w:sz w:val="20"/>
                <w:szCs w:val="20"/>
              </w:rPr>
              <w:t xml:space="preserve"> </w:t>
            </w:r>
            <w:proofErr w:type="spellStart"/>
            <w:r w:rsidRPr="00BD77CB">
              <w:rPr>
                <w:rFonts w:cs="Arial"/>
                <w:i/>
                <w:iCs/>
                <w:sz w:val="20"/>
                <w:szCs w:val="20"/>
              </w:rPr>
              <w:t>californicus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1C14866A" w14:textId="77777777" w:rsidR="0085378E" w:rsidRPr="00BD77CB" w:rsidRDefault="0085378E" w:rsidP="0085378E">
            <w:pPr>
              <w:rPr>
                <w:rFonts w:cs="Arial"/>
                <w:sz w:val="20"/>
                <w:szCs w:val="20"/>
              </w:rPr>
            </w:pPr>
            <w:r w:rsidRPr="00BD77CB">
              <w:rPr>
                <w:rFonts w:cs="Arial"/>
                <w:sz w:val="20"/>
                <w:szCs w:val="20"/>
              </w:rPr>
              <w:t>California leaf-nosed bat</w:t>
            </w:r>
          </w:p>
        </w:tc>
        <w:tc>
          <w:tcPr>
            <w:tcW w:w="406" w:type="dxa"/>
            <w:tcBorders>
              <w:top w:val="nil"/>
              <w:left w:val="nil"/>
              <w:bottom w:val="single" w:sz="4" w:space="0" w:color="auto"/>
              <w:right w:val="single" w:sz="4" w:space="0" w:color="auto"/>
            </w:tcBorders>
            <w:shd w:val="clear" w:color="auto" w:fill="auto"/>
            <w:noWrap/>
            <w:vAlign w:val="bottom"/>
            <w:hideMark/>
          </w:tcPr>
          <w:p w14:paraId="5A7561E1"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50445999"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73DB041B" w14:textId="77777777" w:rsidR="0085378E" w:rsidRPr="00D0326C" w:rsidRDefault="0085378E" w:rsidP="0085378E">
            <w:pPr>
              <w:rPr>
                <w:rFonts w:cs="Arial"/>
                <w:b/>
                <w:sz w:val="20"/>
                <w:szCs w:val="20"/>
              </w:rPr>
            </w:pPr>
            <w:r w:rsidRPr="00D0326C">
              <w:rPr>
                <w:rFonts w:cs="Arial"/>
                <w:b/>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3439706D" w14:textId="77777777" w:rsidR="0085378E" w:rsidRPr="00D0326C" w:rsidRDefault="0085378E" w:rsidP="0085378E">
            <w:pPr>
              <w:rPr>
                <w:rFonts w:cs="Arial"/>
                <w:b/>
                <w:sz w:val="20"/>
                <w:szCs w:val="20"/>
              </w:rPr>
            </w:pPr>
            <w:r w:rsidRPr="00D0326C">
              <w:rPr>
                <w:rFonts w:cs="Arial"/>
                <w:b/>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1A9ADFBD" w14:textId="77777777" w:rsidR="0085378E" w:rsidRPr="00D0326C" w:rsidRDefault="0085378E" w:rsidP="0085378E">
            <w:pPr>
              <w:rPr>
                <w:rFonts w:cs="Arial"/>
                <w:b/>
                <w:i/>
                <w:iCs/>
                <w:sz w:val="20"/>
                <w:szCs w:val="20"/>
              </w:rPr>
            </w:pPr>
            <w:proofErr w:type="spellStart"/>
            <w:r w:rsidRPr="00D0326C">
              <w:rPr>
                <w:rFonts w:cs="Arial"/>
                <w:b/>
                <w:i/>
                <w:iCs/>
                <w:sz w:val="20"/>
                <w:szCs w:val="20"/>
              </w:rPr>
              <w:t>Melanerpes</w:t>
            </w:r>
            <w:proofErr w:type="spellEnd"/>
            <w:r w:rsidRPr="00D0326C">
              <w:rPr>
                <w:rFonts w:cs="Arial"/>
                <w:b/>
                <w:i/>
                <w:iCs/>
                <w:sz w:val="20"/>
                <w:szCs w:val="20"/>
              </w:rPr>
              <w:t xml:space="preserve"> </w:t>
            </w:r>
            <w:proofErr w:type="spellStart"/>
            <w:r w:rsidRPr="00D0326C">
              <w:rPr>
                <w:rFonts w:cs="Arial"/>
                <w:b/>
                <w:i/>
                <w:iCs/>
                <w:sz w:val="20"/>
                <w:szCs w:val="20"/>
              </w:rPr>
              <w:t>lewis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42861CD8" w14:textId="77777777" w:rsidR="0085378E" w:rsidRPr="00D0326C" w:rsidRDefault="0085378E" w:rsidP="0085378E">
            <w:pPr>
              <w:rPr>
                <w:rFonts w:cs="Arial"/>
                <w:b/>
                <w:sz w:val="20"/>
                <w:szCs w:val="20"/>
              </w:rPr>
            </w:pPr>
            <w:r w:rsidRPr="00D0326C">
              <w:rPr>
                <w:rFonts w:cs="Arial"/>
                <w:b/>
                <w:sz w:val="20"/>
                <w:szCs w:val="20"/>
              </w:rPr>
              <w:t>Lewis' woodpecker (Winter)</w:t>
            </w:r>
          </w:p>
        </w:tc>
        <w:tc>
          <w:tcPr>
            <w:tcW w:w="406" w:type="dxa"/>
            <w:tcBorders>
              <w:top w:val="nil"/>
              <w:left w:val="nil"/>
              <w:bottom w:val="single" w:sz="4" w:space="0" w:color="auto"/>
              <w:right w:val="single" w:sz="4" w:space="0" w:color="auto"/>
            </w:tcBorders>
            <w:shd w:val="clear" w:color="auto" w:fill="auto"/>
            <w:noWrap/>
            <w:vAlign w:val="bottom"/>
            <w:hideMark/>
          </w:tcPr>
          <w:p w14:paraId="2E0D5360"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4DA72044"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692E269C"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2A8C1B52"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5C00DACD" w14:textId="77777777" w:rsidR="0085378E" w:rsidRPr="00BD77CB" w:rsidRDefault="0085378E" w:rsidP="0085378E">
            <w:pPr>
              <w:rPr>
                <w:rFonts w:cs="Arial"/>
                <w:i/>
                <w:iCs/>
                <w:sz w:val="20"/>
                <w:szCs w:val="20"/>
              </w:rPr>
            </w:pPr>
            <w:proofErr w:type="spellStart"/>
            <w:r w:rsidRPr="00BD77CB">
              <w:rPr>
                <w:rFonts w:cs="Arial"/>
                <w:i/>
                <w:iCs/>
                <w:sz w:val="20"/>
                <w:szCs w:val="20"/>
              </w:rPr>
              <w:t>Myotis</w:t>
            </w:r>
            <w:proofErr w:type="spellEnd"/>
            <w:r w:rsidRPr="00BD77CB">
              <w:rPr>
                <w:rFonts w:cs="Arial"/>
                <w:i/>
                <w:iCs/>
                <w:sz w:val="20"/>
                <w:szCs w:val="20"/>
              </w:rPr>
              <w:t xml:space="preserve"> </w:t>
            </w:r>
            <w:proofErr w:type="spellStart"/>
            <w:r w:rsidRPr="00BD77CB">
              <w:rPr>
                <w:rFonts w:cs="Arial"/>
                <w:i/>
                <w:iCs/>
                <w:sz w:val="20"/>
                <w:szCs w:val="20"/>
              </w:rPr>
              <w:t>ciliolabrum</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27D6C54A" w14:textId="77777777" w:rsidR="0085378E" w:rsidRPr="00BD77CB" w:rsidRDefault="0085378E" w:rsidP="0085378E">
            <w:pPr>
              <w:rPr>
                <w:rFonts w:cs="Arial"/>
                <w:sz w:val="20"/>
                <w:szCs w:val="20"/>
              </w:rPr>
            </w:pPr>
            <w:r w:rsidRPr="00BD77CB">
              <w:rPr>
                <w:rFonts w:cs="Arial"/>
                <w:sz w:val="20"/>
                <w:szCs w:val="20"/>
              </w:rPr>
              <w:t xml:space="preserve">Small-footed </w:t>
            </w:r>
            <w:proofErr w:type="spellStart"/>
            <w:r w:rsidRPr="00BD77CB">
              <w:rPr>
                <w:rFonts w:cs="Arial"/>
                <w:sz w:val="20"/>
                <w:szCs w:val="20"/>
              </w:rPr>
              <w:t>myotis</w:t>
            </w:r>
            <w:proofErr w:type="spellEnd"/>
          </w:p>
        </w:tc>
        <w:tc>
          <w:tcPr>
            <w:tcW w:w="406" w:type="dxa"/>
            <w:tcBorders>
              <w:top w:val="nil"/>
              <w:left w:val="nil"/>
              <w:bottom w:val="single" w:sz="4" w:space="0" w:color="auto"/>
              <w:right w:val="single" w:sz="4" w:space="0" w:color="auto"/>
            </w:tcBorders>
            <w:shd w:val="clear" w:color="auto" w:fill="auto"/>
            <w:noWrap/>
            <w:vAlign w:val="bottom"/>
            <w:hideMark/>
          </w:tcPr>
          <w:p w14:paraId="755B610D"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6F13EBEB"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1F8DA3F3"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17D7738D"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3F78ACA2" w14:textId="77777777" w:rsidR="0085378E" w:rsidRPr="00BD77CB" w:rsidRDefault="0085378E" w:rsidP="0085378E">
            <w:pPr>
              <w:rPr>
                <w:rFonts w:cs="Arial"/>
                <w:i/>
                <w:iCs/>
                <w:sz w:val="20"/>
                <w:szCs w:val="20"/>
              </w:rPr>
            </w:pPr>
            <w:proofErr w:type="spellStart"/>
            <w:r w:rsidRPr="00BD77CB">
              <w:rPr>
                <w:rFonts w:cs="Arial"/>
                <w:i/>
                <w:iCs/>
                <w:sz w:val="20"/>
                <w:szCs w:val="20"/>
              </w:rPr>
              <w:t>Myotis</w:t>
            </w:r>
            <w:proofErr w:type="spellEnd"/>
            <w:r w:rsidRPr="00BD77CB">
              <w:rPr>
                <w:rFonts w:cs="Arial"/>
                <w:i/>
                <w:iCs/>
                <w:sz w:val="20"/>
                <w:szCs w:val="20"/>
              </w:rPr>
              <w:t xml:space="preserve"> </w:t>
            </w:r>
            <w:proofErr w:type="spellStart"/>
            <w:r w:rsidRPr="00BD77CB">
              <w:rPr>
                <w:rFonts w:cs="Arial"/>
                <w:i/>
                <w:iCs/>
                <w:sz w:val="20"/>
                <w:szCs w:val="20"/>
              </w:rPr>
              <w:t>evotis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13839679" w14:textId="77777777" w:rsidR="0085378E" w:rsidRPr="00BD77CB" w:rsidRDefault="0085378E" w:rsidP="0085378E">
            <w:pPr>
              <w:rPr>
                <w:rFonts w:cs="Arial"/>
                <w:sz w:val="20"/>
                <w:szCs w:val="20"/>
              </w:rPr>
            </w:pPr>
            <w:r w:rsidRPr="00BD77CB">
              <w:rPr>
                <w:rFonts w:cs="Arial"/>
                <w:sz w:val="20"/>
                <w:szCs w:val="20"/>
              </w:rPr>
              <w:t xml:space="preserve">Long eared </w:t>
            </w:r>
            <w:proofErr w:type="spellStart"/>
            <w:r w:rsidRPr="00BD77CB">
              <w:rPr>
                <w:rFonts w:cs="Arial"/>
                <w:sz w:val="20"/>
                <w:szCs w:val="20"/>
              </w:rPr>
              <w:t>myotis</w:t>
            </w:r>
            <w:proofErr w:type="spellEnd"/>
          </w:p>
        </w:tc>
        <w:tc>
          <w:tcPr>
            <w:tcW w:w="406" w:type="dxa"/>
            <w:tcBorders>
              <w:top w:val="nil"/>
              <w:left w:val="nil"/>
              <w:bottom w:val="single" w:sz="4" w:space="0" w:color="auto"/>
              <w:right w:val="single" w:sz="4" w:space="0" w:color="auto"/>
            </w:tcBorders>
            <w:shd w:val="clear" w:color="auto" w:fill="auto"/>
            <w:noWrap/>
            <w:vAlign w:val="bottom"/>
            <w:hideMark/>
          </w:tcPr>
          <w:p w14:paraId="3A306EB5"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4910FE0A"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6A4E923A"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634C9EA6"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0D6F2F82" w14:textId="77777777" w:rsidR="0085378E" w:rsidRPr="00BD77CB" w:rsidRDefault="0085378E" w:rsidP="0085378E">
            <w:pPr>
              <w:rPr>
                <w:rFonts w:cs="Arial"/>
                <w:i/>
                <w:iCs/>
                <w:sz w:val="20"/>
                <w:szCs w:val="20"/>
              </w:rPr>
            </w:pPr>
            <w:proofErr w:type="spellStart"/>
            <w:r w:rsidRPr="00BD77CB">
              <w:rPr>
                <w:rFonts w:cs="Arial"/>
                <w:i/>
                <w:iCs/>
                <w:sz w:val="20"/>
                <w:szCs w:val="20"/>
              </w:rPr>
              <w:t>Myotis</w:t>
            </w:r>
            <w:proofErr w:type="spellEnd"/>
            <w:r w:rsidRPr="00BD77CB">
              <w:rPr>
                <w:rFonts w:cs="Arial"/>
                <w:i/>
                <w:iCs/>
                <w:sz w:val="20"/>
                <w:szCs w:val="20"/>
              </w:rPr>
              <w:t xml:space="preserve"> </w:t>
            </w:r>
            <w:proofErr w:type="spellStart"/>
            <w:r w:rsidRPr="00BD77CB">
              <w:rPr>
                <w:rFonts w:cs="Arial"/>
                <w:i/>
                <w:iCs/>
                <w:sz w:val="20"/>
                <w:szCs w:val="20"/>
              </w:rPr>
              <w:t>thysanodes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7D7E4299" w14:textId="77777777" w:rsidR="0085378E" w:rsidRPr="00BD77CB" w:rsidRDefault="0085378E" w:rsidP="0085378E">
            <w:pPr>
              <w:rPr>
                <w:rFonts w:cs="Arial"/>
                <w:sz w:val="20"/>
                <w:szCs w:val="20"/>
              </w:rPr>
            </w:pPr>
            <w:r w:rsidRPr="00BD77CB">
              <w:rPr>
                <w:rFonts w:cs="Arial"/>
                <w:sz w:val="20"/>
                <w:szCs w:val="20"/>
              </w:rPr>
              <w:t xml:space="preserve">Fringed </w:t>
            </w:r>
            <w:proofErr w:type="spellStart"/>
            <w:r w:rsidRPr="00BD77CB">
              <w:rPr>
                <w:rFonts w:cs="Arial"/>
                <w:sz w:val="20"/>
                <w:szCs w:val="20"/>
              </w:rPr>
              <w:t>myotis</w:t>
            </w:r>
            <w:proofErr w:type="spellEnd"/>
          </w:p>
        </w:tc>
        <w:tc>
          <w:tcPr>
            <w:tcW w:w="406" w:type="dxa"/>
            <w:tcBorders>
              <w:top w:val="nil"/>
              <w:left w:val="nil"/>
              <w:bottom w:val="single" w:sz="4" w:space="0" w:color="auto"/>
              <w:right w:val="single" w:sz="4" w:space="0" w:color="auto"/>
            </w:tcBorders>
            <w:shd w:val="clear" w:color="auto" w:fill="auto"/>
            <w:noWrap/>
            <w:vAlign w:val="bottom"/>
            <w:hideMark/>
          </w:tcPr>
          <w:p w14:paraId="6FCDE682"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56A9C92D"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2BEEA65E"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7D712ABA"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798125D1" w14:textId="77777777" w:rsidR="0085378E" w:rsidRPr="00BD77CB" w:rsidRDefault="0085378E" w:rsidP="0085378E">
            <w:pPr>
              <w:rPr>
                <w:rFonts w:cs="Arial"/>
                <w:i/>
                <w:iCs/>
                <w:sz w:val="20"/>
                <w:szCs w:val="20"/>
              </w:rPr>
            </w:pPr>
            <w:proofErr w:type="spellStart"/>
            <w:r w:rsidRPr="00BD77CB">
              <w:rPr>
                <w:rFonts w:cs="Arial"/>
                <w:i/>
                <w:iCs/>
                <w:sz w:val="20"/>
                <w:szCs w:val="20"/>
              </w:rPr>
              <w:t>Myotis</w:t>
            </w:r>
            <w:proofErr w:type="spellEnd"/>
            <w:r w:rsidRPr="00BD77CB">
              <w:rPr>
                <w:rFonts w:cs="Arial"/>
                <w:i/>
                <w:iCs/>
                <w:sz w:val="20"/>
                <w:szCs w:val="20"/>
              </w:rPr>
              <w:t xml:space="preserve"> </w:t>
            </w:r>
            <w:proofErr w:type="spellStart"/>
            <w:r w:rsidRPr="00BD77CB">
              <w:rPr>
                <w:rFonts w:cs="Arial"/>
                <w:i/>
                <w:iCs/>
                <w:sz w:val="20"/>
                <w:szCs w:val="20"/>
              </w:rPr>
              <w:t>volans</w:t>
            </w:r>
            <w:proofErr w:type="spellEnd"/>
          </w:p>
        </w:tc>
        <w:tc>
          <w:tcPr>
            <w:tcW w:w="4449" w:type="dxa"/>
            <w:tcBorders>
              <w:top w:val="nil"/>
              <w:left w:val="nil"/>
              <w:bottom w:val="single" w:sz="4" w:space="0" w:color="auto"/>
              <w:right w:val="single" w:sz="8" w:space="0" w:color="auto"/>
            </w:tcBorders>
            <w:shd w:val="clear" w:color="auto" w:fill="auto"/>
            <w:noWrap/>
            <w:vAlign w:val="bottom"/>
            <w:hideMark/>
          </w:tcPr>
          <w:p w14:paraId="6A94B3B1" w14:textId="77777777" w:rsidR="0085378E" w:rsidRPr="00BD77CB" w:rsidRDefault="0085378E" w:rsidP="0085378E">
            <w:pPr>
              <w:rPr>
                <w:rFonts w:cs="Arial"/>
                <w:sz w:val="20"/>
                <w:szCs w:val="20"/>
              </w:rPr>
            </w:pPr>
            <w:r w:rsidRPr="00BD77CB">
              <w:rPr>
                <w:rFonts w:cs="Arial"/>
                <w:sz w:val="20"/>
                <w:szCs w:val="20"/>
              </w:rPr>
              <w:t xml:space="preserve">Long legged </w:t>
            </w:r>
            <w:proofErr w:type="spellStart"/>
            <w:r w:rsidRPr="00BD77CB">
              <w:rPr>
                <w:rFonts w:cs="Arial"/>
                <w:sz w:val="20"/>
                <w:szCs w:val="20"/>
              </w:rPr>
              <w:t>myotis</w:t>
            </w:r>
            <w:proofErr w:type="spellEnd"/>
          </w:p>
        </w:tc>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65BE7560"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000516C1"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4A97B35D"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38C8E5D4"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0E25D733" w14:textId="77777777" w:rsidR="0085378E" w:rsidRPr="00BD77CB" w:rsidRDefault="0085378E" w:rsidP="0085378E">
            <w:pPr>
              <w:rPr>
                <w:rFonts w:cs="Arial"/>
                <w:i/>
                <w:iCs/>
                <w:sz w:val="20"/>
                <w:szCs w:val="20"/>
              </w:rPr>
            </w:pPr>
            <w:proofErr w:type="spellStart"/>
            <w:r w:rsidRPr="00BD77CB">
              <w:rPr>
                <w:rFonts w:cs="Arial"/>
                <w:i/>
                <w:iCs/>
                <w:sz w:val="20"/>
                <w:szCs w:val="20"/>
              </w:rPr>
              <w:t>Myotis</w:t>
            </w:r>
            <w:proofErr w:type="spellEnd"/>
            <w:r w:rsidRPr="00BD77CB">
              <w:rPr>
                <w:rFonts w:cs="Arial"/>
                <w:i/>
                <w:iCs/>
                <w:sz w:val="20"/>
                <w:szCs w:val="20"/>
              </w:rPr>
              <w:t xml:space="preserve"> </w:t>
            </w:r>
            <w:proofErr w:type="spellStart"/>
            <w:r w:rsidRPr="00BD77CB">
              <w:rPr>
                <w:rFonts w:cs="Arial"/>
                <w:i/>
                <w:iCs/>
                <w:sz w:val="20"/>
                <w:szCs w:val="20"/>
              </w:rPr>
              <w:t>yumanensis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5CBD898E" w14:textId="77777777" w:rsidR="0085378E" w:rsidRPr="00BD77CB" w:rsidRDefault="0085378E" w:rsidP="0085378E">
            <w:pPr>
              <w:rPr>
                <w:rFonts w:cs="Arial"/>
                <w:sz w:val="20"/>
                <w:szCs w:val="20"/>
              </w:rPr>
            </w:pPr>
            <w:r w:rsidRPr="00BD77CB">
              <w:rPr>
                <w:rFonts w:cs="Arial"/>
                <w:sz w:val="20"/>
                <w:szCs w:val="20"/>
              </w:rPr>
              <w:t xml:space="preserve">Yuma </w:t>
            </w:r>
            <w:proofErr w:type="spellStart"/>
            <w:r w:rsidRPr="00BD77CB">
              <w:rPr>
                <w:rFonts w:cs="Arial"/>
                <w:sz w:val="20"/>
                <w:szCs w:val="20"/>
              </w:rPr>
              <w:t>myotis</w:t>
            </w:r>
            <w:proofErr w:type="spellEnd"/>
          </w:p>
        </w:tc>
        <w:tc>
          <w:tcPr>
            <w:tcW w:w="406" w:type="dxa"/>
            <w:tcBorders>
              <w:top w:val="nil"/>
              <w:left w:val="nil"/>
              <w:bottom w:val="single" w:sz="4" w:space="0" w:color="auto"/>
              <w:right w:val="single" w:sz="4" w:space="0" w:color="auto"/>
            </w:tcBorders>
            <w:shd w:val="clear" w:color="auto" w:fill="auto"/>
            <w:noWrap/>
            <w:vAlign w:val="bottom"/>
            <w:hideMark/>
          </w:tcPr>
          <w:p w14:paraId="6E52F81B"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4CBE9C86"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5E468FCD"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54079353"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41ABB56A" w14:textId="77777777" w:rsidR="0085378E" w:rsidRPr="00BD77CB" w:rsidRDefault="0085378E" w:rsidP="0085378E">
            <w:pPr>
              <w:rPr>
                <w:rFonts w:cs="Arial"/>
                <w:i/>
                <w:iCs/>
                <w:sz w:val="20"/>
                <w:szCs w:val="20"/>
              </w:rPr>
            </w:pPr>
            <w:proofErr w:type="spellStart"/>
            <w:r w:rsidRPr="00BD77CB">
              <w:rPr>
                <w:rFonts w:cs="Arial"/>
                <w:i/>
                <w:iCs/>
                <w:sz w:val="20"/>
                <w:szCs w:val="20"/>
              </w:rPr>
              <w:t>Neotoma</w:t>
            </w:r>
            <w:proofErr w:type="spellEnd"/>
            <w:r w:rsidRPr="00BD77CB">
              <w:rPr>
                <w:rFonts w:cs="Arial"/>
                <w:i/>
                <w:iCs/>
                <w:sz w:val="20"/>
                <w:szCs w:val="20"/>
              </w:rPr>
              <w:t xml:space="preserve"> </w:t>
            </w:r>
            <w:proofErr w:type="spellStart"/>
            <w:r w:rsidRPr="00BD77CB">
              <w:rPr>
                <w:rFonts w:cs="Arial"/>
                <w:i/>
                <w:iCs/>
                <w:sz w:val="20"/>
                <w:szCs w:val="20"/>
              </w:rPr>
              <w:t>lepida</w:t>
            </w:r>
            <w:proofErr w:type="spellEnd"/>
            <w:r w:rsidRPr="00BD77CB">
              <w:rPr>
                <w:rFonts w:cs="Arial"/>
                <w:i/>
                <w:iCs/>
                <w:sz w:val="20"/>
                <w:szCs w:val="20"/>
              </w:rPr>
              <w:t xml:space="preserve"> intermedia</w:t>
            </w:r>
          </w:p>
        </w:tc>
        <w:tc>
          <w:tcPr>
            <w:tcW w:w="4449" w:type="dxa"/>
            <w:tcBorders>
              <w:top w:val="nil"/>
              <w:left w:val="nil"/>
              <w:bottom w:val="single" w:sz="4" w:space="0" w:color="auto"/>
              <w:right w:val="single" w:sz="4" w:space="0" w:color="auto"/>
            </w:tcBorders>
            <w:shd w:val="clear" w:color="auto" w:fill="auto"/>
            <w:noWrap/>
            <w:vAlign w:val="bottom"/>
            <w:hideMark/>
          </w:tcPr>
          <w:p w14:paraId="735B6A50" w14:textId="77777777" w:rsidR="0085378E" w:rsidRPr="00BD77CB" w:rsidRDefault="0085378E" w:rsidP="0085378E">
            <w:pPr>
              <w:rPr>
                <w:rFonts w:cs="Arial"/>
                <w:sz w:val="20"/>
                <w:szCs w:val="20"/>
              </w:rPr>
            </w:pPr>
            <w:r w:rsidRPr="00BD77CB">
              <w:rPr>
                <w:rFonts w:cs="Arial"/>
                <w:sz w:val="20"/>
                <w:szCs w:val="20"/>
              </w:rPr>
              <w:t>San Diego desert woodrat</w:t>
            </w:r>
          </w:p>
        </w:tc>
        <w:tc>
          <w:tcPr>
            <w:tcW w:w="406" w:type="dxa"/>
            <w:tcBorders>
              <w:top w:val="nil"/>
              <w:left w:val="nil"/>
              <w:bottom w:val="single" w:sz="4" w:space="0" w:color="auto"/>
              <w:right w:val="single" w:sz="4" w:space="0" w:color="auto"/>
            </w:tcBorders>
            <w:shd w:val="clear" w:color="auto" w:fill="auto"/>
            <w:noWrap/>
            <w:vAlign w:val="bottom"/>
            <w:hideMark/>
          </w:tcPr>
          <w:p w14:paraId="150A71DB"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5B1CB0BF"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4787A2D6"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397EC3A2"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4F23FA2A" w14:textId="77777777" w:rsidR="0085378E" w:rsidRPr="00BD77CB" w:rsidRDefault="0085378E" w:rsidP="0085378E">
            <w:pPr>
              <w:rPr>
                <w:rFonts w:cs="Arial"/>
                <w:i/>
                <w:iCs/>
                <w:sz w:val="20"/>
                <w:szCs w:val="20"/>
              </w:rPr>
            </w:pPr>
            <w:proofErr w:type="spellStart"/>
            <w:r w:rsidRPr="00BD77CB">
              <w:rPr>
                <w:rFonts w:cs="Arial"/>
                <w:i/>
                <w:iCs/>
                <w:sz w:val="20"/>
                <w:szCs w:val="20"/>
              </w:rPr>
              <w:t>Nyctinomops</w:t>
            </w:r>
            <w:proofErr w:type="spellEnd"/>
            <w:r w:rsidRPr="00BD77CB">
              <w:rPr>
                <w:rFonts w:cs="Arial"/>
                <w:i/>
                <w:iCs/>
                <w:sz w:val="20"/>
                <w:szCs w:val="20"/>
              </w:rPr>
              <w:t xml:space="preserve">  </w:t>
            </w:r>
            <w:proofErr w:type="spellStart"/>
            <w:r w:rsidRPr="00BD77CB">
              <w:rPr>
                <w:rFonts w:cs="Arial"/>
                <w:i/>
                <w:iCs/>
                <w:sz w:val="20"/>
                <w:szCs w:val="20"/>
              </w:rPr>
              <w:t>macrotis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3240EEB5" w14:textId="77777777" w:rsidR="0085378E" w:rsidRPr="00BD77CB" w:rsidRDefault="0085378E" w:rsidP="0085378E">
            <w:pPr>
              <w:rPr>
                <w:rFonts w:cs="Arial"/>
                <w:sz w:val="20"/>
                <w:szCs w:val="20"/>
              </w:rPr>
            </w:pPr>
            <w:r w:rsidRPr="00BD77CB">
              <w:rPr>
                <w:rFonts w:cs="Arial"/>
                <w:sz w:val="20"/>
                <w:szCs w:val="20"/>
              </w:rPr>
              <w:t>Big free-tailed bat</w:t>
            </w:r>
          </w:p>
        </w:tc>
        <w:tc>
          <w:tcPr>
            <w:tcW w:w="406" w:type="dxa"/>
            <w:tcBorders>
              <w:top w:val="nil"/>
              <w:left w:val="nil"/>
              <w:bottom w:val="single" w:sz="4" w:space="0" w:color="auto"/>
              <w:right w:val="single" w:sz="4" w:space="0" w:color="auto"/>
            </w:tcBorders>
            <w:shd w:val="clear" w:color="auto" w:fill="auto"/>
            <w:noWrap/>
            <w:vAlign w:val="bottom"/>
            <w:hideMark/>
          </w:tcPr>
          <w:p w14:paraId="00125A3E"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59152726"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76B58061"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2C0AED6B"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3A42F62B" w14:textId="77777777" w:rsidR="0085378E" w:rsidRPr="00BD77CB" w:rsidRDefault="0085378E" w:rsidP="0085378E">
            <w:pPr>
              <w:rPr>
                <w:rFonts w:cs="Arial"/>
                <w:i/>
                <w:iCs/>
                <w:sz w:val="20"/>
                <w:szCs w:val="20"/>
              </w:rPr>
            </w:pPr>
            <w:proofErr w:type="spellStart"/>
            <w:r w:rsidRPr="00BD77CB">
              <w:rPr>
                <w:rFonts w:cs="Arial"/>
                <w:i/>
                <w:iCs/>
                <w:sz w:val="20"/>
                <w:szCs w:val="20"/>
              </w:rPr>
              <w:t>Nyctinomops</w:t>
            </w:r>
            <w:proofErr w:type="spellEnd"/>
            <w:r w:rsidRPr="00BD77CB">
              <w:rPr>
                <w:rFonts w:cs="Arial"/>
                <w:i/>
                <w:iCs/>
                <w:sz w:val="20"/>
                <w:szCs w:val="20"/>
              </w:rPr>
              <w:t xml:space="preserve"> </w:t>
            </w:r>
            <w:proofErr w:type="spellStart"/>
            <w:r w:rsidRPr="00BD77CB">
              <w:rPr>
                <w:rFonts w:cs="Arial"/>
                <w:i/>
                <w:iCs/>
                <w:sz w:val="20"/>
                <w:szCs w:val="20"/>
              </w:rPr>
              <w:t>femorosaccus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35EA905C" w14:textId="77777777" w:rsidR="0085378E" w:rsidRPr="00BD77CB" w:rsidRDefault="0085378E" w:rsidP="0085378E">
            <w:pPr>
              <w:rPr>
                <w:rFonts w:cs="Arial"/>
                <w:sz w:val="20"/>
                <w:szCs w:val="20"/>
              </w:rPr>
            </w:pPr>
            <w:r w:rsidRPr="00BD77CB">
              <w:rPr>
                <w:rFonts w:cs="Arial"/>
                <w:sz w:val="20"/>
                <w:szCs w:val="20"/>
              </w:rPr>
              <w:t>Pocketed free-tailed bat</w:t>
            </w:r>
          </w:p>
        </w:tc>
        <w:tc>
          <w:tcPr>
            <w:tcW w:w="406" w:type="dxa"/>
            <w:tcBorders>
              <w:top w:val="nil"/>
              <w:left w:val="nil"/>
              <w:bottom w:val="single" w:sz="4" w:space="0" w:color="auto"/>
              <w:right w:val="single" w:sz="4" w:space="0" w:color="auto"/>
            </w:tcBorders>
            <w:shd w:val="clear" w:color="auto" w:fill="auto"/>
            <w:noWrap/>
            <w:vAlign w:val="bottom"/>
            <w:hideMark/>
          </w:tcPr>
          <w:p w14:paraId="02B0F0DE"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1AF277A6"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1B8BC6FC"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5C5D646C"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05E269E4" w14:textId="77777777" w:rsidR="0085378E" w:rsidRPr="00BD77CB" w:rsidRDefault="0085378E" w:rsidP="0085378E">
            <w:pPr>
              <w:rPr>
                <w:rFonts w:cs="Arial"/>
                <w:i/>
                <w:iCs/>
                <w:sz w:val="20"/>
                <w:szCs w:val="20"/>
              </w:rPr>
            </w:pPr>
            <w:proofErr w:type="spellStart"/>
            <w:r w:rsidRPr="00BD77CB">
              <w:rPr>
                <w:rFonts w:cs="Arial"/>
                <w:i/>
                <w:iCs/>
                <w:sz w:val="20"/>
                <w:szCs w:val="20"/>
              </w:rPr>
              <w:t>Odocoileus</w:t>
            </w:r>
            <w:proofErr w:type="spellEnd"/>
            <w:r w:rsidRPr="00BD77CB">
              <w:rPr>
                <w:rFonts w:cs="Arial"/>
                <w:i/>
                <w:iCs/>
                <w:sz w:val="20"/>
                <w:szCs w:val="20"/>
              </w:rPr>
              <w:t xml:space="preserve"> </w:t>
            </w:r>
            <w:proofErr w:type="spellStart"/>
            <w:r w:rsidRPr="00BD77CB">
              <w:rPr>
                <w:rFonts w:cs="Arial"/>
                <w:i/>
                <w:iCs/>
                <w:sz w:val="20"/>
                <w:szCs w:val="20"/>
              </w:rPr>
              <w:t>hemionus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5A04FD75" w14:textId="77777777" w:rsidR="0085378E" w:rsidRPr="00BD77CB" w:rsidRDefault="0085378E" w:rsidP="0085378E">
            <w:pPr>
              <w:rPr>
                <w:rFonts w:cs="Arial"/>
                <w:sz w:val="20"/>
                <w:szCs w:val="20"/>
              </w:rPr>
            </w:pPr>
            <w:r w:rsidRPr="00BD77CB">
              <w:rPr>
                <w:rFonts w:cs="Arial"/>
                <w:sz w:val="20"/>
                <w:szCs w:val="20"/>
              </w:rPr>
              <w:t>Southern mule deer</w:t>
            </w:r>
          </w:p>
        </w:tc>
        <w:tc>
          <w:tcPr>
            <w:tcW w:w="406" w:type="dxa"/>
            <w:tcBorders>
              <w:top w:val="nil"/>
              <w:left w:val="nil"/>
              <w:bottom w:val="single" w:sz="4" w:space="0" w:color="auto"/>
              <w:right w:val="single" w:sz="4" w:space="0" w:color="auto"/>
            </w:tcBorders>
            <w:shd w:val="clear" w:color="auto" w:fill="auto"/>
            <w:noWrap/>
            <w:vAlign w:val="bottom"/>
            <w:hideMark/>
          </w:tcPr>
          <w:p w14:paraId="0C7C6319"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71CBA43F"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62E4CC4E"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7E7EC498"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6048E983" w14:textId="77777777" w:rsidR="0085378E" w:rsidRPr="00BD77CB" w:rsidRDefault="0085378E" w:rsidP="0085378E">
            <w:pPr>
              <w:rPr>
                <w:rFonts w:cs="Arial"/>
                <w:i/>
                <w:iCs/>
                <w:sz w:val="20"/>
                <w:szCs w:val="20"/>
              </w:rPr>
            </w:pPr>
            <w:proofErr w:type="spellStart"/>
            <w:r w:rsidRPr="00BD77CB">
              <w:rPr>
                <w:rFonts w:cs="Arial"/>
                <w:i/>
                <w:iCs/>
                <w:sz w:val="20"/>
                <w:szCs w:val="20"/>
              </w:rPr>
              <w:t>Onychomys</w:t>
            </w:r>
            <w:proofErr w:type="spellEnd"/>
            <w:r w:rsidRPr="00BD77CB">
              <w:rPr>
                <w:rFonts w:cs="Arial"/>
                <w:i/>
                <w:iCs/>
                <w:sz w:val="20"/>
                <w:szCs w:val="20"/>
              </w:rPr>
              <w:t xml:space="preserve"> </w:t>
            </w:r>
            <w:proofErr w:type="spellStart"/>
            <w:r w:rsidRPr="00BD77CB">
              <w:rPr>
                <w:rFonts w:cs="Arial"/>
                <w:i/>
                <w:iCs/>
                <w:sz w:val="20"/>
                <w:szCs w:val="20"/>
              </w:rPr>
              <w:t>torridus</w:t>
            </w:r>
            <w:proofErr w:type="spellEnd"/>
            <w:r w:rsidRPr="00BD77CB">
              <w:rPr>
                <w:rFonts w:cs="Arial"/>
                <w:i/>
                <w:iCs/>
                <w:sz w:val="20"/>
                <w:szCs w:val="20"/>
              </w:rPr>
              <w:t xml:space="preserve"> </w:t>
            </w:r>
            <w:proofErr w:type="spellStart"/>
            <w:r w:rsidRPr="00BD77CB">
              <w:rPr>
                <w:rFonts w:cs="Arial"/>
                <w:i/>
                <w:iCs/>
                <w:sz w:val="20"/>
                <w:szCs w:val="20"/>
              </w:rPr>
              <w:t>ramona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68332ED0" w14:textId="77777777" w:rsidR="0085378E" w:rsidRPr="00BD77CB" w:rsidRDefault="0085378E" w:rsidP="0085378E">
            <w:pPr>
              <w:rPr>
                <w:rFonts w:cs="Arial"/>
                <w:sz w:val="20"/>
                <w:szCs w:val="20"/>
              </w:rPr>
            </w:pPr>
            <w:r w:rsidRPr="00BD77CB">
              <w:rPr>
                <w:rFonts w:cs="Arial"/>
                <w:sz w:val="20"/>
                <w:szCs w:val="20"/>
              </w:rPr>
              <w:t>Southern grasshopper mouse</w:t>
            </w:r>
          </w:p>
        </w:tc>
        <w:tc>
          <w:tcPr>
            <w:tcW w:w="406" w:type="dxa"/>
            <w:tcBorders>
              <w:top w:val="nil"/>
              <w:left w:val="nil"/>
              <w:bottom w:val="single" w:sz="4" w:space="0" w:color="auto"/>
              <w:right w:val="single" w:sz="4" w:space="0" w:color="auto"/>
            </w:tcBorders>
            <w:shd w:val="clear" w:color="auto" w:fill="auto"/>
            <w:noWrap/>
            <w:vAlign w:val="bottom"/>
            <w:hideMark/>
          </w:tcPr>
          <w:p w14:paraId="0E97D4CE"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777952C9"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2C68F4AE"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517F9159"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25F7F0E1" w14:textId="77777777" w:rsidR="0085378E" w:rsidRPr="00BD77CB" w:rsidRDefault="0085378E" w:rsidP="0085378E">
            <w:pPr>
              <w:rPr>
                <w:rFonts w:cs="Arial"/>
                <w:i/>
                <w:iCs/>
                <w:sz w:val="20"/>
                <w:szCs w:val="20"/>
              </w:rPr>
            </w:pPr>
            <w:proofErr w:type="spellStart"/>
            <w:r w:rsidRPr="00BD77CB">
              <w:rPr>
                <w:rFonts w:cs="Arial"/>
                <w:i/>
                <w:iCs/>
                <w:sz w:val="20"/>
                <w:szCs w:val="20"/>
              </w:rPr>
              <w:t>Oreortyx</w:t>
            </w:r>
            <w:proofErr w:type="spellEnd"/>
            <w:r w:rsidRPr="00BD77CB">
              <w:rPr>
                <w:rFonts w:cs="Arial"/>
                <w:i/>
                <w:iCs/>
                <w:sz w:val="20"/>
                <w:szCs w:val="20"/>
              </w:rPr>
              <w:t xml:space="preserve"> </w:t>
            </w:r>
            <w:proofErr w:type="spellStart"/>
            <w:r w:rsidRPr="00BD77CB">
              <w:rPr>
                <w:rFonts w:cs="Arial"/>
                <w:i/>
                <w:iCs/>
                <w:sz w:val="20"/>
                <w:szCs w:val="20"/>
              </w:rPr>
              <w:t>pictus</w:t>
            </w:r>
            <w:proofErr w:type="spellEnd"/>
            <w:r w:rsidRPr="00BD77CB">
              <w:rPr>
                <w:rFonts w:cs="Arial"/>
                <w:i/>
                <w:iCs/>
                <w:sz w:val="20"/>
                <w:szCs w:val="20"/>
              </w:rPr>
              <w:t xml:space="preserve"> </w:t>
            </w:r>
            <w:proofErr w:type="spellStart"/>
            <w:r w:rsidRPr="00BD77CB">
              <w:rPr>
                <w:rFonts w:cs="Arial"/>
                <w:i/>
                <w:iCs/>
                <w:sz w:val="20"/>
                <w:szCs w:val="20"/>
              </w:rPr>
              <w:t>eremophila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33E0B0A5" w14:textId="77777777" w:rsidR="0085378E" w:rsidRPr="00BD77CB" w:rsidRDefault="0085378E" w:rsidP="0085378E">
            <w:pPr>
              <w:rPr>
                <w:rFonts w:cs="Arial"/>
                <w:sz w:val="20"/>
                <w:szCs w:val="20"/>
              </w:rPr>
            </w:pPr>
            <w:r w:rsidRPr="00BD77CB">
              <w:rPr>
                <w:rFonts w:cs="Arial"/>
                <w:sz w:val="20"/>
                <w:szCs w:val="20"/>
              </w:rPr>
              <w:t>Mountain quail</w:t>
            </w:r>
          </w:p>
        </w:tc>
        <w:tc>
          <w:tcPr>
            <w:tcW w:w="406" w:type="dxa"/>
            <w:tcBorders>
              <w:top w:val="nil"/>
              <w:left w:val="nil"/>
              <w:bottom w:val="single" w:sz="4" w:space="0" w:color="auto"/>
              <w:right w:val="single" w:sz="4" w:space="0" w:color="auto"/>
            </w:tcBorders>
            <w:shd w:val="clear" w:color="auto" w:fill="auto"/>
            <w:noWrap/>
            <w:vAlign w:val="bottom"/>
            <w:hideMark/>
          </w:tcPr>
          <w:p w14:paraId="4DE579AA"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51F906B6"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0469D5AB" w14:textId="77777777" w:rsidR="0085378E" w:rsidRPr="00D0326C" w:rsidRDefault="0085378E" w:rsidP="0085378E">
            <w:pPr>
              <w:rPr>
                <w:rFonts w:cs="Arial"/>
                <w:b/>
                <w:sz w:val="20"/>
                <w:szCs w:val="20"/>
              </w:rPr>
            </w:pPr>
            <w:r w:rsidRPr="00D0326C">
              <w:rPr>
                <w:rFonts w:cs="Arial"/>
                <w:b/>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6B36C348" w14:textId="77777777" w:rsidR="0085378E" w:rsidRPr="00D0326C" w:rsidRDefault="0085378E" w:rsidP="0085378E">
            <w:pPr>
              <w:rPr>
                <w:rFonts w:cs="Arial"/>
                <w:b/>
                <w:sz w:val="20"/>
                <w:szCs w:val="20"/>
              </w:rPr>
            </w:pPr>
            <w:r w:rsidRPr="00D0326C">
              <w:rPr>
                <w:rFonts w:cs="Arial"/>
                <w:b/>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2EEE89E8" w14:textId="77777777" w:rsidR="0085378E" w:rsidRPr="00D0326C" w:rsidRDefault="0085378E" w:rsidP="0085378E">
            <w:pPr>
              <w:rPr>
                <w:rFonts w:cs="Arial"/>
                <w:b/>
                <w:i/>
                <w:iCs/>
                <w:sz w:val="20"/>
                <w:szCs w:val="20"/>
              </w:rPr>
            </w:pPr>
            <w:proofErr w:type="spellStart"/>
            <w:r w:rsidRPr="00D0326C">
              <w:rPr>
                <w:rFonts w:cs="Arial"/>
                <w:b/>
                <w:i/>
                <w:iCs/>
                <w:sz w:val="20"/>
                <w:szCs w:val="20"/>
              </w:rPr>
              <w:t>Ovis</w:t>
            </w:r>
            <w:proofErr w:type="spellEnd"/>
            <w:r w:rsidRPr="00D0326C">
              <w:rPr>
                <w:rFonts w:cs="Arial"/>
                <w:b/>
                <w:i/>
                <w:iCs/>
                <w:sz w:val="20"/>
                <w:szCs w:val="20"/>
              </w:rPr>
              <w:t xml:space="preserve"> </w:t>
            </w:r>
            <w:proofErr w:type="spellStart"/>
            <w:r w:rsidRPr="00D0326C">
              <w:rPr>
                <w:rFonts w:cs="Arial"/>
                <w:b/>
                <w:i/>
                <w:iCs/>
                <w:sz w:val="20"/>
                <w:szCs w:val="20"/>
              </w:rPr>
              <w:t>canadensis</w:t>
            </w:r>
            <w:proofErr w:type="spellEnd"/>
            <w:r w:rsidRPr="00D0326C">
              <w:rPr>
                <w:rFonts w:cs="Arial"/>
                <w:b/>
                <w:i/>
                <w:iCs/>
                <w:sz w:val="20"/>
                <w:szCs w:val="20"/>
              </w:rPr>
              <w:t xml:space="preserve"> </w:t>
            </w:r>
            <w:proofErr w:type="spellStart"/>
            <w:r w:rsidRPr="00D0326C">
              <w:rPr>
                <w:rFonts w:cs="Arial"/>
                <w:b/>
                <w:i/>
                <w:iCs/>
                <w:sz w:val="20"/>
                <w:szCs w:val="20"/>
              </w:rPr>
              <w:t>nelsoni</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102D60BA" w14:textId="77777777" w:rsidR="0085378E" w:rsidRPr="00D0326C" w:rsidRDefault="0085378E" w:rsidP="0085378E">
            <w:pPr>
              <w:rPr>
                <w:rFonts w:cs="Arial"/>
                <w:b/>
                <w:sz w:val="20"/>
                <w:szCs w:val="20"/>
              </w:rPr>
            </w:pPr>
            <w:r w:rsidRPr="00D0326C">
              <w:rPr>
                <w:rFonts w:cs="Arial"/>
                <w:b/>
                <w:sz w:val="20"/>
                <w:szCs w:val="20"/>
              </w:rPr>
              <w:t>Peninsular bighorn sheep</w:t>
            </w:r>
          </w:p>
        </w:tc>
        <w:tc>
          <w:tcPr>
            <w:tcW w:w="406" w:type="dxa"/>
            <w:tcBorders>
              <w:top w:val="nil"/>
              <w:left w:val="nil"/>
              <w:bottom w:val="single" w:sz="4" w:space="0" w:color="auto"/>
              <w:right w:val="single" w:sz="4" w:space="0" w:color="auto"/>
            </w:tcBorders>
            <w:shd w:val="clear" w:color="auto" w:fill="auto"/>
            <w:noWrap/>
            <w:vAlign w:val="bottom"/>
            <w:hideMark/>
          </w:tcPr>
          <w:p w14:paraId="37E47213"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11628965"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59835CB7" w14:textId="77777777" w:rsidR="0085378E" w:rsidRPr="00D0326C" w:rsidRDefault="0085378E" w:rsidP="0085378E">
            <w:pPr>
              <w:rPr>
                <w:rFonts w:cs="Arial"/>
                <w:b/>
                <w:sz w:val="20"/>
                <w:szCs w:val="20"/>
              </w:rPr>
            </w:pPr>
            <w:r w:rsidRPr="00D0326C">
              <w:rPr>
                <w:rFonts w:cs="Arial"/>
                <w:b/>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1F88C833" w14:textId="77777777" w:rsidR="0085378E" w:rsidRPr="00D0326C" w:rsidRDefault="0085378E" w:rsidP="0085378E">
            <w:pPr>
              <w:rPr>
                <w:rFonts w:cs="Arial"/>
                <w:b/>
                <w:sz w:val="20"/>
                <w:szCs w:val="20"/>
              </w:rPr>
            </w:pPr>
            <w:r w:rsidRPr="00D0326C">
              <w:rPr>
                <w:rFonts w:cs="Arial"/>
                <w:b/>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5D751FB2" w14:textId="77777777" w:rsidR="0085378E" w:rsidRPr="00D0326C" w:rsidRDefault="0085378E" w:rsidP="0085378E">
            <w:pPr>
              <w:rPr>
                <w:rFonts w:cs="Arial"/>
                <w:b/>
                <w:i/>
                <w:iCs/>
                <w:sz w:val="20"/>
                <w:szCs w:val="20"/>
              </w:rPr>
            </w:pPr>
            <w:r w:rsidRPr="00D0326C">
              <w:rPr>
                <w:rFonts w:cs="Arial"/>
                <w:b/>
                <w:i/>
                <w:iCs/>
                <w:sz w:val="20"/>
                <w:szCs w:val="20"/>
              </w:rPr>
              <w:t xml:space="preserve">Pandion </w:t>
            </w:r>
            <w:proofErr w:type="spellStart"/>
            <w:r w:rsidRPr="00D0326C">
              <w:rPr>
                <w:rFonts w:cs="Arial"/>
                <w:b/>
                <w:i/>
                <w:iCs/>
                <w:sz w:val="20"/>
                <w:szCs w:val="20"/>
              </w:rPr>
              <w:t>haliaetus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714DE154" w14:textId="77777777" w:rsidR="0085378E" w:rsidRPr="00D0326C" w:rsidRDefault="0085378E" w:rsidP="0085378E">
            <w:pPr>
              <w:rPr>
                <w:rFonts w:cs="Arial"/>
                <w:b/>
                <w:sz w:val="20"/>
                <w:szCs w:val="20"/>
              </w:rPr>
            </w:pPr>
            <w:r w:rsidRPr="00D0326C">
              <w:rPr>
                <w:rFonts w:cs="Arial"/>
                <w:b/>
                <w:sz w:val="20"/>
                <w:szCs w:val="20"/>
              </w:rPr>
              <w:t>Osprey (Rarely breeds)</w:t>
            </w:r>
          </w:p>
        </w:tc>
        <w:tc>
          <w:tcPr>
            <w:tcW w:w="406" w:type="dxa"/>
            <w:tcBorders>
              <w:top w:val="nil"/>
              <w:left w:val="nil"/>
              <w:bottom w:val="single" w:sz="4" w:space="0" w:color="auto"/>
              <w:right w:val="single" w:sz="4" w:space="0" w:color="auto"/>
            </w:tcBorders>
            <w:shd w:val="clear" w:color="auto" w:fill="auto"/>
            <w:noWrap/>
            <w:vAlign w:val="bottom"/>
            <w:hideMark/>
          </w:tcPr>
          <w:p w14:paraId="53CA4269"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4239CA43"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0C3D939A"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31543F5B"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080F59AF" w14:textId="77777777" w:rsidR="0085378E" w:rsidRPr="00BD77CB" w:rsidRDefault="0085378E" w:rsidP="0085378E">
            <w:pPr>
              <w:rPr>
                <w:rFonts w:cs="Arial"/>
                <w:i/>
                <w:iCs/>
                <w:sz w:val="20"/>
                <w:szCs w:val="20"/>
              </w:rPr>
            </w:pPr>
            <w:proofErr w:type="spellStart"/>
            <w:r w:rsidRPr="00BD77CB">
              <w:rPr>
                <w:rFonts w:cs="Arial"/>
                <w:i/>
                <w:iCs/>
                <w:sz w:val="20"/>
                <w:szCs w:val="20"/>
              </w:rPr>
              <w:t>Perognathus</w:t>
            </w:r>
            <w:proofErr w:type="spellEnd"/>
            <w:r w:rsidRPr="00BD77CB">
              <w:rPr>
                <w:rFonts w:cs="Arial"/>
                <w:i/>
                <w:iCs/>
                <w:sz w:val="20"/>
                <w:szCs w:val="20"/>
              </w:rPr>
              <w:t xml:space="preserve"> </w:t>
            </w:r>
            <w:proofErr w:type="spellStart"/>
            <w:r w:rsidRPr="00BD77CB">
              <w:rPr>
                <w:rFonts w:cs="Arial"/>
                <w:i/>
                <w:iCs/>
                <w:sz w:val="20"/>
                <w:szCs w:val="20"/>
              </w:rPr>
              <w:t>longimembris</w:t>
            </w:r>
            <w:proofErr w:type="spellEnd"/>
            <w:r w:rsidRPr="00BD77CB">
              <w:rPr>
                <w:rFonts w:cs="Arial"/>
                <w:i/>
                <w:iCs/>
                <w:sz w:val="20"/>
                <w:szCs w:val="20"/>
              </w:rPr>
              <w:t xml:space="preserve"> </w:t>
            </w:r>
            <w:proofErr w:type="spellStart"/>
            <w:r w:rsidRPr="00BD77CB">
              <w:rPr>
                <w:rFonts w:cs="Arial"/>
                <w:i/>
                <w:iCs/>
                <w:sz w:val="20"/>
                <w:szCs w:val="20"/>
              </w:rPr>
              <w:t>internationalis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4FF036F6" w14:textId="77777777" w:rsidR="0085378E" w:rsidRPr="00BD77CB" w:rsidRDefault="0085378E" w:rsidP="0085378E">
            <w:pPr>
              <w:rPr>
                <w:rFonts w:cs="Arial"/>
                <w:sz w:val="20"/>
                <w:szCs w:val="20"/>
              </w:rPr>
            </w:pPr>
            <w:proofErr w:type="spellStart"/>
            <w:r w:rsidRPr="00BD77CB">
              <w:rPr>
                <w:rFonts w:cs="Arial"/>
                <w:sz w:val="20"/>
                <w:szCs w:val="20"/>
              </w:rPr>
              <w:t>Jacumba</w:t>
            </w:r>
            <w:proofErr w:type="spellEnd"/>
            <w:r w:rsidRPr="00BD77CB">
              <w:rPr>
                <w:rFonts w:cs="Arial"/>
                <w:sz w:val="20"/>
                <w:szCs w:val="20"/>
              </w:rPr>
              <w:t xml:space="preserve"> little pocket mouse</w:t>
            </w:r>
          </w:p>
        </w:tc>
        <w:tc>
          <w:tcPr>
            <w:tcW w:w="406" w:type="dxa"/>
            <w:tcBorders>
              <w:top w:val="nil"/>
              <w:left w:val="nil"/>
              <w:bottom w:val="single" w:sz="4" w:space="0" w:color="auto"/>
              <w:right w:val="single" w:sz="4" w:space="0" w:color="auto"/>
            </w:tcBorders>
            <w:shd w:val="clear" w:color="auto" w:fill="auto"/>
            <w:noWrap/>
            <w:vAlign w:val="bottom"/>
            <w:hideMark/>
          </w:tcPr>
          <w:p w14:paraId="4D795189"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5FAF6C85"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3E114FD8"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3930F3B3"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2601F8E3" w14:textId="77777777" w:rsidR="0085378E" w:rsidRPr="00BD77CB" w:rsidRDefault="0085378E" w:rsidP="0085378E">
            <w:pPr>
              <w:rPr>
                <w:rFonts w:cs="Arial"/>
                <w:i/>
                <w:iCs/>
                <w:sz w:val="20"/>
                <w:szCs w:val="20"/>
              </w:rPr>
            </w:pPr>
            <w:proofErr w:type="spellStart"/>
            <w:r w:rsidRPr="00BD77CB">
              <w:rPr>
                <w:rFonts w:cs="Arial"/>
                <w:i/>
                <w:iCs/>
                <w:sz w:val="20"/>
                <w:szCs w:val="20"/>
              </w:rPr>
              <w:t>Phrynosoma</w:t>
            </w:r>
            <w:proofErr w:type="spellEnd"/>
            <w:r w:rsidRPr="00BD77CB">
              <w:rPr>
                <w:rFonts w:cs="Arial"/>
                <w:i/>
                <w:iCs/>
                <w:sz w:val="20"/>
                <w:szCs w:val="20"/>
              </w:rPr>
              <w:t xml:space="preserve"> </w:t>
            </w:r>
            <w:proofErr w:type="spellStart"/>
            <w:r w:rsidRPr="00BD77CB">
              <w:rPr>
                <w:rFonts w:cs="Arial"/>
                <w:i/>
                <w:iCs/>
                <w:sz w:val="20"/>
                <w:szCs w:val="20"/>
              </w:rPr>
              <w:t>coronatum</w:t>
            </w:r>
            <w:proofErr w:type="spellEnd"/>
            <w:r w:rsidRPr="00BD77CB">
              <w:rPr>
                <w:rFonts w:cs="Arial"/>
                <w:i/>
                <w:iCs/>
                <w:sz w:val="20"/>
                <w:szCs w:val="20"/>
              </w:rPr>
              <w:t xml:space="preserve"> </w:t>
            </w:r>
            <w:proofErr w:type="spellStart"/>
            <w:r w:rsidRPr="00BD77CB">
              <w:rPr>
                <w:rFonts w:cs="Arial"/>
                <w:i/>
                <w:iCs/>
                <w:sz w:val="20"/>
                <w:szCs w:val="20"/>
              </w:rPr>
              <w:t>blainvillei</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34B5F4A8" w14:textId="77777777" w:rsidR="0085378E" w:rsidRPr="00BD77CB" w:rsidRDefault="0085378E" w:rsidP="0085378E">
            <w:pPr>
              <w:rPr>
                <w:rFonts w:cs="Arial"/>
                <w:sz w:val="20"/>
                <w:szCs w:val="20"/>
              </w:rPr>
            </w:pPr>
            <w:r w:rsidRPr="00BD77CB">
              <w:rPr>
                <w:rFonts w:cs="Arial"/>
                <w:sz w:val="20"/>
                <w:szCs w:val="20"/>
              </w:rPr>
              <w:t>San Diego horned lizard</w:t>
            </w:r>
          </w:p>
        </w:tc>
        <w:tc>
          <w:tcPr>
            <w:tcW w:w="406" w:type="dxa"/>
            <w:tcBorders>
              <w:top w:val="nil"/>
              <w:left w:val="nil"/>
              <w:bottom w:val="single" w:sz="4" w:space="0" w:color="auto"/>
              <w:right w:val="single" w:sz="4" w:space="0" w:color="auto"/>
            </w:tcBorders>
            <w:shd w:val="clear" w:color="auto" w:fill="auto"/>
            <w:noWrap/>
            <w:vAlign w:val="bottom"/>
            <w:hideMark/>
          </w:tcPr>
          <w:p w14:paraId="4377A2DA"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176EBBEE"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67E316A9"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0DE94443"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48EC8346" w14:textId="77777777" w:rsidR="0085378E" w:rsidRPr="00BD77CB" w:rsidRDefault="0085378E" w:rsidP="0085378E">
            <w:pPr>
              <w:rPr>
                <w:rFonts w:cs="Arial"/>
                <w:i/>
                <w:iCs/>
                <w:sz w:val="20"/>
                <w:szCs w:val="20"/>
              </w:rPr>
            </w:pPr>
            <w:proofErr w:type="spellStart"/>
            <w:r w:rsidRPr="00BD77CB">
              <w:rPr>
                <w:rFonts w:cs="Arial"/>
                <w:i/>
                <w:iCs/>
                <w:sz w:val="20"/>
                <w:szCs w:val="20"/>
              </w:rPr>
              <w:t>Piranga</w:t>
            </w:r>
            <w:proofErr w:type="spellEnd"/>
            <w:r w:rsidRPr="00BD77CB">
              <w:rPr>
                <w:rFonts w:cs="Arial"/>
                <w:i/>
                <w:iCs/>
                <w:sz w:val="20"/>
                <w:szCs w:val="20"/>
              </w:rPr>
              <w:t xml:space="preserve"> </w:t>
            </w:r>
            <w:proofErr w:type="spellStart"/>
            <w:r w:rsidRPr="00BD77CB">
              <w:rPr>
                <w:rFonts w:cs="Arial"/>
                <w:i/>
                <w:iCs/>
                <w:sz w:val="20"/>
                <w:szCs w:val="20"/>
              </w:rPr>
              <w:t>rubra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3474F277" w14:textId="77777777" w:rsidR="0085378E" w:rsidRPr="00BD77CB" w:rsidRDefault="0085378E" w:rsidP="0085378E">
            <w:pPr>
              <w:rPr>
                <w:rFonts w:cs="Arial"/>
                <w:sz w:val="20"/>
                <w:szCs w:val="20"/>
              </w:rPr>
            </w:pPr>
            <w:r w:rsidRPr="00BD77CB">
              <w:rPr>
                <w:rFonts w:cs="Arial"/>
                <w:sz w:val="20"/>
                <w:szCs w:val="20"/>
              </w:rPr>
              <w:t>Summer tanager</w:t>
            </w:r>
          </w:p>
        </w:tc>
        <w:tc>
          <w:tcPr>
            <w:tcW w:w="406" w:type="dxa"/>
            <w:tcBorders>
              <w:top w:val="nil"/>
              <w:left w:val="nil"/>
              <w:bottom w:val="single" w:sz="4" w:space="0" w:color="auto"/>
              <w:right w:val="single" w:sz="4" w:space="0" w:color="auto"/>
            </w:tcBorders>
            <w:shd w:val="clear" w:color="auto" w:fill="auto"/>
            <w:noWrap/>
            <w:vAlign w:val="bottom"/>
            <w:hideMark/>
          </w:tcPr>
          <w:p w14:paraId="05869780" w14:textId="77777777" w:rsidR="0085378E" w:rsidRPr="00BD77CB" w:rsidRDefault="0085378E" w:rsidP="0085378E">
            <w:pPr>
              <w:rPr>
                <w:rFonts w:cs="Arial"/>
                <w:sz w:val="20"/>
                <w:szCs w:val="20"/>
              </w:rPr>
            </w:pPr>
            <w:r w:rsidRPr="00BD77CB">
              <w:rPr>
                <w:rFonts w:cs="Arial"/>
                <w:sz w:val="20"/>
                <w:szCs w:val="20"/>
              </w:rPr>
              <w:t> </w:t>
            </w:r>
          </w:p>
        </w:tc>
      </w:tr>
      <w:tr w:rsidR="0085378E" w:rsidRPr="00D0326C" w14:paraId="19EE1A80"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0E2C564E" w14:textId="77777777" w:rsidR="0085378E" w:rsidRPr="00D0326C" w:rsidRDefault="0085378E" w:rsidP="0085378E">
            <w:pPr>
              <w:rPr>
                <w:rFonts w:cs="Arial"/>
                <w:b/>
                <w:sz w:val="20"/>
                <w:szCs w:val="20"/>
              </w:rPr>
            </w:pPr>
            <w:r w:rsidRPr="00D0326C">
              <w:rPr>
                <w:rFonts w:cs="Arial"/>
                <w:b/>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55F7B4B1" w14:textId="77777777" w:rsidR="0085378E" w:rsidRPr="00D0326C" w:rsidRDefault="0085378E" w:rsidP="0085378E">
            <w:pPr>
              <w:rPr>
                <w:rFonts w:cs="Arial"/>
                <w:b/>
                <w:sz w:val="20"/>
                <w:szCs w:val="20"/>
              </w:rPr>
            </w:pPr>
            <w:r w:rsidRPr="00D0326C">
              <w:rPr>
                <w:rFonts w:cs="Arial"/>
                <w:b/>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1ADBD9A6" w14:textId="77777777" w:rsidR="0085378E" w:rsidRPr="00D0326C" w:rsidRDefault="0085378E" w:rsidP="0085378E">
            <w:pPr>
              <w:rPr>
                <w:rFonts w:cs="Arial"/>
                <w:b/>
                <w:i/>
                <w:iCs/>
                <w:sz w:val="20"/>
                <w:szCs w:val="20"/>
              </w:rPr>
            </w:pPr>
            <w:proofErr w:type="spellStart"/>
            <w:r w:rsidRPr="00D0326C">
              <w:rPr>
                <w:rFonts w:cs="Arial"/>
                <w:b/>
                <w:i/>
                <w:iCs/>
                <w:sz w:val="20"/>
                <w:szCs w:val="20"/>
              </w:rPr>
              <w:t>Progne</w:t>
            </w:r>
            <w:proofErr w:type="spellEnd"/>
            <w:r w:rsidRPr="00D0326C">
              <w:rPr>
                <w:rFonts w:cs="Arial"/>
                <w:b/>
                <w:i/>
                <w:iCs/>
                <w:sz w:val="20"/>
                <w:szCs w:val="20"/>
              </w:rPr>
              <w:t xml:space="preserve"> </w:t>
            </w:r>
            <w:proofErr w:type="spellStart"/>
            <w:r w:rsidRPr="00D0326C">
              <w:rPr>
                <w:rFonts w:cs="Arial"/>
                <w:b/>
                <w:i/>
                <w:iCs/>
                <w:sz w:val="20"/>
                <w:szCs w:val="20"/>
              </w:rPr>
              <w:t>subis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7F3965A1" w14:textId="77777777" w:rsidR="0085378E" w:rsidRPr="00D0326C" w:rsidRDefault="0085378E" w:rsidP="0085378E">
            <w:pPr>
              <w:rPr>
                <w:rFonts w:cs="Arial"/>
                <w:b/>
                <w:sz w:val="20"/>
                <w:szCs w:val="20"/>
              </w:rPr>
            </w:pPr>
            <w:r w:rsidRPr="00D0326C">
              <w:rPr>
                <w:rFonts w:cs="Arial"/>
                <w:b/>
                <w:sz w:val="20"/>
                <w:szCs w:val="20"/>
              </w:rPr>
              <w:t>Purple Martin</w:t>
            </w:r>
          </w:p>
        </w:tc>
        <w:tc>
          <w:tcPr>
            <w:tcW w:w="406" w:type="dxa"/>
            <w:tcBorders>
              <w:top w:val="nil"/>
              <w:left w:val="nil"/>
              <w:bottom w:val="single" w:sz="4" w:space="0" w:color="auto"/>
              <w:right w:val="single" w:sz="4" w:space="0" w:color="auto"/>
            </w:tcBorders>
            <w:shd w:val="clear" w:color="auto" w:fill="auto"/>
            <w:noWrap/>
            <w:vAlign w:val="bottom"/>
            <w:hideMark/>
          </w:tcPr>
          <w:p w14:paraId="57FCD7C2" w14:textId="77777777" w:rsidR="0085378E" w:rsidRPr="00D0326C" w:rsidRDefault="0085378E" w:rsidP="0085378E">
            <w:pPr>
              <w:rPr>
                <w:rFonts w:cs="Arial"/>
                <w:b/>
                <w:sz w:val="20"/>
                <w:szCs w:val="20"/>
              </w:rPr>
            </w:pPr>
            <w:r w:rsidRPr="00D0326C">
              <w:rPr>
                <w:rFonts w:cs="Arial"/>
                <w:b/>
                <w:sz w:val="20"/>
                <w:szCs w:val="20"/>
              </w:rPr>
              <w:t>X</w:t>
            </w:r>
          </w:p>
        </w:tc>
      </w:tr>
      <w:tr w:rsidR="0085378E" w:rsidRPr="00D0326C" w14:paraId="07DB9692"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5E7B5EFD" w14:textId="77777777" w:rsidR="0085378E" w:rsidRPr="00D0326C" w:rsidRDefault="0085378E" w:rsidP="0085378E">
            <w:pPr>
              <w:rPr>
                <w:rFonts w:cs="Arial"/>
                <w:b/>
                <w:sz w:val="20"/>
                <w:szCs w:val="20"/>
              </w:rPr>
            </w:pPr>
            <w:r w:rsidRPr="00D0326C">
              <w:rPr>
                <w:rFonts w:cs="Arial"/>
                <w:b/>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3DF7FC7B" w14:textId="77777777" w:rsidR="0085378E" w:rsidRPr="00D0326C" w:rsidRDefault="0085378E" w:rsidP="0085378E">
            <w:pPr>
              <w:rPr>
                <w:rFonts w:cs="Arial"/>
                <w:b/>
                <w:sz w:val="20"/>
                <w:szCs w:val="20"/>
              </w:rPr>
            </w:pPr>
            <w:r w:rsidRPr="00D0326C">
              <w:rPr>
                <w:rFonts w:cs="Arial"/>
                <w:b/>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6D9DDC17" w14:textId="77777777" w:rsidR="0085378E" w:rsidRPr="00D0326C" w:rsidRDefault="0085378E" w:rsidP="0085378E">
            <w:pPr>
              <w:rPr>
                <w:rFonts w:cs="Arial"/>
                <w:b/>
                <w:i/>
                <w:iCs/>
                <w:sz w:val="20"/>
                <w:szCs w:val="20"/>
              </w:rPr>
            </w:pPr>
            <w:proofErr w:type="spellStart"/>
            <w:r w:rsidRPr="00D0326C">
              <w:rPr>
                <w:rFonts w:cs="Arial"/>
                <w:b/>
                <w:i/>
                <w:iCs/>
                <w:sz w:val="20"/>
                <w:szCs w:val="20"/>
              </w:rPr>
              <w:t>Pseudocopaeodes</w:t>
            </w:r>
            <w:proofErr w:type="spellEnd"/>
            <w:r w:rsidRPr="00D0326C">
              <w:rPr>
                <w:rFonts w:cs="Arial"/>
                <w:b/>
                <w:i/>
                <w:iCs/>
                <w:sz w:val="20"/>
                <w:szCs w:val="20"/>
              </w:rPr>
              <w:t xml:space="preserve"> </w:t>
            </w:r>
            <w:proofErr w:type="spellStart"/>
            <w:r w:rsidRPr="00D0326C">
              <w:rPr>
                <w:rFonts w:cs="Arial"/>
                <w:b/>
                <w:i/>
                <w:iCs/>
                <w:sz w:val="20"/>
                <w:szCs w:val="20"/>
              </w:rPr>
              <w:t>eunus</w:t>
            </w:r>
            <w:proofErr w:type="spellEnd"/>
            <w:r w:rsidRPr="00D0326C">
              <w:rPr>
                <w:rFonts w:cs="Arial"/>
                <w:b/>
                <w:i/>
                <w:iCs/>
                <w:sz w:val="20"/>
                <w:szCs w:val="20"/>
              </w:rPr>
              <w:t xml:space="preserve"> </w:t>
            </w:r>
            <w:proofErr w:type="spellStart"/>
            <w:r w:rsidRPr="00D0326C">
              <w:rPr>
                <w:rFonts w:cs="Arial"/>
                <w:b/>
                <w:i/>
                <w:iCs/>
                <w:sz w:val="20"/>
                <w:szCs w:val="20"/>
              </w:rPr>
              <w:t>eunus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5C113D4A" w14:textId="77777777" w:rsidR="0085378E" w:rsidRPr="00D0326C" w:rsidRDefault="0085378E" w:rsidP="0085378E">
            <w:pPr>
              <w:rPr>
                <w:rFonts w:cs="Arial"/>
                <w:b/>
                <w:sz w:val="20"/>
                <w:szCs w:val="20"/>
              </w:rPr>
            </w:pPr>
            <w:r w:rsidRPr="00D0326C">
              <w:rPr>
                <w:rFonts w:cs="Arial"/>
                <w:b/>
                <w:sz w:val="20"/>
                <w:szCs w:val="20"/>
              </w:rPr>
              <w:t>Alkali skipper</w:t>
            </w:r>
          </w:p>
        </w:tc>
        <w:tc>
          <w:tcPr>
            <w:tcW w:w="406" w:type="dxa"/>
            <w:tcBorders>
              <w:top w:val="nil"/>
              <w:left w:val="nil"/>
              <w:bottom w:val="single" w:sz="4" w:space="0" w:color="auto"/>
              <w:right w:val="single" w:sz="4" w:space="0" w:color="auto"/>
            </w:tcBorders>
            <w:shd w:val="clear" w:color="auto" w:fill="auto"/>
            <w:noWrap/>
            <w:vAlign w:val="bottom"/>
            <w:hideMark/>
          </w:tcPr>
          <w:p w14:paraId="1C691F1F"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3768030C"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0E2C1C42" w14:textId="77777777" w:rsidR="0085378E" w:rsidRPr="00BD77CB" w:rsidRDefault="0085378E" w:rsidP="0085378E">
            <w:pPr>
              <w:rPr>
                <w:rFonts w:cs="Arial"/>
                <w:sz w:val="20"/>
                <w:szCs w:val="20"/>
              </w:rPr>
            </w:pPr>
            <w:r w:rsidRPr="00BD77CB">
              <w:rPr>
                <w:rFonts w:cs="Arial"/>
                <w:sz w:val="20"/>
                <w:szCs w:val="20"/>
              </w:rPr>
              <w:lastRenderedPageBreak/>
              <w:t> </w:t>
            </w:r>
          </w:p>
        </w:tc>
        <w:tc>
          <w:tcPr>
            <w:tcW w:w="406" w:type="dxa"/>
            <w:tcBorders>
              <w:top w:val="nil"/>
              <w:left w:val="nil"/>
              <w:bottom w:val="single" w:sz="4" w:space="0" w:color="auto"/>
              <w:right w:val="single" w:sz="4" w:space="0" w:color="auto"/>
            </w:tcBorders>
            <w:shd w:val="clear" w:color="auto" w:fill="auto"/>
            <w:noWrap/>
            <w:vAlign w:val="bottom"/>
            <w:hideMark/>
          </w:tcPr>
          <w:p w14:paraId="4D44D2D0"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6458504C" w14:textId="77777777" w:rsidR="0085378E" w:rsidRPr="00BD77CB" w:rsidRDefault="0085378E" w:rsidP="0085378E">
            <w:pPr>
              <w:rPr>
                <w:rFonts w:cs="Arial"/>
                <w:i/>
                <w:iCs/>
                <w:sz w:val="20"/>
                <w:szCs w:val="20"/>
              </w:rPr>
            </w:pPr>
            <w:proofErr w:type="spellStart"/>
            <w:r w:rsidRPr="00BD77CB">
              <w:rPr>
                <w:rFonts w:cs="Arial"/>
                <w:i/>
                <w:iCs/>
                <w:sz w:val="20"/>
                <w:szCs w:val="20"/>
              </w:rPr>
              <w:t>Salvadora</w:t>
            </w:r>
            <w:proofErr w:type="spellEnd"/>
            <w:r w:rsidRPr="00BD77CB">
              <w:rPr>
                <w:rFonts w:cs="Arial"/>
                <w:i/>
                <w:iCs/>
                <w:sz w:val="20"/>
                <w:szCs w:val="20"/>
              </w:rPr>
              <w:t xml:space="preserve"> </w:t>
            </w:r>
            <w:proofErr w:type="spellStart"/>
            <w:r w:rsidRPr="00BD77CB">
              <w:rPr>
                <w:rFonts w:cs="Arial"/>
                <w:i/>
                <w:iCs/>
                <w:sz w:val="20"/>
                <w:szCs w:val="20"/>
              </w:rPr>
              <w:t>hexalepis</w:t>
            </w:r>
            <w:proofErr w:type="spellEnd"/>
            <w:r w:rsidRPr="00BD77CB">
              <w:rPr>
                <w:rFonts w:cs="Arial"/>
                <w:i/>
                <w:iCs/>
                <w:sz w:val="20"/>
                <w:szCs w:val="20"/>
              </w:rPr>
              <w:t xml:space="preserve"> </w:t>
            </w:r>
            <w:proofErr w:type="spellStart"/>
            <w:r w:rsidRPr="00BD77CB">
              <w:rPr>
                <w:rFonts w:cs="Arial"/>
                <w:i/>
                <w:iCs/>
                <w:sz w:val="20"/>
                <w:szCs w:val="20"/>
              </w:rPr>
              <w:t>virgultea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2B0D728A" w14:textId="77777777" w:rsidR="0085378E" w:rsidRPr="00BD77CB" w:rsidRDefault="0085378E" w:rsidP="0085378E">
            <w:pPr>
              <w:rPr>
                <w:rFonts w:cs="Arial"/>
                <w:sz w:val="20"/>
                <w:szCs w:val="20"/>
              </w:rPr>
            </w:pPr>
            <w:r w:rsidRPr="00BD77CB">
              <w:rPr>
                <w:rFonts w:cs="Arial"/>
                <w:sz w:val="20"/>
                <w:szCs w:val="20"/>
              </w:rPr>
              <w:t>Coast patch-nosed snake</w:t>
            </w:r>
          </w:p>
        </w:tc>
        <w:tc>
          <w:tcPr>
            <w:tcW w:w="406" w:type="dxa"/>
            <w:tcBorders>
              <w:top w:val="nil"/>
              <w:left w:val="nil"/>
              <w:bottom w:val="single" w:sz="4" w:space="0" w:color="auto"/>
              <w:right w:val="single" w:sz="4" w:space="0" w:color="auto"/>
            </w:tcBorders>
            <w:shd w:val="clear" w:color="auto" w:fill="auto"/>
            <w:noWrap/>
            <w:vAlign w:val="bottom"/>
            <w:hideMark/>
          </w:tcPr>
          <w:p w14:paraId="3DEFE66F"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305CD7AD"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2C49AB38"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213A3E3D"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52727B28" w14:textId="77777777" w:rsidR="0085378E" w:rsidRPr="00BD77CB" w:rsidRDefault="0085378E" w:rsidP="0085378E">
            <w:pPr>
              <w:rPr>
                <w:rFonts w:cs="Arial"/>
                <w:i/>
                <w:iCs/>
                <w:sz w:val="20"/>
                <w:szCs w:val="20"/>
              </w:rPr>
            </w:pPr>
            <w:proofErr w:type="spellStart"/>
            <w:r w:rsidRPr="00BD77CB">
              <w:rPr>
                <w:rFonts w:cs="Arial"/>
                <w:i/>
                <w:iCs/>
                <w:sz w:val="20"/>
                <w:szCs w:val="20"/>
              </w:rPr>
              <w:t>Sauromalus</w:t>
            </w:r>
            <w:proofErr w:type="spellEnd"/>
            <w:r w:rsidRPr="00BD77CB">
              <w:rPr>
                <w:rFonts w:cs="Arial"/>
                <w:i/>
                <w:iCs/>
                <w:sz w:val="20"/>
                <w:szCs w:val="20"/>
              </w:rPr>
              <w:t xml:space="preserve"> </w:t>
            </w:r>
            <w:proofErr w:type="spellStart"/>
            <w:r w:rsidRPr="00BD77CB">
              <w:rPr>
                <w:rFonts w:cs="Arial"/>
                <w:i/>
                <w:iCs/>
                <w:sz w:val="20"/>
                <w:szCs w:val="20"/>
              </w:rPr>
              <w:t>obesus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0CEB94F0" w14:textId="77777777" w:rsidR="0085378E" w:rsidRPr="00BD77CB" w:rsidRDefault="0085378E" w:rsidP="0085378E">
            <w:pPr>
              <w:rPr>
                <w:rFonts w:cs="Arial"/>
                <w:sz w:val="20"/>
                <w:szCs w:val="20"/>
              </w:rPr>
            </w:pPr>
            <w:r w:rsidRPr="00BD77CB">
              <w:rPr>
                <w:rFonts w:cs="Arial"/>
                <w:sz w:val="20"/>
                <w:szCs w:val="20"/>
              </w:rPr>
              <w:t>Chuckwalla</w:t>
            </w:r>
          </w:p>
        </w:tc>
        <w:tc>
          <w:tcPr>
            <w:tcW w:w="406" w:type="dxa"/>
            <w:tcBorders>
              <w:top w:val="nil"/>
              <w:left w:val="nil"/>
              <w:bottom w:val="single" w:sz="4" w:space="0" w:color="auto"/>
              <w:right w:val="single" w:sz="4" w:space="0" w:color="auto"/>
            </w:tcBorders>
            <w:shd w:val="clear" w:color="auto" w:fill="auto"/>
            <w:noWrap/>
            <w:vAlign w:val="bottom"/>
            <w:hideMark/>
          </w:tcPr>
          <w:p w14:paraId="44BD61C7"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13188895"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74CACD27"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232D520C"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1CB15A06" w14:textId="77777777" w:rsidR="0085378E" w:rsidRPr="00BD77CB" w:rsidRDefault="0085378E" w:rsidP="0085378E">
            <w:pPr>
              <w:rPr>
                <w:rFonts w:cs="Arial"/>
                <w:i/>
                <w:iCs/>
                <w:sz w:val="20"/>
                <w:szCs w:val="20"/>
              </w:rPr>
            </w:pPr>
            <w:proofErr w:type="spellStart"/>
            <w:r w:rsidRPr="00BD77CB">
              <w:rPr>
                <w:rFonts w:cs="Arial"/>
                <w:i/>
                <w:iCs/>
                <w:sz w:val="20"/>
                <w:szCs w:val="20"/>
              </w:rPr>
              <w:t>Sceloporus</w:t>
            </w:r>
            <w:proofErr w:type="spellEnd"/>
            <w:r w:rsidRPr="00BD77CB">
              <w:rPr>
                <w:rFonts w:cs="Arial"/>
                <w:i/>
                <w:iCs/>
                <w:sz w:val="20"/>
                <w:szCs w:val="20"/>
              </w:rPr>
              <w:t xml:space="preserve"> </w:t>
            </w:r>
            <w:proofErr w:type="spellStart"/>
            <w:r w:rsidRPr="00BD77CB">
              <w:rPr>
                <w:rFonts w:cs="Arial"/>
                <w:i/>
                <w:iCs/>
                <w:sz w:val="20"/>
                <w:szCs w:val="20"/>
              </w:rPr>
              <w:t>graciosus</w:t>
            </w:r>
            <w:proofErr w:type="spellEnd"/>
            <w:r w:rsidRPr="00BD77CB">
              <w:rPr>
                <w:rFonts w:cs="Arial"/>
                <w:i/>
                <w:iCs/>
                <w:sz w:val="20"/>
                <w:szCs w:val="20"/>
              </w:rPr>
              <w:t xml:space="preserve"> </w:t>
            </w:r>
            <w:proofErr w:type="spellStart"/>
            <w:r w:rsidRPr="00BD77CB">
              <w:rPr>
                <w:rFonts w:cs="Arial"/>
                <w:i/>
                <w:iCs/>
                <w:sz w:val="20"/>
                <w:szCs w:val="20"/>
              </w:rPr>
              <w:t>vandenburgianus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5AD74C7A" w14:textId="77777777" w:rsidR="0085378E" w:rsidRPr="00BD77CB" w:rsidRDefault="0085378E" w:rsidP="0085378E">
            <w:pPr>
              <w:rPr>
                <w:rFonts w:cs="Arial"/>
                <w:sz w:val="20"/>
                <w:szCs w:val="20"/>
              </w:rPr>
            </w:pPr>
            <w:r w:rsidRPr="00BD77CB">
              <w:rPr>
                <w:rFonts w:cs="Arial"/>
                <w:sz w:val="20"/>
                <w:szCs w:val="20"/>
              </w:rPr>
              <w:t>Southern sagebrush lizard</w:t>
            </w:r>
          </w:p>
        </w:tc>
        <w:tc>
          <w:tcPr>
            <w:tcW w:w="406" w:type="dxa"/>
            <w:tcBorders>
              <w:top w:val="nil"/>
              <w:left w:val="nil"/>
              <w:bottom w:val="single" w:sz="4" w:space="0" w:color="auto"/>
              <w:right w:val="single" w:sz="4" w:space="0" w:color="auto"/>
            </w:tcBorders>
            <w:shd w:val="clear" w:color="auto" w:fill="auto"/>
            <w:noWrap/>
            <w:vAlign w:val="bottom"/>
            <w:hideMark/>
          </w:tcPr>
          <w:p w14:paraId="109DDC49"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68ACF8EE"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2F3C681D"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3B72EBEA"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42D13F82" w14:textId="77777777" w:rsidR="0085378E" w:rsidRPr="00BD77CB" w:rsidRDefault="0085378E" w:rsidP="0085378E">
            <w:pPr>
              <w:rPr>
                <w:rFonts w:cs="Arial"/>
                <w:i/>
                <w:iCs/>
                <w:sz w:val="20"/>
                <w:szCs w:val="20"/>
              </w:rPr>
            </w:pPr>
            <w:proofErr w:type="spellStart"/>
            <w:r w:rsidRPr="00BD77CB">
              <w:rPr>
                <w:rFonts w:cs="Arial"/>
                <w:i/>
                <w:iCs/>
                <w:sz w:val="20"/>
                <w:szCs w:val="20"/>
              </w:rPr>
              <w:t>Sialia</w:t>
            </w:r>
            <w:proofErr w:type="spellEnd"/>
            <w:r w:rsidRPr="00BD77CB">
              <w:rPr>
                <w:rFonts w:cs="Arial"/>
                <w:i/>
                <w:iCs/>
                <w:sz w:val="20"/>
                <w:szCs w:val="20"/>
              </w:rPr>
              <w:t xml:space="preserve"> </w:t>
            </w:r>
            <w:proofErr w:type="spellStart"/>
            <w:r w:rsidRPr="00BD77CB">
              <w:rPr>
                <w:rFonts w:cs="Arial"/>
                <w:i/>
                <w:iCs/>
                <w:sz w:val="20"/>
                <w:szCs w:val="20"/>
              </w:rPr>
              <w:t>mexicana</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707E2D59" w14:textId="77777777" w:rsidR="0085378E" w:rsidRPr="00BD77CB" w:rsidRDefault="0085378E" w:rsidP="0085378E">
            <w:pPr>
              <w:rPr>
                <w:rFonts w:cs="Arial"/>
                <w:sz w:val="20"/>
                <w:szCs w:val="20"/>
              </w:rPr>
            </w:pPr>
            <w:r w:rsidRPr="00BD77CB">
              <w:rPr>
                <w:rFonts w:cs="Arial"/>
                <w:sz w:val="20"/>
                <w:szCs w:val="20"/>
              </w:rPr>
              <w:t>Western bluebird</w:t>
            </w:r>
          </w:p>
        </w:tc>
        <w:tc>
          <w:tcPr>
            <w:tcW w:w="406" w:type="dxa"/>
            <w:tcBorders>
              <w:top w:val="nil"/>
              <w:left w:val="nil"/>
              <w:bottom w:val="single" w:sz="4" w:space="0" w:color="auto"/>
              <w:right w:val="single" w:sz="4" w:space="0" w:color="auto"/>
            </w:tcBorders>
            <w:shd w:val="clear" w:color="auto" w:fill="auto"/>
            <w:noWrap/>
            <w:vAlign w:val="bottom"/>
            <w:hideMark/>
          </w:tcPr>
          <w:p w14:paraId="339EA858"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18D3C22F"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4ED6AECF"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1CFD07B4"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321D4953" w14:textId="77777777" w:rsidR="0085378E" w:rsidRPr="00BD77CB" w:rsidRDefault="0085378E" w:rsidP="0085378E">
            <w:pPr>
              <w:rPr>
                <w:rFonts w:cs="Arial"/>
                <w:i/>
                <w:iCs/>
                <w:sz w:val="20"/>
                <w:szCs w:val="20"/>
              </w:rPr>
            </w:pPr>
            <w:proofErr w:type="spellStart"/>
            <w:r w:rsidRPr="00BD77CB">
              <w:rPr>
                <w:rFonts w:cs="Arial"/>
                <w:i/>
                <w:iCs/>
                <w:sz w:val="20"/>
                <w:szCs w:val="20"/>
              </w:rPr>
              <w:t>Taxidea</w:t>
            </w:r>
            <w:proofErr w:type="spellEnd"/>
            <w:r w:rsidRPr="00BD77CB">
              <w:rPr>
                <w:rFonts w:cs="Arial"/>
                <w:i/>
                <w:iCs/>
                <w:sz w:val="20"/>
                <w:szCs w:val="20"/>
              </w:rPr>
              <w:t xml:space="preserve"> </w:t>
            </w:r>
            <w:proofErr w:type="spellStart"/>
            <w:r w:rsidRPr="00BD77CB">
              <w:rPr>
                <w:rFonts w:cs="Arial"/>
                <w:i/>
                <w:iCs/>
                <w:sz w:val="20"/>
                <w:szCs w:val="20"/>
              </w:rPr>
              <w:t>taxus</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2892D330" w14:textId="77777777" w:rsidR="0085378E" w:rsidRPr="00BD77CB" w:rsidRDefault="0085378E" w:rsidP="0085378E">
            <w:pPr>
              <w:rPr>
                <w:rFonts w:cs="Arial"/>
                <w:sz w:val="20"/>
                <w:szCs w:val="20"/>
              </w:rPr>
            </w:pPr>
            <w:r w:rsidRPr="00BD77CB">
              <w:rPr>
                <w:rFonts w:cs="Arial"/>
                <w:sz w:val="20"/>
                <w:szCs w:val="20"/>
              </w:rPr>
              <w:t>American badger</w:t>
            </w:r>
          </w:p>
        </w:tc>
        <w:tc>
          <w:tcPr>
            <w:tcW w:w="406" w:type="dxa"/>
            <w:tcBorders>
              <w:top w:val="nil"/>
              <w:left w:val="nil"/>
              <w:bottom w:val="single" w:sz="4" w:space="0" w:color="auto"/>
              <w:right w:val="single" w:sz="4" w:space="0" w:color="auto"/>
            </w:tcBorders>
            <w:shd w:val="clear" w:color="auto" w:fill="auto"/>
            <w:noWrap/>
            <w:vAlign w:val="bottom"/>
            <w:hideMark/>
          </w:tcPr>
          <w:p w14:paraId="23BCB0B5"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3A325AA0"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0ECD41EB" w14:textId="77777777" w:rsidR="0085378E" w:rsidRPr="00D0326C" w:rsidRDefault="0085378E" w:rsidP="0085378E">
            <w:pPr>
              <w:rPr>
                <w:rFonts w:cs="Arial"/>
                <w:b/>
                <w:sz w:val="20"/>
                <w:szCs w:val="20"/>
              </w:rPr>
            </w:pPr>
            <w:r w:rsidRPr="00D0326C">
              <w:rPr>
                <w:rFonts w:cs="Arial"/>
                <w:b/>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73669ABA" w14:textId="77777777" w:rsidR="0085378E" w:rsidRPr="00D0326C" w:rsidRDefault="0085378E" w:rsidP="0085378E">
            <w:pPr>
              <w:rPr>
                <w:rFonts w:cs="Arial"/>
                <w:b/>
                <w:sz w:val="20"/>
                <w:szCs w:val="20"/>
              </w:rPr>
            </w:pPr>
            <w:r w:rsidRPr="00D0326C">
              <w:rPr>
                <w:rFonts w:cs="Arial"/>
                <w:b/>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424AC0EA" w14:textId="77777777" w:rsidR="0085378E" w:rsidRPr="00D0326C" w:rsidRDefault="0085378E" w:rsidP="0085378E">
            <w:pPr>
              <w:rPr>
                <w:rFonts w:cs="Arial"/>
                <w:b/>
                <w:i/>
                <w:iCs/>
                <w:sz w:val="20"/>
                <w:szCs w:val="20"/>
              </w:rPr>
            </w:pPr>
            <w:r w:rsidRPr="00D0326C">
              <w:rPr>
                <w:rFonts w:cs="Arial"/>
                <w:b/>
                <w:i/>
                <w:iCs/>
                <w:sz w:val="20"/>
                <w:szCs w:val="20"/>
              </w:rPr>
              <w:t xml:space="preserve">Thamnophis </w:t>
            </w:r>
            <w:proofErr w:type="spellStart"/>
            <w:r w:rsidRPr="00D0326C">
              <w:rPr>
                <w:rFonts w:cs="Arial"/>
                <w:b/>
                <w:i/>
                <w:iCs/>
                <w:sz w:val="20"/>
                <w:szCs w:val="20"/>
              </w:rPr>
              <w:t>hammondii</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48D7A7D9" w14:textId="77777777" w:rsidR="0085378E" w:rsidRPr="00D0326C" w:rsidRDefault="0085378E" w:rsidP="0085378E">
            <w:pPr>
              <w:rPr>
                <w:rFonts w:cs="Arial"/>
                <w:b/>
                <w:sz w:val="20"/>
                <w:szCs w:val="20"/>
              </w:rPr>
            </w:pPr>
            <w:r w:rsidRPr="00D0326C">
              <w:rPr>
                <w:rFonts w:cs="Arial"/>
                <w:b/>
                <w:sz w:val="20"/>
                <w:szCs w:val="20"/>
              </w:rPr>
              <w:t>Two stripe garter snake</w:t>
            </w:r>
          </w:p>
        </w:tc>
        <w:tc>
          <w:tcPr>
            <w:tcW w:w="406" w:type="dxa"/>
            <w:tcBorders>
              <w:top w:val="nil"/>
              <w:left w:val="nil"/>
              <w:bottom w:val="single" w:sz="4" w:space="0" w:color="auto"/>
              <w:right w:val="single" w:sz="4" w:space="0" w:color="auto"/>
            </w:tcBorders>
            <w:shd w:val="clear" w:color="auto" w:fill="auto"/>
            <w:noWrap/>
            <w:vAlign w:val="bottom"/>
            <w:hideMark/>
          </w:tcPr>
          <w:p w14:paraId="144F1DAE" w14:textId="77777777" w:rsidR="0085378E" w:rsidRPr="00D0326C" w:rsidRDefault="0085378E" w:rsidP="0085378E">
            <w:pPr>
              <w:rPr>
                <w:rFonts w:cs="Arial"/>
                <w:b/>
                <w:sz w:val="20"/>
                <w:szCs w:val="20"/>
              </w:rPr>
            </w:pPr>
            <w:r w:rsidRPr="00D0326C">
              <w:rPr>
                <w:rFonts w:cs="Arial"/>
                <w:b/>
                <w:sz w:val="20"/>
                <w:szCs w:val="20"/>
              </w:rPr>
              <w:t>X</w:t>
            </w:r>
          </w:p>
        </w:tc>
      </w:tr>
      <w:tr w:rsidR="0085378E" w:rsidRPr="00BD77CB" w14:paraId="704E3AEA"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38CB91BB"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74A27218"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170007A5" w14:textId="77777777" w:rsidR="0085378E" w:rsidRPr="00BD77CB" w:rsidRDefault="0085378E" w:rsidP="0085378E">
            <w:pPr>
              <w:rPr>
                <w:rFonts w:cs="Arial"/>
                <w:i/>
                <w:iCs/>
                <w:sz w:val="20"/>
                <w:szCs w:val="20"/>
              </w:rPr>
            </w:pPr>
            <w:r w:rsidRPr="00BD77CB">
              <w:rPr>
                <w:rFonts w:cs="Arial"/>
                <w:i/>
                <w:iCs/>
                <w:sz w:val="20"/>
                <w:szCs w:val="20"/>
              </w:rPr>
              <w:t xml:space="preserve">Thamnophis </w:t>
            </w:r>
            <w:proofErr w:type="spellStart"/>
            <w:r w:rsidRPr="00BD77CB">
              <w:rPr>
                <w:rFonts w:cs="Arial"/>
                <w:i/>
                <w:iCs/>
                <w:sz w:val="20"/>
                <w:szCs w:val="20"/>
              </w:rPr>
              <w:t>sirtalis</w:t>
            </w:r>
            <w:proofErr w:type="spellEnd"/>
            <w:r w:rsidRPr="00BD77CB">
              <w:rPr>
                <w:rFonts w:cs="Arial"/>
                <w:i/>
                <w:iCs/>
                <w:sz w:val="20"/>
                <w:szCs w:val="20"/>
              </w:rPr>
              <w:t xml:space="preserve"> </w:t>
            </w:r>
            <w:proofErr w:type="spellStart"/>
            <w:r w:rsidRPr="00BD77CB">
              <w:rPr>
                <w:rFonts w:cs="Arial"/>
                <w:i/>
                <w:iCs/>
                <w:sz w:val="20"/>
                <w:szCs w:val="20"/>
              </w:rPr>
              <w:t>novum</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77320168" w14:textId="77777777" w:rsidR="0085378E" w:rsidRPr="00BD77CB" w:rsidRDefault="0085378E" w:rsidP="0085378E">
            <w:pPr>
              <w:rPr>
                <w:rFonts w:cs="Arial"/>
                <w:sz w:val="20"/>
                <w:szCs w:val="20"/>
              </w:rPr>
            </w:pPr>
            <w:r w:rsidRPr="00BD77CB">
              <w:rPr>
                <w:rFonts w:cs="Arial"/>
                <w:sz w:val="20"/>
                <w:szCs w:val="20"/>
              </w:rPr>
              <w:t>South Coast garter snake</w:t>
            </w:r>
          </w:p>
        </w:tc>
        <w:tc>
          <w:tcPr>
            <w:tcW w:w="406" w:type="dxa"/>
            <w:tcBorders>
              <w:top w:val="nil"/>
              <w:left w:val="nil"/>
              <w:bottom w:val="single" w:sz="4" w:space="0" w:color="auto"/>
              <w:right w:val="single" w:sz="4" w:space="0" w:color="auto"/>
            </w:tcBorders>
            <w:shd w:val="clear" w:color="auto" w:fill="auto"/>
            <w:noWrap/>
            <w:vAlign w:val="bottom"/>
            <w:hideMark/>
          </w:tcPr>
          <w:p w14:paraId="546CE306" w14:textId="77777777" w:rsidR="0085378E" w:rsidRPr="00BD77CB" w:rsidRDefault="0085378E" w:rsidP="0085378E">
            <w:pPr>
              <w:rPr>
                <w:rFonts w:cs="Arial"/>
                <w:sz w:val="20"/>
                <w:szCs w:val="20"/>
              </w:rPr>
            </w:pPr>
            <w:r w:rsidRPr="00BD77CB">
              <w:rPr>
                <w:rFonts w:cs="Arial"/>
                <w:sz w:val="20"/>
                <w:szCs w:val="20"/>
              </w:rPr>
              <w:t> </w:t>
            </w:r>
          </w:p>
        </w:tc>
      </w:tr>
      <w:tr w:rsidR="0085378E" w:rsidRPr="00BD77CB" w14:paraId="4F3C2E81" w14:textId="77777777" w:rsidTr="0085378E">
        <w:trPr>
          <w:trHeight w:val="264"/>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14:paraId="043705C4" w14:textId="77777777" w:rsidR="0085378E" w:rsidRPr="00BD77CB" w:rsidRDefault="0085378E" w:rsidP="0085378E">
            <w:pPr>
              <w:rPr>
                <w:rFonts w:cs="Arial"/>
                <w:sz w:val="20"/>
                <w:szCs w:val="20"/>
              </w:rPr>
            </w:pPr>
            <w:r w:rsidRPr="00BD77CB">
              <w:rPr>
                <w:rFonts w:cs="Arial"/>
                <w:sz w:val="20"/>
                <w:szCs w:val="20"/>
              </w:rPr>
              <w:t> </w:t>
            </w:r>
          </w:p>
        </w:tc>
        <w:tc>
          <w:tcPr>
            <w:tcW w:w="406" w:type="dxa"/>
            <w:tcBorders>
              <w:top w:val="nil"/>
              <w:left w:val="nil"/>
              <w:bottom w:val="single" w:sz="4" w:space="0" w:color="auto"/>
              <w:right w:val="single" w:sz="4" w:space="0" w:color="auto"/>
            </w:tcBorders>
            <w:shd w:val="clear" w:color="auto" w:fill="auto"/>
            <w:noWrap/>
            <w:vAlign w:val="bottom"/>
            <w:hideMark/>
          </w:tcPr>
          <w:p w14:paraId="4DE4F343" w14:textId="77777777" w:rsidR="0085378E" w:rsidRPr="00BD77CB" w:rsidRDefault="0085378E" w:rsidP="0085378E">
            <w:pPr>
              <w:rPr>
                <w:rFonts w:cs="Arial"/>
                <w:sz w:val="20"/>
                <w:szCs w:val="20"/>
              </w:rPr>
            </w:pPr>
            <w:r w:rsidRPr="00BD77CB">
              <w:rPr>
                <w:rFonts w:cs="Arial"/>
                <w:sz w:val="20"/>
                <w:szCs w:val="20"/>
              </w:rPr>
              <w:t>X</w:t>
            </w:r>
          </w:p>
        </w:tc>
        <w:tc>
          <w:tcPr>
            <w:tcW w:w="3683" w:type="dxa"/>
            <w:tcBorders>
              <w:top w:val="nil"/>
              <w:left w:val="nil"/>
              <w:bottom w:val="single" w:sz="4" w:space="0" w:color="auto"/>
              <w:right w:val="single" w:sz="4" w:space="0" w:color="auto"/>
            </w:tcBorders>
            <w:shd w:val="clear" w:color="auto" w:fill="auto"/>
            <w:noWrap/>
            <w:vAlign w:val="bottom"/>
            <w:hideMark/>
          </w:tcPr>
          <w:p w14:paraId="635540FB" w14:textId="77777777" w:rsidR="0085378E" w:rsidRPr="00BD77CB" w:rsidRDefault="0085378E" w:rsidP="0085378E">
            <w:pPr>
              <w:rPr>
                <w:rFonts w:cs="Arial"/>
                <w:i/>
                <w:iCs/>
                <w:sz w:val="20"/>
                <w:szCs w:val="20"/>
              </w:rPr>
            </w:pPr>
            <w:proofErr w:type="spellStart"/>
            <w:r w:rsidRPr="00BD77CB">
              <w:rPr>
                <w:rFonts w:cs="Arial"/>
                <w:i/>
                <w:iCs/>
                <w:sz w:val="20"/>
                <w:szCs w:val="20"/>
              </w:rPr>
              <w:t>Toxostoma</w:t>
            </w:r>
            <w:proofErr w:type="spellEnd"/>
            <w:r w:rsidRPr="00BD77CB">
              <w:rPr>
                <w:rFonts w:cs="Arial"/>
                <w:i/>
                <w:iCs/>
                <w:sz w:val="20"/>
                <w:szCs w:val="20"/>
              </w:rPr>
              <w:t xml:space="preserve"> </w:t>
            </w:r>
            <w:proofErr w:type="spellStart"/>
            <w:r w:rsidRPr="00BD77CB">
              <w:rPr>
                <w:rFonts w:cs="Arial"/>
                <w:i/>
                <w:iCs/>
                <w:sz w:val="20"/>
                <w:szCs w:val="20"/>
              </w:rPr>
              <w:t>lecontei</w:t>
            </w:r>
            <w:proofErr w:type="spellEnd"/>
            <w:r w:rsidRPr="00BD77CB">
              <w:rPr>
                <w:rFonts w:cs="Arial"/>
                <w:i/>
                <w:iCs/>
                <w:sz w:val="20"/>
                <w:szCs w:val="20"/>
              </w:rPr>
              <w:t xml:space="preserve"> </w:t>
            </w:r>
            <w:proofErr w:type="spellStart"/>
            <w:r w:rsidRPr="00BD77CB">
              <w:rPr>
                <w:rFonts w:cs="Arial"/>
                <w:i/>
                <w:iCs/>
                <w:sz w:val="20"/>
                <w:szCs w:val="20"/>
              </w:rPr>
              <w:t>lecontei</w:t>
            </w:r>
            <w:proofErr w:type="spellEnd"/>
          </w:p>
        </w:tc>
        <w:tc>
          <w:tcPr>
            <w:tcW w:w="4449" w:type="dxa"/>
            <w:tcBorders>
              <w:top w:val="nil"/>
              <w:left w:val="nil"/>
              <w:bottom w:val="single" w:sz="4" w:space="0" w:color="auto"/>
              <w:right w:val="single" w:sz="4" w:space="0" w:color="auto"/>
            </w:tcBorders>
            <w:shd w:val="clear" w:color="auto" w:fill="auto"/>
            <w:noWrap/>
            <w:vAlign w:val="bottom"/>
            <w:hideMark/>
          </w:tcPr>
          <w:p w14:paraId="58AACFBF" w14:textId="77777777" w:rsidR="0085378E" w:rsidRPr="00BD77CB" w:rsidRDefault="0085378E" w:rsidP="0085378E">
            <w:pPr>
              <w:rPr>
                <w:rFonts w:cs="Arial"/>
                <w:sz w:val="20"/>
                <w:szCs w:val="20"/>
              </w:rPr>
            </w:pPr>
            <w:proofErr w:type="spellStart"/>
            <w:r w:rsidRPr="00BD77CB">
              <w:rPr>
                <w:rFonts w:cs="Arial"/>
                <w:sz w:val="20"/>
                <w:szCs w:val="20"/>
              </w:rPr>
              <w:t>Leconte's</w:t>
            </w:r>
            <w:proofErr w:type="spellEnd"/>
            <w:r w:rsidRPr="00BD77CB">
              <w:rPr>
                <w:rFonts w:cs="Arial"/>
                <w:sz w:val="20"/>
                <w:szCs w:val="20"/>
              </w:rPr>
              <w:t xml:space="preserve"> thrasher</w:t>
            </w:r>
          </w:p>
        </w:tc>
        <w:tc>
          <w:tcPr>
            <w:tcW w:w="406" w:type="dxa"/>
            <w:tcBorders>
              <w:top w:val="nil"/>
              <w:left w:val="nil"/>
              <w:bottom w:val="single" w:sz="4" w:space="0" w:color="auto"/>
              <w:right w:val="single" w:sz="4" w:space="0" w:color="auto"/>
            </w:tcBorders>
            <w:shd w:val="clear" w:color="auto" w:fill="auto"/>
            <w:noWrap/>
            <w:vAlign w:val="bottom"/>
            <w:hideMark/>
          </w:tcPr>
          <w:p w14:paraId="2BF0C82D" w14:textId="77777777" w:rsidR="0085378E" w:rsidRPr="00BD77CB" w:rsidRDefault="0085378E" w:rsidP="0085378E">
            <w:pPr>
              <w:rPr>
                <w:rFonts w:cs="Arial"/>
                <w:sz w:val="20"/>
                <w:szCs w:val="20"/>
              </w:rPr>
            </w:pPr>
            <w:r w:rsidRPr="00BD77CB">
              <w:rPr>
                <w:rFonts w:cs="Arial"/>
                <w:sz w:val="20"/>
                <w:szCs w:val="20"/>
              </w:rPr>
              <w:t> </w:t>
            </w:r>
          </w:p>
        </w:tc>
      </w:tr>
    </w:tbl>
    <w:p w14:paraId="128982F8" w14:textId="77777777" w:rsidR="00BD77CB" w:rsidRDefault="00BD77CB" w:rsidP="00BD77CB">
      <w:pPr>
        <w:spacing w:after="240"/>
        <w:jc w:val="center"/>
      </w:pPr>
    </w:p>
    <w:sectPr w:rsidR="00BD77CB" w:rsidSect="0042309C">
      <w:headerReference w:type="default" r:id="rId13"/>
      <w:headerReference w:type="first" r:id="rId14"/>
      <w:pgSz w:w="12240" w:h="15840" w:code="1"/>
      <w:pgMar w:top="22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C3688" w14:textId="77777777" w:rsidR="006416EC" w:rsidRDefault="006416EC">
      <w:r>
        <w:separator/>
      </w:r>
    </w:p>
  </w:endnote>
  <w:endnote w:type="continuationSeparator" w:id="0">
    <w:p w14:paraId="765DFDB1" w14:textId="77777777" w:rsidR="006416EC" w:rsidRDefault="0064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FC353" w14:textId="77777777" w:rsidR="006416EC" w:rsidRDefault="006416EC">
      <w:r>
        <w:separator/>
      </w:r>
    </w:p>
  </w:footnote>
  <w:footnote w:type="continuationSeparator" w:id="0">
    <w:p w14:paraId="55933B5D" w14:textId="77777777" w:rsidR="006416EC" w:rsidRDefault="00641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A5A75" w14:textId="77777777" w:rsidR="006416EC" w:rsidRDefault="006416EC">
    <w:pPr>
      <w:pStyle w:val="Header"/>
      <w:ind w:left="-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00781" w14:textId="77777777" w:rsidR="006416EC" w:rsidRDefault="006416EC" w:rsidP="0042309C">
    <w:pPr>
      <w:pStyle w:val="Header"/>
      <w:tabs>
        <w:tab w:val="left" w:pos="720"/>
      </w:tabs>
      <w:spacing w:after="0"/>
      <w:ind w:left="-115"/>
      <w:jc w:val="left"/>
    </w:pPr>
    <w:r>
      <w:rPr>
        <w:noProof/>
      </w:rPr>
      <w:drawing>
        <wp:anchor distT="0" distB="0" distL="114300" distR="114300" simplePos="0" relativeHeight="251658240" behindDoc="0" locked="0" layoutInCell="1" allowOverlap="1" wp14:anchorId="7D955784" wp14:editId="654B4FAC">
          <wp:simplePos x="0" y="0"/>
          <wp:positionH relativeFrom="column">
            <wp:posOffset>-123825</wp:posOffset>
          </wp:positionH>
          <wp:positionV relativeFrom="paragraph">
            <wp:posOffset>-81280</wp:posOffset>
          </wp:positionV>
          <wp:extent cx="5943600" cy="1000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00125"/>
                  </a:xfrm>
                  <a:prstGeom prst="rect">
                    <a:avLst/>
                  </a:prstGeom>
                  <a:noFill/>
                  <a:ln w="9525">
                    <a:noFill/>
                    <a:miter lim="800000"/>
                    <a:headEnd/>
                    <a:tailEnd/>
                  </a:ln>
                </pic:spPr>
              </pic:pic>
            </a:graphicData>
          </a:graphic>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F317F"/>
    <w:multiLevelType w:val="hybridMultilevel"/>
    <w:tmpl w:val="0B5E87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64D2C"/>
    <w:multiLevelType w:val="hybridMultilevel"/>
    <w:tmpl w:val="87E83614"/>
    <w:lvl w:ilvl="0" w:tplc="734EE86E">
      <w:start w:val="1"/>
      <w:numFmt w:val="decimal"/>
      <w:lvlText w:val="%1."/>
      <w:lvlJc w:val="left"/>
      <w:pPr>
        <w:tabs>
          <w:tab w:val="num" w:pos="1800"/>
        </w:tabs>
        <w:ind w:left="180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92455"/>
    <w:multiLevelType w:val="hybridMultilevel"/>
    <w:tmpl w:val="36BA01FE"/>
    <w:lvl w:ilvl="0" w:tplc="734EE86E">
      <w:start w:val="1"/>
      <w:numFmt w:val="decimal"/>
      <w:lvlText w:val="%1."/>
      <w:lvlJc w:val="left"/>
      <w:pPr>
        <w:tabs>
          <w:tab w:val="num" w:pos="1800"/>
        </w:tabs>
        <w:ind w:left="180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A4563B"/>
    <w:multiLevelType w:val="hybridMultilevel"/>
    <w:tmpl w:val="CA6C11A4"/>
    <w:lvl w:ilvl="0" w:tplc="14044E2C">
      <w:start w:val="1"/>
      <w:numFmt w:val="decimal"/>
      <w:lvlText w:val="%1."/>
      <w:lvlJc w:val="left"/>
      <w:pPr>
        <w:tabs>
          <w:tab w:val="num" w:pos="720"/>
        </w:tabs>
        <w:ind w:left="720" w:hanging="360"/>
      </w:pPr>
      <w:rPr>
        <w:rFonts w:hint="default"/>
      </w:rPr>
    </w:lvl>
    <w:lvl w:ilvl="1" w:tplc="371A2798">
      <w:start w:val="1"/>
      <w:numFmt w:val="lowerLetter"/>
      <w:lvlText w:val="%2."/>
      <w:lvlJc w:val="left"/>
      <w:pPr>
        <w:tabs>
          <w:tab w:val="num" w:pos="1440"/>
        </w:tabs>
        <w:ind w:left="1440" w:hanging="360"/>
      </w:pPr>
      <w:rPr>
        <w:rFonts w:hint="default"/>
      </w:rPr>
    </w:lvl>
    <w:lvl w:ilvl="2" w:tplc="BCC0B4FA">
      <w:start w:val="1"/>
      <w:numFmt w:val="lowerLetter"/>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5B3CF7"/>
    <w:multiLevelType w:val="hybridMultilevel"/>
    <w:tmpl w:val="32B223C6"/>
    <w:lvl w:ilvl="0" w:tplc="ABFA2D36">
      <w:start w:val="1"/>
      <w:numFmt w:val="lowerLetter"/>
      <w:lvlText w:val="%1."/>
      <w:lvlJc w:val="left"/>
      <w:pPr>
        <w:tabs>
          <w:tab w:val="num" w:pos="2160"/>
        </w:tabs>
        <w:ind w:left="2160" w:hanging="360"/>
      </w:pPr>
      <w:rPr>
        <w:rFonts w:hint="default"/>
        <w:b w:val="0"/>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1DD0791"/>
    <w:multiLevelType w:val="hybridMultilevel"/>
    <w:tmpl w:val="BDEE02F4"/>
    <w:lvl w:ilvl="0" w:tplc="F89C384A">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01F6B3F"/>
    <w:multiLevelType w:val="multilevel"/>
    <w:tmpl w:val="87E83614"/>
    <w:lvl w:ilvl="0">
      <w:start w:val="1"/>
      <w:numFmt w:val="decimal"/>
      <w:lvlText w:val="%1."/>
      <w:lvlJc w:val="left"/>
      <w:pPr>
        <w:tabs>
          <w:tab w:val="num" w:pos="1800"/>
        </w:tabs>
        <w:ind w:left="1800" w:hanging="360"/>
      </w:pPr>
      <w:rPr>
        <w:rFonts w:ascii="Arial" w:hAnsi="Arial"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B4B5CCC"/>
    <w:multiLevelType w:val="hybridMultilevel"/>
    <w:tmpl w:val="AB8A72F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CB106A"/>
    <w:multiLevelType w:val="hybridMultilevel"/>
    <w:tmpl w:val="BFD85EF6"/>
    <w:lvl w:ilvl="0" w:tplc="10EC7828">
      <w:start w:val="1"/>
      <w:numFmt w:val="upperRoman"/>
      <w:lvlText w:val="%1."/>
      <w:lvlJc w:val="left"/>
      <w:pPr>
        <w:tabs>
          <w:tab w:val="num" w:pos="720"/>
        </w:tabs>
        <w:ind w:left="720" w:hanging="720"/>
      </w:pPr>
      <w:rPr>
        <w:rFonts w:hint="default"/>
        <w:b w:val="0"/>
        <w:i w:val="0"/>
      </w:rPr>
    </w:lvl>
    <w:lvl w:ilvl="1" w:tplc="6F72ECBE">
      <w:start w:val="1"/>
      <w:numFmt w:val="upperLetter"/>
      <w:lvlText w:val="%2."/>
      <w:lvlJc w:val="left"/>
      <w:pPr>
        <w:tabs>
          <w:tab w:val="num" w:pos="1440"/>
        </w:tabs>
        <w:ind w:left="1440" w:hanging="720"/>
      </w:pPr>
      <w:rPr>
        <w:rFonts w:hint="default"/>
      </w:rPr>
    </w:lvl>
    <w:lvl w:ilvl="2" w:tplc="EA86AC34">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DC0201"/>
    <w:multiLevelType w:val="hybridMultilevel"/>
    <w:tmpl w:val="E8B85A6A"/>
    <w:lvl w:ilvl="0" w:tplc="0584FDDE">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7"/>
  </w:num>
  <w:num w:numId="3">
    <w:abstractNumId w:val="4"/>
  </w:num>
  <w:num w:numId="4">
    <w:abstractNumId w:val="9"/>
  </w:num>
  <w:num w:numId="5">
    <w:abstractNumId w:val="8"/>
  </w:num>
  <w:num w:numId="6">
    <w:abstractNumId w:val="1"/>
  </w:num>
  <w:num w:numId="7">
    <w:abstractNumId w:val="6"/>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2CB"/>
    <w:rsid w:val="000A32CB"/>
    <w:rsid w:val="000D3654"/>
    <w:rsid w:val="000D48DC"/>
    <w:rsid w:val="000E071C"/>
    <w:rsid w:val="00113911"/>
    <w:rsid w:val="00117798"/>
    <w:rsid w:val="00173259"/>
    <w:rsid w:val="001A158A"/>
    <w:rsid w:val="001D0481"/>
    <w:rsid w:val="001E5125"/>
    <w:rsid w:val="001E7B2D"/>
    <w:rsid w:val="002029EC"/>
    <w:rsid w:val="00246E24"/>
    <w:rsid w:val="002A2950"/>
    <w:rsid w:val="002D5D64"/>
    <w:rsid w:val="00361C9F"/>
    <w:rsid w:val="003864DF"/>
    <w:rsid w:val="003B6CD2"/>
    <w:rsid w:val="003F6A6B"/>
    <w:rsid w:val="0042309C"/>
    <w:rsid w:val="00465D65"/>
    <w:rsid w:val="004951D1"/>
    <w:rsid w:val="004C553C"/>
    <w:rsid w:val="004E52E8"/>
    <w:rsid w:val="004F22F3"/>
    <w:rsid w:val="00502F68"/>
    <w:rsid w:val="00510714"/>
    <w:rsid w:val="00511A1A"/>
    <w:rsid w:val="00532589"/>
    <w:rsid w:val="005558B2"/>
    <w:rsid w:val="005F1ACB"/>
    <w:rsid w:val="005F22B3"/>
    <w:rsid w:val="005F4723"/>
    <w:rsid w:val="006416EC"/>
    <w:rsid w:val="00646CEF"/>
    <w:rsid w:val="006C0B62"/>
    <w:rsid w:val="00703EF8"/>
    <w:rsid w:val="007040AE"/>
    <w:rsid w:val="00744094"/>
    <w:rsid w:val="00757EAF"/>
    <w:rsid w:val="00777F71"/>
    <w:rsid w:val="007F052B"/>
    <w:rsid w:val="00812D1A"/>
    <w:rsid w:val="00815A69"/>
    <w:rsid w:val="008172DB"/>
    <w:rsid w:val="0085378E"/>
    <w:rsid w:val="008E0F42"/>
    <w:rsid w:val="008E135D"/>
    <w:rsid w:val="00901ED3"/>
    <w:rsid w:val="00910E5B"/>
    <w:rsid w:val="00934724"/>
    <w:rsid w:val="00953BE8"/>
    <w:rsid w:val="00957A57"/>
    <w:rsid w:val="00983DBF"/>
    <w:rsid w:val="009F1229"/>
    <w:rsid w:val="00A43F54"/>
    <w:rsid w:val="00A55EC0"/>
    <w:rsid w:val="00A77D5F"/>
    <w:rsid w:val="00AA142F"/>
    <w:rsid w:val="00AA42FA"/>
    <w:rsid w:val="00AC000B"/>
    <w:rsid w:val="00AD3B69"/>
    <w:rsid w:val="00AF1EAF"/>
    <w:rsid w:val="00B00C61"/>
    <w:rsid w:val="00B466CB"/>
    <w:rsid w:val="00B940B5"/>
    <w:rsid w:val="00BD77CB"/>
    <w:rsid w:val="00C10F7D"/>
    <w:rsid w:val="00C437F9"/>
    <w:rsid w:val="00C6534E"/>
    <w:rsid w:val="00C87FB9"/>
    <w:rsid w:val="00D0326C"/>
    <w:rsid w:val="00D639BE"/>
    <w:rsid w:val="00D7714E"/>
    <w:rsid w:val="00D844A1"/>
    <w:rsid w:val="00D97663"/>
    <w:rsid w:val="00DB19DE"/>
    <w:rsid w:val="00E046A8"/>
    <w:rsid w:val="00E26C93"/>
    <w:rsid w:val="00E93C4B"/>
    <w:rsid w:val="00ED5DED"/>
    <w:rsid w:val="00EF7957"/>
    <w:rsid w:val="00F34CF7"/>
    <w:rsid w:val="00F401AA"/>
    <w:rsid w:val="00F53E9D"/>
    <w:rsid w:val="00F80C06"/>
    <w:rsid w:val="00F943DA"/>
    <w:rsid w:val="00FC15BB"/>
    <w:rsid w:val="00FC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9914394"/>
  <w15:docId w15:val="{43398672-9D58-4C98-B57D-237263AD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
      <w:bCs/>
      <w:szCs w:val="20"/>
    </w:rPr>
  </w:style>
  <w:style w:type="paragraph" w:styleId="Heading8">
    <w:name w:val="heading 8"/>
    <w:basedOn w:val="Normal"/>
    <w:next w:val="Normal"/>
    <w:qFormat/>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keepLines/>
      <w:tabs>
        <w:tab w:val="center" w:pos="4320"/>
        <w:tab w:val="right" w:pos="8640"/>
      </w:tabs>
      <w:spacing w:after="660" w:line="240" w:lineRule="atLeast"/>
      <w:jc w:val="center"/>
    </w:pPr>
    <w:rPr>
      <w:rFonts w:ascii="Garamond" w:hAnsi="Garamond"/>
      <w:smallCaps/>
      <w:kern w:val="18"/>
      <w:sz w:val="22"/>
      <w:szCs w:val="20"/>
    </w:rPr>
  </w:style>
  <w:style w:type="paragraph" w:styleId="Footer">
    <w:name w:val="footer"/>
    <w:basedOn w:val="Normal"/>
    <w:pPr>
      <w:tabs>
        <w:tab w:val="center" w:pos="4320"/>
        <w:tab w:val="right" w:pos="8640"/>
      </w:tabs>
    </w:pPr>
  </w:style>
  <w:style w:type="paragraph" w:styleId="BodyText">
    <w:name w:val="Body Text"/>
    <w:basedOn w:val="Normal"/>
    <w:rPr>
      <w:u w:val="single"/>
    </w:rPr>
  </w:style>
  <w:style w:type="paragraph" w:styleId="BodyTextIndent">
    <w:name w:val="Body Text Indent"/>
    <w:basedOn w:val="Normal"/>
    <w:pPr>
      <w:ind w:left="360"/>
    </w:p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rPr>
      <w:rFonts w:ascii="Letter Gothic" w:hAnsi="Letter Gothic"/>
      <w:sz w:val="20"/>
      <w:szCs w:val="20"/>
    </w:rPr>
  </w:style>
  <w:style w:type="paragraph" w:styleId="BalloonText">
    <w:name w:val="Balloon Text"/>
    <w:basedOn w:val="Normal"/>
    <w:semiHidden/>
    <w:rPr>
      <w:rFonts w:ascii="MS Shell Dlg" w:hAnsi="MS Shell Dlg" w:cs="MS Shell Dlg"/>
      <w:sz w:val="16"/>
      <w:szCs w:val="16"/>
    </w:rPr>
  </w:style>
  <w:style w:type="paragraph" w:styleId="BodyTextIndent2">
    <w:name w:val="Body Text Indent 2"/>
    <w:basedOn w:val="Normal"/>
    <w:pPr>
      <w:spacing w:after="120" w:line="480" w:lineRule="auto"/>
      <w:ind w:left="360"/>
    </w:pPr>
  </w:style>
  <w:style w:type="paragraph" w:styleId="CommentSubject">
    <w:name w:val="annotation subject"/>
    <w:basedOn w:val="CommentText"/>
    <w:next w:val="CommentText"/>
    <w:semiHidden/>
    <w:rPr>
      <w:rFonts w:ascii="Arial" w:hAnsi="Arial"/>
      <w:b/>
      <w:bCs/>
    </w:rPr>
  </w:style>
  <w:style w:type="character" w:styleId="FollowedHyperlink">
    <w:name w:val="FollowedHyperlink"/>
    <w:rPr>
      <w:color w:val="800080"/>
      <w:u w:val="single"/>
    </w:rPr>
  </w:style>
  <w:style w:type="paragraph" w:styleId="BodyTextIndent3">
    <w:name w:val="Body Text Indent 3"/>
    <w:basedOn w:val="Normal"/>
    <w:rsid w:val="00113911"/>
    <w:pPr>
      <w:spacing w:after="120"/>
      <w:ind w:left="36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07211">
      <w:bodyDiv w:val="1"/>
      <w:marLeft w:val="0"/>
      <w:marRight w:val="0"/>
      <w:marTop w:val="0"/>
      <w:marBottom w:val="0"/>
      <w:divBdr>
        <w:top w:val="none" w:sz="0" w:space="0" w:color="auto"/>
        <w:left w:val="none" w:sz="0" w:space="0" w:color="auto"/>
        <w:bottom w:val="none" w:sz="0" w:space="0" w:color="auto"/>
        <w:right w:val="none" w:sz="0" w:space="0" w:color="auto"/>
      </w:divBdr>
    </w:div>
    <w:div w:id="712728787">
      <w:bodyDiv w:val="1"/>
      <w:marLeft w:val="0"/>
      <w:marRight w:val="0"/>
      <w:marTop w:val="0"/>
      <w:marBottom w:val="0"/>
      <w:divBdr>
        <w:top w:val="none" w:sz="0" w:space="0" w:color="auto"/>
        <w:left w:val="none" w:sz="0" w:space="0" w:color="auto"/>
        <w:bottom w:val="none" w:sz="0" w:space="0" w:color="auto"/>
        <w:right w:val="none" w:sz="0" w:space="0" w:color="auto"/>
      </w:divBdr>
    </w:div>
    <w:div w:id="124233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diegocounty.gov/content/dam/sdc/pds/ProjectPlanning/docs/Biological_Report_Format.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cms73p.sdcounty.ca.gov/portlets/trustaccount/capTrustAccountsList.do?value(mode)=list&amp;module=LUEG-PDS" TargetMode="External"/><Relationship Id="rId12" Type="http://schemas.openxmlformats.org/officeDocument/2006/relationships/hyperlink" Target="file:///C:\bstephen\Local%20Settings\Temporary%20Internet%20Files\ENVIRONMENTAL%20BOILERPLATES\MOU.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l.usace.army.mil/regulator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ildlife.ca.gov/Conservation/LSA" TargetMode="External"/><Relationship Id="rId4" Type="http://schemas.openxmlformats.org/officeDocument/2006/relationships/webSettings" Target="webSettings.xml"/><Relationship Id="rId9" Type="http://schemas.openxmlformats.org/officeDocument/2006/relationships/hyperlink" Target="https://www.waterboards.ca.gov/rwqcb9/water_issues/programs/401_certification/index.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9</Pages>
  <Words>2901</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April 7, 2003</vt:lpstr>
    </vt:vector>
  </TitlesOfParts>
  <Company>County of San Diego</Company>
  <LinksUpToDate>false</LinksUpToDate>
  <CharactersWithSpaces>21156</CharactersWithSpaces>
  <SharedDoc>false</SharedDoc>
  <HLinks>
    <vt:vector size="42" baseType="variant">
      <vt:variant>
        <vt:i4>6357029</vt:i4>
      </vt:variant>
      <vt:variant>
        <vt:i4>99</vt:i4>
      </vt:variant>
      <vt:variant>
        <vt:i4>0</vt:i4>
      </vt:variant>
      <vt:variant>
        <vt:i4>5</vt:i4>
      </vt:variant>
      <vt:variant>
        <vt:lpwstr>../../../../bstephen/Local Settings/Temporary Internet Files/ENVIRONMENTAL BOILERPLATES/MOU.doc</vt:lpwstr>
      </vt:variant>
      <vt:variant>
        <vt:lpwstr/>
      </vt:variant>
      <vt:variant>
        <vt:i4>3473461</vt:i4>
      </vt:variant>
      <vt:variant>
        <vt:i4>96</vt:i4>
      </vt:variant>
      <vt:variant>
        <vt:i4>0</vt:i4>
      </vt:variant>
      <vt:variant>
        <vt:i4>5</vt:i4>
      </vt:variant>
      <vt:variant>
        <vt:lpwstr>http://www.spl.usace.army.mil/regulatory/technical.htm</vt:lpwstr>
      </vt:variant>
      <vt:variant>
        <vt:lpwstr/>
      </vt:variant>
      <vt:variant>
        <vt:i4>3538961</vt:i4>
      </vt:variant>
      <vt:variant>
        <vt:i4>93</vt:i4>
      </vt:variant>
      <vt:variant>
        <vt:i4>0</vt:i4>
      </vt:variant>
      <vt:variant>
        <vt:i4>5</vt:i4>
      </vt:variant>
      <vt:variant>
        <vt:lpwstr>http://www.spl.usace.army._x000b_mil/regulatory/</vt:lpwstr>
      </vt:variant>
      <vt:variant>
        <vt:lpwstr/>
      </vt:variant>
      <vt:variant>
        <vt:i4>2424925</vt:i4>
      </vt:variant>
      <vt:variant>
        <vt:i4>90</vt:i4>
      </vt:variant>
      <vt:variant>
        <vt:i4>0</vt:i4>
      </vt:variant>
      <vt:variant>
        <vt:i4>5</vt:i4>
      </vt:variant>
      <vt:variant>
        <vt:lpwstr>http://www.dfg.ca.gov/1600/notification_pkg.html</vt:lpwstr>
      </vt:variant>
      <vt:variant>
        <vt:lpwstr/>
      </vt:variant>
      <vt:variant>
        <vt:i4>7077937</vt:i4>
      </vt:variant>
      <vt:variant>
        <vt:i4>87</vt:i4>
      </vt:variant>
      <vt:variant>
        <vt:i4>0</vt:i4>
      </vt:variant>
      <vt:variant>
        <vt:i4>5</vt:i4>
      </vt:variant>
      <vt:variant>
        <vt:lpwstr>http://www.sdcounty.ca.gov/dplu</vt:lpwstr>
      </vt:variant>
      <vt:variant>
        <vt:lpwstr/>
      </vt:variant>
      <vt:variant>
        <vt:i4>2818088</vt:i4>
      </vt:variant>
      <vt:variant>
        <vt:i4>69</vt:i4>
      </vt:variant>
      <vt:variant>
        <vt:i4>0</vt:i4>
      </vt:variant>
      <vt:variant>
        <vt:i4>5</vt:i4>
      </vt:variant>
      <vt:variant>
        <vt:lpwstr>http://www.sdcounty.ca.gov/dplu/docs/Biological_Report_Format.pdf</vt:lpwstr>
      </vt:variant>
      <vt:variant>
        <vt:lpwstr/>
      </vt:variant>
      <vt:variant>
        <vt:i4>720972</vt:i4>
      </vt:variant>
      <vt:variant>
        <vt:i4>0</vt:i4>
      </vt:variant>
      <vt:variant>
        <vt:i4>0</vt:i4>
      </vt:variant>
      <vt:variant>
        <vt:i4>5</vt:i4>
      </vt:variant>
      <vt:variant>
        <vt:lpwstr>http://webtop-dctm/lueg/drl/objectId/0900f48e801c2132/format/msw8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7, 2003</dc:title>
  <dc:subject/>
  <dc:creator>Mindy</dc:creator>
  <cp:keywords/>
  <dc:description/>
  <cp:lastModifiedBy>Smith, Kimberly</cp:lastModifiedBy>
  <cp:revision>14</cp:revision>
  <cp:lastPrinted>2004-12-13T17:22:00Z</cp:lastPrinted>
  <dcterms:created xsi:type="dcterms:W3CDTF">2017-12-18T23:32:00Z</dcterms:created>
  <dcterms:modified xsi:type="dcterms:W3CDTF">2018-01-26T19:42:00Z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1259928732</vt:i4>
  </property>
  <property fmtid="{D5CDD505-2E9C-101B-9397-08002B2CF9AE}" pid="3" name="_NewReviewCycle">
    <vt:lpwstr/>
  </property>
</Properties>
</file>