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4D097" w14:textId="254D4226" w:rsidR="00A60992" w:rsidRPr="00F521A2" w:rsidRDefault="005317B6" w:rsidP="00A60992">
      <w:pPr>
        <w:jc w:val="center"/>
        <w:rPr>
          <w:b/>
          <w:color w:val="FFFFFF" w:themeColor="background1"/>
          <w:sz w:val="32"/>
          <w:szCs w:val="32"/>
        </w:rPr>
      </w:pPr>
      <w:r w:rsidRPr="000C6992">
        <w:rPr>
          <w:rFonts w:cstheme="minorHAnsi"/>
          <w:noProof/>
          <w:sz w:val="24"/>
          <w:szCs w:val="24"/>
        </w:rPr>
        <mc:AlternateContent>
          <mc:Choice Requires="wpg">
            <w:drawing>
              <wp:anchor distT="0" distB="0" distL="114300" distR="114300" simplePos="0" relativeHeight="251659264" behindDoc="1" locked="0" layoutInCell="1" allowOverlap="1" wp14:anchorId="74E3C896" wp14:editId="0CF74F51">
                <wp:simplePos x="0" y="0"/>
                <wp:positionH relativeFrom="page">
                  <wp:posOffset>388408</wp:posOffset>
                </wp:positionH>
                <wp:positionV relativeFrom="paragraph">
                  <wp:posOffset>-41910</wp:posOffset>
                </wp:positionV>
                <wp:extent cx="6855460" cy="662822"/>
                <wp:effectExtent l="0" t="0" r="2540" b="4445"/>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5460" cy="662822"/>
                          <a:chOff x="721" y="-1351"/>
                          <a:chExt cx="10796" cy="2792"/>
                        </a:xfrm>
                      </wpg:grpSpPr>
                      <wps:wsp>
                        <wps:cNvPr id="10" name="Freeform 9"/>
                        <wps:cNvSpPr>
                          <a:spLocks/>
                        </wps:cNvSpPr>
                        <wps:spPr bwMode="auto">
                          <a:xfrm>
                            <a:off x="721" y="-1351"/>
                            <a:ext cx="10796" cy="2792"/>
                          </a:xfrm>
                          <a:custGeom>
                            <a:avLst/>
                            <a:gdLst>
                              <a:gd name="T0" fmla="+- 0 11517 721"/>
                              <a:gd name="T1" fmla="*/ T0 w 10796"/>
                              <a:gd name="T2" fmla="+- 0 2435 -410"/>
                              <a:gd name="T3" fmla="*/ 2435 h 2846"/>
                              <a:gd name="T4" fmla="+- 0 721 721"/>
                              <a:gd name="T5" fmla="*/ T4 w 10796"/>
                              <a:gd name="T6" fmla="+- 0 2435 -410"/>
                              <a:gd name="T7" fmla="*/ 2435 h 2846"/>
                              <a:gd name="T8" fmla="+- 0 721 721"/>
                              <a:gd name="T9" fmla="*/ T8 w 10796"/>
                              <a:gd name="T10" fmla="+- 0 -410 -410"/>
                              <a:gd name="T11" fmla="*/ -410 h 2846"/>
                              <a:gd name="T12" fmla="+- 0 11517 721"/>
                              <a:gd name="T13" fmla="*/ T12 w 10796"/>
                              <a:gd name="T14" fmla="+- 0 -410 -410"/>
                              <a:gd name="T15" fmla="*/ -410 h 2846"/>
                              <a:gd name="T16" fmla="+- 0 11517 721"/>
                              <a:gd name="T17" fmla="*/ T16 w 10796"/>
                              <a:gd name="T18" fmla="+- 0 2435 -410"/>
                              <a:gd name="T19" fmla="*/ 2435 h 2846"/>
                            </a:gdLst>
                            <a:ahLst/>
                            <a:cxnLst>
                              <a:cxn ang="0">
                                <a:pos x="T1" y="T3"/>
                              </a:cxn>
                              <a:cxn ang="0">
                                <a:pos x="T5" y="T7"/>
                              </a:cxn>
                              <a:cxn ang="0">
                                <a:pos x="T9" y="T11"/>
                              </a:cxn>
                              <a:cxn ang="0">
                                <a:pos x="T13" y="T15"/>
                              </a:cxn>
                              <a:cxn ang="0">
                                <a:pos x="T17" y="T19"/>
                              </a:cxn>
                            </a:cxnLst>
                            <a:rect l="0" t="0" r="r" b="b"/>
                            <a:pathLst>
                              <a:path w="10796" h="2846">
                                <a:moveTo>
                                  <a:pt x="10796" y="2845"/>
                                </a:moveTo>
                                <a:lnTo>
                                  <a:pt x="0" y="2845"/>
                                </a:lnTo>
                                <a:lnTo>
                                  <a:pt x="0" y="0"/>
                                </a:lnTo>
                                <a:lnTo>
                                  <a:pt x="10796" y="0"/>
                                </a:lnTo>
                                <a:lnTo>
                                  <a:pt x="10796" y="2845"/>
                                </a:lnTo>
                                <a:close/>
                              </a:path>
                            </a:pathLst>
                          </a:custGeom>
                          <a:solidFill>
                            <a:srgbClr val="1D88A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5FB6429" w14:textId="77777777" w:rsidR="00A60992" w:rsidRDefault="00A60992" w:rsidP="00A60992">
                              <w:pPr>
                                <w:jc w:val="center"/>
                                <w:rPr>
                                  <w:b/>
                                  <w:color w:val="FFFFFF" w:themeColor="background1"/>
                                  <w:sz w:val="32"/>
                                  <w:szCs w:val="32"/>
                                </w:rPr>
                              </w:pPr>
                              <w:r>
                                <w:rPr>
                                  <w:b/>
                                  <w:color w:val="FFFFFF" w:themeColor="background1"/>
                                  <w:sz w:val="32"/>
                                  <w:szCs w:val="32"/>
                                </w:rPr>
                                <w:t>HOUSING AUTHORITY OF THE COUNTY OF SAN DIEGO</w:t>
                              </w:r>
                            </w:p>
                            <w:p w14:paraId="683E3AD4" w14:textId="77777777" w:rsidR="00A60992" w:rsidRPr="00F521A2" w:rsidRDefault="00A60992" w:rsidP="00A60992">
                              <w:pPr>
                                <w:jc w:val="center"/>
                                <w:rPr>
                                  <w:b/>
                                  <w:color w:val="FFFFFF" w:themeColor="background1"/>
                                  <w:sz w:val="32"/>
                                  <w:szCs w:val="32"/>
                                </w:rPr>
                              </w:pPr>
                              <w:bookmarkStart w:id="0" w:name="_Hlk114643570"/>
                              <w:bookmarkStart w:id="1" w:name="_Hlk114643571"/>
                              <w:bookmarkStart w:id="2" w:name="_Hlk114643574"/>
                              <w:bookmarkStart w:id="3" w:name="_Hlk114643575"/>
                              <w:r>
                                <w:rPr>
                                  <w:b/>
                                  <w:color w:val="FFFFFF" w:themeColor="background1"/>
                                  <w:sz w:val="32"/>
                                  <w:szCs w:val="32"/>
                                </w:rPr>
                                <w:t>FSS Action Plan Updates</w:t>
                              </w:r>
                              <w:bookmarkEnd w:id="0"/>
                              <w:bookmarkEnd w:id="1"/>
                              <w:bookmarkEnd w:id="2"/>
                              <w:bookmarkEnd w:id="3"/>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3C896" id="Group 8" o:spid="_x0000_s1026" style="position:absolute;left:0;text-align:left;margin-left:30.6pt;margin-top:-3.3pt;width:539.8pt;height:52.2pt;z-index:-251657216;mso-position-horizontal-relative:page" coordorigin="721,-1351" coordsize="10796,2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">
                <v:shape id="Freeform 9" o:spid="_x0000_s1027" style="position:absolute;left:721;top:-1351;width:10796;height:2792;visibility:visible;mso-wrap-style:square;v-text-anchor:top" coordsize="10796,28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" adj="-11796480,,5400" path="m10796,2845l,2845,,,10796,r,2845xe" fillcolor="#1d88a8" stroked="f">
                  <v:stroke joinstyle="round"/>
                  <v:formulas/>
                  <v:path arrowok="t" o:connecttype="custom" o:connectlocs="10796,2389;0,2389;0,-402;10796,-402;10796,2389" o:connectangles="0,0,0,0,0" textboxrect="0,0,10796,2846"/>
                  <v:textbox>
                    <w:txbxContent>
                      <w:p w14:paraId="15FB6429" w14:textId="77777777" w:rsidR="00A60992" w:rsidRDefault="00A60992" w:rsidP="00A60992">
                        <w:pPr>
                          <w:jc w:val="center"/>
                          <w:rPr>
                            <w:b/>
                            <w:color w:val="FFFFFF" w:themeColor="background1"/>
                            <w:sz w:val="32"/>
                            <w:szCs w:val="32"/>
                          </w:rPr>
                        </w:pPr>
                        <w:r>
                          <w:rPr>
                            <w:b/>
                            <w:color w:val="FFFFFF" w:themeColor="background1"/>
                            <w:sz w:val="32"/>
                            <w:szCs w:val="32"/>
                          </w:rPr>
                          <w:t>HOUSING AUTHORITY OF THE COUNTY OF SAN DIEGO</w:t>
                        </w:r>
                      </w:p>
                      <w:p w14:paraId="683E3AD4" w14:textId="77777777" w:rsidR="00A60992" w:rsidRPr="00F521A2" w:rsidRDefault="00A60992" w:rsidP="00A60992">
                        <w:pPr>
                          <w:jc w:val="center"/>
                          <w:rPr>
                            <w:b/>
                            <w:color w:val="FFFFFF" w:themeColor="background1"/>
                            <w:sz w:val="32"/>
                            <w:szCs w:val="32"/>
                          </w:rPr>
                        </w:pPr>
                        <w:bookmarkStart w:id="4" w:name="_Hlk114643570"/>
                        <w:bookmarkStart w:id="5" w:name="_Hlk114643571"/>
                        <w:bookmarkStart w:id="6" w:name="_Hlk114643574"/>
                        <w:bookmarkStart w:id="7" w:name="_Hlk114643575"/>
                        <w:r>
                          <w:rPr>
                            <w:b/>
                            <w:color w:val="FFFFFF" w:themeColor="background1"/>
                            <w:sz w:val="32"/>
                            <w:szCs w:val="32"/>
                          </w:rPr>
                          <w:t>FSS Action Plan Updates</w:t>
                        </w:r>
                        <w:bookmarkEnd w:id="4"/>
                        <w:bookmarkEnd w:id="5"/>
                        <w:bookmarkEnd w:id="6"/>
                        <w:bookmarkEnd w:id="7"/>
                      </w:p>
                    </w:txbxContent>
                  </v:textbox>
                </v:shape>
                <w10:wrap anchorx="page"/>
              </v:group>
            </w:pict>
          </mc:Fallback>
        </mc:AlternateContent>
      </w:r>
    </w:p>
    <w:p w14:paraId="251D19CB" w14:textId="68734D65" w:rsidR="005317B6" w:rsidRDefault="005317B6" w:rsidP="005317B6">
      <w:pPr>
        <w:rPr>
          <w:b/>
          <w:bCs/>
        </w:rPr>
      </w:pPr>
    </w:p>
    <w:p w14:paraId="2A6D14ED" w14:textId="77777777" w:rsidR="005317B6" w:rsidRDefault="005317B6" w:rsidP="005317B6">
      <w:pPr>
        <w:rPr>
          <w:b/>
          <w:bCs/>
        </w:rPr>
      </w:pPr>
    </w:p>
    <w:p w14:paraId="067B3726" w14:textId="77777777" w:rsidR="00EB7F43" w:rsidRPr="004D3117" w:rsidRDefault="00EB7F43" w:rsidP="00701963">
      <w:pPr>
        <w:jc w:val="center"/>
        <w:rPr>
          <w:b/>
          <w:bCs/>
          <w:color w:val="FF0000"/>
        </w:rPr>
      </w:pPr>
    </w:p>
    <w:tbl>
      <w:tblPr>
        <w:tblW w:w="10800" w:type="dxa"/>
        <w:tblInd w:w="-820" w:type="dxa"/>
        <w:tblCellMar>
          <w:left w:w="0" w:type="dxa"/>
          <w:right w:w="0" w:type="dxa"/>
        </w:tblCellMar>
        <w:tblLook w:val="04A0" w:firstRow="1" w:lastRow="0" w:firstColumn="1" w:lastColumn="0" w:noHBand="0" w:noVBand="1"/>
      </w:tblPr>
      <w:tblGrid>
        <w:gridCol w:w="5333"/>
        <w:gridCol w:w="5467"/>
      </w:tblGrid>
      <w:tr w:rsidR="001A5FAC" w:rsidRPr="004D3117" w14:paraId="02A2E000" w14:textId="6F43B50F" w:rsidTr="008D712B">
        <w:tc>
          <w:tcPr>
            <w:tcW w:w="5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D7614E" w14:textId="22AD656E" w:rsidR="001A5FAC" w:rsidRPr="001A5FAC" w:rsidRDefault="001A5FAC" w:rsidP="00701963">
            <w:pPr>
              <w:jc w:val="center"/>
              <w:rPr>
                <w:b/>
                <w:bCs/>
              </w:rPr>
            </w:pPr>
            <w:r w:rsidRPr="001A5FAC">
              <w:rPr>
                <w:b/>
                <w:bCs/>
              </w:rPr>
              <w:t>Old FSS Action Plan</w:t>
            </w:r>
          </w:p>
        </w:tc>
        <w:tc>
          <w:tcPr>
            <w:tcW w:w="5467" w:type="dxa"/>
            <w:tcBorders>
              <w:top w:val="single" w:sz="8" w:space="0" w:color="auto"/>
              <w:left w:val="single" w:sz="8" w:space="0" w:color="auto"/>
              <w:bottom w:val="single" w:sz="8" w:space="0" w:color="auto"/>
              <w:right w:val="single" w:sz="8" w:space="0" w:color="auto"/>
            </w:tcBorders>
          </w:tcPr>
          <w:p w14:paraId="1385E4C8" w14:textId="69D95A0D" w:rsidR="001A5FAC" w:rsidRPr="001A5FAC" w:rsidRDefault="0051309F" w:rsidP="00701963">
            <w:pPr>
              <w:jc w:val="center"/>
              <w:rPr>
                <w:b/>
                <w:bCs/>
              </w:rPr>
            </w:pPr>
            <w:r>
              <w:rPr>
                <w:b/>
                <w:bCs/>
              </w:rPr>
              <w:t>New</w:t>
            </w:r>
            <w:r w:rsidRPr="001A5FAC">
              <w:rPr>
                <w:b/>
                <w:bCs/>
              </w:rPr>
              <w:t xml:space="preserve"> FSS Action Plan</w:t>
            </w:r>
          </w:p>
        </w:tc>
      </w:tr>
      <w:tr w:rsidR="001A5FAC" w:rsidRPr="004D3117" w14:paraId="0FD42BCA" w14:textId="12A68887" w:rsidTr="008D712B">
        <w:tc>
          <w:tcPr>
            <w:tcW w:w="5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81BCB" w14:textId="7D3F8418" w:rsidR="001A5FAC" w:rsidRPr="00E30BAD" w:rsidRDefault="001A5FAC" w:rsidP="0051309F">
            <w:pPr>
              <w:jc w:val="center"/>
            </w:pPr>
            <w:r w:rsidRPr="001A5FAC">
              <w:rPr>
                <w:b/>
                <w:bCs/>
              </w:rPr>
              <w:t>Head of Household</w:t>
            </w:r>
            <w:r>
              <w:t xml:space="preserve"> -</w:t>
            </w:r>
            <w:r w:rsidR="0051309F">
              <w:t xml:space="preserve"> </w:t>
            </w:r>
            <w:r>
              <w:t>Under the previous FSS Regulations, the Head of Household (</w:t>
            </w:r>
            <w:proofErr w:type="spellStart"/>
            <w:r>
              <w:t>HoH</w:t>
            </w:r>
            <w:proofErr w:type="spellEnd"/>
            <w:r>
              <w:t xml:space="preserve">) was the only family member allowed to sign the FSS Contract of Participation (CoP). This means the </w:t>
            </w:r>
            <w:proofErr w:type="spellStart"/>
            <w:r>
              <w:t>HoH</w:t>
            </w:r>
            <w:proofErr w:type="spellEnd"/>
            <w:r>
              <w:t xml:space="preserve"> was the only household member eligible to accrue escrow. If the </w:t>
            </w:r>
            <w:proofErr w:type="spellStart"/>
            <w:r>
              <w:t>HoH</w:t>
            </w:r>
            <w:proofErr w:type="spellEnd"/>
            <w:r>
              <w:t xml:space="preserve"> was unable to work due to a disability, the family would not be able to receive any escrow fund</w:t>
            </w:r>
            <w:r w:rsidR="00DF759F">
              <w:t xml:space="preserve">s through increasing their earned income. </w:t>
            </w:r>
          </w:p>
        </w:tc>
        <w:tc>
          <w:tcPr>
            <w:tcW w:w="5467" w:type="dxa"/>
            <w:tcBorders>
              <w:top w:val="nil"/>
              <w:left w:val="single" w:sz="8" w:space="0" w:color="auto"/>
              <w:bottom w:val="single" w:sz="8" w:space="0" w:color="auto"/>
              <w:right w:val="single" w:sz="8" w:space="0" w:color="auto"/>
            </w:tcBorders>
          </w:tcPr>
          <w:p w14:paraId="24329937" w14:textId="77777777" w:rsidR="001A5FAC" w:rsidRDefault="0051309F" w:rsidP="0051309F">
            <w:pPr>
              <w:jc w:val="center"/>
            </w:pPr>
            <w:r w:rsidRPr="001A5FAC">
              <w:rPr>
                <w:b/>
                <w:bCs/>
              </w:rPr>
              <w:t xml:space="preserve">Head of </w:t>
            </w:r>
            <w:r>
              <w:rPr>
                <w:b/>
                <w:bCs/>
              </w:rPr>
              <w:t xml:space="preserve">FSS Family </w:t>
            </w:r>
            <w:r>
              <w:t>- Under the new FSS Regulations, the Head of the FSS Family does not need to be the Head of Household (</w:t>
            </w:r>
            <w:proofErr w:type="spellStart"/>
            <w:r>
              <w:t>HoH</w:t>
            </w:r>
            <w:proofErr w:type="spellEnd"/>
            <w:r>
              <w:t xml:space="preserve">). The Head of the FSS Family must be an adult designated by other legally consenting adults in the household to be the Head of the FSS Family. </w:t>
            </w:r>
          </w:p>
          <w:p w14:paraId="19D05B8B" w14:textId="7B3A75BA" w:rsidR="00AA45D8" w:rsidRPr="001A5FAC" w:rsidRDefault="00AA45D8" w:rsidP="00AA45D8">
            <w:pPr>
              <w:rPr>
                <w:b/>
                <w:bCs/>
              </w:rPr>
            </w:pPr>
            <w:r>
              <w:rPr>
                <w:b/>
                <w:bCs/>
              </w:rPr>
              <w:t>*Key Change: Any adult designated by the family can be the Head of the FSS Family</w:t>
            </w:r>
            <w:r w:rsidR="00A90A38">
              <w:rPr>
                <w:b/>
                <w:bCs/>
              </w:rPr>
              <w:t xml:space="preserve"> as opposed to the </w:t>
            </w:r>
            <w:proofErr w:type="spellStart"/>
            <w:r w:rsidR="00D22662">
              <w:rPr>
                <w:b/>
                <w:bCs/>
              </w:rPr>
              <w:t>HoH</w:t>
            </w:r>
            <w:proofErr w:type="spellEnd"/>
            <w:r w:rsidR="00D22662">
              <w:rPr>
                <w:b/>
                <w:bCs/>
              </w:rPr>
              <w:t xml:space="preserve"> being designated as the Head of the FSS Family</w:t>
            </w:r>
            <w:r>
              <w:rPr>
                <w:b/>
                <w:bCs/>
              </w:rPr>
              <w:t>.</w:t>
            </w:r>
          </w:p>
        </w:tc>
      </w:tr>
      <w:tr w:rsidR="00A90A38" w:rsidRPr="004D3117" w14:paraId="5F305ACB" w14:textId="77777777" w:rsidTr="008D712B">
        <w:tc>
          <w:tcPr>
            <w:tcW w:w="53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806F22" w14:textId="578B759D" w:rsidR="00F32009" w:rsidRPr="00F32009" w:rsidRDefault="00F32009" w:rsidP="00F32009">
            <w:pPr>
              <w:jc w:val="center"/>
              <w:rPr>
                <w:b/>
                <w:bCs/>
              </w:rPr>
            </w:pPr>
            <w:r w:rsidRPr="00F32009">
              <w:rPr>
                <w:b/>
                <w:bCs/>
              </w:rPr>
              <w:t>Termination with Escrow Disbursement</w:t>
            </w:r>
            <w:r>
              <w:rPr>
                <w:b/>
                <w:bCs/>
              </w:rPr>
              <w:t xml:space="preserve"> - </w:t>
            </w:r>
            <w:r>
              <w:t>Under the previous FSS Regulations, there was no provision for t</w:t>
            </w:r>
            <w:r w:rsidRPr="00F32009">
              <w:t xml:space="preserve">ermination with </w:t>
            </w:r>
            <w:r>
              <w:t>e</w:t>
            </w:r>
            <w:r w:rsidRPr="00F32009">
              <w:t xml:space="preserve">scrow </w:t>
            </w:r>
            <w:r>
              <w:t>d</w:t>
            </w:r>
            <w:r w:rsidRPr="00F32009">
              <w:t>isbursement</w:t>
            </w:r>
            <w:r>
              <w:t>.</w:t>
            </w:r>
          </w:p>
          <w:p w14:paraId="5807EE15" w14:textId="77777777" w:rsidR="00A90A38" w:rsidRPr="001A5FAC" w:rsidRDefault="00A90A38" w:rsidP="0051309F">
            <w:pPr>
              <w:jc w:val="center"/>
              <w:rPr>
                <w:b/>
                <w:bCs/>
              </w:rPr>
            </w:pPr>
          </w:p>
        </w:tc>
        <w:tc>
          <w:tcPr>
            <w:tcW w:w="5467" w:type="dxa"/>
            <w:tcBorders>
              <w:top w:val="nil"/>
              <w:left w:val="single" w:sz="8" w:space="0" w:color="auto"/>
              <w:bottom w:val="single" w:sz="8" w:space="0" w:color="auto"/>
              <w:right w:val="single" w:sz="8" w:space="0" w:color="auto"/>
            </w:tcBorders>
          </w:tcPr>
          <w:p w14:paraId="6B715EA6" w14:textId="77777777" w:rsidR="00F01488" w:rsidRPr="00F01488" w:rsidRDefault="00F32009" w:rsidP="00F01488">
            <w:pPr>
              <w:jc w:val="center"/>
            </w:pPr>
            <w:r w:rsidRPr="00F32009">
              <w:rPr>
                <w:b/>
                <w:bCs/>
              </w:rPr>
              <w:t>Termination with Escrow Disbursement</w:t>
            </w:r>
            <w:r>
              <w:rPr>
                <w:b/>
                <w:bCs/>
              </w:rPr>
              <w:t xml:space="preserve"> - </w:t>
            </w:r>
            <w:r w:rsidR="00F01488">
              <w:t xml:space="preserve">Under the new FSS Regulations, </w:t>
            </w:r>
            <w:r w:rsidR="00F01488" w:rsidRPr="00F01488">
              <w:t>An FSS Family may request an escrow disbursement under circumstances of a good cause termination, where graduation is not feasible under the following scenarios:</w:t>
            </w:r>
          </w:p>
          <w:p w14:paraId="2FECB351" w14:textId="7AF4B041" w:rsidR="00BD0F8D" w:rsidRDefault="00F01488" w:rsidP="00BD0F8D">
            <w:pPr>
              <w:numPr>
                <w:ilvl w:val="0"/>
                <w:numId w:val="1"/>
              </w:numPr>
              <w:tabs>
                <w:tab w:val="num" w:pos="720"/>
              </w:tabs>
              <w:jc w:val="center"/>
            </w:pPr>
            <w:r w:rsidRPr="00F01488">
              <w:t xml:space="preserve">The HACSD and family agree that one or more services/resources are both critical </w:t>
            </w:r>
            <w:r w:rsidR="00BD0F8D" w:rsidRPr="00F01488">
              <w:t>and unavailable</w:t>
            </w:r>
            <w:r w:rsidRPr="00F01488">
              <w:t>.</w:t>
            </w:r>
          </w:p>
          <w:p w14:paraId="181AA3A1" w14:textId="77777777" w:rsidR="00BD0F8D" w:rsidRDefault="00BD0F8D" w:rsidP="00BD0F8D">
            <w:pPr>
              <w:tabs>
                <w:tab w:val="num" w:pos="720"/>
              </w:tabs>
              <w:ind w:left="540"/>
            </w:pPr>
          </w:p>
          <w:p w14:paraId="4366CAC5" w14:textId="0525D24B" w:rsidR="00F01488" w:rsidRDefault="00F01488" w:rsidP="00BD0F8D">
            <w:pPr>
              <w:numPr>
                <w:ilvl w:val="0"/>
                <w:numId w:val="1"/>
              </w:numPr>
              <w:tabs>
                <w:tab w:val="num" w:pos="720"/>
              </w:tabs>
              <w:jc w:val="center"/>
            </w:pPr>
            <w:r w:rsidRPr="00F01488">
              <w:t>The Head of the FSS Family becomes permanently disabled and unable to work after having earned escrow and there is no other household member able or willing to assume the Contract of Participation.</w:t>
            </w:r>
          </w:p>
          <w:p w14:paraId="17012931" w14:textId="77777777" w:rsidR="00F01488" w:rsidRPr="00F01488" w:rsidRDefault="00F01488" w:rsidP="00BD0F8D"/>
          <w:p w14:paraId="49A06C9D" w14:textId="77777777" w:rsidR="00A90A38" w:rsidRDefault="00F01488" w:rsidP="00F01488">
            <w:pPr>
              <w:jc w:val="center"/>
            </w:pPr>
            <w:r w:rsidRPr="00F01488">
              <w:t>(c)The family ports in a situation where they are unable to continue the Contract of Participation but have not yet met the requirements for graduation and the HACSD determines that there is good cause for termination with escrow disbursement.</w:t>
            </w:r>
          </w:p>
          <w:p w14:paraId="4345934A" w14:textId="3F0167F1" w:rsidR="00BD0F8D" w:rsidRPr="00F01488" w:rsidRDefault="00BD0F8D" w:rsidP="00F01488">
            <w:pPr>
              <w:jc w:val="center"/>
            </w:pPr>
            <w:r>
              <w:rPr>
                <w:b/>
                <w:bCs/>
              </w:rPr>
              <w:t>*Key Change: FSS regulations now allow for good cause terminations with e</w:t>
            </w:r>
            <w:r w:rsidR="005317B6">
              <w:rPr>
                <w:b/>
                <w:bCs/>
              </w:rPr>
              <w:t>scrow disbursement</w:t>
            </w:r>
            <w:r>
              <w:rPr>
                <w:b/>
                <w:bCs/>
              </w:rPr>
              <w:t>.</w:t>
            </w:r>
          </w:p>
        </w:tc>
      </w:tr>
      <w:tr w:rsidR="001A5FAC" w:rsidRPr="004D3117" w14:paraId="1ED34390" w14:textId="69549552" w:rsidTr="008D712B">
        <w:tc>
          <w:tcPr>
            <w:tcW w:w="5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0A9D7" w14:textId="258C3C1B" w:rsidR="001A5FAC" w:rsidRPr="00205CB8" w:rsidRDefault="00205CB8" w:rsidP="00701963">
            <w:pPr>
              <w:jc w:val="center"/>
              <w:rPr>
                <w:b/>
                <w:bCs/>
              </w:rPr>
            </w:pPr>
            <w:r w:rsidRPr="00205CB8">
              <w:rPr>
                <w:b/>
                <w:bCs/>
              </w:rPr>
              <w:t xml:space="preserve">Contract of Participation </w:t>
            </w:r>
            <w:r>
              <w:rPr>
                <w:b/>
                <w:bCs/>
              </w:rPr>
              <w:t xml:space="preserve">- </w:t>
            </w:r>
            <w:r>
              <w:t>Under the previous FSS Regulations,</w:t>
            </w:r>
            <w:r w:rsidR="00CB3BD7">
              <w:t xml:space="preserve"> the </w:t>
            </w:r>
            <w:proofErr w:type="spellStart"/>
            <w:r w:rsidR="00CB3BD7">
              <w:t>HoH</w:t>
            </w:r>
            <w:proofErr w:type="spellEnd"/>
            <w:r w:rsidR="00CB3BD7">
              <w:t xml:space="preserve"> was required to sign a five-year CoP, which commenced on the first of the month following the month the CoP was signed. Additionally, the end date of the CoP was five years minus one day from the commencement of the </w:t>
            </w:r>
            <w:proofErr w:type="spellStart"/>
            <w:r w:rsidR="00CB3BD7">
              <w:t>CoP.</w:t>
            </w:r>
            <w:proofErr w:type="spellEnd"/>
          </w:p>
        </w:tc>
        <w:tc>
          <w:tcPr>
            <w:tcW w:w="5467" w:type="dxa"/>
            <w:tcBorders>
              <w:top w:val="nil"/>
              <w:left w:val="single" w:sz="8" w:space="0" w:color="auto"/>
              <w:bottom w:val="single" w:sz="8" w:space="0" w:color="auto"/>
              <w:right w:val="single" w:sz="8" w:space="0" w:color="auto"/>
            </w:tcBorders>
          </w:tcPr>
          <w:p w14:paraId="27B005A7" w14:textId="77777777" w:rsidR="001A5FAC" w:rsidRDefault="00205CB8" w:rsidP="00701963">
            <w:pPr>
              <w:jc w:val="center"/>
            </w:pPr>
            <w:r w:rsidRPr="00205CB8">
              <w:rPr>
                <w:b/>
                <w:bCs/>
              </w:rPr>
              <w:t>Contract of Participation</w:t>
            </w:r>
            <w:r>
              <w:rPr>
                <w:b/>
                <w:bCs/>
              </w:rPr>
              <w:t xml:space="preserve"> </w:t>
            </w:r>
            <w:r>
              <w:t>- Under the new FSS Regulations,</w:t>
            </w:r>
            <w:r w:rsidR="006230C7">
              <w:t xml:space="preserve"> the Head of the FSS Family is required to sign a CoP, which commences on the first of the month following the month the CoP is signed.  Additionally, the end date of the CoP is </w:t>
            </w:r>
            <w:r w:rsidR="001432EC">
              <w:t xml:space="preserve">five years minus one day from </w:t>
            </w:r>
            <w:r w:rsidR="001432EC" w:rsidRPr="001432EC">
              <w:t xml:space="preserve">the first income re-certification (interim or annual) after the execution of the </w:t>
            </w:r>
            <w:proofErr w:type="spellStart"/>
            <w:r w:rsidR="001432EC">
              <w:t>CoP</w:t>
            </w:r>
            <w:r w:rsidR="001432EC" w:rsidRPr="001432EC">
              <w:t>.</w:t>
            </w:r>
            <w:proofErr w:type="spellEnd"/>
          </w:p>
          <w:p w14:paraId="6CF162F9" w14:textId="3BBBF761" w:rsidR="00A90A38" w:rsidRPr="00E30BAD" w:rsidRDefault="00A90A38" w:rsidP="00A90A38">
            <w:pPr>
              <w:jc w:val="center"/>
            </w:pPr>
            <w:r>
              <w:rPr>
                <w:b/>
                <w:bCs/>
              </w:rPr>
              <w:t>*Key Change: End date of the CoP is</w:t>
            </w:r>
            <w:r w:rsidRPr="00A90A38">
              <w:rPr>
                <w:b/>
                <w:bCs/>
              </w:rPr>
              <w:t xml:space="preserve"> five years minus one day from the first income re-certification (interim or annual) as opposed to five years minus one day from the commencement of the </w:t>
            </w:r>
            <w:proofErr w:type="spellStart"/>
            <w:r w:rsidRPr="00A90A38">
              <w:rPr>
                <w:b/>
                <w:bCs/>
              </w:rPr>
              <w:t>CoP.</w:t>
            </w:r>
            <w:proofErr w:type="spellEnd"/>
          </w:p>
        </w:tc>
      </w:tr>
      <w:tr w:rsidR="001A5FAC" w:rsidRPr="004D3117" w14:paraId="4BABA3FF" w14:textId="036ED1CA" w:rsidTr="008D712B">
        <w:tc>
          <w:tcPr>
            <w:tcW w:w="5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3499F" w14:textId="77777777" w:rsidR="00AA0378" w:rsidRDefault="00AA0378" w:rsidP="00243231">
            <w:pPr>
              <w:jc w:val="center"/>
              <w:rPr>
                <w:b/>
                <w:bCs/>
              </w:rPr>
            </w:pPr>
          </w:p>
          <w:p w14:paraId="56849234" w14:textId="77777777" w:rsidR="00AA0378" w:rsidRDefault="00AA0378" w:rsidP="00243231">
            <w:pPr>
              <w:jc w:val="center"/>
              <w:rPr>
                <w:b/>
                <w:bCs/>
              </w:rPr>
            </w:pPr>
          </w:p>
          <w:p w14:paraId="31C5D32F" w14:textId="0ACC311B" w:rsidR="00243231" w:rsidRPr="00243231" w:rsidRDefault="00243231" w:rsidP="00243231">
            <w:pPr>
              <w:jc w:val="center"/>
            </w:pPr>
            <w:r w:rsidRPr="00243231">
              <w:rPr>
                <w:b/>
                <w:bCs/>
              </w:rPr>
              <w:lastRenderedPageBreak/>
              <w:t>Requirement to Seek and Maintain Suitable Employment</w:t>
            </w:r>
            <w:r w:rsidRPr="00243231">
              <w:t xml:space="preserve"> </w:t>
            </w:r>
            <w:r>
              <w:t>- Under the previous</w:t>
            </w:r>
            <w:r w:rsidR="00927CBE">
              <w:t xml:space="preserve"> HACSD</w:t>
            </w:r>
            <w:r>
              <w:t xml:space="preserve"> FSS </w:t>
            </w:r>
            <w:r w:rsidR="00927CBE">
              <w:t>Action</w:t>
            </w:r>
            <w:r>
              <w:t>,</w:t>
            </w:r>
            <w:r w:rsidR="005F3F28">
              <w:t xml:space="preserve"> the HACSD required FSS Participants to be</w:t>
            </w:r>
            <w:r w:rsidR="00927CBE">
              <w:t xml:space="preserve"> working 32</w:t>
            </w:r>
            <w:r w:rsidR="005F3F28">
              <w:t xml:space="preserve"> hours per week</w:t>
            </w:r>
            <w:r w:rsidR="00927CBE">
              <w:t xml:space="preserve"> by contract completion if the participant’s goal was to be working full-time.</w:t>
            </w:r>
          </w:p>
          <w:p w14:paraId="29D3B5DE" w14:textId="6B2C8ADF" w:rsidR="001A5FAC" w:rsidRPr="00E30BAD" w:rsidRDefault="001A5FAC" w:rsidP="00701963">
            <w:pPr>
              <w:jc w:val="center"/>
            </w:pPr>
          </w:p>
        </w:tc>
        <w:tc>
          <w:tcPr>
            <w:tcW w:w="5467" w:type="dxa"/>
            <w:tcBorders>
              <w:top w:val="nil"/>
              <w:left w:val="single" w:sz="8" w:space="0" w:color="auto"/>
              <w:bottom w:val="single" w:sz="8" w:space="0" w:color="auto"/>
              <w:right w:val="single" w:sz="8" w:space="0" w:color="auto"/>
            </w:tcBorders>
          </w:tcPr>
          <w:p w14:paraId="3EAA448E" w14:textId="77777777" w:rsidR="00AA0378" w:rsidRDefault="00AA0378" w:rsidP="00243231">
            <w:pPr>
              <w:jc w:val="center"/>
              <w:rPr>
                <w:b/>
                <w:bCs/>
              </w:rPr>
            </w:pPr>
          </w:p>
          <w:p w14:paraId="283EAB73" w14:textId="77777777" w:rsidR="00AA0378" w:rsidRDefault="00AA0378" w:rsidP="00243231">
            <w:pPr>
              <w:jc w:val="center"/>
              <w:rPr>
                <w:b/>
                <w:bCs/>
              </w:rPr>
            </w:pPr>
          </w:p>
          <w:p w14:paraId="37ED0476" w14:textId="2514C10C" w:rsidR="00243231" w:rsidRDefault="00243231" w:rsidP="00243231">
            <w:pPr>
              <w:jc w:val="center"/>
            </w:pPr>
            <w:r w:rsidRPr="00243231">
              <w:rPr>
                <w:b/>
                <w:bCs/>
              </w:rPr>
              <w:lastRenderedPageBreak/>
              <w:t>Requirement to Seek and Maintain Suitable Employment</w:t>
            </w:r>
            <w:r w:rsidRPr="00243231">
              <w:t xml:space="preserve"> </w:t>
            </w:r>
            <w:r>
              <w:t>- Under the new FSS Regulations,</w:t>
            </w:r>
            <w:r w:rsidR="00927CBE">
              <w:t xml:space="preserve"> no working hour requirements can be on placed on FSS Participants, as suitable employment is based on each family’s unique and individual circumstances.</w:t>
            </w:r>
          </w:p>
          <w:p w14:paraId="55E2BBB9" w14:textId="2F9F4565" w:rsidR="00A90A38" w:rsidRPr="00243231" w:rsidRDefault="00A90A38" w:rsidP="00243231">
            <w:pPr>
              <w:jc w:val="center"/>
            </w:pPr>
            <w:r>
              <w:rPr>
                <w:b/>
                <w:bCs/>
              </w:rPr>
              <w:t>*Key Change: Removed 32-hour full-time employment requirement.</w:t>
            </w:r>
          </w:p>
          <w:p w14:paraId="4D72D214" w14:textId="77777777" w:rsidR="001A5FAC" w:rsidRPr="00E30BAD" w:rsidRDefault="001A5FAC" w:rsidP="00701963">
            <w:pPr>
              <w:jc w:val="center"/>
            </w:pPr>
          </w:p>
        </w:tc>
      </w:tr>
      <w:tr w:rsidR="001A5FAC" w:rsidRPr="004D3117" w14:paraId="3CB67A38" w14:textId="48F21CBC" w:rsidTr="008D712B">
        <w:tc>
          <w:tcPr>
            <w:tcW w:w="5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6D8A9" w14:textId="2DF56C95" w:rsidR="001A5FAC" w:rsidRPr="007E52A6" w:rsidRDefault="007E52A6" w:rsidP="007E52A6">
            <w:pPr>
              <w:tabs>
                <w:tab w:val="left" w:pos="693"/>
              </w:tabs>
              <w:rPr>
                <w:b/>
                <w:bCs/>
              </w:rPr>
            </w:pPr>
            <w:r>
              <w:lastRenderedPageBreak/>
              <w:tab/>
            </w:r>
            <w:r w:rsidRPr="007E52A6">
              <w:rPr>
                <w:b/>
                <w:bCs/>
              </w:rPr>
              <w:t>Good Cause Extensions</w:t>
            </w:r>
            <w:r>
              <w:rPr>
                <w:b/>
                <w:bCs/>
              </w:rPr>
              <w:t xml:space="preserve"> </w:t>
            </w:r>
            <w:r w:rsidRPr="007E52A6">
              <w:t>-</w:t>
            </w:r>
            <w:r>
              <w:t xml:space="preserve"> Under the previous FSS Regulations,</w:t>
            </w:r>
            <w:r w:rsidR="002B0BE5">
              <w:t xml:space="preserve"> “Good Cause Extensions” were only granted when the family was unable to meet their goals for circumstances beyond the family’s control.</w:t>
            </w:r>
          </w:p>
        </w:tc>
        <w:tc>
          <w:tcPr>
            <w:tcW w:w="5467" w:type="dxa"/>
            <w:tcBorders>
              <w:top w:val="nil"/>
              <w:left w:val="single" w:sz="8" w:space="0" w:color="auto"/>
              <w:bottom w:val="single" w:sz="8" w:space="0" w:color="auto"/>
              <w:right w:val="single" w:sz="8" w:space="0" w:color="auto"/>
            </w:tcBorders>
          </w:tcPr>
          <w:p w14:paraId="36FDC178" w14:textId="77777777" w:rsidR="001A5FAC" w:rsidRDefault="007E52A6" w:rsidP="00701963">
            <w:pPr>
              <w:jc w:val="center"/>
            </w:pPr>
            <w:r w:rsidRPr="007E52A6">
              <w:rPr>
                <w:b/>
                <w:bCs/>
              </w:rPr>
              <w:t>Good Cause Extensions</w:t>
            </w:r>
            <w:r>
              <w:rPr>
                <w:b/>
                <w:bCs/>
              </w:rPr>
              <w:t xml:space="preserve"> </w:t>
            </w:r>
            <w:r>
              <w:t>- Under the new FSS Regulations,</w:t>
            </w:r>
            <w:r w:rsidR="002B0BE5">
              <w:t xml:space="preserve"> “Good Cause Extensions” are granted when the family was unable to meet their goals for circumstances beyond the family’s control; </w:t>
            </w:r>
            <w:r w:rsidR="002B0BE5" w:rsidRPr="002B0BE5">
              <w:t>active pursuit of a current or additional goal that will result in the furtherance of self-sufficiency during the period of the extension</w:t>
            </w:r>
            <w:r w:rsidR="00D005C1">
              <w:t>;</w:t>
            </w:r>
            <w:r w:rsidR="002B0BE5" w:rsidRPr="002B0BE5">
              <w:t xml:space="preserve"> or any other circumstance the HACSD deems to be a good cause.</w:t>
            </w:r>
          </w:p>
          <w:p w14:paraId="0B453F7A" w14:textId="6F1F8C37" w:rsidR="00D22662" w:rsidRPr="00D22662" w:rsidRDefault="00D22662" w:rsidP="00D22662">
            <w:pPr>
              <w:jc w:val="center"/>
            </w:pPr>
            <w:r>
              <w:rPr>
                <w:b/>
                <w:bCs/>
              </w:rPr>
              <w:t>*Key Change</w:t>
            </w:r>
            <w:r w:rsidR="005317B6">
              <w:rPr>
                <w:b/>
                <w:bCs/>
              </w:rPr>
              <w:t>s</w:t>
            </w:r>
            <w:r>
              <w:rPr>
                <w:b/>
                <w:bCs/>
              </w:rPr>
              <w:t xml:space="preserve">: Added additional good cause extensions for </w:t>
            </w:r>
            <w:r w:rsidRPr="00D22662">
              <w:rPr>
                <w:b/>
                <w:bCs/>
              </w:rPr>
              <w:t>active pursuit of a current or additional goal</w:t>
            </w:r>
            <w:r>
              <w:rPr>
                <w:b/>
                <w:bCs/>
              </w:rPr>
              <w:t>,</w:t>
            </w:r>
            <w:r w:rsidRPr="00D22662">
              <w:rPr>
                <w:b/>
                <w:bCs/>
              </w:rPr>
              <w:t xml:space="preserve"> and any other circumstance the HACSD deems to be a good cause.</w:t>
            </w:r>
          </w:p>
        </w:tc>
      </w:tr>
      <w:tr w:rsidR="001A5FAC" w:rsidRPr="004D3117" w14:paraId="0DF3B885" w14:textId="7AA0E35D" w:rsidTr="008D712B">
        <w:tc>
          <w:tcPr>
            <w:tcW w:w="5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376CC" w14:textId="4F1A015B" w:rsidR="00AA45D8" w:rsidRDefault="0002063F" w:rsidP="00AA45D8">
            <w:pPr>
              <w:jc w:val="center"/>
            </w:pPr>
            <w:r w:rsidRPr="0002063F">
              <w:rPr>
                <w:b/>
                <w:bCs/>
              </w:rPr>
              <w:t xml:space="preserve">Contract Completion </w:t>
            </w:r>
            <w:r w:rsidRPr="0002063F">
              <w:t>-</w:t>
            </w:r>
            <w:r>
              <w:t xml:space="preserve"> Under the previous FSS Regulations, contracts were considered complete when</w:t>
            </w:r>
            <w:r w:rsidR="00AA45D8">
              <w:t xml:space="preserve"> the family:</w:t>
            </w:r>
          </w:p>
          <w:p w14:paraId="73E116D8" w14:textId="77777777" w:rsidR="00AA45D8" w:rsidRPr="00AA45D8" w:rsidRDefault="00AA45D8" w:rsidP="00AA45D8">
            <w:pPr>
              <w:pStyle w:val="Default"/>
              <w:spacing w:after="38"/>
              <w:rPr>
                <w:rFonts w:asciiTheme="minorHAnsi" w:hAnsiTheme="minorHAnsi" w:cstheme="minorHAnsi"/>
                <w:sz w:val="22"/>
                <w:szCs w:val="22"/>
              </w:rPr>
            </w:pPr>
            <w:r w:rsidRPr="00AA45D8">
              <w:rPr>
                <w:rFonts w:asciiTheme="minorHAnsi" w:hAnsiTheme="minorHAnsi" w:cstheme="minorHAnsi"/>
                <w:sz w:val="22"/>
                <w:szCs w:val="22"/>
              </w:rPr>
              <w:t xml:space="preserve">1. Met the goals established in their Contract of Participation; and </w:t>
            </w:r>
          </w:p>
          <w:p w14:paraId="1D365927" w14:textId="77777777" w:rsidR="00AA45D8" w:rsidRPr="00AA45D8" w:rsidRDefault="00AA45D8" w:rsidP="00AA45D8">
            <w:pPr>
              <w:pStyle w:val="Default"/>
              <w:spacing w:after="38"/>
              <w:rPr>
                <w:rFonts w:asciiTheme="minorHAnsi" w:hAnsiTheme="minorHAnsi" w:cstheme="minorHAnsi"/>
                <w:sz w:val="22"/>
                <w:szCs w:val="22"/>
              </w:rPr>
            </w:pPr>
            <w:r w:rsidRPr="00AA45D8">
              <w:rPr>
                <w:rFonts w:asciiTheme="minorHAnsi" w:hAnsiTheme="minorHAnsi" w:cstheme="minorHAnsi"/>
                <w:sz w:val="22"/>
                <w:szCs w:val="22"/>
              </w:rPr>
              <w:t xml:space="preserve">2. Made advancement in their career during the time on the FSS program; and </w:t>
            </w:r>
          </w:p>
          <w:p w14:paraId="4906EA3C" w14:textId="77777777" w:rsidR="00AA45D8" w:rsidRPr="00AA45D8" w:rsidRDefault="00AA45D8" w:rsidP="00AA45D8">
            <w:pPr>
              <w:pStyle w:val="Default"/>
              <w:rPr>
                <w:rFonts w:asciiTheme="minorHAnsi" w:hAnsiTheme="minorHAnsi" w:cstheme="minorHAnsi"/>
                <w:sz w:val="22"/>
                <w:szCs w:val="22"/>
              </w:rPr>
            </w:pPr>
            <w:r w:rsidRPr="00AA45D8">
              <w:rPr>
                <w:rFonts w:asciiTheme="minorHAnsi" w:hAnsiTheme="minorHAnsi" w:cstheme="minorHAnsi"/>
                <w:sz w:val="22"/>
                <w:szCs w:val="22"/>
              </w:rPr>
              <w:t xml:space="preserve">3. Not received any kind of welfare benefit for the last 12 months of their contract. </w:t>
            </w:r>
          </w:p>
          <w:p w14:paraId="2954DB10" w14:textId="77777777" w:rsidR="00AA45D8" w:rsidRPr="00AA45D8" w:rsidRDefault="00AA45D8" w:rsidP="00AA45D8">
            <w:pPr>
              <w:pStyle w:val="Default"/>
              <w:rPr>
                <w:rFonts w:asciiTheme="minorHAnsi" w:hAnsiTheme="minorHAnsi" w:cstheme="minorHAnsi"/>
                <w:sz w:val="22"/>
                <w:szCs w:val="22"/>
              </w:rPr>
            </w:pPr>
            <w:r w:rsidRPr="00AA45D8">
              <w:rPr>
                <w:rFonts w:asciiTheme="minorHAnsi" w:hAnsiTheme="minorHAnsi" w:cstheme="minorHAnsi"/>
                <w:sz w:val="22"/>
                <w:szCs w:val="22"/>
              </w:rPr>
              <w:t xml:space="preserve">OR </w:t>
            </w:r>
          </w:p>
          <w:p w14:paraId="3764B16E" w14:textId="77777777" w:rsidR="00AA45D8" w:rsidRPr="00AA45D8" w:rsidRDefault="00AA45D8" w:rsidP="00AA45D8">
            <w:pPr>
              <w:pStyle w:val="Default"/>
              <w:spacing w:after="43"/>
              <w:rPr>
                <w:rFonts w:asciiTheme="minorHAnsi" w:hAnsiTheme="minorHAnsi" w:cstheme="minorHAnsi"/>
                <w:sz w:val="22"/>
                <w:szCs w:val="22"/>
              </w:rPr>
            </w:pPr>
            <w:r w:rsidRPr="00AA45D8">
              <w:rPr>
                <w:rFonts w:asciiTheme="minorHAnsi" w:hAnsiTheme="minorHAnsi" w:cstheme="minorHAnsi"/>
                <w:sz w:val="22"/>
                <w:szCs w:val="22"/>
              </w:rPr>
              <w:t xml:space="preserve">1. 30% of the family’s monthly adjusted income equals or exceeds the SAFMR for the size unit for which the family qualifies for; and </w:t>
            </w:r>
          </w:p>
          <w:p w14:paraId="2CF7A0C7" w14:textId="2B9B8134" w:rsidR="00AA45D8" w:rsidRPr="00AA45D8" w:rsidRDefault="00AA45D8" w:rsidP="00AA45D8">
            <w:pPr>
              <w:pStyle w:val="Default"/>
              <w:rPr>
                <w:rFonts w:asciiTheme="minorHAnsi" w:hAnsiTheme="minorHAnsi" w:cstheme="minorHAnsi"/>
                <w:sz w:val="22"/>
                <w:szCs w:val="22"/>
              </w:rPr>
            </w:pPr>
            <w:r w:rsidRPr="00AA45D8">
              <w:rPr>
                <w:rFonts w:asciiTheme="minorHAnsi" w:hAnsiTheme="minorHAnsi" w:cstheme="minorHAnsi"/>
                <w:sz w:val="22"/>
                <w:szCs w:val="22"/>
              </w:rPr>
              <w:t xml:space="preserve">2. The family had not received any kind of welfare benefit for the last 12 months of their contract. </w:t>
            </w:r>
          </w:p>
          <w:p w14:paraId="1B332C31" w14:textId="2ADA4C77" w:rsidR="00AA45D8" w:rsidRPr="0002063F" w:rsidRDefault="00AA45D8" w:rsidP="00701963">
            <w:pPr>
              <w:jc w:val="center"/>
              <w:rPr>
                <w:b/>
                <w:bCs/>
              </w:rPr>
            </w:pPr>
          </w:p>
        </w:tc>
        <w:tc>
          <w:tcPr>
            <w:tcW w:w="5467" w:type="dxa"/>
            <w:tcBorders>
              <w:top w:val="nil"/>
              <w:left w:val="single" w:sz="8" w:space="0" w:color="auto"/>
              <w:bottom w:val="single" w:sz="8" w:space="0" w:color="auto"/>
              <w:right w:val="single" w:sz="8" w:space="0" w:color="auto"/>
            </w:tcBorders>
          </w:tcPr>
          <w:p w14:paraId="0E22FCE5" w14:textId="162D4929" w:rsidR="00AA45D8" w:rsidRDefault="0002063F" w:rsidP="00AA45D8">
            <w:pPr>
              <w:jc w:val="center"/>
            </w:pPr>
            <w:r w:rsidRPr="0002063F">
              <w:rPr>
                <w:b/>
                <w:bCs/>
              </w:rPr>
              <w:t>Contract Completion</w:t>
            </w:r>
            <w:r>
              <w:rPr>
                <w:b/>
                <w:bCs/>
              </w:rPr>
              <w:t xml:space="preserve"> </w:t>
            </w:r>
            <w:r w:rsidRPr="0002063F">
              <w:t>-</w:t>
            </w:r>
            <w:r w:rsidR="00AA45D8">
              <w:t xml:space="preserve"> Under the new FSS Regulations, contracts are considered complete when the family:</w:t>
            </w:r>
          </w:p>
          <w:p w14:paraId="5CD28D7D" w14:textId="77777777" w:rsidR="00AA45D8" w:rsidRDefault="00AA45D8" w:rsidP="00AA45D8">
            <w:r w:rsidRPr="00AA45D8">
              <w:t xml:space="preserve">1.Met the goals established in their Contract of Participation, including all family member's </w:t>
            </w:r>
            <w:proofErr w:type="gramStart"/>
            <w:r w:rsidRPr="00AA45D8">
              <w:t>ITSPs;</w:t>
            </w:r>
            <w:proofErr w:type="gramEnd"/>
          </w:p>
          <w:p w14:paraId="1A16CC22" w14:textId="77777777" w:rsidR="00AA45D8" w:rsidRDefault="00AA45D8" w:rsidP="00AA45D8">
            <w:pPr>
              <w:jc w:val="center"/>
            </w:pPr>
            <w:r w:rsidRPr="00AA45D8">
              <w:t>2.Provided the FSS Coordinator(s) written verification and/or documentation indicating the completion of</w:t>
            </w:r>
            <w:r>
              <w:t xml:space="preserve"> </w:t>
            </w:r>
            <w:r w:rsidRPr="00AA45D8">
              <w:t>each Contract of Participation Goal. The verification/documentation provided foreach goal must match each goal.</w:t>
            </w:r>
          </w:p>
          <w:p w14:paraId="76AAAF8F" w14:textId="77777777" w:rsidR="001A5FAC" w:rsidRDefault="00AA45D8" w:rsidP="00AA45D8">
            <w:pPr>
              <w:jc w:val="center"/>
            </w:pPr>
            <w:r w:rsidRPr="00AA45D8">
              <w:t>3.Not received a welfare benefit of any kind of at the time of graduation (this provision includes everyone who is a part of the household composition).</w:t>
            </w:r>
          </w:p>
          <w:p w14:paraId="093F61E5" w14:textId="35C89DE4" w:rsidR="00D22662" w:rsidRPr="0002063F" w:rsidRDefault="00D22662" w:rsidP="00AA45D8">
            <w:pPr>
              <w:jc w:val="center"/>
              <w:rPr>
                <w:b/>
                <w:bCs/>
              </w:rPr>
            </w:pPr>
            <w:r>
              <w:rPr>
                <w:b/>
                <w:bCs/>
              </w:rPr>
              <w:t>*Key Change</w:t>
            </w:r>
            <w:r w:rsidR="005317B6">
              <w:rPr>
                <w:b/>
                <w:bCs/>
              </w:rPr>
              <w:t>s</w:t>
            </w:r>
            <w:r>
              <w:rPr>
                <w:b/>
                <w:bCs/>
              </w:rPr>
              <w:t xml:space="preserve">: Removed 30% rule and requirement for the FSS Family to be welfare-free </w:t>
            </w:r>
            <w:r w:rsidR="00B15832">
              <w:rPr>
                <w:b/>
                <w:bCs/>
              </w:rPr>
              <w:t>for the</w:t>
            </w:r>
            <w:r>
              <w:rPr>
                <w:b/>
                <w:bCs/>
              </w:rPr>
              <w:t xml:space="preserve"> </w:t>
            </w:r>
            <w:r w:rsidR="00B15832" w:rsidRPr="00B15832">
              <w:rPr>
                <w:b/>
                <w:bCs/>
              </w:rPr>
              <w:t xml:space="preserve">last 12 months of their </w:t>
            </w:r>
            <w:r w:rsidR="00B15832">
              <w:rPr>
                <w:b/>
                <w:bCs/>
              </w:rPr>
              <w:t xml:space="preserve">FSS </w:t>
            </w:r>
            <w:r w:rsidR="00B15832" w:rsidRPr="00B15832">
              <w:rPr>
                <w:b/>
                <w:bCs/>
              </w:rPr>
              <w:t>contract.</w:t>
            </w:r>
            <w:r w:rsidR="00B15832">
              <w:rPr>
                <w:b/>
                <w:bCs/>
              </w:rPr>
              <w:t xml:space="preserve"> Families only need to be welfare free at the time of graduation.</w:t>
            </w:r>
          </w:p>
        </w:tc>
      </w:tr>
      <w:tr w:rsidR="00BF4BC5" w:rsidRPr="004D3117" w14:paraId="139BB257" w14:textId="5F9B5273" w:rsidTr="008D712B">
        <w:tc>
          <w:tcPr>
            <w:tcW w:w="5333" w:type="dxa"/>
            <w:tcBorders>
              <w:top w:val="nil"/>
              <w:left w:val="single" w:sz="8" w:space="0" w:color="auto"/>
              <w:bottom w:val="nil"/>
              <w:right w:val="single" w:sz="8" w:space="0" w:color="auto"/>
            </w:tcBorders>
            <w:tcMar>
              <w:top w:w="0" w:type="dxa"/>
              <w:left w:w="108" w:type="dxa"/>
              <w:bottom w:w="0" w:type="dxa"/>
              <w:right w:w="108" w:type="dxa"/>
            </w:tcMar>
          </w:tcPr>
          <w:p w14:paraId="2D43EB8E" w14:textId="417AA7C9" w:rsidR="00BF4BC5" w:rsidRPr="00BF4BC5" w:rsidRDefault="00BF4BC5" w:rsidP="00BF4BC5">
            <w:pPr>
              <w:jc w:val="center"/>
              <w:rPr>
                <w:b/>
                <w:bCs/>
              </w:rPr>
            </w:pPr>
            <w:r w:rsidRPr="00BF4BC5">
              <w:rPr>
                <w:b/>
                <w:bCs/>
              </w:rPr>
              <w:t>Forfeited Escrow</w:t>
            </w:r>
            <w:r>
              <w:rPr>
                <w:b/>
                <w:bCs/>
              </w:rPr>
              <w:t xml:space="preserve"> </w:t>
            </w:r>
            <w:r w:rsidRPr="00BF4BC5">
              <w:t>-</w:t>
            </w:r>
            <w:r>
              <w:t xml:space="preserve"> Under the previous FSS Regulations, forfeited escrow w</w:t>
            </w:r>
            <w:r w:rsidR="006B2DB4">
              <w:t xml:space="preserve">as released back to the HAP </w:t>
            </w:r>
            <w:r w:rsidR="00A90A38">
              <w:t>to provide rental assistance for HCV families in good standing.</w:t>
            </w:r>
          </w:p>
          <w:p w14:paraId="59FA8AA6" w14:textId="6251414D" w:rsidR="00BF4BC5" w:rsidRPr="00604BBB" w:rsidRDefault="00BF4BC5" w:rsidP="00BF4BC5">
            <w:pPr>
              <w:jc w:val="center"/>
            </w:pPr>
          </w:p>
        </w:tc>
        <w:tc>
          <w:tcPr>
            <w:tcW w:w="5467" w:type="dxa"/>
            <w:tcBorders>
              <w:top w:val="nil"/>
              <w:left w:val="single" w:sz="8" w:space="0" w:color="auto"/>
              <w:bottom w:val="nil"/>
              <w:right w:val="single" w:sz="8" w:space="0" w:color="auto"/>
            </w:tcBorders>
          </w:tcPr>
          <w:p w14:paraId="01785662" w14:textId="6B58E4AC" w:rsidR="00BF4BC5" w:rsidRPr="00BF4BC5" w:rsidRDefault="00BF4BC5" w:rsidP="00BF4BC5">
            <w:pPr>
              <w:jc w:val="center"/>
            </w:pPr>
            <w:r w:rsidRPr="00BF4BC5">
              <w:rPr>
                <w:b/>
                <w:bCs/>
              </w:rPr>
              <w:t xml:space="preserve">Forfeited Escrow </w:t>
            </w:r>
            <w:r w:rsidRPr="00BF4BC5">
              <w:t xml:space="preserve">- </w:t>
            </w:r>
            <w:r>
              <w:t>Under the new FSS Regulations,</w:t>
            </w:r>
            <w:r w:rsidR="00A90A38">
              <w:t xml:space="preserve"> forfeited escrow is released to FSS</w:t>
            </w:r>
            <w:r w:rsidR="00B15832">
              <w:t xml:space="preserve"> Escrow Reserves for </w:t>
            </w:r>
            <w:r w:rsidR="00B15832" w:rsidRPr="00B15832">
              <w:t xml:space="preserve">FSS families in good standing to utilize to provide support and eliminate barriers to achieving goals of self-sufficiency. </w:t>
            </w:r>
            <w:r w:rsidR="00A90A38">
              <w:t xml:space="preserve"> </w:t>
            </w:r>
          </w:p>
          <w:p w14:paraId="64B6F1D2" w14:textId="6C5E0CD7" w:rsidR="00BF4BC5" w:rsidRPr="00604BBB" w:rsidRDefault="00B15832" w:rsidP="00BF4BC5">
            <w:pPr>
              <w:jc w:val="center"/>
            </w:pPr>
            <w:r>
              <w:rPr>
                <w:b/>
                <w:bCs/>
              </w:rPr>
              <w:t>*Key Change</w:t>
            </w:r>
            <w:r w:rsidR="005317B6">
              <w:rPr>
                <w:b/>
                <w:bCs/>
              </w:rPr>
              <w:t>s</w:t>
            </w:r>
            <w:r>
              <w:rPr>
                <w:b/>
                <w:bCs/>
              </w:rPr>
              <w:t xml:space="preserve">: </w:t>
            </w:r>
            <w:r w:rsidRPr="00BF4BC5">
              <w:rPr>
                <w:b/>
                <w:bCs/>
              </w:rPr>
              <w:t xml:space="preserve">Forfeited </w:t>
            </w:r>
            <w:r>
              <w:rPr>
                <w:b/>
                <w:bCs/>
              </w:rPr>
              <w:t>e</w:t>
            </w:r>
            <w:r w:rsidRPr="00BF4BC5">
              <w:rPr>
                <w:b/>
                <w:bCs/>
              </w:rPr>
              <w:t>scrow</w:t>
            </w:r>
            <w:r>
              <w:rPr>
                <w:b/>
                <w:bCs/>
              </w:rPr>
              <w:t xml:space="preserve"> may no longer be used for HAP. Eligible uses for forfeited include but are not limited to </w:t>
            </w:r>
            <w:r w:rsidRPr="00B15832">
              <w:rPr>
                <w:b/>
                <w:bCs/>
              </w:rPr>
              <w:t>training for FSS Program Coordinator(s)</w:t>
            </w:r>
            <w:r>
              <w:rPr>
                <w:b/>
                <w:bCs/>
              </w:rPr>
              <w:t>, t</w:t>
            </w:r>
            <w:r w:rsidRPr="00B15832">
              <w:rPr>
                <w:b/>
                <w:bCs/>
              </w:rPr>
              <w:t>ransportation, childcare, training, testing fees, employment preparation costs</w:t>
            </w:r>
            <w:r>
              <w:rPr>
                <w:b/>
                <w:bCs/>
              </w:rPr>
              <w:t>, and any other support or resources that would eliminate</w:t>
            </w:r>
            <w:r w:rsidR="00F32009">
              <w:rPr>
                <w:b/>
                <w:bCs/>
              </w:rPr>
              <w:t xml:space="preserve"> </w:t>
            </w:r>
            <w:r w:rsidR="00F32009" w:rsidRPr="00F32009">
              <w:rPr>
                <w:b/>
                <w:bCs/>
              </w:rPr>
              <w:t>barriers to achieving goals of self-sufficiency</w:t>
            </w:r>
            <w:r w:rsidR="00F32009">
              <w:rPr>
                <w:b/>
                <w:bCs/>
              </w:rPr>
              <w:t xml:space="preserve"> </w:t>
            </w:r>
            <w:r w:rsidR="00F32009" w:rsidRPr="00F32009">
              <w:rPr>
                <w:b/>
                <w:bCs/>
              </w:rPr>
              <w:t>for FSS families in good standing</w:t>
            </w:r>
            <w:r w:rsidR="00F32009">
              <w:rPr>
                <w:b/>
                <w:bCs/>
              </w:rPr>
              <w:t>.</w:t>
            </w:r>
            <w:r>
              <w:rPr>
                <w:b/>
                <w:bCs/>
              </w:rPr>
              <w:t xml:space="preserve"> </w:t>
            </w:r>
          </w:p>
        </w:tc>
      </w:tr>
      <w:tr w:rsidR="00BF4BC5" w:rsidRPr="004D3117" w14:paraId="7042BB50" w14:textId="77777777" w:rsidTr="008D712B">
        <w:tc>
          <w:tcPr>
            <w:tcW w:w="53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16C6E6" w14:textId="77777777" w:rsidR="00BF4BC5" w:rsidRPr="00604BBB" w:rsidRDefault="00BF4BC5" w:rsidP="00BF4BC5">
            <w:pPr>
              <w:jc w:val="center"/>
            </w:pPr>
          </w:p>
        </w:tc>
        <w:tc>
          <w:tcPr>
            <w:tcW w:w="5467" w:type="dxa"/>
            <w:tcBorders>
              <w:top w:val="nil"/>
              <w:left w:val="single" w:sz="8" w:space="0" w:color="auto"/>
              <w:bottom w:val="single" w:sz="8" w:space="0" w:color="auto"/>
              <w:right w:val="single" w:sz="8" w:space="0" w:color="auto"/>
            </w:tcBorders>
          </w:tcPr>
          <w:p w14:paraId="52D92A90" w14:textId="77777777" w:rsidR="00BF4BC5" w:rsidRPr="00604BBB" w:rsidRDefault="00BF4BC5" w:rsidP="00BF4BC5">
            <w:pPr>
              <w:jc w:val="center"/>
            </w:pPr>
          </w:p>
        </w:tc>
      </w:tr>
    </w:tbl>
    <w:p w14:paraId="6A941CF0" w14:textId="6FEF79ED" w:rsidR="001159B4" w:rsidRDefault="001159B4"/>
    <w:sectPr w:rsidR="001159B4" w:rsidSect="00BC1E8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A01E" w14:textId="77777777" w:rsidR="00831D1F" w:rsidRDefault="00831D1F" w:rsidP="005317B6">
      <w:r>
        <w:separator/>
      </w:r>
    </w:p>
  </w:endnote>
  <w:endnote w:type="continuationSeparator" w:id="0">
    <w:p w14:paraId="2CD3EE2F" w14:textId="77777777" w:rsidR="00831D1F" w:rsidRDefault="00831D1F" w:rsidP="0053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161B" w14:textId="6E5B53D1" w:rsidR="00BD2C3C" w:rsidRDefault="00BD2C3C">
    <w:pPr>
      <w:pStyle w:val="Footer"/>
    </w:pPr>
    <w:r>
      <w:t>FSS – 00</w:t>
    </w:r>
    <w:r w:rsidR="00B129E5">
      <w:t>1</w:t>
    </w:r>
    <w:r>
      <w:t xml:space="preserve"> (12-2022)</w:t>
    </w:r>
  </w:p>
  <w:p w14:paraId="77C40E86" w14:textId="77777777" w:rsidR="00BD2C3C" w:rsidRDefault="00BD2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36BA4" w14:textId="77777777" w:rsidR="00831D1F" w:rsidRDefault="00831D1F" w:rsidP="005317B6">
      <w:r>
        <w:separator/>
      </w:r>
    </w:p>
  </w:footnote>
  <w:footnote w:type="continuationSeparator" w:id="0">
    <w:p w14:paraId="01BD0AE9" w14:textId="77777777" w:rsidR="00831D1F" w:rsidRDefault="00831D1F" w:rsidP="00531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D853" w14:textId="25DF39CB" w:rsidR="005317B6" w:rsidRPr="005317B6" w:rsidRDefault="005317B6" w:rsidP="005317B6">
    <w:pPr>
      <w:pStyle w:val="Header"/>
      <w:jc w:val="center"/>
      <w:rPr>
        <w:sz w:val="48"/>
        <w:szCs w:val="48"/>
      </w:rPr>
    </w:pPr>
    <w:r w:rsidRPr="005317B6">
      <w:rPr>
        <w:sz w:val="48"/>
        <w:szCs w:val="48"/>
      </w:rPr>
      <w:t>Housing and Community Development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D1187"/>
    <w:multiLevelType w:val="hybridMultilevel"/>
    <w:tmpl w:val="136ECC36"/>
    <w:lvl w:ilvl="0" w:tplc="CB8AE236">
      <w:start w:val="1"/>
      <w:numFmt w:val="lowerLetter"/>
      <w:lvlText w:val="(%1)"/>
      <w:lvlJc w:val="left"/>
      <w:pPr>
        <w:tabs>
          <w:tab w:val="num" w:pos="540"/>
        </w:tabs>
        <w:ind w:left="540" w:hanging="360"/>
      </w:pPr>
    </w:lvl>
    <w:lvl w:ilvl="1" w:tplc="BEB01B3E" w:tentative="1">
      <w:start w:val="1"/>
      <w:numFmt w:val="lowerLetter"/>
      <w:lvlText w:val="(%2)"/>
      <w:lvlJc w:val="left"/>
      <w:pPr>
        <w:tabs>
          <w:tab w:val="num" w:pos="900"/>
        </w:tabs>
        <w:ind w:left="900" w:hanging="360"/>
      </w:pPr>
    </w:lvl>
    <w:lvl w:ilvl="2" w:tplc="908E407C" w:tentative="1">
      <w:start w:val="1"/>
      <w:numFmt w:val="lowerLetter"/>
      <w:lvlText w:val="(%3)"/>
      <w:lvlJc w:val="left"/>
      <w:pPr>
        <w:tabs>
          <w:tab w:val="num" w:pos="1620"/>
        </w:tabs>
        <w:ind w:left="1620" w:hanging="360"/>
      </w:pPr>
    </w:lvl>
    <w:lvl w:ilvl="3" w:tplc="50D45960" w:tentative="1">
      <w:start w:val="1"/>
      <w:numFmt w:val="lowerLetter"/>
      <w:lvlText w:val="(%4)"/>
      <w:lvlJc w:val="left"/>
      <w:pPr>
        <w:tabs>
          <w:tab w:val="num" w:pos="2340"/>
        </w:tabs>
        <w:ind w:left="2340" w:hanging="360"/>
      </w:pPr>
    </w:lvl>
    <w:lvl w:ilvl="4" w:tplc="40742212" w:tentative="1">
      <w:start w:val="1"/>
      <w:numFmt w:val="lowerLetter"/>
      <w:lvlText w:val="(%5)"/>
      <w:lvlJc w:val="left"/>
      <w:pPr>
        <w:tabs>
          <w:tab w:val="num" w:pos="3060"/>
        </w:tabs>
        <w:ind w:left="3060" w:hanging="360"/>
      </w:pPr>
    </w:lvl>
    <w:lvl w:ilvl="5" w:tplc="7BC0F19A" w:tentative="1">
      <w:start w:val="1"/>
      <w:numFmt w:val="lowerLetter"/>
      <w:lvlText w:val="(%6)"/>
      <w:lvlJc w:val="left"/>
      <w:pPr>
        <w:tabs>
          <w:tab w:val="num" w:pos="3780"/>
        </w:tabs>
        <w:ind w:left="3780" w:hanging="360"/>
      </w:pPr>
    </w:lvl>
    <w:lvl w:ilvl="6" w:tplc="668A2D68" w:tentative="1">
      <w:start w:val="1"/>
      <w:numFmt w:val="lowerLetter"/>
      <w:lvlText w:val="(%7)"/>
      <w:lvlJc w:val="left"/>
      <w:pPr>
        <w:tabs>
          <w:tab w:val="num" w:pos="4500"/>
        </w:tabs>
        <w:ind w:left="4500" w:hanging="360"/>
      </w:pPr>
    </w:lvl>
    <w:lvl w:ilvl="7" w:tplc="4F2EF214" w:tentative="1">
      <w:start w:val="1"/>
      <w:numFmt w:val="lowerLetter"/>
      <w:lvlText w:val="(%8)"/>
      <w:lvlJc w:val="left"/>
      <w:pPr>
        <w:tabs>
          <w:tab w:val="num" w:pos="5220"/>
        </w:tabs>
        <w:ind w:left="5220" w:hanging="360"/>
      </w:pPr>
    </w:lvl>
    <w:lvl w:ilvl="8" w:tplc="897CFBF4" w:tentative="1">
      <w:start w:val="1"/>
      <w:numFmt w:val="lowerLetter"/>
      <w:lvlText w:val="(%9)"/>
      <w:lvlJc w:val="left"/>
      <w:pPr>
        <w:tabs>
          <w:tab w:val="num" w:pos="5940"/>
        </w:tabs>
        <w:ind w:left="5940" w:hanging="360"/>
      </w:pPr>
    </w:lvl>
  </w:abstractNum>
  <w:abstractNum w:abstractNumId="1" w15:restartNumberingAfterBreak="0">
    <w:nsid w:val="6951070C"/>
    <w:multiLevelType w:val="hybridMultilevel"/>
    <w:tmpl w:val="176E4B46"/>
    <w:lvl w:ilvl="0" w:tplc="46349F50">
      <w:start w:val="2"/>
      <w:numFmt w:val="lowerLetter"/>
      <w:lvlText w:val="(%1)"/>
      <w:lvlJc w:val="left"/>
      <w:pPr>
        <w:tabs>
          <w:tab w:val="num" w:pos="720"/>
        </w:tabs>
        <w:ind w:left="720" w:hanging="360"/>
      </w:pPr>
    </w:lvl>
    <w:lvl w:ilvl="1" w:tplc="2F02D36E" w:tentative="1">
      <w:start w:val="1"/>
      <w:numFmt w:val="lowerLetter"/>
      <w:lvlText w:val="(%2)"/>
      <w:lvlJc w:val="left"/>
      <w:pPr>
        <w:tabs>
          <w:tab w:val="num" w:pos="1440"/>
        </w:tabs>
        <w:ind w:left="1440" w:hanging="360"/>
      </w:pPr>
    </w:lvl>
    <w:lvl w:ilvl="2" w:tplc="B9BABB12" w:tentative="1">
      <w:start w:val="1"/>
      <w:numFmt w:val="lowerLetter"/>
      <w:lvlText w:val="(%3)"/>
      <w:lvlJc w:val="left"/>
      <w:pPr>
        <w:tabs>
          <w:tab w:val="num" w:pos="2160"/>
        </w:tabs>
        <w:ind w:left="2160" w:hanging="360"/>
      </w:pPr>
    </w:lvl>
    <w:lvl w:ilvl="3" w:tplc="485C48B4" w:tentative="1">
      <w:start w:val="1"/>
      <w:numFmt w:val="lowerLetter"/>
      <w:lvlText w:val="(%4)"/>
      <w:lvlJc w:val="left"/>
      <w:pPr>
        <w:tabs>
          <w:tab w:val="num" w:pos="2880"/>
        </w:tabs>
        <w:ind w:left="2880" w:hanging="360"/>
      </w:pPr>
    </w:lvl>
    <w:lvl w:ilvl="4" w:tplc="AA6A497C" w:tentative="1">
      <w:start w:val="1"/>
      <w:numFmt w:val="lowerLetter"/>
      <w:lvlText w:val="(%5)"/>
      <w:lvlJc w:val="left"/>
      <w:pPr>
        <w:tabs>
          <w:tab w:val="num" w:pos="3600"/>
        </w:tabs>
        <w:ind w:left="3600" w:hanging="360"/>
      </w:pPr>
    </w:lvl>
    <w:lvl w:ilvl="5" w:tplc="9F1C8C02" w:tentative="1">
      <w:start w:val="1"/>
      <w:numFmt w:val="lowerLetter"/>
      <w:lvlText w:val="(%6)"/>
      <w:lvlJc w:val="left"/>
      <w:pPr>
        <w:tabs>
          <w:tab w:val="num" w:pos="4320"/>
        </w:tabs>
        <w:ind w:left="4320" w:hanging="360"/>
      </w:pPr>
    </w:lvl>
    <w:lvl w:ilvl="6" w:tplc="B92074AC" w:tentative="1">
      <w:start w:val="1"/>
      <w:numFmt w:val="lowerLetter"/>
      <w:lvlText w:val="(%7)"/>
      <w:lvlJc w:val="left"/>
      <w:pPr>
        <w:tabs>
          <w:tab w:val="num" w:pos="5040"/>
        </w:tabs>
        <w:ind w:left="5040" w:hanging="360"/>
      </w:pPr>
    </w:lvl>
    <w:lvl w:ilvl="7" w:tplc="83945862" w:tentative="1">
      <w:start w:val="1"/>
      <w:numFmt w:val="lowerLetter"/>
      <w:lvlText w:val="(%8)"/>
      <w:lvlJc w:val="left"/>
      <w:pPr>
        <w:tabs>
          <w:tab w:val="num" w:pos="5760"/>
        </w:tabs>
        <w:ind w:left="5760" w:hanging="360"/>
      </w:pPr>
    </w:lvl>
    <w:lvl w:ilvl="8" w:tplc="413C2DB6" w:tentative="1">
      <w:start w:val="1"/>
      <w:numFmt w:val="lowerLetter"/>
      <w:lvlText w:val="(%9)"/>
      <w:lvlJc w:val="left"/>
      <w:pPr>
        <w:tabs>
          <w:tab w:val="num" w:pos="6480"/>
        </w:tabs>
        <w:ind w:left="6480" w:hanging="360"/>
      </w:pPr>
    </w:lvl>
  </w:abstractNum>
  <w:num w:numId="1" w16cid:durableId="215552065">
    <w:abstractNumId w:val="0"/>
  </w:num>
  <w:num w:numId="2" w16cid:durableId="1330400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BA"/>
    <w:rsid w:val="0002063F"/>
    <w:rsid w:val="00046C2C"/>
    <w:rsid w:val="000F2D55"/>
    <w:rsid w:val="00112526"/>
    <w:rsid w:val="001159B4"/>
    <w:rsid w:val="001432EC"/>
    <w:rsid w:val="001A5FAC"/>
    <w:rsid w:val="00205CB8"/>
    <w:rsid w:val="00243231"/>
    <w:rsid w:val="002B0BE5"/>
    <w:rsid w:val="004B08EC"/>
    <w:rsid w:val="004D3117"/>
    <w:rsid w:val="0051309F"/>
    <w:rsid w:val="005317B6"/>
    <w:rsid w:val="005F3F28"/>
    <w:rsid w:val="00604BBB"/>
    <w:rsid w:val="006230C7"/>
    <w:rsid w:val="0068636C"/>
    <w:rsid w:val="006B2DB4"/>
    <w:rsid w:val="00701963"/>
    <w:rsid w:val="007E52A6"/>
    <w:rsid w:val="00831D1F"/>
    <w:rsid w:val="00897ED8"/>
    <w:rsid w:val="008D712B"/>
    <w:rsid w:val="00927CBE"/>
    <w:rsid w:val="009770F9"/>
    <w:rsid w:val="0098191C"/>
    <w:rsid w:val="00A60992"/>
    <w:rsid w:val="00A76257"/>
    <w:rsid w:val="00A90A38"/>
    <w:rsid w:val="00AA0378"/>
    <w:rsid w:val="00AA45D8"/>
    <w:rsid w:val="00AC59D5"/>
    <w:rsid w:val="00B070BA"/>
    <w:rsid w:val="00B129E5"/>
    <w:rsid w:val="00B15832"/>
    <w:rsid w:val="00B531A1"/>
    <w:rsid w:val="00BC1E80"/>
    <w:rsid w:val="00BD0F8D"/>
    <w:rsid w:val="00BD2C3C"/>
    <w:rsid w:val="00BF4BC5"/>
    <w:rsid w:val="00CA3A50"/>
    <w:rsid w:val="00CB3BD7"/>
    <w:rsid w:val="00CB7767"/>
    <w:rsid w:val="00D005C1"/>
    <w:rsid w:val="00D22662"/>
    <w:rsid w:val="00D271CB"/>
    <w:rsid w:val="00DF759F"/>
    <w:rsid w:val="00E30BAD"/>
    <w:rsid w:val="00E70B90"/>
    <w:rsid w:val="00E76931"/>
    <w:rsid w:val="00EB7F43"/>
    <w:rsid w:val="00EE1957"/>
    <w:rsid w:val="00F01488"/>
    <w:rsid w:val="00F32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227D"/>
  <w15:chartTrackingRefBased/>
  <w15:docId w15:val="{F8ED0EA0-F33F-492C-92DA-7327CE5D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0B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45D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F01488"/>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BD0F8D"/>
    <w:pPr>
      <w:ind w:left="720"/>
      <w:contextualSpacing/>
    </w:pPr>
  </w:style>
  <w:style w:type="paragraph" w:styleId="Header">
    <w:name w:val="header"/>
    <w:basedOn w:val="Normal"/>
    <w:link w:val="HeaderChar"/>
    <w:uiPriority w:val="99"/>
    <w:unhideWhenUsed/>
    <w:rsid w:val="005317B6"/>
    <w:pPr>
      <w:tabs>
        <w:tab w:val="center" w:pos="4680"/>
        <w:tab w:val="right" w:pos="9360"/>
      </w:tabs>
    </w:pPr>
  </w:style>
  <w:style w:type="character" w:customStyle="1" w:styleId="HeaderChar">
    <w:name w:val="Header Char"/>
    <w:basedOn w:val="DefaultParagraphFont"/>
    <w:link w:val="Header"/>
    <w:uiPriority w:val="99"/>
    <w:rsid w:val="005317B6"/>
    <w:rPr>
      <w:rFonts w:ascii="Calibri" w:hAnsi="Calibri" w:cs="Calibri"/>
    </w:rPr>
  </w:style>
  <w:style w:type="paragraph" w:styleId="Footer">
    <w:name w:val="footer"/>
    <w:basedOn w:val="Normal"/>
    <w:link w:val="FooterChar"/>
    <w:uiPriority w:val="99"/>
    <w:unhideWhenUsed/>
    <w:rsid w:val="005317B6"/>
    <w:pPr>
      <w:tabs>
        <w:tab w:val="center" w:pos="4680"/>
        <w:tab w:val="right" w:pos="9360"/>
      </w:tabs>
    </w:pPr>
  </w:style>
  <w:style w:type="character" w:customStyle="1" w:styleId="FooterChar">
    <w:name w:val="Footer Char"/>
    <w:basedOn w:val="DefaultParagraphFont"/>
    <w:link w:val="Footer"/>
    <w:uiPriority w:val="99"/>
    <w:rsid w:val="005317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8302">
      <w:bodyDiv w:val="1"/>
      <w:marLeft w:val="0"/>
      <w:marRight w:val="0"/>
      <w:marTop w:val="0"/>
      <w:marBottom w:val="0"/>
      <w:divBdr>
        <w:top w:val="none" w:sz="0" w:space="0" w:color="auto"/>
        <w:left w:val="none" w:sz="0" w:space="0" w:color="auto"/>
        <w:bottom w:val="none" w:sz="0" w:space="0" w:color="auto"/>
        <w:right w:val="none" w:sz="0" w:space="0" w:color="auto"/>
      </w:divBdr>
    </w:div>
    <w:div w:id="357584457">
      <w:bodyDiv w:val="1"/>
      <w:marLeft w:val="0"/>
      <w:marRight w:val="0"/>
      <w:marTop w:val="0"/>
      <w:marBottom w:val="0"/>
      <w:divBdr>
        <w:top w:val="none" w:sz="0" w:space="0" w:color="auto"/>
        <w:left w:val="none" w:sz="0" w:space="0" w:color="auto"/>
        <w:bottom w:val="none" w:sz="0" w:space="0" w:color="auto"/>
        <w:right w:val="none" w:sz="0" w:space="0" w:color="auto"/>
      </w:divBdr>
      <w:divsChild>
        <w:div w:id="63139310">
          <w:marLeft w:val="547"/>
          <w:marRight w:val="0"/>
          <w:marTop w:val="0"/>
          <w:marBottom w:val="0"/>
          <w:divBdr>
            <w:top w:val="none" w:sz="0" w:space="0" w:color="auto"/>
            <w:left w:val="none" w:sz="0" w:space="0" w:color="auto"/>
            <w:bottom w:val="none" w:sz="0" w:space="0" w:color="auto"/>
            <w:right w:val="none" w:sz="0" w:space="0" w:color="auto"/>
          </w:divBdr>
        </w:div>
        <w:div w:id="1846938582">
          <w:marLeft w:val="547"/>
          <w:marRight w:val="0"/>
          <w:marTop w:val="0"/>
          <w:marBottom w:val="0"/>
          <w:divBdr>
            <w:top w:val="none" w:sz="0" w:space="0" w:color="auto"/>
            <w:left w:val="none" w:sz="0" w:space="0" w:color="auto"/>
            <w:bottom w:val="none" w:sz="0" w:space="0" w:color="auto"/>
            <w:right w:val="none" w:sz="0" w:space="0" w:color="auto"/>
          </w:divBdr>
        </w:div>
      </w:divsChild>
    </w:div>
    <w:div w:id="459107167">
      <w:bodyDiv w:val="1"/>
      <w:marLeft w:val="0"/>
      <w:marRight w:val="0"/>
      <w:marTop w:val="0"/>
      <w:marBottom w:val="0"/>
      <w:divBdr>
        <w:top w:val="none" w:sz="0" w:space="0" w:color="auto"/>
        <w:left w:val="none" w:sz="0" w:space="0" w:color="auto"/>
        <w:bottom w:val="none" w:sz="0" w:space="0" w:color="auto"/>
        <w:right w:val="none" w:sz="0" w:space="0" w:color="auto"/>
      </w:divBdr>
    </w:div>
    <w:div w:id="621225472">
      <w:bodyDiv w:val="1"/>
      <w:marLeft w:val="0"/>
      <w:marRight w:val="0"/>
      <w:marTop w:val="0"/>
      <w:marBottom w:val="0"/>
      <w:divBdr>
        <w:top w:val="none" w:sz="0" w:space="0" w:color="auto"/>
        <w:left w:val="none" w:sz="0" w:space="0" w:color="auto"/>
        <w:bottom w:val="none" w:sz="0" w:space="0" w:color="auto"/>
        <w:right w:val="none" w:sz="0" w:space="0" w:color="auto"/>
      </w:divBdr>
    </w:div>
    <w:div w:id="1159729171">
      <w:bodyDiv w:val="1"/>
      <w:marLeft w:val="0"/>
      <w:marRight w:val="0"/>
      <w:marTop w:val="0"/>
      <w:marBottom w:val="0"/>
      <w:divBdr>
        <w:top w:val="none" w:sz="0" w:space="0" w:color="auto"/>
        <w:left w:val="none" w:sz="0" w:space="0" w:color="auto"/>
        <w:bottom w:val="none" w:sz="0" w:space="0" w:color="auto"/>
        <w:right w:val="none" w:sz="0" w:space="0" w:color="auto"/>
      </w:divBdr>
    </w:div>
    <w:div w:id="1161190983">
      <w:bodyDiv w:val="1"/>
      <w:marLeft w:val="0"/>
      <w:marRight w:val="0"/>
      <w:marTop w:val="0"/>
      <w:marBottom w:val="0"/>
      <w:divBdr>
        <w:top w:val="none" w:sz="0" w:space="0" w:color="auto"/>
        <w:left w:val="none" w:sz="0" w:space="0" w:color="auto"/>
        <w:bottom w:val="none" w:sz="0" w:space="0" w:color="auto"/>
        <w:right w:val="none" w:sz="0" w:space="0" w:color="auto"/>
      </w:divBdr>
    </w:div>
    <w:div w:id="1302661205">
      <w:bodyDiv w:val="1"/>
      <w:marLeft w:val="0"/>
      <w:marRight w:val="0"/>
      <w:marTop w:val="0"/>
      <w:marBottom w:val="0"/>
      <w:divBdr>
        <w:top w:val="none" w:sz="0" w:space="0" w:color="auto"/>
        <w:left w:val="none" w:sz="0" w:space="0" w:color="auto"/>
        <w:bottom w:val="none" w:sz="0" w:space="0" w:color="auto"/>
        <w:right w:val="none" w:sz="0" w:space="0" w:color="auto"/>
      </w:divBdr>
    </w:div>
    <w:div w:id="150687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Skyler</dc:creator>
  <cp:keywords/>
  <dc:description/>
  <cp:lastModifiedBy>Ricciardi, Anthony</cp:lastModifiedBy>
  <cp:revision>8</cp:revision>
  <dcterms:created xsi:type="dcterms:W3CDTF">2022-09-27T18:33:00Z</dcterms:created>
  <dcterms:modified xsi:type="dcterms:W3CDTF">2023-01-05T23:00:00Z</dcterms:modified>
</cp:coreProperties>
</file>